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CD2319" w:rsidRPr="00721080" w:rsidRDefault="003C60CC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72108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MINISTERUL SĂNĂTĂȚII</w:t>
      </w:r>
      <w:r w:rsidRPr="0072108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ab/>
      </w:r>
      <w:r w:rsidRPr="0072108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ab/>
      </w:r>
      <w:r w:rsidRPr="0072108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ab/>
      </w:r>
      <w:r w:rsidRPr="0072108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ab/>
        <w:t>MINISTERUL EDUCAȚIEI</w:t>
      </w:r>
    </w:p>
    <w:p w14:paraId="00000002" w14:textId="77777777" w:rsidR="00CD2319" w:rsidRPr="00721080" w:rsidRDefault="003C60CC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72108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ab/>
      </w:r>
      <w:r w:rsidRPr="0072108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ab/>
      </w:r>
      <w:r w:rsidRPr="0072108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ab/>
      </w:r>
      <w:r w:rsidRPr="0072108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ab/>
      </w:r>
      <w:r w:rsidRPr="0072108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ab/>
      </w:r>
      <w:r w:rsidRPr="0072108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ab/>
      </w:r>
      <w:r w:rsidRPr="0072108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ab/>
      </w:r>
    </w:p>
    <w:p w14:paraId="00000003" w14:textId="77777777" w:rsidR="00CD2319" w:rsidRPr="00721080" w:rsidRDefault="003C60CC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72108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ab/>
      </w:r>
    </w:p>
    <w:p w14:paraId="00000004" w14:textId="77777777" w:rsidR="00CD2319" w:rsidRPr="00721080" w:rsidRDefault="003C60CC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bookmarkStart w:id="0" w:name="bookmark=id.gjdgxs" w:colFirst="0" w:colLast="0"/>
      <w:bookmarkEnd w:id="0"/>
      <w:r w:rsidRPr="0072108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ORDIN</w:t>
      </w:r>
    </w:p>
    <w:p w14:paraId="00000005" w14:textId="77777777" w:rsidR="00CD2319" w:rsidRPr="00721080" w:rsidRDefault="003C60CC">
      <w:pPr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210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pentru modificarea și completarea Ordinului ministrului sănătății publice și al ministrului educației, cercetării și tineretului nr. 1.141/1.386/2007 privind modul de efectuare a pregătirii prin rezidențiat în specialitățile prevăzute de Nomenclatorul specialităților medicale, </w:t>
      </w:r>
      <w:proofErr w:type="spellStart"/>
      <w:r w:rsidRPr="007210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medico</w:t>
      </w:r>
      <w:proofErr w:type="spellEnd"/>
      <w:r w:rsidRPr="007210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-dentare și farmaceutice pentru rețeaua de asistență medicală</w:t>
      </w:r>
    </w:p>
    <w:p w14:paraId="00000006" w14:textId="77777777" w:rsidR="00CD2319" w:rsidRPr="00721080" w:rsidRDefault="00CD2319">
      <w:pPr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0000007" w14:textId="77777777" w:rsidR="00CD2319" w:rsidRPr="00721080" w:rsidRDefault="00CD2319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0000008" w14:textId="77777777" w:rsidR="00CD2319" w:rsidRPr="00721080" w:rsidRDefault="003C60CC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210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Văzând Referatul de aprobare nr. ............................. al Direcția Reglementare, Formare Profesionala Medicala din cadrul Ministerului Sănătății,</w:t>
      </w:r>
    </w:p>
    <w:p w14:paraId="00000009" w14:textId="77777777" w:rsidR="00CD2319" w:rsidRPr="00721080" w:rsidRDefault="003C60CC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1" w:name="_heading=h.30j0zll" w:colFirst="0" w:colLast="0"/>
      <w:bookmarkEnd w:id="1"/>
      <w:r w:rsidRPr="007210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având în vedere prevederile art. 8 alin. (4) și ale </w:t>
      </w:r>
      <w:hyperlink r:id="rId6">
        <w:r w:rsidRPr="0072108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art. 10</w:t>
        </w:r>
      </w:hyperlink>
      <w:r w:rsidRPr="007210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alin. (2) și art. 12 alin. (3) din Ordonanța Guvernului nr. 18/2009 privind organizarea și finanțarea rezidențiatului, aprobată prin Legea nr. 103/2012, cu modificările și completările ulterioare,</w:t>
      </w:r>
    </w:p>
    <w:p w14:paraId="0000000A" w14:textId="77777777" w:rsidR="00CD2319" w:rsidRPr="00721080" w:rsidRDefault="003C60CC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210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în temeiul </w:t>
      </w:r>
      <w:hyperlink r:id="rId7">
        <w:r w:rsidRPr="0072108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art. 7</w:t>
        </w:r>
      </w:hyperlink>
      <w:r w:rsidRPr="007210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alin. (4) din Hotărârea Guvernului nr. 144/2010 privind organizarea și funcționarea Ministerului Sănătății, cu modificările și completările ulterioare, și </w:t>
      </w:r>
      <w:hyperlink r:id="rId8">
        <w:r w:rsidRPr="0072108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art. 1</w:t>
        </w:r>
      </w:hyperlink>
      <w:r w:rsidRPr="007210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 alin. (3) din Hotărârea Guvernului nr. 731/2024 privind organizarea și funcționarea Ministerului Educației, cu modificările și completările ulterioare,</w:t>
      </w:r>
    </w:p>
    <w:p w14:paraId="0000000B" w14:textId="77777777" w:rsidR="00CD2319" w:rsidRPr="00721080" w:rsidRDefault="00CD2319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000000C" w14:textId="77777777" w:rsidR="00CD2319" w:rsidRPr="00721080" w:rsidRDefault="003C60CC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210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ministrul sănătății și ministrul educației emit următorul ordin:</w:t>
      </w:r>
    </w:p>
    <w:p w14:paraId="0000000D" w14:textId="77777777" w:rsidR="00CD2319" w:rsidRPr="00721080" w:rsidRDefault="00CD2319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000000E" w14:textId="0639A46C" w:rsidR="00CD2319" w:rsidRPr="00721080" w:rsidRDefault="003C60CC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2" w:name="_heading=h.1fob9te" w:colFirst="0" w:colLast="0"/>
      <w:bookmarkEnd w:id="2"/>
      <w:r w:rsidRPr="0072108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72108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ab/>
        <w:t>Art. I</w:t>
      </w:r>
      <w:r w:rsidRPr="007210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- Ordinul ministrului sănătății publice și al ministrului educației, cercetării și tineretului nr. 1.141/1.386/2007 privind modul de efectuare a pregătirii prin rezidențiat în specialitățile prevăzute de Nomenclatorul specialităților medicale, </w:t>
      </w:r>
      <w:proofErr w:type="spellStart"/>
      <w:r w:rsidRPr="007210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medico</w:t>
      </w:r>
      <w:proofErr w:type="spellEnd"/>
      <w:r w:rsidRPr="007210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-dentare și farmaceutice pentru rețeaua de asistență medical</w:t>
      </w:r>
      <w:r w:rsidR="00561601" w:rsidRPr="007210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ă,</w:t>
      </w:r>
      <w:r w:rsidRPr="007210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publicat în Monitorul Oficial al României Partea I nr. 671, 671 bis din 1 octombrie 2007, cu modificările și completările ulterioare, se modifică și se completează după cum urmează:</w:t>
      </w:r>
    </w:p>
    <w:p w14:paraId="0000000F" w14:textId="77777777" w:rsidR="00CD2319" w:rsidRPr="00721080" w:rsidRDefault="003C60C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72108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Articolul 2 se modifică și va avea următorul cuprins:</w:t>
      </w:r>
    </w:p>
    <w:p w14:paraId="00000010" w14:textId="77777777" w:rsidR="00CD2319" w:rsidRPr="00721080" w:rsidRDefault="003C60CC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210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”Art. 2</w:t>
      </w:r>
      <w:r w:rsidRPr="0072108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- </w:t>
      </w:r>
      <w:r w:rsidRPr="007210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 aprobă Criteriile și procedurile de avizare/reavizare în vederea derulării programelor de pregătire prin rezidențiat, prevăzute în anexa nr. 2.”</w:t>
      </w:r>
    </w:p>
    <w:p w14:paraId="00000011" w14:textId="77777777" w:rsidR="00CD2319" w:rsidRPr="00721080" w:rsidRDefault="003C60C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72108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După articolul 4, se introduce un nou articol, articolul (4^1), cu următorul cuprins:</w:t>
      </w:r>
    </w:p>
    <w:p w14:paraId="00000012" w14:textId="77777777" w:rsidR="00CD2319" w:rsidRPr="00721080" w:rsidRDefault="003C60CC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210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”Art. 4^1 - Se aprobă Norme de gestionare a Registrului matricol național al rezidenților, prevăzute în anexa nr. 5”</w:t>
      </w:r>
    </w:p>
    <w:p w14:paraId="00000013" w14:textId="77777777" w:rsidR="00CD2319" w:rsidRPr="00721080" w:rsidRDefault="003C60C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72108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Articolul 5 se modifică și va avea următorul cuprins:</w:t>
      </w:r>
    </w:p>
    <w:p w14:paraId="00000014" w14:textId="77777777" w:rsidR="00CD2319" w:rsidRPr="00721080" w:rsidRDefault="003C60CC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210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”Art. 5 - </w:t>
      </w:r>
      <w:r w:rsidRPr="00721080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Anexele nr. 1 - 5 fac parte integrantă din prezentul ordin.</w:t>
      </w:r>
      <w:r w:rsidRPr="007210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”</w:t>
      </w:r>
    </w:p>
    <w:p w14:paraId="00000015" w14:textId="77777777" w:rsidR="00CD2319" w:rsidRPr="00721080" w:rsidRDefault="003C60C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72108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Articolul 6 se modifică și va avea următorul cuprins:</w:t>
      </w:r>
    </w:p>
    <w:p w14:paraId="00000016" w14:textId="77777777" w:rsidR="00CD2319" w:rsidRPr="00721080" w:rsidRDefault="003C60CC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7210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”Art. 6 - </w:t>
      </w:r>
      <w:proofErr w:type="spellStart"/>
      <w:r w:rsidRPr="007210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Direcţiile</w:t>
      </w:r>
      <w:proofErr w:type="spellEnd"/>
      <w:r w:rsidRPr="007210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 specialitate din cadrul Ministerului </w:t>
      </w:r>
      <w:proofErr w:type="spellStart"/>
      <w:r w:rsidRPr="007210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Sănătăţii</w:t>
      </w:r>
      <w:proofErr w:type="spellEnd"/>
      <w:r w:rsidRPr="007210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210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şi</w:t>
      </w:r>
      <w:proofErr w:type="spellEnd"/>
      <w:r w:rsidRPr="007210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al Ministerului </w:t>
      </w:r>
      <w:proofErr w:type="spellStart"/>
      <w:r w:rsidRPr="007210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Educaţiei</w:t>
      </w:r>
      <w:proofErr w:type="spellEnd"/>
      <w:r w:rsidRPr="007210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și instituțiile de învățământ medical superior din centrele universitare acreditate, cu direcții sau departamente de pregătire în rezidențiat vor duce la îndeplinire </w:t>
      </w:r>
      <w:proofErr w:type="spellStart"/>
      <w:r w:rsidRPr="007210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dispoziţiile</w:t>
      </w:r>
      <w:proofErr w:type="spellEnd"/>
      <w:r w:rsidRPr="007210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prezentului ordin.”</w:t>
      </w:r>
    </w:p>
    <w:p w14:paraId="00000017" w14:textId="77777777" w:rsidR="00CD2319" w:rsidRPr="00721080" w:rsidRDefault="003C60C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72108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Anexa nr. 1 se modifică și se înlocuiește se înlocuiește cu Anexa nr. 1 la prezentul Ordin.</w:t>
      </w:r>
    </w:p>
    <w:p w14:paraId="00000018" w14:textId="77777777" w:rsidR="00CD2319" w:rsidRPr="00721080" w:rsidRDefault="003C60C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72108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Anexa nr. 2 se modifică și se înlocuiește cu Anexa nr. 2 la prezentul Ordin.</w:t>
      </w:r>
    </w:p>
    <w:p w14:paraId="00000019" w14:textId="426A6E09" w:rsidR="00CD2319" w:rsidRPr="00721080" w:rsidRDefault="003C60C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72108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Anexa nr. 5 - Norme de gestionare a Registrului matricol național al rezidenților, care </w:t>
      </w:r>
      <w:r w:rsidR="00561601" w:rsidRPr="0072108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constituie</w:t>
      </w:r>
      <w:r w:rsidRPr="0072108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Anexa 3 la prezentul Ordin.</w:t>
      </w:r>
    </w:p>
    <w:p w14:paraId="0000001A" w14:textId="77777777" w:rsidR="00CD2319" w:rsidRPr="00721080" w:rsidRDefault="00CD2319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3A7CA3B9" w14:textId="597CD87A" w:rsidR="0024153F" w:rsidRPr="0024153F" w:rsidRDefault="003C60CC" w:rsidP="0024153F">
      <w:pPr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4153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Art. II</w:t>
      </w:r>
      <w:r w:rsidRPr="002415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24153F" w:rsidRPr="002415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Unitățile acreditate în vederea derulării programelor de rezidențiat conform Ordinului ministrului sănătății nr.1879/2019 privind aprobarea criteriilor </w:t>
      </w:r>
      <w:proofErr w:type="spellStart"/>
      <w:r w:rsidR="0024153F" w:rsidRPr="002415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şi</w:t>
      </w:r>
      <w:proofErr w:type="spellEnd"/>
      <w:r w:rsidR="0024153F" w:rsidRPr="002415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procedurilor de acreditare </w:t>
      </w:r>
      <w:proofErr w:type="spellStart"/>
      <w:r w:rsidR="0024153F" w:rsidRPr="002415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şi</w:t>
      </w:r>
      <w:proofErr w:type="spellEnd"/>
      <w:r w:rsidR="0024153F" w:rsidRPr="002415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reacreditare a </w:t>
      </w:r>
      <w:proofErr w:type="spellStart"/>
      <w:r w:rsidR="0024153F" w:rsidRPr="002415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unităţilor</w:t>
      </w:r>
      <w:proofErr w:type="spellEnd"/>
      <w:r w:rsidR="0024153F" w:rsidRPr="002415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sanitare în care se pot derula programe de </w:t>
      </w:r>
      <w:proofErr w:type="spellStart"/>
      <w:r w:rsidR="0024153F" w:rsidRPr="002415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rezidenţiat</w:t>
      </w:r>
      <w:proofErr w:type="spellEnd"/>
      <w:r w:rsidR="0024153F" w:rsidRPr="002415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precum </w:t>
      </w:r>
      <w:proofErr w:type="spellStart"/>
      <w:r w:rsidR="0024153F" w:rsidRPr="002415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şi</w:t>
      </w:r>
      <w:proofErr w:type="spellEnd"/>
      <w:r w:rsidR="0024153F" w:rsidRPr="002415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reglementarea unor măsuri necesare aplicării </w:t>
      </w:r>
      <w:proofErr w:type="spellStart"/>
      <w:r w:rsidR="0024153F" w:rsidRPr="002415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Ordonanţei</w:t>
      </w:r>
      <w:proofErr w:type="spellEnd"/>
      <w:r w:rsidR="0024153F" w:rsidRPr="002415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Guvernului nr. 18/2009 privind organizarea </w:t>
      </w:r>
      <w:proofErr w:type="spellStart"/>
      <w:r w:rsidR="0024153F" w:rsidRPr="002415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şi</w:t>
      </w:r>
      <w:proofErr w:type="spellEnd"/>
      <w:r w:rsidR="0024153F" w:rsidRPr="002415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4153F" w:rsidRPr="002415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finanţarea</w:t>
      </w:r>
      <w:proofErr w:type="spellEnd"/>
      <w:r w:rsidR="0024153F" w:rsidRPr="002415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4153F" w:rsidRPr="002415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rezidenţiatului</w:t>
      </w:r>
      <w:proofErr w:type="spellEnd"/>
      <w:r w:rsidR="0024153F" w:rsidRPr="002415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publicat în Monitorul Oficial al României Partea I nr. 1010 din 16.12.2019, cu modificările și completările ulterioare, sunt avizate în sensul prezentului ordin pe o perioadă de 36 de luni de la intrarea în vigoare a prezentului ordin.</w:t>
      </w:r>
    </w:p>
    <w:p w14:paraId="0000001B" w14:textId="5A123906" w:rsidR="00CD2319" w:rsidRPr="00721080" w:rsidRDefault="00CD2319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000001C" w14:textId="72CA2427" w:rsidR="00CD2319" w:rsidRDefault="003C60CC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2108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72108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ab/>
      </w:r>
      <w:proofErr w:type="spellStart"/>
      <w:r w:rsidRPr="0072108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Art.III</w:t>
      </w:r>
      <w:proofErr w:type="spellEnd"/>
      <w:r w:rsidRPr="007210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- La data intrării în vigoare a prezentului Ordin, se abrogă Ordinul ministrului sănătății nr.1879/2019 privind aprobarea criteriilor </w:t>
      </w:r>
      <w:proofErr w:type="spellStart"/>
      <w:r w:rsidRPr="007210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şi</w:t>
      </w:r>
      <w:proofErr w:type="spellEnd"/>
      <w:r w:rsidRPr="007210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procedurilor de acreditare </w:t>
      </w:r>
      <w:proofErr w:type="spellStart"/>
      <w:r w:rsidRPr="007210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şi</w:t>
      </w:r>
      <w:proofErr w:type="spellEnd"/>
      <w:r w:rsidRPr="007210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reacreditare a </w:t>
      </w:r>
      <w:proofErr w:type="spellStart"/>
      <w:r w:rsidRPr="007210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unităţilor</w:t>
      </w:r>
      <w:proofErr w:type="spellEnd"/>
      <w:r w:rsidRPr="007210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sanitare în care se pot derula programe de </w:t>
      </w:r>
      <w:proofErr w:type="spellStart"/>
      <w:r w:rsidRPr="007210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rezidenţiat</w:t>
      </w:r>
      <w:proofErr w:type="spellEnd"/>
      <w:r w:rsidRPr="007210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precum </w:t>
      </w:r>
      <w:proofErr w:type="spellStart"/>
      <w:r w:rsidRPr="007210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şi</w:t>
      </w:r>
      <w:proofErr w:type="spellEnd"/>
      <w:r w:rsidRPr="007210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reglementarea unor măsuri necesare aplicării </w:t>
      </w:r>
      <w:proofErr w:type="spellStart"/>
      <w:r w:rsidRPr="007210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Ordonanţei</w:t>
      </w:r>
      <w:proofErr w:type="spellEnd"/>
      <w:r w:rsidRPr="007210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Guvernului nr. 18/2009 privind organizarea </w:t>
      </w:r>
      <w:proofErr w:type="spellStart"/>
      <w:r w:rsidRPr="007210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şi</w:t>
      </w:r>
      <w:proofErr w:type="spellEnd"/>
      <w:r w:rsidRPr="007210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210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finanţarea</w:t>
      </w:r>
      <w:proofErr w:type="spellEnd"/>
      <w:r w:rsidRPr="007210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210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rezidenţiatului</w:t>
      </w:r>
      <w:proofErr w:type="spellEnd"/>
      <w:r w:rsidR="00561601" w:rsidRPr="007210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Pr="007210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publicat în Monitorul Oficial al României Partea I nr. 1010 din 16.12.2019</w:t>
      </w:r>
      <w:r w:rsidR="00561601" w:rsidRPr="007210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Pr="007210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cu modificările și completările ulterioare.</w:t>
      </w:r>
    </w:p>
    <w:p w14:paraId="2589ABC5" w14:textId="77777777" w:rsidR="0024153F" w:rsidRPr="00721080" w:rsidRDefault="0024153F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A26BFC6" w14:textId="155A14EF" w:rsidR="002C11ED" w:rsidRPr="00721080" w:rsidRDefault="002C11ED" w:rsidP="0024153F">
      <w:pPr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2108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Art. IV</w:t>
      </w:r>
      <w:r w:rsidRPr="007210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24153F" w:rsidRPr="007210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Prezentul ordin se publică în Monitoru</w:t>
      </w:r>
      <w:r w:rsidR="002415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 Of</w:t>
      </w:r>
      <w:r w:rsidR="00055D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icial al României, Partea I  și </w:t>
      </w:r>
      <w:bookmarkStart w:id="3" w:name="_GoBack"/>
      <w:bookmarkEnd w:id="3"/>
      <w:r w:rsidRPr="007210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intră în vigoare la 30 de zile de la data publicării.</w:t>
      </w:r>
    </w:p>
    <w:p w14:paraId="0000001D" w14:textId="77777777" w:rsidR="00CD2319" w:rsidRPr="00721080" w:rsidRDefault="00CD2319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000001E" w14:textId="58F1AA7F" w:rsidR="00CD2319" w:rsidRPr="00721080" w:rsidRDefault="00CD2319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000001F" w14:textId="77777777" w:rsidR="00CD2319" w:rsidRPr="00721080" w:rsidRDefault="00CD2319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0000020" w14:textId="77777777" w:rsidR="00CD2319" w:rsidRPr="00721080" w:rsidRDefault="00CD2319">
      <w:pPr>
        <w:spacing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0000021" w14:textId="77777777" w:rsidR="00CD2319" w:rsidRPr="00721080" w:rsidRDefault="003C60CC">
      <w:pPr>
        <w:spacing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72108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MINISTRUL SĂNĂTĂȚII</w:t>
      </w:r>
      <w:r w:rsidRPr="0072108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ab/>
      </w:r>
      <w:r w:rsidRPr="0072108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ab/>
      </w:r>
      <w:r w:rsidRPr="0072108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ab/>
      </w:r>
      <w:r w:rsidRPr="0072108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ab/>
      </w:r>
      <w:r w:rsidRPr="0072108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ab/>
        <w:t xml:space="preserve">MINISTRUL EDUCAŢIEI </w:t>
      </w:r>
    </w:p>
    <w:p w14:paraId="00000022" w14:textId="77777777" w:rsidR="00CD2319" w:rsidRPr="00721080" w:rsidRDefault="003C60CC">
      <w:pPr>
        <w:spacing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72108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Alexandru Rafila</w:t>
      </w:r>
      <w:r w:rsidRPr="0072108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ab/>
      </w:r>
      <w:r w:rsidRPr="0072108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ab/>
      </w:r>
      <w:r w:rsidRPr="0072108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ab/>
      </w:r>
      <w:r w:rsidRPr="0072108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ab/>
      </w:r>
      <w:r w:rsidRPr="0072108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ab/>
      </w:r>
      <w:r w:rsidRPr="0072108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ab/>
        <w:t xml:space="preserve">Ligia </w:t>
      </w:r>
      <w:proofErr w:type="spellStart"/>
      <w:r w:rsidRPr="0072108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Deca</w:t>
      </w:r>
      <w:proofErr w:type="spellEnd"/>
    </w:p>
    <w:p w14:paraId="00000023" w14:textId="77777777" w:rsidR="00CD2319" w:rsidRPr="00721080" w:rsidRDefault="00CD2319">
      <w:pPr>
        <w:spacing w:after="120" w:line="240" w:lineRule="auto"/>
        <w:ind w:left="360" w:hanging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0000024" w14:textId="77777777" w:rsidR="00CD2319" w:rsidRPr="00721080" w:rsidRDefault="00CD2319">
      <w:pPr>
        <w:spacing w:after="120" w:line="240" w:lineRule="auto"/>
        <w:ind w:left="360" w:hanging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0000025" w14:textId="77777777" w:rsidR="00CD2319" w:rsidRPr="00721080" w:rsidRDefault="00CD2319">
      <w:pPr>
        <w:rPr>
          <w:color w:val="000000" w:themeColor="text1"/>
        </w:rPr>
      </w:pPr>
    </w:p>
    <w:p w14:paraId="6AB3F9C9" w14:textId="77777777" w:rsidR="003C23EA" w:rsidRPr="00721080" w:rsidRDefault="003C23EA">
      <w:pPr>
        <w:rPr>
          <w:color w:val="000000" w:themeColor="text1"/>
        </w:rPr>
      </w:pPr>
    </w:p>
    <w:p w14:paraId="15828876" w14:textId="77777777" w:rsidR="003C23EA" w:rsidRPr="00721080" w:rsidRDefault="003C23EA">
      <w:pPr>
        <w:rPr>
          <w:color w:val="000000" w:themeColor="text1"/>
        </w:rPr>
      </w:pPr>
    </w:p>
    <w:p w14:paraId="4BB9D4AF" w14:textId="77777777" w:rsidR="003C23EA" w:rsidRPr="00721080" w:rsidRDefault="003C23EA">
      <w:pPr>
        <w:rPr>
          <w:color w:val="000000" w:themeColor="text1"/>
        </w:rPr>
      </w:pPr>
    </w:p>
    <w:p w14:paraId="332111CB" w14:textId="77777777" w:rsidR="003C23EA" w:rsidRPr="00721080" w:rsidRDefault="003C23EA">
      <w:pPr>
        <w:rPr>
          <w:color w:val="000000" w:themeColor="text1"/>
        </w:rPr>
      </w:pPr>
    </w:p>
    <w:p w14:paraId="16B478E2" w14:textId="77777777" w:rsidR="003C23EA" w:rsidRPr="00721080" w:rsidRDefault="003C23EA">
      <w:pPr>
        <w:rPr>
          <w:color w:val="000000" w:themeColor="text1"/>
        </w:rPr>
      </w:pPr>
    </w:p>
    <w:p w14:paraId="248E2B4D" w14:textId="77777777" w:rsidR="003C23EA" w:rsidRPr="00721080" w:rsidRDefault="003C23EA">
      <w:pPr>
        <w:rPr>
          <w:color w:val="000000" w:themeColor="text1"/>
        </w:rPr>
      </w:pPr>
    </w:p>
    <w:p w14:paraId="7D200176" w14:textId="77777777" w:rsidR="003C23EA" w:rsidRPr="00721080" w:rsidRDefault="003C23EA">
      <w:pPr>
        <w:rPr>
          <w:color w:val="000000" w:themeColor="text1"/>
        </w:rPr>
      </w:pPr>
    </w:p>
    <w:p w14:paraId="4FE4F990" w14:textId="77777777" w:rsidR="003C23EA" w:rsidRPr="00721080" w:rsidRDefault="003C23EA">
      <w:pPr>
        <w:rPr>
          <w:color w:val="000000" w:themeColor="text1"/>
        </w:rPr>
      </w:pPr>
    </w:p>
    <w:p w14:paraId="1E46E028" w14:textId="77777777" w:rsidR="003C23EA" w:rsidRPr="00721080" w:rsidRDefault="003C23EA">
      <w:pPr>
        <w:rPr>
          <w:color w:val="000000" w:themeColor="text1"/>
        </w:rPr>
      </w:pPr>
    </w:p>
    <w:p w14:paraId="20122604" w14:textId="77777777" w:rsidR="003C23EA" w:rsidRPr="00721080" w:rsidRDefault="003C23EA">
      <w:pPr>
        <w:rPr>
          <w:color w:val="000000" w:themeColor="text1"/>
        </w:rPr>
      </w:pPr>
    </w:p>
    <w:p w14:paraId="734925DE" w14:textId="77777777" w:rsidR="003C23EA" w:rsidRPr="00721080" w:rsidRDefault="003C23EA">
      <w:pPr>
        <w:rPr>
          <w:color w:val="000000" w:themeColor="text1"/>
        </w:rPr>
      </w:pPr>
    </w:p>
    <w:p w14:paraId="583E9B40" w14:textId="77777777" w:rsidR="003C23EA" w:rsidRPr="00721080" w:rsidRDefault="003C23EA">
      <w:pPr>
        <w:rPr>
          <w:color w:val="000000" w:themeColor="text1"/>
        </w:rPr>
      </w:pPr>
    </w:p>
    <w:p w14:paraId="74D6CBC6" w14:textId="77777777" w:rsidR="003C23EA" w:rsidRPr="00721080" w:rsidRDefault="003C23EA">
      <w:pPr>
        <w:rPr>
          <w:color w:val="000000" w:themeColor="text1"/>
        </w:rPr>
      </w:pPr>
    </w:p>
    <w:p w14:paraId="6F546FDA" w14:textId="77777777" w:rsidR="003C23EA" w:rsidRDefault="003C23EA">
      <w:pPr>
        <w:rPr>
          <w:color w:val="000000" w:themeColor="text1"/>
        </w:rPr>
      </w:pPr>
    </w:p>
    <w:p w14:paraId="10502D35" w14:textId="77777777" w:rsidR="007B0608" w:rsidRPr="00721080" w:rsidRDefault="007B0608">
      <w:pPr>
        <w:rPr>
          <w:color w:val="000000" w:themeColor="text1"/>
        </w:rPr>
      </w:pPr>
    </w:p>
    <w:p w14:paraId="1553E107" w14:textId="77777777" w:rsidR="003C23EA" w:rsidRPr="00721080" w:rsidRDefault="003C23EA">
      <w:pPr>
        <w:rPr>
          <w:color w:val="000000" w:themeColor="text1"/>
        </w:rPr>
      </w:pPr>
    </w:p>
    <w:p w14:paraId="4DEC937F" w14:textId="77777777" w:rsidR="003C23EA" w:rsidRPr="00721080" w:rsidRDefault="003C23EA">
      <w:pPr>
        <w:rPr>
          <w:color w:val="000000" w:themeColor="text1"/>
        </w:rPr>
      </w:pPr>
    </w:p>
    <w:p w14:paraId="3586A925" w14:textId="77777777" w:rsidR="003C23EA" w:rsidRPr="00721080" w:rsidRDefault="003C23EA" w:rsidP="003C23EA">
      <w:pPr>
        <w:spacing w:line="240" w:lineRule="auto"/>
        <w:ind w:left="2880" w:firstLine="72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2108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FIŞĂ DE AVIZARE INTERNĂ</w:t>
      </w:r>
    </w:p>
    <w:p w14:paraId="0A13CA0F" w14:textId="77777777" w:rsidR="003C23EA" w:rsidRPr="00721080" w:rsidRDefault="003C23EA" w:rsidP="003C23EA">
      <w:pPr>
        <w:spacing w:line="240" w:lineRule="auto"/>
        <w:ind w:left="2880" w:firstLine="72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2108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ORDIN</w:t>
      </w:r>
    </w:p>
    <w:p w14:paraId="343B5E38" w14:textId="77777777" w:rsidR="003C23EA" w:rsidRPr="00721080" w:rsidRDefault="003C23EA" w:rsidP="003C23EA">
      <w:pPr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210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pentru modificarea anexei nr. 1 și a anexei nr. 2 la Ordinul ministrului sănătății publice și al ministrului educației, cercetării și tineretului nr. 1.141/1.386/2007 privind modul de efectuare a pregătirii prin rezidențiat în specialitățile prevăzute de Nomenclatorul specialităților medicale, </w:t>
      </w:r>
      <w:proofErr w:type="spellStart"/>
      <w:r w:rsidRPr="007210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medico</w:t>
      </w:r>
      <w:proofErr w:type="spellEnd"/>
      <w:r w:rsidRPr="007210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-dentare și farmaceutice pentru rețeaua de asistență medicală</w:t>
      </w:r>
    </w:p>
    <w:p w14:paraId="649A49BB" w14:textId="77777777" w:rsidR="003C23EA" w:rsidRPr="00721080" w:rsidRDefault="003C23EA" w:rsidP="003C23EA">
      <w:pPr>
        <w:pStyle w:val="BodyText2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E0B7E67" w14:textId="77777777" w:rsidR="003C23EA" w:rsidRPr="00721080" w:rsidRDefault="003C23EA" w:rsidP="003C23EA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66"/>
        <w:gridCol w:w="1630"/>
        <w:gridCol w:w="1883"/>
        <w:gridCol w:w="2240"/>
      </w:tblGrid>
      <w:tr w:rsidR="00721080" w:rsidRPr="00721080" w14:paraId="391B0A50" w14:textId="77777777" w:rsidTr="00546153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CE55F" w14:textId="77777777" w:rsidR="003C23EA" w:rsidRPr="00721080" w:rsidRDefault="003C23EA" w:rsidP="005461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10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STRUCTURA INIŢIATOARE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850F2" w14:textId="77777777" w:rsidR="003C23EA" w:rsidRPr="00721080" w:rsidRDefault="003C23EA" w:rsidP="005461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10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DATA SOLICITĂRII AVIZULUI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608D0" w14:textId="77777777" w:rsidR="003C23EA" w:rsidRPr="00721080" w:rsidRDefault="003C23EA" w:rsidP="005461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10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DATA OBŢINERII AVIZULUI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CF68C" w14:textId="77777777" w:rsidR="003C23EA" w:rsidRPr="00721080" w:rsidRDefault="003C23EA" w:rsidP="005461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10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SEMNĂTURA ŞEFULUI STRUCTURII AVIZATOR</w:t>
            </w:r>
          </w:p>
        </w:tc>
      </w:tr>
      <w:tr w:rsidR="00721080" w:rsidRPr="00721080" w14:paraId="2E207A26" w14:textId="77777777" w:rsidTr="00546153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D677468" w14:textId="77777777" w:rsidR="003C23EA" w:rsidRPr="00721080" w:rsidRDefault="003C23EA" w:rsidP="005461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10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Direcția  Reglementare și Formare Profesională Medicală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E98F59" w14:textId="77777777" w:rsidR="003C23EA" w:rsidRPr="00721080" w:rsidRDefault="003C23EA" w:rsidP="005461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F2D33CD" w14:textId="77777777" w:rsidR="003C23EA" w:rsidRPr="00721080" w:rsidRDefault="003C23EA" w:rsidP="005461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2943F2" w14:textId="77777777" w:rsidR="003C23EA" w:rsidRPr="00721080" w:rsidRDefault="003C23EA" w:rsidP="005461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21080" w:rsidRPr="00721080" w14:paraId="7922CAC6" w14:textId="77777777" w:rsidTr="00546153"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AD87A" w14:textId="77777777" w:rsidR="003C23EA" w:rsidRPr="00721080" w:rsidRDefault="003C23EA" w:rsidP="005461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84F7D89" w14:textId="77777777" w:rsidR="003C23EA" w:rsidRPr="00721080" w:rsidRDefault="003C23EA" w:rsidP="005461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10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DIRECTOR </w:t>
            </w:r>
          </w:p>
          <w:p w14:paraId="4C8FD9F8" w14:textId="77777777" w:rsidR="003C23EA" w:rsidRPr="00721080" w:rsidRDefault="003C23EA" w:rsidP="005461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5A9D9D5" w14:textId="77777777" w:rsidR="003C23EA" w:rsidRPr="00721080" w:rsidRDefault="003C23EA" w:rsidP="005461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10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Bogdan-Andrei </w:t>
            </w:r>
            <w:proofErr w:type="spellStart"/>
            <w:r w:rsidRPr="007210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Vinersar</w:t>
            </w:r>
            <w:proofErr w:type="spellEnd"/>
          </w:p>
          <w:p w14:paraId="201698F2" w14:textId="77777777" w:rsidR="003C23EA" w:rsidRPr="00721080" w:rsidRDefault="003C23EA" w:rsidP="005461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DF64A37" w14:textId="77777777" w:rsidR="003C23EA" w:rsidRPr="00721080" w:rsidRDefault="003C23EA" w:rsidP="005461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10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ȘEF SERVICIU</w:t>
            </w:r>
          </w:p>
          <w:p w14:paraId="0C89F2B4" w14:textId="77777777" w:rsidR="003C23EA" w:rsidRPr="00721080" w:rsidRDefault="003C23EA" w:rsidP="005461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330AB40" w14:textId="77777777" w:rsidR="003C23EA" w:rsidRPr="00721080" w:rsidRDefault="003C23EA" w:rsidP="005461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10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Gabriela Angheloiu</w:t>
            </w:r>
          </w:p>
          <w:p w14:paraId="1D267125" w14:textId="77777777" w:rsidR="003C23EA" w:rsidRPr="00721080" w:rsidRDefault="003C23EA" w:rsidP="005461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6CF6970" w14:textId="77777777" w:rsidR="003C23EA" w:rsidRPr="00721080" w:rsidRDefault="003C23EA" w:rsidP="0054615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E0CD517" w14:textId="77777777" w:rsidR="003C23EA" w:rsidRPr="00721080" w:rsidRDefault="003C23EA" w:rsidP="005461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7A04F" w14:textId="77777777" w:rsidR="003C23EA" w:rsidRPr="00721080" w:rsidRDefault="003C23EA" w:rsidP="005461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DBF14" w14:textId="77777777" w:rsidR="003C23EA" w:rsidRPr="00721080" w:rsidRDefault="003C23EA" w:rsidP="005461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84DF1" w14:textId="77777777" w:rsidR="003C23EA" w:rsidRPr="00721080" w:rsidRDefault="003C23EA" w:rsidP="005461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21080" w:rsidRPr="00721080" w14:paraId="4E457A47" w14:textId="77777777" w:rsidTr="00546153">
        <w:tc>
          <w:tcPr>
            <w:tcW w:w="91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9FEEC" w14:textId="77777777" w:rsidR="003C23EA" w:rsidRPr="00721080" w:rsidRDefault="003C23EA" w:rsidP="005461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10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STRUCTURA AVIZATOARE</w:t>
            </w:r>
          </w:p>
        </w:tc>
      </w:tr>
      <w:tr w:rsidR="00721080" w:rsidRPr="00721080" w14:paraId="3D4B7591" w14:textId="77777777" w:rsidTr="00546153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A70C7C3" w14:textId="77777777" w:rsidR="003C23EA" w:rsidRPr="00721080" w:rsidRDefault="003C23EA" w:rsidP="005461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210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Direcţia</w:t>
            </w:r>
            <w:proofErr w:type="spellEnd"/>
            <w:r w:rsidRPr="007210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Generală Juridică</w:t>
            </w:r>
          </w:p>
          <w:p w14:paraId="33AC791B" w14:textId="77777777" w:rsidR="003C23EA" w:rsidRPr="00721080" w:rsidRDefault="003C23EA" w:rsidP="005461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AAEBE8C" w14:textId="77777777" w:rsidR="003C23EA" w:rsidRPr="00721080" w:rsidRDefault="003C23EA" w:rsidP="005461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10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Serviciul Avizare Acte Normative</w:t>
            </w:r>
          </w:p>
          <w:p w14:paraId="1CD0F47A" w14:textId="77777777" w:rsidR="003C23EA" w:rsidRPr="00721080" w:rsidRDefault="003C23EA" w:rsidP="005461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10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ȘEF SERVICIU</w:t>
            </w:r>
          </w:p>
          <w:p w14:paraId="173FAA4A" w14:textId="77777777" w:rsidR="003C23EA" w:rsidRPr="00721080" w:rsidRDefault="003C23EA" w:rsidP="005461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10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Dana Constanța Eftimie</w:t>
            </w:r>
          </w:p>
          <w:p w14:paraId="007494AE" w14:textId="77777777" w:rsidR="003C23EA" w:rsidRPr="00721080" w:rsidRDefault="003C23EA" w:rsidP="005461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37888BE" w14:textId="77777777" w:rsidR="003C23EA" w:rsidRPr="00721080" w:rsidRDefault="003C23EA" w:rsidP="005461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10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DIRECTOR GENERAL</w:t>
            </w:r>
          </w:p>
          <w:p w14:paraId="122296FA" w14:textId="77777777" w:rsidR="003C23EA" w:rsidRPr="00721080" w:rsidRDefault="003C23EA" w:rsidP="005461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210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Ionuţ</w:t>
            </w:r>
            <w:proofErr w:type="spellEnd"/>
            <w:r w:rsidRPr="007210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Sebastian </w:t>
            </w:r>
            <w:proofErr w:type="spellStart"/>
            <w:r w:rsidRPr="007210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Iavor</w:t>
            </w:r>
            <w:proofErr w:type="spellEnd"/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06AB68" w14:textId="77777777" w:rsidR="003C23EA" w:rsidRPr="00721080" w:rsidRDefault="003C23EA" w:rsidP="005461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EEA87EB" w14:textId="77777777" w:rsidR="003C23EA" w:rsidRPr="00721080" w:rsidRDefault="003C23EA" w:rsidP="005461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66CF6F9" w14:textId="77777777" w:rsidR="003C23EA" w:rsidRPr="00721080" w:rsidRDefault="003C23EA" w:rsidP="005461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C23EA" w:rsidRPr="00721080" w14:paraId="502B9CC1" w14:textId="77777777" w:rsidTr="00546153"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9FD9E" w14:textId="77777777" w:rsidR="003C23EA" w:rsidRPr="00721080" w:rsidRDefault="003C23EA" w:rsidP="005461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343E2" w14:textId="77777777" w:rsidR="003C23EA" w:rsidRPr="00721080" w:rsidRDefault="003C23EA" w:rsidP="005461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FF265" w14:textId="77777777" w:rsidR="003C23EA" w:rsidRPr="00721080" w:rsidRDefault="003C23EA" w:rsidP="005461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2D67E" w14:textId="77777777" w:rsidR="003C23EA" w:rsidRPr="00721080" w:rsidRDefault="003C23EA" w:rsidP="005461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3429710E" w14:textId="77777777" w:rsidR="003C23EA" w:rsidRPr="00721080" w:rsidRDefault="003C23EA" w:rsidP="003C23EA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13F32C5" w14:textId="77777777" w:rsidR="003C23EA" w:rsidRPr="00721080" w:rsidRDefault="003C23EA" w:rsidP="003C23EA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B757E9B" w14:textId="77777777" w:rsidR="003C23EA" w:rsidRPr="00721080" w:rsidRDefault="003C23EA">
      <w:pPr>
        <w:rPr>
          <w:color w:val="000000" w:themeColor="text1"/>
        </w:rPr>
      </w:pPr>
    </w:p>
    <w:sectPr w:rsidR="003C23EA" w:rsidRPr="00721080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ED5410"/>
    <w:multiLevelType w:val="multilevel"/>
    <w:tmpl w:val="4A5ADC4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319"/>
    <w:rsid w:val="00055DFC"/>
    <w:rsid w:val="001B21A5"/>
    <w:rsid w:val="0024153F"/>
    <w:rsid w:val="002C11ED"/>
    <w:rsid w:val="003C23EA"/>
    <w:rsid w:val="003C60CC"/>
    <w:rsid w:val="00561601"/>
    <w:rsid w:val="00721080"/>
    <w:rsid w:val="007650FD"/>
    <w:rsid w:val="007B0608"/>
    <w:rsid w:val="008B2D91"/>
    <w:rsid w:val="00CD2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538CE5"/>
  <w15:docId w15:val="{DB1C6D9C-BC63-744B-A206-82281F4C9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o-RO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3C23EA"/>
    <w:rPr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3C23EA"/>
    <w:pPr>
      <w:spacing w:after="120" w:line="48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3C23EA"/>
    <w:rPr>
      <w:rFonts w:asciiTheme="minorHAnsi" w:eastAsiaTheme="minorHAnsi" w:hAnsiTheme="minorHAnsi" w:cstheme="minorBidi"/>
      <w:lang w:eastAsia="en-US"/>
    </w:rPr>
  </w:style>
  <w:style w:type="table" w:styleId="TableGrid">
    <w:name w:val="Table Grid"/>
    <w:basedOn w:val="TableNormal"/>
    <w:uiPriority w:val="59"/>
    <w:rsid w:val="003C23EA"/>
    <w:pPr>
      <w:spacing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4153F"/>
    <w:pPr>
      <w:ind w:left="720"/>
      <w:contextualSpacing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21A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1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tyles" Target="styles.xml"/><Relationship Id="rId7" Type="http://schemas.openxmlformats.org/officeDocument/2006/relationships/hyperlink" Target="about:blan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about:blank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TAr/PK6OKfIhkg60YT5WRyzOzgw==">CgMxLjAyCWlkLmdqZGd4czIJaC4zMGowemxsMgloLjFmb2I5dGU4AHIhMXR2MG9vemcyNEFVNlZDZlU0b0xFQVFNX2pzaC1BSk5S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783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2024-12-19T08:18:00Z</cp:lastPrinted>
  <dcterms:created xsi:type="dcterms:W3CDTF">2024-12-18T11:24:00Z</dcterms:created>
  <dcterms:modified xsi:type="dcterms:W3CDTF">2024-12-19T11:05:00Z</dcterms:modified>
</cp:coreProperties>
</file>