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479A" w14:textId="386D077A" w:rsidR="003230AD" w:rsidRPr="00D439F0" w:rsidRDefault="003230AD" w:rsidP="003230AD">
      <w:pPr>
        <w:tabs>
          <w:tab w:val="left" w:pos="0"/>
        </w:tabs>
        <w:jc w:val="both"/>
        <w:rPr>
          <w:rFonts w:ascii="Tahoma" w:hAnsi="Tahoma" w:cs="Tahoma"/>
          <w:b/>
          <w:sz w:val="24"/>
          <w:szCs w:val="24"/>
        </w:rPr>
      </w:pPr>
      <w:r>
        <w:rPr>
          <w:rFonts w:ascii="Tahoma" w:hAnsi="Tahoma" w:cs="Tahoma"/>
          <w:b/>
          <w:sz w:val="24"/>
          <w:szCs w:val="24"/>
        </w:rPr>
        <w:t xml:space="preserve">   </w:t>
      </w:r>
      <w:r w:rsidRPr="00D439F0">
        <w:rPr>
          <w:rFonts w:ascii="Tahoma" w:hAnsi="Tahoma" w:cs="Tahoma"/>
          <w:b/>
          <w:sz w:val="24"/>
          <w:szCs w:val="24"/>
        </w:rPr>
        <w:t xml:space="preserve">     </w:t>
      </w:r>
      <w:r>
        <w:rPr>
          <w:rFonts w:ascii="Tahoma" w:hAnsi="Tahoma" w:cs="Tahoma"/>
          <w:b/>
          <w:sz w:val="24"/>
          <w:szCs w:val="24"/>
        </w:rPr>
        <w:t xml:space="preserve">                   </w:t>
      </w:r>
      <w:r w:rsidRPr="00D439F0">
        <w:rPr>
          <w:rFonts w:ascii="Tahoma" w:hAnsi="Tahoma" w:cs="Tahoma"/>
          <w:b/>
          <w:spacing w:val="10"/>
          <w:sz w:val="24"/>
          <w:szCs w:val="24"/>
        </w:rPr>
        <w:t>ROMÂNIA</w:t>
      </w:r>
      <w:r>
        <w:rPr>
          <w:rFonts w:ascii="Tahoma" w:hAnsi="Tahoma" w:cs="Tahoma"/>
          <w:b/>
          <w:spacing w:val="10"/>
          <w:sz w:val="24"/>
          <w:szCs w:val="24"/>
        </w:rPr>
        <w:tab/>
      </w:r>
      <w:r>
        <w:rPr>
          <w:rFonts w:ascii="Tahoma" w:hAnsi="Tahoma" w:cs="Tahoma"/>
          <w:b/>
          <w:spacing w:val="10"/>
          <w:sz w:val="24"/>
          <w:szCs w:val="24"/>
        </w:rPr>
        <w:tab/>
      </w:r>
      <w:r>
        <w:rPr>
          <w:rFonts w:ascii="Tahoma" w:hAnsi="Tahoma" w:cs="Tahoma"/>
          <w:b/>
          <w:spacing w:val="10"/>
          <w:sz w:val="24"/>
          <w:szCs w:val="24"/>
        </w:rPr>
        <w:tab/>
      </w:r>
      <w:r>
        <w:rPr>
          <w:rFonts w:ascii="Tahoma" w:hAnsi="Tahoma" w:cs="Tahoma"/>
          <w:b/>
          <w:spacing w:val="10"/>
          <w:sz w:val="24"/>
          <w:szCs w:val="24"/>
        </w:rPr>
        <w:tab/>
        <w:t xml:space="preserve">                       NECLASIFICAT</w:t>
      </w:r>
    </w:p>
    <w:p w14:paraId="34C28F0D" w14:textId="740435A9" w:rsidR="003230AD" w:rsidRPr="00D439F0" w:rsidRDefault="003230AD" w:rsidP="003230AD">
      <w:pPr>
        <w:jc w:val="both"/>
        <w:rPr>
          <w:rFonts w:ascii="Tahoma" w:hAnsi="Tahoma" w:cs="Tahoma"/>
          <w:b/>
          <w:sz w:val="24"/>
          <w:szCs w:val="24"/>
        </w:rPr>
      </w:pPr>
      <w:r>
        <w:rPr>
          <w:rFonts w:ascii="Tahoma" w:hAnsi="Tahoma" w:cs="Tahoma"/>
          <w:b/>
          <w:sz w:val="24"/>
          <w:szCs w:val="24"/>
        </w:rPr>
        <w:t xml:space="preserve">       </w:t>
      </w:r>
      <w:r w:rsidRPr="00D439F0">
        <w:rPr>
          <w:rFonts w:ascii="Tahoma" w:hAnsi="Tahoma" w:cs="Tahoma"/>
          <w:b/>
          <w:sz w:val="24"/>
          <w:szCs w:val="24"/>
        </w:rPr>
        <w:t>SERVICIUL DE PROTECŢIE ŞI PAZĂ</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Exemplar </w:t>
      </w:r>
      <w:proofErr w:type="spellStart"/>
      <w:r w:rsidR="00810CD8">
        <w:rPr>
          <w:rFonts w:ascii="Tahoma" w:hAnsi="Tahoma" w:cs="Tahoma"/>
          <w:b/>
          <w:sz w:val="24"/>
          <w:szCs w:val="24"/>
        </w:rPr>
        <w:t>unic</w:t>
      </w:r>
      <w:proofErr w:type="spellEnd"/>
    </w:p>
    <w:p w14:paraId="26F6B0BA" w14:textId="77777777" w:rsidR="003230AD" w:rsidRPr="00D439F0" w:rsidRDefault="003230AD" w:rsidP="003230AD">
      <w:pPr>
        <w:rPr>
          <w:rFonts w:ascii="Tahoma" w:hAnsi="Tahoma" w:cs="Tahoma"/>
          <w:sz w:val="24"/>
          <w:szCs w:val="24"/>
        </w:rPr>
      </w:pPr>
      <w:r>
        <w:rPr>
          <w:rFonts w:ascii="Tahoma" w:hAnsi="Tahoma" w:cs="Tahoma"/>
          <w:noProof/>
          <w:sz w:val="24"/>
          <w:szCs w:val="24"/>
          <w:lang w:eastAsia="ro-RO"/>
        </w:rPr>
        <w:drawing>
          <wp:anchor distT="0" distB="0" distL="114300" distR="114300" simplePos="0" relativeHeight="251659264" behindDoc="1" locked="0" layoutInCell="1" allowOverlap="1" wp14:anchorId="6971FF55" wp14:editId="555D5238">
            <wp:simplePos x="0" y="0"/>
            <wp:positionH relativeFrom="column">
              <wp:posOffset>1318895</wp:posOffset>
            </wp:positionH>
            <wp:positionV relativeFrom="paragraph">
              <wp:posOffset>24765</wp:posOffset>
            </wp:positionV>
            <wp:extent cx="727315" cy="676275"/>
            <wp:effectExtent l="0" t="0" r="0" b="0"/>
            <wp:wrapNone/>
            <wp:docPr id="2" name="Picture 2" descr="Sigla oficiala S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oficiala SPP"/>
                    <pic:cNvPicPr>
                      <a:picLocks noChangeAspect="1" noChangeArrowheads="1"/>
                    </pic:cNvPicPr>
                  </pic:nvPicPr>
                  <pic:blipFill>
                    <a:blip r:embed="rId5" cstate="print"/>
                    <a:srcRect/>
                    <a:stretch>
                      <a:fillRect/>
                    </a:stretch>
                  </pic:blipFill>
                  <pic:spPr bwMode="auto">
                    <a:xfrm>
                      <a:off x="0" y="0"/>
                      <a:ext cx="727315" cy="676275"/>
                    </a:xfrm>
                    <a:prstGeom prst="rect">
                      <a:avLst/>
                    </a:prstGeom>
                    <a:noFill/>
                  </pic:spPr>
                </pic:pic>
              </a:graphicData>
            </a:graphic>
            <wp14:sizeRelH relativeFrom="margin">
              <wp14:pctWidth>0</wp14:pctWidth>
            </wp14:sizeRelH>
            <wp14:sizeRelV relativeFrom="margin">
              <wp14:pctHeight>0</wp14:pctHeight>
            </wp14:sizeRelV>
          </wp:anchor>
        </w:drawing>
      </w:r>
    </w:p>
    <w:p w14:paraId="60E6A297" w14:textId="77777777" w:rsidR="003230AD" w:rsidRDefault="003230AD" w:rsidP="003230AD">
      <w:pPr>
        <w:rPr>
          <w:rFonts w:ascii="Tahoma" w:hAnsi="Tahoma" w:cs="Tahoma"/>
          <w:sz w:val="24"/>
          <w:szCs w:val="24"/>
        </w:rPr>
      </w:pPr>
    </w:p>
    <w:p w14:paraId="0AF85E97" w14:textId="77777777" w:rsidR="003230AD" w:rsidRPr="00D439F0" w:rsidRDefault="003230AD" w:rsidP="003230AD">
      <w:pPr>
        <w:rPr>
          <w:rFonts w:ascii="Tahoma" w:hAnsi="Tahoma" w:cs="Tahoma"/>
          <w:sz w:val="24"/>
          <w:szCs w:val="24"/>
        </w:rPr>
      </w:pPr>
    </w:p>
    <w:p w14:paraId="7D4ECCC8" w14:textId="77777777" w:rsidR="003230AD" w:rsidRDefault="003230AD" w:rsidP="003230AD">
      <w:pPr>
        <w:rPr>
          <w:rFonts w:ascii="Tahoma" w:hAnsi="Tahoma" w:cs="Tahoma"/>
          <w:b/>
          <w:sz w:val="24"/>
          <w:szCs w:val="24"/>
        </w:rPr>
      </w:pPr>
    </w:p>
    <w:p w14:paraId="7C9123F8" w14:textId="77777777" w:rsidR="002C46D2" w:rsidRDefault="00A17FED" w:rsidP="002C46D2">
      <w:pPr>
        <w:rPr>
          <w:rFonts w:ascii="Tahoma" w:hAnsi="Tahoma" w:cs="Tahoma"/>
          <w:b/>
          <w:sz w:val="24"/>
          <w:szCs w:val="24"/>
        </w:rPr>
      </w:pPr>
      <w:r>
        <w:rPr>
          <w:rFonts w:ascii="Tahoma" w:hAnsi="Tahoma" w:cs="Tahoma"/>
          <w:b/>
          <w:sz w:val="24"/>
          <w:szCs w:val="24"/>
        </w:rPr>
        <w:t xml:space="preserve">   </w:t>
      </w:r>
      <w:r w:rsidR="002C46D2">
        <w:rPr>
          <w:rFonts w:ascii="Tahoma" w:hAnsi="Tahoma" w:cs="Tahoma"/>
          <w:b/>
          <w:sz w:val="24"/>
          <w:szCs w:val="24"/>
        </w:rPr>
        <w:t xml:space="preserve">   UNITATEA MILITARĂ </w:t>
      </w:r>
      <w:r w:rsidR="002C46D2">
        <w:rPr>
          <w:rFonts w:ascii="Tahoma" w:hAnsi="Tahoma" w:cs="Tahoma"/>
          <w:b/>
          <w:sz w:val="24"/>
          <w:szCs w:val="24"/>
          <w14:shadow w14:blurRad="50800" w14:dist="38100" w14:dir="2700000" w14:sx="100000" w14:sy="100000" w14:kx="0" w14:ky="0" w14:algn="tl">
            <w14:srgbClr w14:val="000000">
              <w14:alpha w14:val="60000"/>
            </w14:srgbClr>
          </w14:shadow>
        </w:rPr>
        <w:t>0131 „P”</w:t>
      </w:r>
      <w:r w:rsidR="002C46D2">
        <w:rPr>
          <w:rFonts w:ascii="Tahoma" w:hAnsi="Tahoma" w:cs="Tahoma"/>
          <w:sz w:val="24"/>
          <w:szCs w:val="24"/>
          <w14:shadow w14:blurRad="50800" w14:dist="38100" w14:dir="2700000" w14:sx="100000" w14:sy="100000" w14:kx="0" w14:ky="0" w14:algn="tl">
            <w14:srgbClr w14:val="000000">
              <w14:alpha w14:val="60000"/>
            </w14:srgbClr>
          </w14:shadow>
        </w:rPr>
        <w:t xml:space="preserve"> </w:t>
      </w:r>
      <w:r w:rsidR="002C46D2">
        <w:rPr>
          <w:rFonts w:ascii="Tahoma" w:hAnsi="Tahoma" w:cs="Tahoma"/>
          <w:b/>
          <w:sz w:val="24"/>
          <w:szCs w:val="24"/>
        </w:rPr>
        <w:t>BUCUREŞTI</w:t>
      </w:r>
    </w:p>
    <w:p w14:paraId="75517143" w14:textId="67D54A52" w:rsidR="003230AD" w:rsidRPr="00D439F0" w:rsidRDefault="003230AD" w:rsidP="003230AD">
      <w:pPr>
        <w:rPr>
          <w:rFonts w:ascii="Tahoma" w:hAnsi="Tahoma" w:cs="Tahoma"/>
          <w:b/>
          <w:sz w:val="24"/>
          <w:szCs w:val="24"/>
        </w:rPr>
      </w:pPr>
    </w:p>
    <w:p w14:paraId="0956FE9A" w14:textId="77777777" w:rsidR="003230AD" w:rsidRDefault="003230AD" w:rsidP="003230AD">
      <w:pPr>
        <w:rPr>
          <w:rFonts w:ascii="Tahoma" w:hAnsi="Tahoma" w:cs="Tahoma"/>
          <w:sz w:val="24"/>
          <w:szCs w:val="24"/>
        </w:rPr>
      </w:pPr>
    </w:p>
    <w:p w14:paraId="02A28C22" w14:textId="77777777" w:rsidR="003230AD" w:rsidRPr="00583C15" w:rsidRDefault="003230AD" w:rsidP="003230AD">
      <w:pPr>
        <w:jc w:val="both"/>
        <w:outlineLvl w:val="0"/>
        <w:rPr>
          <w:b/>
          <w:i/>
          <w:sz w:val="16"/>
          <w:szCs w:val="16"/>
          <w:lang w:val="ro-RO"/>
        </w:rPr>
      </w:pPr>
    </w:p>
    <w:p w14:paraId="1C1D3D8E" w14:textId="26242338" w:rsidR="003230AD" w:rsidRPr="00583C15" w:rsidRDefault="003230AD" w:rsidP="003230AD">
      <w:pPr>
        <w:jc w:val="center"/>
        <w:outlineLvl w:val="0"/>
        <w:rPr>
          <w:b/>
          <w:sz w:val="24"/>
          <w:szCs w:val="24"/>
          <w:lang w:val="ro-RO"/>
        </w:rPr>
      </w:pPr>
      <w:r w:rsidRPr="00583C15">
        <w:rPr>
          <w:b/>
          <w:sz w:val="24"/>
          <w:szCs w:val="24"/>
          <w:lang w:val="ro-RO"/>
        </w:rPr>
        <w:t xml:space="preserve">   </w:t>
      </w:r>
      <w:r>
        <w:rPr>
          <w:b/>
          <w:sz w:val="24"/>
          <w:szCs w:val="24"/>
          <w:lang w:val="ro-RO"/>
        </w:rPr>
        <w:t>ANUNȚ</w:t>
      </w:r>
    </w:p>
    <w:p w14:paraId="28CF29D5" w14:textId="77777777" w:rsidR="003230AD" w:rsidRPr="00583C15" w:rsidRDefault="003230AD" w:rsidP="003230AD">
      <w:pPr>
        <w:ind w:left="1440"/>
        <w:rPr>
          <w:b/>
          <w:sz w:val="26"/>
        </w:rPr>
      </w:pPr>
    </w:p>
    <w:p w14:paraId="5153F72C" w14:textId="4E7D5DFF" w:rsidR="003230AD" w:rsidRPr="00064B9D" w:rsidRDefault="003230AD" w:rsidP="003230AD">
      <w:pPr>
        <w:ind w:firstLine="720"/>
        <w:jc w:val="both"/>
        <w:rPr>
          <w:rFonts w:ascii="Tahoma" w:hAnsi="Tahoma" w:cs="Tahoma"/>
          <w:sz w:val="24"/>
          <w:szCs w:val="24"/>
          <w:lang w:val="ro-RO"/>
        </w:rPr>
      </w:pPr>
      <w:r w:rsidRPr="00064B9D">
        <w:rPr>
          <w:rFonts w:ascii="Tahoma" w:hAnsi="Tahoma" w:cs="Tahoma"/>
          <w:i/>
          <w:sz w:val="24"/>
          <w:szCs w:val="24"/>
          <w:lang w:val="ro-RO"/>
        </w:rPr>
        <w:t xml:space="preserve">În conformitate cu </w:t>
      </w:r>
      <w:r w:rsidRPr="00064B9D">
        <w:rPr>
          <w:rStyle w:val="do1"/>
          <w:rFonts w:ascii="Tahoma" w:hAnsi="Tahoma" w:cs="Tahoma"/>
          <w:b w:val="0"/>
          <w:i/>
          <w:sz w:val="24"/>
          <w:szCs w:val="24"/>
          <w:lang w:val="ro-RO"/>
        </w:rPr>
        <w:t>Ordinul nr. 166 din 26 ianuarie 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064B9D">
        <w:rPr>
          <w:rFonts w:ascii="Tahoma" w:hAnsi="Tahoma" w:cs="Tahoma"/>
          <w:b/>
          <w:i/>
          <w:sz w:val="24"/>
          <w:szCs w:val="24"/>
          <w:lang w:val="ro-RO"/>
        </w:rPr>
        <w:t>,</w:t>
      </w:r>
      <w:r w:rsidRPr="00064B9D">
        <w:rPr>
          <w:rFonts w:ascii="Tahoma" w:hAnsi="Tahoma" w:cs="Tahoma"/>
          <w:i/>
          <w:sz w:val="24"/>
          <w:szCs w:val="24"/>
          <w:lang w:val="ro-RO"/>
        </w:rPr>
        <w:t xml:space="preserve"> </w:t>
      </w:r>
      <w:r w:rsidRPr="00064B9D">
        <w:rPr>
          <w:rFonts w:ascii="Tahoma" w:hAnsi="Tahoma" w:cs="Tahoma"/>
          <w:sz w:val="24"/>
          <w:szCs w:val="24"/>
          <w:lang w:val="ro-RO"/>
        </w:rPr>
        <w:t xml:space="preserve">Serviciul de Protecţie şi Pază scoate la concurs un post de </w:t>
      </w:r>
      <w:r w:rsidR="00FB2105" w:rsidRPr="00064B9D">
        <w:rPr>
          <w:rFonts w:ascii="Tahoma" w:hAnsi="Tahoma" w:cs="Tahoma"/>
          <w:b/>
          <w:sz w:val="24"/>
          <w:szCs w:val="24"/>
          <w:lang w:val="ro-RO"/>
        </w:rPr>
        <w:t>medic specialist/primar în specialitatea pneumologie</w:t>
      </w:r>
      <w:r w:rsidRPr="00064B9D">
        <w:rPr>
          <w:rFonts w:ascii="Tahoma" w:hAnsi="Tahoma" w:cs="Tahoma"/>
          <w:sz w:val="24"/>
          <w:szCs w:val="24"/>
          <w:lang w:val="ro-RO"/>
        </w:rPr>
        <w:t>, cu normă întreagă, în cadrul structurii de profil a instituției, cu sediul în Bucureşti.</w:t>
      </w:r>
    </w:p>
    <w:p w14:paraId="1D3E379E" w14:textId="50A15EC6"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rPr>
        <w:t xml:space="preserve"> </w:t>
      </w:r>
      <w:r w:rsidRPr="00064B9D">
        <w:rPr>
          <w:rFonts w:ascii="Tahoma" w:hAnsi="Tahoma" w:cs="Tahoma"/>
          <w:i/>
          <w:sz w:val="24"/>
          <w:szCs w:val="24"/>
        </w:rPr>
        <w:tab/>
      </w:r>
      <w:r w:rsidRPr="00064B9D">
        <w:rPr>
          <w:rFonts w:ascii="Tahoma" w:hAnsi="Tahoma" w:cs="Tahoma"/>
          <w:i/>
          <w:sz w:val="24"/>
          <w:szCs w:val="24"/>
          <w:lang w:val="ro-RO"/>
        </w:rPr>
        <w:t>Condiţii generale si condiții specifice de participare:</w:t>
      </w:r>
    </w:p>
    <w:p w14:paraId="76E859B3" w14:textId="4F5945C3"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lang w:val="ro-RO"/>
        </w:rPr>
        <w:t>Candida</w:t>
      </w:r>
      <w:r w:rsidR="00810CD8" w:rsidRPr="00064B9D">
        <w:rPr>
          <w:rFonts w:ascii="Tahoma" w:hAnsi="Tahoma" w:cs="Tahoma"/>
          <w:i/>
          <w:sz w:val="24"/>
          <w:szCs w:val="24"/>
          <w:lang w:val="ro-RO"/>
        </w:rPr>
        <w:t>tul</w:t>
      </w:r>
      <w:r w:rsidRPr="00064B9D">
        <w:rPr>
          <w:rFonts w:ascii="Tahoma" w:hAnsi="Tahoma" w:cs="Tahoma"/>
          <w:i/>
          <w:sz w:val="24"/>
          <w:szCs w:val="24"/>
          <w:lang w:val="ro-RO"/>
        </w:rPr>
        <w:t xml:space="preserve"> trebuie să îndeplinească </w:t>
      </w:r>
      <w:r w:rsidRPr="00064B9D">
        <w:rPr>
          <w:rFonts w:ascii="Tahoma" w:hAnsi="Tahoma" w:cs="Tahoma"/>
          <w:b/>
          <w:i/>
          <w:sz w:val="24"/>
          <w:szCs w:val="24"/>
          <w:lang w:val="ro-RO"/>
        </w:rPr>
        <w:t>condiţiile genearele</w:t>
      </w:r>
      <w:r w:rsidRPr="00064B9D">
        <w:rPr>
          <w:rFonts w:ascii="Tahoma" w:hAnsi="Tahoma" w:cs="Tahoma"/>
          <w:i/>
          <w:sz w:val="24"/>
          <w:szCs w:val="24"/>
          <w:lang w:val="ro-RO"/>
        </w:rPr>
        <w:t xml:space="preserve"> stabilite de </w:t>
      </w:r>
      <w:r w:rsidRPr="00064B9D">
        <w:rPr>
          <w:rStyle w:val="do1"/>
          <w:rFonts w:ascii="Tahoma" w:hAnsi="Tahoma" w:cs="Tahoma"/>
          <w:b w:val="0"/>
          <w:i/>
          <w:sz w:val="24"/>
          <w:szCs w:val="24"/>
          <w:lang w:val="ro-RO"/>
        </w:rPr>
        <w:t>Ordinul nr. 166</w:t>
      </w:r>
      <w:r w:rsidR="00623E71" w:rsidRPr="00064B9D">
        <w:rPr>
          <w:rStyle w:val="do1"/>
          <w:rFonts w:ascii="Tahoma" w:hAnsi="Tahoma" w:cs="Tahoma"/>
          <w:b w:val="0"/>
          <w:i/>
          <w:sz w:val="24"/>
          <w:szCs w:val="24"/>
          <w:lang w:val="ro-RO"/>
        </w:rPr>
        <w:t>/</w:t>
      </w:r>
      <w:r w:rsidRPr="00064B9D">
        <w:rPr>
          <w:rStyle w:val="do1"/>
          <w:rFonts w:ascii="Tahoma" w:hAnsi="Tahoma" w:cs="Tahoma"/>
          <w:b w:val="0"/>
          <w:i/>
          <w:sz w:val="24"/>
          <w:szCs w:val="24"/>
          <w:lang w:val="ro-RO"/>
        </w:rPr>
        <w:t>2023</w:t>
      </w:r>
      <w:r w:rsidRPr="00064B9D">
        <w:rPr>
          <w:rFonts w:ascii="Tahoma" w:hAnsi="Tahoma" w:cs="Tahoma"/>
          <w:i/>
          <w:sz w:val="24"/>
          <w:szCs w:val="24"/>
          <w:lang w:val="ro-RO"/>
        </w:rPr>
        <w:t>:</w:t>
      </w:r>
    </w:p>
    <w:p w14:paraId="10E3B2F0" w14:textId="0BE8667D"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0" w:name="do|caI|ar3|lia"/>
      <w:bookmarkEnd w:id="0"/>
      <w:r w:rsidRPr="00064B9D">
        <w:rPr>
          <w:rFonts w:ascii="Tahoma" w:hAnsi="Tahoma" w:cs="Tahoma"/>
          <w:sz w:val="24"/>
          <w:szCs w:val="24"/>
          <w:lang w:val="ro-RO"/>
        </w:rPr>
        <w:t>are cetăţenia română;</w:t>
      </w:r>
    </w:p>
    <w:p w14:paraId="0A544C6D" w14:textId="27211D39"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1" w:name="do|caI|ar3|lib"/>
      <w:bookmarkEnd w:id="1"/>
      <w:r w:rsidRPr="00064B9D">
        <w:rPr>
          <w:rFonts w:ascii="Tahoma" w:hAnsi="Tahoma" w:cs="Tahoma"/>
          <w:sz w:val="24"/>
          <w:szCs w:val="24"/>
          <w:lang w:val="ro-RO"/>
        </w:rPr>
        <w:t>cunoaşte limba română, scris şi vorbit;</w:t>
      </w:r>
    </w:p>
    <w:p w14:paraId="5F049DA7" w14:textId="6C9DEBBD"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2" w:name="do|caI|ar3|lic"/>
      <w:bookmarkEnd w:id="2"/>
      <w:r w:rsidRPr="00064B9D">
        <w:rPr>
          <w:rFonts w:ascii="Tahoma" w:hAnsi="Tahoma" w:cs="Tahoma"/>
          <w:sz w:val="24"/>
          <w:szCs w:val="24"/>
          <w:lang w:val="ro-RO"/>
        </w:rPr>
        <w:t>are capacitate de muncă;</w:t>
      </w:r>
    </w:p>
    <w:p w14:paraId="4F210860" w14:textId="49EE35AD"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lang w:val="ro-RO"/>
        </w:rPr>
      </w:pPr>
      <w:bookmarkStart w:id="3" w:name="do|caI|ar3|lid"/>
      <w:bookmarkEnd w:id="3"/>
      <w:r w:rsidRPr="00064B9D">
        <w:rPr>
          <w:rFonts w:ascii="Tahoma" w:hAnsi="Tahoma" w:cs="Tahoma"/>
          <w:sz w:val="24"/>
          <w:szCs w:val="24"/>
          <w:lang w:val="ro-RO"/>
        </w:rPr>
        <w:t>are o stare de sănătate corespunzătoare postului pentru care candidează, atestată pe baza adeverinţei medicale eliberate de medicul de familie sau de unităţile sanitare abilitate;</w:t>
      </w:r>
    </w:p>
    <w:p w14:paraId="414B3C9E" w14:textId="2F0E9976" w:rsidR="003230AD" w:rsidRPr="00064B9D" w:rsidRDefault="003230AD" w:rsidP="00623E71">
      <w:pPr>
        <w:pStyle w:val="ListParagraph"/>
        <w:numPr>
          <w:ilvl w:val="0"/>
          <w:numId w:val="3"/>
        </w:numPr>
        <w:shd w:val="clear" w:color="auto" w:fill="FFFFFF"/>
        <w:ind w:left="0" w:firstLine="426"/>
        <w:jc w:val="both"/>
        <w:rPr>
          <w:rFonts w:ascii="Tahoma" w:hAnsi="Tahoma" w:cs="Tahoma"/>
          <w:sz w:val="24"/>
          <w:szCs w:val="24"/>
          <w:lang w:val="ro-RO"/>
        </w:rPr>
      </w:pPr>
      <w:bookmarkStart w:id="4" w:name="do|caI|ar3|lie"/>
      <w:bookmarkEnd w:id="4"/>
      <w:r w:rsidRPr="00064B9D">
        <w:rPr>
          <w:rFonts w:ascii="Tahoma" w:hAnsi="Tahoma" w:cs="Tahoma"/>
          <w:sz w:val="24"/>
          <w:szCs w:val="24"/>
          <w:lang w:val="ro-RO"/>
        </w:rPr>
        <w:t>îndeplineşte condiţiile de studii, de vechime în specialitate şi, după caz, alte condiţii specifice potrivit cerinţelor postului scos la concurs, inclusiv condiţiile de exercitare a profesiei;</w:t>
      </w:r>
    </w:p>
    <w:p w14:paraId="7E6148E5" w14:textId="5BC99238" w:rsidR="003230AD" w:rsidRPr="00064B9D" w:rsidRDefault="003230AD" w:rsidP="00623E71">
      <w:pPr>
        <w:pStyle w:val="ListParagraph"/>
        <w:numPr>
          <w:ilvl w:val="0"/>
          <w:numId w:val="3"/>
        </w:numPr>
        <w:shd w:val="clear" w:color="auto" w:fill="FFFFFF"/>
        <w:ind w:left="0" w:firstLine="284"/>
        <w:jc w:val="both"/>
        <w:rPr>
          <w:rFonts w:ascii="Tahoma" w:hAnsi="Tahoma" w:cs="Tahoma"/>
          <w:sz w:val="24"/>
          <w:szCs w:val="24"/>
          <w:lang w:val="ro-RO"/>
        </w:rPr>
      </w:pPr>
      <w:bookmarkStart w:id="5" w:name="do|caI|ar3|lif"/>
      <w:bookmarkEnd w:id="5"/>
      <w:r w:rsidRPr="00064B9D">
        <w:rPr>
          <w:rFonts w:ascii="Tahoma" w:hAnsi="Tahoma" w:cs="Tahoma"/>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5366EAD" w14:textId="6D6292D3"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lang w:val="ro-RO"/>
        </w:rPr>
      </w:pPr>
      <w:bookmarkStart w:id="6" w:name="do|caI|ar3|lig"/>
      <w:bookmarkEnd w:id="6"/>
      <w:r w:rsidRPr="00064B9D">
        <w:rPr>
          <w:rFonts w:ascii="Tahoma" w:hAnsi="Tahoma" w:cs="Tahoma"/>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440DBDB" w14:textId="2D484ADD"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rPr>
      </w:pPr>
      <w:bookmarkStart w:id="7" w:name="do|caI|ar3|lih"/>
      <w:bookmarkEnd w:id="7"/>
      <w:r w:rsidRPr="00064B9D">
        <w:rPr>
          <w:rFonts w:ascii="Tahoma" w:hAnsi="Tahoma" w:cs="Tahoma"/>
          <w:sz w:val="24"/>
          <w:szCs w:val="24"/>
          <w:lang w:val="ro-RO"/>
        </w:rPr>
        <w:t xml:space="preserve">nu a comis infracţiunile prevăzute la art. 1 alin. (2) din Legea nr. </w:t>
      </w:r>
      <w:hyperlink r:id="rId6" w:history="1">
        <w:r w:rsidRPr="00064B9D">
          <w:rPr>
            <w:rFonts w:ascii="Tahoma" w:hAnsi="Tahoma" w:cs="Tahoma"/>
            <w:b/>
            <w:bCs/>
            <w:sz w:val="24"/>
            <w:szCs w:val="24"/>
            <w:u w:val="single"/>
            <w:lang w:val="ro-RO"/>
          </w:rPr>
          <w:t>118/2019</w:t>
        </w:r>
      </w:hyperlink>
      <w:r w:rsidRPr="00064B9D">
        <w:rPr>
          <w:rFonts w:ascii="Tahoma" w:hAnsi="Tahoma" w:cs="Tahoma"/>
          <w:sz w:val="24"/>
          <w:szCs w:val="24"/>
          <w:lang w:val="ro-RO"/>
        </w:rPr>
        <w:t xml:space="preserve"> privind Registrul naţional automatizat cu privire la persoanele care au comis infracţiuni sexuale, de exploatare a unor persoane sau asupra minorilor, precum şi pentru completarea Legii nr. </w:t>
      </w:r>
      <w:hyperlink r:id="rId7" w:tooltip="privind organizarea şi funcţionarea Sistemului Naţional de Date Genetice Judiciare (act publicat in M.Of. 289 din 14-apr-2008)" w:history="1">
        <w:r w:rsidRPr="00064B9D">
          <w:rPr>
            <w:rFonts w:ascii="Tahoma" w:hAnsi="Tahoma" w:cs="Tahoma"/>
            <w:b/>
            <w:bCs/>
            <w:sz w:val="24"/>
            <w:szCs w:val="24"/>
            <w:u w:val="single"/>
            <w:lang w:val="ro-RO"/>
          </w:rPr>
          <w:t>76/2008</w:t>
        </w:r>
      </w:hyperlink>
      <w:r w:rsidRPr="00064B9D">
        <w:rPr>
          <w:rFonts w:ascii="Tahoma" w:hAnsi="Tahoma" w:cs="Tahoma"/>
          <w:sz w:val="24"/>
          <w:szCs w:val="24"/>
          <w:lang w:val="ro-RO"/>
        </w:rPr>
        <w:t xml:space="preserve"> privind organizarea şi funcţionarea Sistemului Naţional de Date Genetice Judiciare, cu modificările ulterioare, pentru domeniile prevăzute la art. 35 alin. (1) lit. h) din Hotărârea Guvernului nr. </w:t>
      </w:r>
      <w:hyperlink r:id="rId8" w:history="1">
        <w:r w:rsidRPr="00064B9D">
          <w:rPr>
            <w:rFonts w:ascii="Tahoma" w:hAnsi="Tahoma" w:cs="Tahoma"/>
            <w:b/>
            <w:bCs/>
            <w:sz w:val="24"/>
            <w:szCs w:val="24"/>
            <w:u w:val="single"/>
            <w:lang w:val="ro-RO"/>
          </w:rPr>
          <w:t>1336/2022</w:t>
        </w:r>
      </w:hyperlink>
      <w:r w:rsidRPr="00064B9D">
        <w:rPr>
          <w:rFonts w:ascii="Tahoma" w:hAnsi="Tahoma" w:cs="Tahoma"/>
          <w:sz w:val="24"/>
          <w:szCs w:val="24"/>
          <w:lang w:val="ro-RO"/>
        </w:rPr>
        <w:t xml:space="preserve"> pentru aprobarea Regulamentului-cadru privind organizarea şi dezvoltarea carierei personalului contractual din sectorul bugetar plătit din fonduri publice.</w:t>
      </w:r>
    </w:p>
    <w:p w14:paraId="0A32847C" w14:textId="77777777" w:rsidR="003230AD" w:rsidRPr="00064B9D" w:rsidRDefault="003230AD" w:rsidP="003230AD">
      <w:pPr>
        <w:jc w:val="both"/>
        <w:rPr>
          <w:rFonts w:ascii="Tahoma" w:hAnsi="Tahoma" w:cs="Tahoma"/>
          <w:i/>
          <w:sz w:val="24"/>
          <w:szCs w:val="24"/>
          <w:lang w:val="ro-RO"/>
        </w:rPr>
      </w:pPr>
    </w:p>
    <w:p w14:paraId="5F36966C" w14:textId="035BBCC9" w:rsidR="003230AD" w:rsidRPr="00064B9D" w:rsidRDefault="003230AD" w:rsidP="003230AD">
      <w:pPr>
        <w:jc w:val="both"/>
        <w:rPr>
          <w:rFonts w:ascii="Tahoma" w:hAnsi="Tahoma" w:cs="Tahoma"/>
          <w:i/>
          <w:sz w:val="24"/>
          <w:szCs w:val="24"/>
        </w:rPr>
      </w:pPr>
      <w:r w:rsidRPr="00064B9D">
        <w:rPr>
          <w:rFonts w:ascii="Tahoma" w:hAnsi="Tahoma" w:cs="Tahoma"/>
          <w:i/>
          <w:sz w:val="24"/>
          <w:szCs w:val="24"/>
          <w:lang w:val="ro-RO"/>
        </w:rPr>
        <w:t>Candida</w:t>
      </w:r>
      <w:r w:rsidR="00810CD8" w:rsidRPr="00064B9D">
        <w:rPr>
          <w:rFonts w:ascii="Tahoma" w:hAnsi="Tahoma" w:cs="Tahoma"/>
          <w:i/>
          <w:sz w:val="24"/>
          <w:szCs w:val="24"/>
          <w:lang w:val="ro-RO"/>
        </w:rPr>
        <w:t>tul</w:t>
      </w:r>
      <w:r w:rsidRPr="00064B9D">
        <w:rPr>
          <w:rFonts w:ascii="Tahoma" w:hAnsi="Tahoma" w:cs="Tahoma"/>
          <w:i/>
          <w:sz w:val="24"/>
          <w:szCs w:val="24"/>
          <w:lang w:val="ro-RO"/>
        </w:rPr>
        <w:t xml:space="preserve"> trebuie să îndeplinească </w:t>
      </w:r>
      <w:r w:rsidR="00623E71" w:rsidRPr="00064B9D">
        <w:rPr>
          <w:rFonts w:ascii="Tahoma" w:hAnsi="Tahoma" w:cs="Tahoma"/>
          <w:i/>
          <w:sz w:val="24"/>
          <w:szCs w:val="24"/>
          <w:lang w:val="ro-RO"/>
        </w:rPr>
        <w:t xml:space="preserve">și </w:t>
      </w:r>
      <w:r w:rsidRPr="00064B9D">
        <w:rPr>
          <w:rFonts w:ascii="Tahoma" w:hAnsi="Tahoma" w:cs="Tahoma"/>
          <w:b/>
          <w:i/>
          <w:sz w:val="24"/>
          <w:szCs w:val="24"/>
          <w:lang w:val="ro-RO"/>
        </w:rPr>
        <w:t>condiţiile specifice</w:t>
      </w:r>
      <w:r w:rsidRPr="00064B9D">
        <w:rPr>
          <w:rFonts w:ascii="Tahoma" w:hAnsi="Tahoma" w:cs="Tahoma"/>
          <w:i/>
          <w:sz w:val="24"/>
          <w:szCs w:val="24"/>
          <w:lang w:val="ro-RO"/>
        </w:rPr>
        <w:t xml:space="preserve"> stabilite</w:t>
      </w:r>
      <w:r w:rsidR="00623E71" w:rsidRPr="00064B9D">
        <w:rPr>
          <w:rFonts w:ascii="Tahoma" w:hAnsi="Tahoma" w:cs="Tahoma"/>
          <w:i/>
          <w:sz w:val="24"/>
          <w:szCs w:val="24"/>
          <w:lang w:val="ro-RO"/>
        </w:rPr>
        <w:t xml:space="preserve"> prin fișa postului</w:t>
      </w:r>
      <w:r w:rsidR="00623E71" w:rsidRPr="00064B9D">
        <w:rPr>
          <w:rFonts w:ascii="Tahoma" w:hAnsi="Tahoma" w:cs="Tahoma"/>
          <w:i/>
          <w:sz w:val="24"/>
          <w:szCs w:val="24"/>
        </w:rPr>
        <w:t>:</w:t>
      </w:r>
    </w:p>
    <w:p w14:paraId="55A4A349" w14:textId="77777777" w:rsidR="00FB2105" w:rsidRPr="00064B9D" w:rsidRDefault="00FB2105" w:rsidP="00FB2105">
      <w:pPr>
        <w:numPr>
          <w:ilvl w:val="0"/>
          <w:numId w:val="1"/>
        </w:numPr>
        <w:tabs>
          <w:tab w:val="clear" w:pos="360"/>
          <w:tab w:val="num" w:pos="175"/>
        </w:tabs>
        <w:ind w:firstLine="98"/>
        <w:jc w:val="both"/>
        <w:rPr>
          <w:rFonts w:ascii="Tahoma" w:hAnsi="Tahoma" w:cs="Tahoma"/>
          <w:sz w:val="24"/>
          <w:szCs w:val="24"/>
          <w:lang w:val="ro-RO"/>
        </w:rPr>
      </w:pPr>
      <w:r w:rsidRPr="00064B9D">
        <w:rPr>
          <w:rFonts w:ascii="Tahoma" w:hAnsi="Tahoma" w:cs="Tahoma"/>
          <w:sz w:val="24"/>
          <w:szCs w:val="24"/>
          <w:lang w:val="ro-RO"/>
        </w:rPr>
        <w:t>să aibă vârsta de maxim 45 de ani;</w:t>
      </w:r>
    </w:p>
    <w:p w14:paraId="611F860F" w14:textId="77777777" w:rsidR="00FB2105" w:rsidRPr="00064B9D" w:rsidRDefault="00FB2105" w:rsidP="00FB2105">
      <w:pPr>
        <w:numPr>
          <w:ilvl w:val="0"/>
          <w:numId w:val="1"/>
        </w:numPr>
        <w:tabs>
          <w:tab w:val="clear" w:pos="360"/>
          <w:tab w:val="num" w:pos="317"/>
        </w:tabs>
        <w:ind w:left="317" w:firstLine="141"/>
        <w:jc w:val="both"/>
        <w:rPr>
          <w:rFonts w:ascii="Tahoma" w:hAnsi="Tahoma" w:cs="Tahoma"/>
          <w:sz w:val="24"/>
          <w:szCs w:val="24"/>
          <w:lang w:val="ro-RO"/>
        </w:rPr>
      </w:pPr>
      <w:bookmarkStart w:id="8" w:name="_GoBack"/>
      <w:bookmarkEnd w:id="8"/>
      <w:r w:rsidRPr="00064B9D">
        <w:rPr>
          <w:rFonts w:ascii="Tahoma" w:hAnsi="Tahoma" w:cs="Tahoma"/>
          <w:sz w:val="24"/>
          <w:szCs w:val="24"/>
          <w:lang w:val="ro-RO"/>
        </w:rPr>
        <w:t>să aibă gradul profesional medic specialist sau medic primar în specialitatea pneumologie;</w:t>
      </w:r>
    </w:p>
    <w:p w14:paraId="65FB7861" w14:textId="3A8BD38F"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lang w:val="ro-RO"/>
        </w:rPr>
        <w:tab/>
      </w:r>
    </w:p>
    <w:p w14:paraId="213FD936" w14:textId="1166DDEB" w:rsidR="00FB2105" w:rsidRPr="00064B9D" w:rsidRDefault="00FB2105" w:rsidP="003230AD">
      <w:pPr>
        <w:jc w:val="both"/>
        <w:rPr>
          <w:rFonts w:ascii="Tahoma" w:hAnsi="Tahoma" w:cs="Tahoma"/>
          <w:i/>
          <w:sz w:val="24"/>
          <w:szCs w:val="24"/>
        </w:rPr>
      </w:pPr>
    </w:p>
    <w:p w14:paraId="325C4C80" w14:textId="77777777" w:rsidR="00FB2105" w:rsidRPr="00064B9D" w:rsidRDefault="00FB2105" w:rsidP="003230AD">
      <w:pPr>
        <w:jc w:val="both"/>
        <w:rPr>
          <w:rFonts w:ascii="Tahoma" w:hAnsi="Tahoma" w:cs="Tahoma"/>
          <w:i/>
          <w:sz w:val="24"/>
          <w:szCs w:val="24"/>
        </w:rPr>
      </w:pPr>
    </w:p>
    <w:p w14:paraId="66F982EA" w14:textId="0402441B" w:rsidR="003230AD" w:rsidRPr="00064B9D" w:rsidRDefault="003230AD" w:rsidP="003230AD">
      <w:pPr>
        <w:jc w:val="both"/>
        <w:rPr>
          <w:rFonts w:ascii="Tahoma" w:hAnsi="Tahoma" w:cs="Tahoma"/>
          <w:sz w:val="24"/>
          <w:szCs w:val="24"/>
          <w:lang w:val="ro-RO"/>
        </w:rPr>
      </w:pPr>
      <w:r w:rsidRPr="00064B9D">
        <w:rPr>
          <w:rFonts w:ascii="Tahoma" w:hAnsi="Tahoma" w:cs="Tahoma"/>
          <w:b/>
          <w:sz w:val="24"/>
          <w:szCs w:val="24"/>
          <w:lang w:val="ro-RO"/>
        </w:rPr>
        <w:t>Dosarul de înscriere</w:t>
      </w:r>
      <w:r w:rsidRPr="00064B9D">
        <w:rPr>
          <w:rFonts w:ascii="Tahoma" w:hAnsi="Tahoma" w:cs="Tahoma"/>
          <w:sz w:val="24"/>
          <w:szCs w:val="24"/>
          <w:lang w:val="ro-RO"/>
        </w:rPr>
        <w:t xml:space="preserve"> va cuprinde, obligatoriu, următoarele acte:</w:t>
      </w:r>
    </w:p>
    <w:p w14:paraId="3EAB0F86" w14:textId="437F4F3C" w:rsidR="00623E71" w:rsidRPr="00064B9D" w:rsidRDefault="00623E71" w:rsidP="00623E71">
      <w:pPr>
        <w:ind w:left="-142" w:firstLine="568"/>
        <w:jc w:val="both"/>
        <w:rPr>
          <w:rFonts w:ascii="Tahoma" w:hAnsi="Tahoma" w:cs="Tahoma"/>
          <w:sz w:val="24"/>
          <w:szCs w:val="24"/>
          <w:lang w:val="ro-RO"/>
        </w:rPr>
      </w:pPr>
      <w:bookmarkStart w:id="9" w:name="do|caII|si1|ar8|al2|lia"/>
      <w:bookmarkEnd w:id="9"/>
      <w:r w:rsidRPr="00064B9D">
        <w:rPr>
          <w:rFonts w:ascii="Tahoma" w:hAnsi="Tahoma" w:cs="Tahoma"/>
          <w:b/>
          <w:bCs/>
          <w:sz w:val="24"/>
          <w:szCs w:val="24"/>
          <w:lang w:val="ro-RO"/>
        </w:rPr>
        <w:t>a)</w:t>
      </w:r>
      <w:r w:rsidRPr="00064B9D">
        <w:rPr>
          <w:rFonts w:ascii="Tahoma" w:hAnsi="Tahoma" w:cs="Tahoma"/>
          <w:sz w:val="24"/>
          <w:szCs w:val="24"/>
          <w:lang w:val="ro-RO"/>
        </w:rPr>
        <w:t xml:space="preserve"> cerere de înscriere a candidatului în care se menţionează postul pentru care doreşte să candideze;</w:t>
      </w:r>
    </w:p>
    <w:p w14:paraId="1ED470A9" w14:textId="469B5FFB"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0" w:name="do|caII|si1|ar8|al2|lib"/>
      <w:bookmarkEnd w:id="10"/>
      <w:r w:rsidRPr="00064B9D">
        <w:rPr>
          <w:rFonts w:ascii="Tahoma" w:hAnsi="Tahoma" w:cs="Tahoma"/>
          <w:b/>
          <w:bCs/>
          <w:sz w:val="24"/>
          <w:szCs w:val="24"/>
          <w:lang w:val="ro-RO"/>
        </w:rPr>
        <w:t xml:space="preserve">b) </w:t>
      </w:r>
      <w:r w:rsidRPr="00064B9D">
        <w:rPr>
          <w:rFonts w:ascii="Tahoma" w:hAnsi="Tahoma" w:cs="Tahoma"/>
          <w:sz w:val="24"/>
          <w:szCs w:val="24"/>
          <w:lang w:val="ro-RO"/>
        </w:rPr>
        <w:t>copia de pe diploma de licenţă şi certificatul de specialist sau primar;</w:t>
      </w:r>
    </w:p>
    <w:p w14:paraId="56F2CB40" w14:textId="01446775"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1" w:name="do|caII|si1|ar8|al2|lic"/>
      <w:bookmarkEnd w:id="11"/>
      <w:r w:rsidRPr="00064B9D">
        <w:rPr>
          <w:rFonts w:ascii="Tahoma" w:hAnsi="Tahoma" w:cs="Tahoma"/>
          <w:b/>
          <w:bCs/>
          <w:sz w:val="24"/>
          <w:szCs w:val="24"/>
          <w:lang w:val="ro-RO"/>
        </w:rPr>
        <w:t xml:space="preserve">c) </w:t>
      </w:r>
      <w:r w:rsidRPr="00064B9D">
        <w:rPr>
          <w:rFonts w:ascii="Tahoma" w:hAnsi="Tahoma" w:cs="Tahoma"/>
          <w:sz w:val="24"/>
          <w:szCs w:val="24"/>
          <w:lang w:val="ro-RO"/>
        </w:rPr>
        <w:t>copie a certificatului de membru al organizaţiei profesionale cu viza pe anul în curs;</w:t>
      </w:r>
    </w:p>
    <w:p w14:paraId="3B6C3782" w14:textId="3841AFAC"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2" w:name="do|caII|si1|ar8|al2|lid"/>
      <w:bookmarkEnd w:id="12"/>
      <w:r w:rsidRPr="00064B9D">
        <w:rPr>
          <w:rFonts w:ascii="Tahoma" w:hAnsi="Tahoma" w:cs="Tahoma"/>
          <w:b/>
          <w:bCs/>
          <w:sz w:val="24"/>
          <w:szCs w:val="24"/>
          <w:lang w:val="ro-RO"/>
        </w:rPr>
        <w:t xml:space="preserve">d) </w:t>
      </w:r>
      <w:r w:rsidRPr="00064B9D">
        <w:rPr>
          <w:rFonts w:ascii="Tahoma" w:hAnsi="Tahoma" w:cs="Tahoma"/>
          <w:sz w:val="24"/>
          <w:szCs w:val="24"/>
          <w:lang w:val="ro-RO"/>
        </w:rPr>
        <w:t xml:space="preserve">dovada/înscrisul din care să rezulte că nu i-a fost aplicată una dintre sancţiunile prevăzute la art. 455 alin. (1) lit. e) sau f), la art. 541 alin. (1) lit. d) sau e), respectiv la art. 628 alin. (1) lit. d) sau e) din Legea nr. </w:t>
      </w:r>
      <w:hyperlink r:id="rId9" w:history="1">
        <w:r w:rsidRPr="00064B9D">
          <w:rPr>
            <w:rFonts w:ascii="Tahoma" w:hAnsi="Tahoma" w:cs="Tahoma"/>
            <w:b/>
            <w:bCs/>
            <w:sz w:val="24"/>
            <w:szCs w:val="24"/>
            <w:u w:val="single"/>
            <w:lang w:val="ro-RO"/>
          </w:rPr>
          <w:t>95/2006</w:t>
        </w:r>
      </w:hyperlink>
      <w:r w:rsidRPr="00064B9D">
        <w:rPr>
          <w:rFonts w:ascii="Tahoma" w:hAnsi="Tahoma" w:cs="Tahoma"/>
          <w:sz w:val="24"/>
          <w:szCs w:val="24"/>
          <w:lang w:val="ro-RO"/>
        </w:rPr>
        <w:t xml:space="preserve"> privind reforma în domeniul sănătăţii, republicată, cu modificările şi completările ulterioare, ori cele de la art. 39 alin. (1) lit. c) sau d) din Legea nr. </w:t>
      </w:r>
      <w:hyperlink r:id="rId10" w:history="1">
        <w:r w:rsidRPr="00064B9D">
          <w:rPr>
            <w:rFonts w:ascii="Tahoma" w:hAnsi="Tahoma" w:cs="Tahoma"/>
            <w:b/>
            <w:bCs/>
            <w:sz w:val="24"/>
            <w:szCs w:val="24"/>
            <w:u w:val="single"/>
            <w:lang w:val="ro-RO"/>
          </w:rPr>
          <w:t>460/2003</w:t>
        </w:r>
      </w:hyperlink>
      <w:r w:rsidRPr="00064B9D">
        <w:rPr>
          <w:rFonts w:ascii="Tahoma" w:hAnsi="Tahoma" w:cs="Tahoma"/>
          <w:sz w:val="24"/>
          <w:szCs w:val="24"/>
          <w:lang w:val="ro-RO"/>
        </w:rPr>
        <w:t xml:space="preserve"> privind exercitarea profesiunilor de biochimist, biolog şi chimist, înfiinţarea, organizarea şi funcţionarea Ordinului Biochimiştilor, Biologilor şi Chimiştilor în sistemul sanitar din România;</w:t>
      </w:r>
    </w:p>
    <w:p w14:paraId="419A4739" w14:textId="4AFD2DDB"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3" w:name="do|caII|si1|ar8|al2|lie"/>
      <w:bookmarkEnd w:id="13"/>
      <w:r w:rsidRPr="00064B9D">
        <w:rPr>
          <w:rFonts w:ascii="Tahoma" w:hAnsi="Tahoma" w:cs="Tahoma"/>
          <w:b/>
          <w:bCs/>
          <w:sz w:val="24"/>
          <w:szCs w:val="24"/>
          <w:lang w:val="ro-RO"/>
        </w:rPr>
        <w:t xml:space="preserve">e) </w:t>
      </w:r>
      <w:r w:rsidRPr="00064B9D">
        <w:rPr>
          <w:rFonts w:ascii="Tahoma" w:hAnsi="Tahoma" w:cs="Tahoma"/>
          <w:sz w:val="24"/>
          <w:szCs w:val="24"/>
          <w:lang w:val="ro-RO"/>
        </w:rPr>
        <w:t>acte doveditoare pentru calcularea punctajului prevăzut în anexa nr. 3 la ordin;</w:t>
      </w:r>
    </w:p>
    <w:p w14:paraId="56AB3D1B" w14:textId="51BDE844"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4" w:name="do|caII|si1|ar8|al2|lif"/>
      <w:bookmarkEnd w:id="14"/>
      <w:r w:rsidRPr="00064B9D">
        <w:rPr>
          <w:rFonts w:ascii="Tahoma" w:hAnsi="Tahoma" w:cs="Tahoma"/>
          <w:b/>
          <w:bCs/>
          <w:sz w:val="24"/>
          <w:szCs w:val="24"/>
          <w:lang w:val="ro-RO"/>
        </w:rPr>
        <w:t xml:space="preserve">f) </w:t>
      </w:r>
      <w:r w:rsidRPr="00064B9D">
        <w:rPr>
          <w:rFonts w:ascii="Tahoma" w:hAnsi="Tahoma" w:cs="Tahoma"/>
          <w:sz w:val="24"/>
          <w:szCs w:val="24"/>
          <w:lang w:val="ro-RO"/>
        </w:rPr>
        <w:t>certificat de cazier judiciar;</w:t>
      </w:r>
    </w:p>
    <w:p w14:paraId="02542821" w14:textId="1F16BA3D"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5" w:name="do|caII|si1|ar8|al2|lig"/>
      <w:bookmarkEnd w:id="15"/>
      <w:r w:rsidRPr="00064B9D">
        <w:rPr>
          <w:rFonts w:ascii="Tahoma" w:hAnsi="Tahoma" w:cs="Tahoma"/>
          <w:b/>
          <w:bCs/>
          <w:sz w:val="24"/>
          <w:szCs w:val="24"/>
          <w:lang w:val="ro-RO"/>
        </w:rPr>
        <w:t xml:space="preserve">g) </w:t>
      </w:r>
      <w:r w:rsidRPr="00064B9D">
        <w:rPr>
          <w:rFonts w:ascii="Tahoma" w:hAnsi="Tahoma" w:cs="Tahoma"/>
          <w:sz w:val="24"/>
          <w:szCs w:val="24"/>
          <w:lang w:val="ro-RO"/>
        </w:rPr>
        <w:t xml:space="preserve">certificatul de integritate comportamentală din care să reiasă că nu s-au comis infracţiuni prevăzute la art. 1 alin. (2) din Legea nr. </w:t>
      </w:r>
      <w:hyperlink r:id="rId11" w:history="1">
        <w:r w:rsidRPr="00064B9D">
          <w:rPr>
            <w:rFonts w:ascii="Tahoma" w:hAnsi="Tahoma" w:cs="Tahoma"/>
            <w:b/>
            <w:bCs/>
            <w:sz w:val="24"/>
            <w:szCs w:val="24"/>
            <w:u w:val="single"/>
            <w:lang w:val="ro-RO"/>
          </w:rPr>
          <w:t>118/2019</w:t>
        </w:r>
      </w:hyperlink>
      <w:r w:rsidRPr="00064B9D">
        <w:rPr>
          <w:rFonts w:ascii="Tahoma" w:hAnsi="Tahoma" w:cs="Tahoma"/>
          <w:sz w:val="24"/>
          <w:szCs w:val="24"/>
          <w:lang w:val="ro-RO"/>
        </w:rPr>
        <w:t xml:space="preserve"> privind Registrul naţional automatizat cu privire la persoanele care au comis infracţiuni sexuale, de exploatare a unor persoane sau asupra minorilor, precum şi pentru completarea Legii nr. </w:t>
      </w:r>
      <w:hyperlink r:id="rId12" w:history="1">
        <w:r w:rsidRPr="00064B9D">
          <w:rPr>
            <w:rFonts w:ascii="Tahoma" w:hAnsi="Tahoma" w:cs="Tahoma"/>
            <w:b/>
            <w:bCs/>
            <w:sz w:val="24"/>
            <w:szCs w:val="24"/>
            <w:u w:val="single"/>
            <w:lang w:val="ro-RO"/>
          </w:rPr>
          <w:t>76/2008</w:t>
        </w:r>
      </w:hyperlink>
      <w:r w:rsidRPr="00064B9D">
        <w:rPr>
          <w:rFonts w:ascii="Tahoma" w:hAnsi="Tahoma" w:cs="Tahoma"/>
          <w:sz w:val="24"/>
          <w:szCs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1941C01" w14:textId="45F37EC4"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6" w:name="do|caII|si1|ar8|al2|lih"/>
      <w:bookmarkEnd w:id="16"/>
      <w:r w:rsidRPr="00064B9D">
        <w:rPr>
          <w:rFonts w:ascii="Tahoma" w:hAnsi="Tahoma" w:cs="Tahoma"/>
          <w:b/>
          <w:bCs/>
          <w:sz w:val="24"/>
          <w:szCs w:val="24"/>
          <w:lang w:val="ro-RO"/>
        </w:rPr>
        <w:t xml:space="preserve">h) </w:t>
      </w:r>
      <w:r w:rsidRPr="00064B9D">
        <w:rPr>
          <w:rFonts w:ascii="Tahoma" w:hAnsi="Tahoma" w:cs="Tahoma"/>
          <w:sz w:val="24"/>
          <w:szCs w:val="24"/>
          <w:lang w:val="ro-RO"/>
        </w:rPr>
        <w:t>adeverinţă medicală care să ateste starea de sănătate corespunzătoare, eliberată de către medicul de familie al candidatului sau de către unităţile sanitare abilitate cu cel mult 6 luni anterior derulării concursului;</w:t>
      </w:r>
    </w:p>
    <w:p w14:paraId="5A033E09" w14:textId="7D844880"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7" w:name="do|caII|si1|ar8|al2|lii"/>
      <w:bookmarkEnd w:id="17"/>
      <w:r w:rsidRPr="00064B9D">
        <w:rPr>
          <w:rFonts w:ascii="Tahoma" w:hAnsi="Tahoma" w:cs="Tahoma"/>
          <w:b/>
          <w:bCs/>
          <w:sz w:val="24"/>
          <w:szCs w:val="24"/>
          <w:lang w:val="ro-RO"/>
        </w:rPr>
        <w:t xml:space="preserve">i) </w:t>
      </w:r>
      <w:r w:rsidRPr="00064B9D">
        <w:rPr>
          <w:rFonts w:ascii="Tahoma" w:hAnsi="Tahoma" w:cs="Tahoma"/>
          <w:sz w:val="24"/>
          <w:szCs w:val="24"/>
          <w:lang w:val="ro-RO"/>
        </w:rPr>
        <w:t>copia actului de identitate;</w:t>
      </w:r>
    </w:p>
    <w:p w14:paraId="496FD0C9" w14:textId="701D7A05"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8" w:name="do|caII|si1|ar8|al2|lij"/>
      <w:bookmarkEnd w:id="18"/>
      <w:r w:rsidRPr="00064B9D">
        <w:rPr>
          <w:rFonts w:ascii="Tahoma" w:hAnsi="Tahoma" w:cs="Tahoma"/>
          <w:b/>
          <w:bCs/>
          <w:sz w:val="24"/>
          <w:szCs w:val="24"/>
          <w:lang w:val="ro-RO"/>
        </w:rPr>
        <w:t xml:space="preserve">j) </w:t>
      </w:r>
      <w:r w:rsidRPr="00064B9D">
        <w:rPr>
          <w:rFonts w:ascii="Tahoma" w:hAnsi="Tahoma" w:cs="Tahoma"/>
          <w:sz w:val="24"/>
          <w:szCs w:val="24"/>
          <w:lang w:val="ro-RO"/>
        </w:rPr>
        <w:t>copia certificatului de căsătorie sau a altui document prin care s-a realizat schimbarea de nume, după caz;</w:t>
      </w:r>
    </w:p>
    <w:p w14:paraId="61A98FFA" w14:textId="35DEFCF7"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9" w:name="do|caII|si1|ar8|al2|lik"/>
      <w:bookmarkEnd w:id="19"/>
      <w:r w:rsidRPr="00064B9D">
        <w:rPr>
          <w:rFonts w:ascii="Tahoma" w:hAnsi="Tahoma" w:cs="Tahoma"/>
          <w:b/>
          <w:bCs/>
          <w:sz w:val="24"/>
          <w:szCs w:val="24"/>
          <w:lang w:val="ro-RO"/>
        </w:rPr>
        <w:t xml:space="preserve">k) </w:t>
      </w:r>
      <w:r w:rsidRPr="00064B9D">
        <w:rPr>
          <w:rFonts w:ascii="Tahoma" w:hAnsi="Tahoma" w:cs="Tahoma"/>
          <w:sz w:val="24"/>
          <w:szCs w:val="24"/>
          <w:lang w:val="ro-RO"/>
        </w:rPr>
        <w:t>curriculum vitae, model comun european.</w:t>
      </w:r>
    </w:p>
    <w:p w14:paraId="1FF561FB" w14:textId="56DE417F" w:rsidR="00623E71" w:rsidRPr="00064B9D" w:rsidRDefault="00623E71" w:rsidP="00623E71">
      <w:pPr>
        <w:pStyle w:val="ListParagraph"/>
        <w:shd w:val="clear" w:color="auto" w:fill="FFFFFF"/>
        <w:ind w:left="360"/>
        <w:jc w:val="both"/>
        <w:rPr>
          <w:rFonts w:ascii="Tahoma" w:hAnsi="Tahoma" w:cs="Tahoma"/>
          <w:sz w:val="24"/>
          <w:szCs w:val="24"/>
          <w:lang w:val="ro-RO"/>
        </w:rPr>
      </w:pPr>
    </w:p>
    <w:p w14:paraId="27838DAA" w14:textId="45AD5DC9" w:rsidR="00623E71" w:rsidRPr="00064B9D" w:rsidRDefault="00A103E5" w:rsidP="00A103E5">
      <w:pPr>
        <w:shd w:val="clear" w:color="auto" w:fill="FFFFFF"/>
        <w:ind w:firstLine="567"/>
        <w:jc w:val="both"/>
        <w:rPr>
          <w:rStyle w:val="tal1"/>
          <w:rFonts w:ascii="Tahoma" w:hAnsi="Tahoma" w:cs="Tahoma"/>
          <w:sz w:val="24"/>
          <w:szCs w:val="24"/>
          <w:lang w:val="ro-RO"/>
        </w:rPr>
      </w:pPr>
      <w:r w:rsidRPr="00064B9D">
        <w:rPr>
          <w:rStyle w:val="tal1"/>
          <w:rFonts w:ascii="Tahoma" w:hAnsi="Tahoma" w:cs="Tahoma"/>
          <w:sz w:val="24"/>
          <w:szCs w:val="24"/>
          <w:lang w:val="ro-RO"/>
        </w:rPr>
        <w:t>Documentele prevăzute la alin. (2) lit. d) şi f) sunt valabile 3 luni şi se depun la dosar în termen de valabilitate.</w:t>
      </w:r>
    </w:p>
    <w:p w14:paraId="42EA3F48" w14:textId="3C4C6031" w:rsidR="00A103E5" w:rsidRPr="00064B9D" w:rsidRDefault="00A103E5" w:rsidP="00A103E5">
      <w:pPr>
        <w:shd w:val="clear" w:color="auto" w:fill="FFFFFF"/>
        <w:ind w:firstLine="567"/>
        <w:jc w:val="both"/>
        <w:rPr>
          <w:rFonts w:ascii="Tahoma" w:hAnsi="Tahoma" w:cs="Tahoma"/>
          <w:sz w:val="24"/>
          <w:szCs w:val="24"/>
          <w:lang w:val="ro-RO"/>
        </w:rPr>
      </w:pPr>
      <w:r w:rsidRPr="00064B9D">
        <w:rPr>
          <w:rFonts w:ascii="Tahoma" w:hAnsi="Tahoma" w:cs="Tahoma"/>
          <w:sz w:val="24"/>
          <w:szCs w:val="24"/>
          <w:lang w:val="ro-RO"/>
        </w:rPr>
        <w:t xml:space="preserve">Adeverinţa care atestă starea de sănătate conţine, în clar, numărul, data, numele emitentului şi calitatea acestuia, în formatul standard stabilit prin ordin al ministrului sănătăţii. </w:t>
      </w:r>
    </w:p>
    <w:p w14:paraId="2F8A8533" w14:textId="3CAD4F99" w:rsidR="00A103E5" w:rsidRPr="00064B9D" w:rsidRDefault="00A103E5" w:rsidP="00A103E5">
      <w:pPr>
        <w:ind w:firstLine="567"/>
        <w:jc w:val="both"/>
        <w:rPr>
          <w:rFonts w:ascii="Tahoma" w:hAnsi="Tahoma" w:cs="Tahoma"/>
          <w:sz w:val="24"/>
          <w:szCs w:val="24"/>
          <w:lang w:val="ro-RO"/>
        </w:rPr>
      </w:pPr>
      <w:bookmarkStart w:id="20" w:name="do|caII|si1|ar8|al7"/>
      <w:bookmarkEnd w:id="20"/>
      <w:r w:rsidRPr="00064B9D">
        <w:rPr>
          <w:rFonts w:ascii="Tahoma" w:hAnsi="Tahoma" w:cs="Tahoma"/>
          <w:sz w:val="24"/>
          <w:szCs w:val="24"/>
          <w:lang w:val="ro-RO"/>
        </w:rPr>
        <w:t>Copiile de pe actele prevăzute la alin. (2) lit. b), c), i) şi j) se prezintă însoţite de documentele originale, care se certifică cu menţiunea "conform cu originalul" de către secretarul comisiei de concurs.</w:t>
      </w:r>
    </w:p>
    <w:p w14:paraId="39E31F7F" w14:textId="593C1F81" w:rsidR="00A103E5" w:rsidRPr="00064B9D" w:rsidRDefault="00A103E5" w:rsidP="00A103E5">
      <w:pPr>
        <w:ind w:firstLine="567"/>
        <w:jc w:val="both"/>
        <w:rPr>
          <w:rFonts w:ascii="Tahoma" w:hAnsi="Tahoma" w:cs="Tahoma"/>
          <w:sz w:val="24"/>
          <w:szCs w:val="24"/>
          <w:lang w:val="ro-RO"/>
        </w:rPr>
      </w:pPr>
    </w:p>
    <w:p w14:paraId="778FC2A9" w14:textId="37E73D58" w:rsidR="00A103E5" w:rsidRPr="00064B9D" w:rsidRDefault="00A103E5" w:rsidP="002D4D2A">
      <w:pPr>
        <w:shd w:val="clear" w:color="auto" w:fill="FFFFFF"/>
        <w:ind w:firstLine="360"/>
        <w:jc w:val="both"/>
        <w:rPr>
          <w:rFonts w:ascii="Tahoma" w:hAnsi="Tahoma" w:cs="Tahoma"/>
          <w:sz w:val="24"/>
          <w:szCs w:val="24"/>
          <w:lang w:val="ro-RO"/>
        </w:rPr>
      </w:pPr>
      <w:r w:rsidRPr="00064B9D">
        <w:rPr>
          <w:rFonts w:ascii="Tahoma" w:hAnsi="Tahoma" w:cs="Tahoma"/>
          <w:sz w:val="24"/>
          <w:szCs w:val="24"/>
          <w:lang w:val="ro-RO"/>
        </w:rPr>
        <w:t>Pentru ocuparea postu</w:t>
      </w:r>
      <w:r w:rsidR="002D4D2A" w:rsidRPr="00064B9D">
        <w:rPr>
          <w:rFonts w:ascii="Tahoma" w:hAnsi="Tahoma" w:cs="Tahoma"/>
          <w:sz w:val="24"/>
          <w:szCs w:val="24"/>
          <w:lang w:val="ro-RO"/>
        </w:rPr>
        <w:t>lui</w:t>
      </w:r>
      <w:r w:rsidRPr="00064B9D">
        <w:rPr>
          <w:rFonts w:ascii="Tahoma" w:hAnsi="Tahoma" w:cs="Tahoma"/>
          <w:sz w:val="24"/>
          <w:szCs w:val="24"/>
          <w:lang w:val="ro-RO"/>
        </w:rPr>
        <w:t xml:space="preserve"> de </w:t>
      </w:r>
      <w:r w:rsidR="002D4D2A" w:rsidRPr="00064B9D">
        <w:rPr>
          <w:rFonts w:ascii="Tahoma" w:hAnsi="Tahoma" w:cs="Tahoma"/>
          <w:b/>
          <w:sz w:val="24"/>
          <w:szCs w:val="24"/>
          <w:lang w:val="ro-RO"/>
        </w:rPr>
        <w:t xml:space="preserve">medic specialist/primar în specialitatea </w:t>
      </w:r>
      <w:r w:rsidR="00FB2105" w:rsidRPr="00064B9D">
        <w:rPr>
          <w:rFonts w:ascii="Tahoma" w:hAnsi="Tahoma" w:cs="Tahoma"/>
          <w:b/>
          <w:sz w:val="24"/>
          <w:szCs w:val="24"/>
          <w:lang w:val="ro-RO"/>
        </w:rPr>
        <w:t>pneumologie</w:t>
      </w:r>
      <w:r w:rsidRPr="00064B9D">
        <w:rPr>
          <w:rFonts w:ascii="Tahoma" w:hAnsi="Tahoma" w:cs="Tahoma"/>
          <w:sz w:val="24"/>
          <w:szCs w:val="24"/>
          <w:lang w:val="ro-RO"/>
        </w:rPr>
        <w:t xml:space="preserve">, concursul va consta în următoarele </w:t>
      </w:r>
      <w:r w:rsidR="00F9423B" w:rsidRPr="00064B9D">
        <w:rPr>
          <w:rFonts w:ascii="Tahoma" w:hAnsi="Tahoma" w:cs="Tahoma"/>
          <w:sz w:val="24"/>
          <w:szCs w:val="24"/>
          <w:lang w:val="ro-RO"/>
        </w:rPr>
        <w:t>probe</w:t>
      </w:r>
      <w:r w:rsidRPr="00064B9D">
        <w:rPr>
          <w:rFonts w:ascii="Tahoma" w:hAnsi="Tahoma" w:cs="Tahoma"/>
          <w:sz w:val="24"/>
          <w:szCs w:val="24"/>
          <w:lang w:val="ro-RO"/>
        </w:rPr>
        <w:t>:</w:t>
      </w:r>
    </w:p>
    <w:p w14:paraId="612BC8BA" w14:textId="17F9F123" w:rsidR="00A103E5" w:rsidRPr="00064B9D" w:rsidRDefault="00A103E5" w:rsidP="002D4D2A">
      <w:pPr>
        <w:pStyle w:val="ListParagraph"/>
        <w:numPr>
          <w:ilvl w:val="0"/>
          <w:numId w:val="5"/>
        </w:numPr>
        <w:shd w:val="clear" w:color="auto" w:fill="FFFFFF"/>
        <w:ind w:left="-142" w:firstLine="502"/>
        <w:jc w:val="both"/>
        <w:rPr>
          <w:rFonts w:ascii="Tahoma" w:hAnsi="Tahoma" w:cs="Tahoma"/>
          <w:sz w:val="24"/>
          <w:szCs w:val="24"/>
          <w:lang w:val="ro-RO"/>
        </w:rPr>
      </w:pPr>
      <w:bookmarkStart w:id="21" w:name="do|ax2|pt1|sp1.1|lia"/>
      <w:bookmarkEnd w:id="21"/>
      <w:r w:rsidRPr="00064B9D">
        <w:rPr>
          <w:rFonts w:ascii="Tahoma" w:hAnsi="Tahoma" w:cs="Tahoma"/>
          <w:sz w:val="24"/>
          <w:szCs w:val="24"/>
          <w:lang w:val="ro-RO"/>
        </w:rPr>
        <w:t>selecţia dosarelor pentru înscriere şi pentru stabilirea punctajului rezultat din analiza şi evaluarea activităţii profesionale şi ştiinţifice pentru proba suplimentară de departajare;</w:t>
      </w:r>
    </w:p>
    <w:p w14:paraId="67C060CF" w14:textId="53BE4053" w:rsidR="00A103E5" w:rsidRPr="00064B9D" w:rsidRDefault="00A103E5" w:rsidP="002D4D2A">
      <w:pPr>
        <w:pStyle w:val="ListParagraph"/>
        <w:numPr>
          <w:ilvl w:val="0"/>
          <w:numId w:val="5"/>
        </w:numPr>
        <w:shd w:val="clear" w:color="auto" w:fill="FFFFFF"/>
        <w:jc w:val="both"/>
        <w:rPr>
          <w:rFonts w:ascii="Tahoma" w:hAnsi="Tahoma" w:cs="Tahoma"/>
          <w:sz w:val="24"/>
          <w:szCs w:val="24"/>
          <w:lang w:val="ro-RO"/>
        </w:rPr>
      </w:pPr>
      <w:bookmarkStart w:id="22" w:name="do|ax2|pt1|sp1.1|lib"/>
      <w:bookmarkEnd w:id="22"/>
      <w:r w:rsidRPr="00064B9D">
        <w:rPr>
          <w:rFonts w:ascii="Tahoma" w:hAnsi="Tahoma" w:cs="Tahoma"/>
          <w:sz w:val="24"/>
          <w:szCs w:val="24"/>
          <w:lang w:val="ro-RO"/>
        </w:rPr>
        <w:t>proba scrisă</w:t>
      </w:r>
      <w:r w:rsidR="002D4D2A" w:rsidRPr="00064B9D">
        <w:rPr>
          <w:rFonts w:ascii="Tahoma" w:hAnsi="Tahoma" w:cs="Tahoma"/>
          <w:sz w:val="24"/>
          <w:szCs w:val="24"/>
          <w:lang w:val="ro-RO"/>
        </w:rPr>
        <w:t>;</w:t>
      </w:r>
    </w:p>
    <w:p w14:paraId="5A4ECBDA" w14:textId="78542A3B" w:rsidR="00A103E5" w:rsidRPr="00064B9D" w:rsidRDefault="00A103E5" w:rsidP="002D4D2A">
      <w:pPr>
        <w:pStyle w:val="ListParagraph"/>
        <w:numPr>
          <w:ilvl w:val="0"/>
          <w:numId w:val="5"/>
        </w:numPr>
        <w:jc w:val="both"/>
        <w:rPr>
          <w:rFonts w:ascii="Tahoma" w:hAnsi="Tahoma" w:cs="Tahoma"/>
          <w:sz w:val="24"/>
          <w:szCs w:val="24"/>
          <w:lang w:val="ro-RO"/>
        </w:rPr>
      </w:pPr>
      <w:bookmarkStart w:id="23" w:name="do|ax2|pt1|sp1.1|lic"/>
      <w:bookmarkEnd w:id="23"/>
      <w:r w:rsidRPr="00064B9D">
        <w:rPr>
          <w:rFonts w:ascii="Tahoma" w:hAnsi="Tahoma" w:cs="Tahoma"/>
          <w:sz w:val="24"/>
          <w:szCs w:val="24"/>
          <w:lang w:val="ro-RO"/>
        </w:rPr>
        <w:t>proba practică</w:t>
      </w:r>
      <w:r w:rsidR="002D4D2A" w:rsidRPr="00064B9D">
        <w:rPr>
          <w:rFonts w:ascii="Tahoma" w:hAnsi="Tahoma" w:cs="Tahoma"/>
          <w:sz w:val="24"/>
          <w:szCs w:val="24"/>
          <w:lang w:val="ro-RO"/>
        </w:rPr>
        <w:t>.</w:t>
      </w:r>
    </w:p>
    <w:p w14:paraId="58028556" w14:textId="77777777" w:rsidR="00A17FED" w:rsidRPr="00064B9D" w:rsidRDefault="00A17FED" w:rsidP="00F9423B">
      <w:pPr>
        <w:ind w:firstLine="360"/>
        <w:jc w:val="both"/>
        <w:rPr>
          <w:rFonts w:ascii="Tahoma" w:hAnsi="Tahoma" w:cs="Tahoma"/>
          <w:sz w:val="24"/>
          <w:szCs w:val="24"/>
          <w:lang w:val="ro-RO"/>
        </w:rPr>
      </w:pPr>
    </w:p>
    <w:p w14:paraId="68F29C52" w14:textId="7807A2EE" w:rsidR="00F9423B" w:rsidRPr="00064B9D" w:rsidRDefault="00F9423B" w:rsidP="00F9423B">
      <w:pPr>
        <w:ind w:firstLine="360"/>
        <w:jc w:val="both"/>
        <w:rPr>
          <w:rFonts w:ascii="Tahoma" w:hAnsi="Tahoma" w:cs="Tahoma"/>
          <w:sz w:val="24"/>
          <w:szCs w:val="24"/>
          <w:lang w:val="ro-RO"/>
        </w:rPr>
      </w:pPr>
      <w:r w:rsidRPr="00064B9D">
        <w:rPr>
          <w:rFonts w:ascii="Tahoma" w:hAnsi="Tahoma" w:cs="Tahoma"/>
          <w:sz w:val="24"/>
          <w:szCs w:val="24"/>
          <w:lang w:val="ro-RO"/>
        </w:rPr>
        <w:t>Candidaţii vor parcurge și etapele eliminatorii specifice cadrelor militare.</w:t>
      </w:r>
    </w:p>
    <w:p w14:paraId="77E6EE32" w14:textId="569B9F41" w:rsidR="002D4D2A" w:rsidRPr="00064B9D" w:rsidRDefault="002D4D2A" w:rsidP="00A103E5">
      <w:pPr>
        <w:ind w:firstLine="567"/>
        <w:jc w:val="both"/>
        <w:rPr>
          <w:rFonts w:ascii="Tahoma" w:hAnsi="Tahoma" w:cs="Tahoma"/>
          <w:sz w:val="24"/>
          <w:szCs w:val="24"/>
          <w:lang w:val="ro-RO"/>
        </w:rPr>
      </w:pPr>
    </w:p>
    <w:p w14:paraId="2B397115" w14:textId="6A4415E4" w:rsidR="002D4D2A" w:rsidRPr="00064B9D" w:rsidRDefault="002D4D2A" w:rsidP="00A103E5">
      <w:pPr>
        <w:ind w:firstLine="567"/>
        <w:jc w:val="both"/>
        <w:rPr>
          <w:rFonts w:ascii="Tahoma" w:hAnsi="Tahoma" w:cs="Tahoma"/>
          <w:sz w:val="24"/>
          <w:szCs w:val="24"/>
          <w:lang w:val="ro-RO"/>
        </w:rPr>
      </w:pPr>
    </w:p>
    <w:p w14:paraId="5108B686" w14:textId="564F25B2" w:rsidR="00A17FED" w:rsidRPr="00064B9D" w:rsidRDefault="00A17FED" w:rsidP="00A103E5">
      <w:pPr>
        <w:ind w:firstLine="567"/>
        <w:jc w:val="both"/>
        <w:rPr>
          <w:rFonts w:ascii="Tahoma" w:hAnsi="Tahoma" w:cs="Tahoma"/>
          <w:sz w:val="24"/>
          <w:szCs w:val="24"/>
          <w:lang w:val="ro-RO"/>
        </w:rPr>
      </w:pPr>
    </w:p>
    <w:p w14:paraId="3565F089" w14:textId="22C98D91" w:rsidR="00A17FED" w:rsidRPr="00064B9D" w:rsidRDefault="00A17FED" w:rsidP="00A103E5">
      <w:pPr>
        <w:ind w:firstLine="567"/>
        <w:jc w:val="both"/>
        <w:rPr>
          <w:rFonts w:ascii="Tahoma" w:hAnsi="Tahoma" w:cs="Tahoma"/>
          <w:sz w:val="24"/>
          <w:szCs w:val="24"/>
          <w:lang w:val="ro-RO"/>
        </w:rPr>
      </w:pPr>
    </w:p>
    <w:p w14:paraId="2948A654" w14:textId="6321B643" w:rsidR="00A17FED" w:rsidRPr="00064B9D" w:rsidRDefault="00A17FED" w:rsidP="00A103E5">
      <w:pPr>
        <w:ind w:firstLine="567"/>
        <w:jc w:val="both"/>
        <w:rPr>
          <w:rFonts w:ascii="Tahoma" w:hAnsi="Tahoma" w:cs="Tahoma"/>
          <w:sz w:val="24"/>
          <w:szCs w:val="24"/>
          <w:lang w:val="ro-RO"/>
        </w:rPr>
      </w:pPr>
    </w:p>
    <w:p w14:paraId="1F5A08B3" w14:textId="77777777" w:rsidR="00A17FED" w:rsidRPr="00064B9D" w:rsidRDefault="00A17FED" w:rsidP="00A103E5">
      <w:pPr>
        <w:ind w:firstLine="567"/>
        <w:jc w:val="both"/>
        <w:rPr>
          <w:rFonts w:ascii="Tahoma" w:hAnsi="Tahoma" w:cs="Tahoma"/>
          <w:sz w:val="24"/>
          <w:szCs w:val="24"/>
          <w:lang w:val="ro-RO"/>
        </w:rPr>
      </w:pPr>
    </w:p>
    <w:p w14:paraId="754120EE" w14:textId="77777777" w:rsidR="002D4D2A" w:rsidRPr="00064B9D" w:rsidRDefault="002D4D2A" w:rsidP="00A103E5">
      <w:pPr>
        <w:ind w:firstLine="567"/>
        <w:jc w:val="both"/>
        <w:rPr>
          <w:rFonts w:ascii="Tahoma" w:hAnsi="Tahoma" w:cs="Tahoma"/>
          <w:sz w:val="24"/>
          <w:szCs w:val="24"/>
          <w:lang w:val="ro-RO"/>
        </w:rPr>
      </w:pPr>
    </w:p>
    <w:p w14:paraId="5FD364FD" w14:textId="48838089" w:rsidR="00A103E5" w:rsidRPr="00064B9D" w:rsidRDefault="00A103E5" w:rsidP="00A103E5">
      <w:pPr>
        <w:ind w:firstLine="567"/>
        <w:jc w:val="both"/>
        <w:rPr>
          <w:rFonts w:ascii="Tahoma" w:hAnsi="Tahoma" w:cs="Tahoma"/>
          <w:b/>
          <w:sz w:val="24"/>
          <w:szCs w:val="24"/>
        </w:rPr>
      </w:pPr>
      <w:r w:rsidRPr="00064B9D">
        <w:rPr>
          <w:rFonts w:ascii="Tahoma" w:hAnsi="Tahoma" w:cs="Tahoma"/>
          <w:b/>
          <w:sz w:val="24"/>
          <w:szCs w:val="24"/>
          <w:lang w:val="ro-RO"/>
        </w:rPr>
        <w:t>Calendarul desfășurării concursului</w:t>
      </w:r>
      <w:r w:rsidRPr="00064B9D">
        <w:rPr>
          <w:rFonts w:ascii="Tahoma" w:hAnsi="Tahoma" w:cs="Tahoma"/>
          <w:b/>
          <w:sz w:val="24"/>
          <w:szCs w:val="24"/>
        </w:rPr>
        <w:t>:</w:t>
      </w:r>
    </w:p>
    <w:p w14:paraId="26F3C3F5" w14:textId="5A395A44" w:rsidR="00A103E5"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depunerea dosarului de concurs</w:t>
      </w:r>
      <w:r w:rsidR="00CC684A" w:rsidRPr="00064B9D">
        <w:rPr>
          <w:rFonts w:ascii="Tahoma" w:hAnsi="Tahoma" w:cs="Tahoma"/>
          <w:sz w:val="24"/>
          <w:szCs w:val="24"/>
          <w:lang w:val="ro-RO"/>
        </w:rPr>
        <w:t xml:space="preserve"> </w:t>
      </w:r>
      <w:r w:rsidRPr="00064B9D">
        <w:rPr>
          <w:rFonts w:ascii="Tahoma" w:hAnsi="Tahoma" w:cs="Tahoma"/>
          <w:sz w:val="24"/>
          <w:szCs w:val="24"/>
          <w:lang w:val="ro-RO"/>
        </w:rPr>
        <w:t>-</w:t>
      </w:r>
      <w:r w:rsidR="00CC684A" w:rsidRPr="00064B9D">
        <w:rPr>
          <w:rFonts w:ascii="Tahoma" w:hAnsi="Tahoma" w:cs="Tahoma"/>
          <w:sz w:val="24"/>
          <w:szCs w:val="24"/>
          <w:lang w:val="ro-RO"/>
        </w:rPr>
        <w:t xml:space="preserve"> </w:t>
      </w:r>
      <w:r w:rsidRPr="00064B9D">
        <w:rPr>
          <w:rFonts w:ascii="Tahoma" w:hAnsi="Tahoma" w:cs="Tahoma"/>
          <w:sz w:val="24"/>
          <w:szCs w:val="24"/>
          <w:lang w:val="ro-RO"/>
        </w:rPr>
        <w:t>în termen de 10 zile lucrătoare de la data afișării anunțului</w:t>
      </w:r>
      <w:r w:rsidRPr="00064B9D">
        <w:rPr>
          <w:rFonts w:ascii="Tahoma" w:hAnsi="Tahoma" w:cs="Tahoma"/>
          <w:sz w:val="24"/>
          <w:szCs w:val="24"/>
        </w:rPr>
        <w:t>;</w:t>
      </w:r>
    </w:p>
    <w:p w14:paraId="3EBD6A08" w14:textId="41793130" w:rsidR="002D4D2A"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selecția dosarelor de concurs, analiza și evaluarea activității profesionale pentru proba suplimentară de departajare</w:t>
      </w:r>
      <w:r w:rsidR="00CC684A" w:rsidRPr="00064B9D">
        <w:rPr>
          <w:rFonts w:ascii="Tahoma" w:hAnsi="Tahoma" w:cs="Tahoma"/>
          <w:sz w:val="24"/>
          <w:szCs w:val="24"/>
          <w:lang w:val="ro-RO"/>
        </w:rPr>
        <w:t xml:space="preserve"> </w:t>
      </w:r>
      <w:r w:rsidRPr="00064B9D">
        <w:rPr>
          <w:rFonts w:ascii="Tahoma" w:hAnsi="Tahoma" w:cs="Tahoma"/>
          <w:sz w:val="24"/>
          <w:szCs w:val="24"/>
          <w:lang w:val="ro-RO"/>
        </w:rPr>
        <w:t>- în termen de două zile lucrătoare de la data expirării termenului de depunere a dosarelor</w:t>
      </w:r>
      <w:r w:rsidRPr="00064B9D">
        <w:rPr>
          <w:rFonts w:ascii="Tahoma" w:hAnsi="Tahoma" w:cs="Tahoma"/>
          <w:sz w:val="24"/>
          <w:szCs w:val="24"/>
        </w:rPr>
        <w:t>;</w:t>
      </w:r>
    </w:p>
    <w:p w14:paraId="56390377" w14:textId="6FE68B58" w:rsidR="00CC684A"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afișarea rezultatelor selecției dosarelor de concurs și punctajul rezultat din analiza și evaluar</w:t>
      </w:r>
      <w:r w:rsidR="00CC684A" w:rsidRPr="00064B9D">
        <w:rPr>
          <w:rFonts w:ascii="Tahoma" w:hAnsi="Tahoma" w:cs="Tahoma"/>
          <w:sz w:val="24"/>
          <w:szCs w:val="24"/>
          <w:lang w:val="ro-RO"/>
        </w:rPr>
        <w:t>ea</w:t>
      </w:r>
      <w:r w:rsidRPr="00064B9D">
        <w:rPr>
          <w:rFonts w:ascii="Tahoma" w:hAnsi="Tahoma" w:cs="Tahoma"/>
          <w:sz w:val="24"/>
          <w:szCs w:val="24"/>
          <w:lang w:val="ro-RO"/>
        </w:rPr>
        <w:t xml:space="preserve"> activității profesionale pentru proba suplimentară de departajare</w:t>
      </w:r>
      <w:r w:rsidR="00CC684A" w:rsidRPr="00064B9D">
        <w:rPr>
          <w:rFonts w:ascii="Tahoma" w:hAnsi="Tahoma" w:cs="Tahoma"/>
          <w:sz w:val="24"/>
          <w:szCs w:val="24"/>
          <w:lang w:val="ro-RO"/>
        </w:rPr>
        <w:t xml:space="preserve"> </w:t>
      </w:r>
      <w:r w:rsidRPr="00064B9D">
        <w:rPr>
          <w:rFonts w:ascii="Tahoma" w:hAnsi="Tahoma" w:cs="Tahoma"/>
          <w:sz w:val="24"/>
          <w:szCs w:val="24"/>
          <w:lang w:val="ro-RO"/>
        </w:rPr>
        <w:t>- în termen de o zi luc</w:t>
      </w:r>
      <w:r w:rsidR="00CC684A" w:rsidRPr="00064B9D">
        <w:rPr>
          <w:rFonts w:ascii="Tahoma" w:hAnsi="Tahoma" w:cs="Tahoma"/>
          <w:sz w:val="24"/>
          <w:szCs w:val="24"/>
          <w:lang w:val="ro-RO"/>
        </w:rPr>
        <w:t>rătoare de la expirarea termenului de selecție și analiză</w:t>
      </w:r>
      <w:r w:rsidR="00CC684A" w:rsidRPr="00064B9D">
        <w:rPr>
          <w:rFonts w:ascii="Tahoma" w:hAnsi="Tahoma" w:cs="Tahoma"/>
          <w:sz w:val="24"/>
          <w:szCs w:val="24"/>
        </w:rPr>
        <w:t>;</w:t>
      </w:r>
    </w:p>
    <w:p w14:paraId="2B7AEA34" w14:textId="505F865F" w:rsidR="002D4D2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depunerea contestațiilor privind dosarele respinse - în termen de o zi lucrătoare de la data afișării rezultatelor</w:t>
      </w:r>
      <w:r w:rsidRPr="00064B9D">
        <w:rPr>
          <w:rFonts w:ascii="Tahoma" w:hAnsi="Tahoma" w:cs="Tahoma"/>
          <w:sz w:val="24"/>
          <w:szCs w:val="24"/>
        </w:rPr>
        <w:t>;</w:t>
      </w:r>
    </w:p>
    <w:p w14:paraId="7BB2D2E2" w14:textId="25FF654B" w:rsidR="00CC684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soluționarea contesta</w:t>
      </w:r>
      <w:r w:rsidR="00810CD8" w:rsidRPr="00064B9D">
        <w:rPr>
          <w:rFonts w:ascii="Tahoma" w:hAnsi="Tahoma" w:cs="Tahoma"/>
          <w:sz w:val="24"/>
          <w:szCs w:val="24"/>
          <w:lang w:val="ro-RO"/>
        </w:rPr>
        <w:t>ții</w:t>
      </w:r>
      <w:r w:rsidRPr="00064B9D">
        <w:rPr>
          <w:rFonts w:ascii="Tahoma" w:hAnsi="Tahoma" w:cs="Tahoma"/>
          <w:sz w:val="24"/>
          <w:szCs w:val="24"/>
          <w:lang w:val="ro-RO"/>
        </w:rPr>
        <w:t>lor privind dosarele respinse - în termen de o zi lucrătoare de la data depunerii acestora</w:t>
      </w:r>
      <w:r w:rsidRPr="00064B9D">
        <w:rPr>
          <w:rFonts w:ascii="Tahoma" w:hAnsi="Tahoma" w:cs="Tahoma"/>
          <w:sz w:val="24"/>
          <w:szCs w:val="24"/>
        </w:rPr>
        <w:t>;</w:t>
      </w:r>
    </w:p>
    <w:p w14:paraId="46F1F956" w14:textId="4FE51836" w:rsidR="00CC684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proba scrisă si proba practică -  se organizează în maxim 90de zile de la public</w:t>
      </w:r>
      <w:r w:rsidR="00F9423B" w:rsidRPr="00064B9D">
        <w:rPr>
          <w:rFonts w:ascii="Tahoma" w:hAnsi="Tahoma" w:cs="Tahoma"/>
          <w:sz w:val="24"/>
          <w:szCs w:val="24"/>
          <w:lang w:val="ro-RO"/>
        </w:rPr>
        <w:t>area anunțului, la o data care va fi comunicată și afișată pe site-ul instituției și la sediul acesteia.</w:t>
      </w:r>
    </w:p>
    <w:p w14:paraId="21D146AD" w14:textId="20DAF5F5" w:rsidR="003230AD" w:rsidRPr="00064B9D" w:rsidRDefault="003230AD" w:rsidP="00F9423B">
      <w:pPr>
        <w:jc w:val="both"/>
        <w:rPr>
          <w:rFonts w:ascii="Tahoma" w:hAnsi="Tahoma" w:cs="Tahoma"/>
          <w:i/>
          <w:sz w:val="24"/>
          <w:szCs w:val="24"/>
        </w:rPr>
      </w:pPr>
    </w:p>
    <w:p w14:paraId="74911643" w14:textId="0B1A7EAA" w:rsidR="003230AD" w:rsidRPr="00064B9D" w:rsidRDefault="003230AD" w:rsidP="003230AD">
      <w:pPr>
        <w:jc w:val="both"/>
        <w:rPr>
          <w:rFonts w:ascii="Tahoma" w:hAnsi="Tahoma" w:cs="Tahoma"/>
          <w:i/>
          <w:sz w:val="24"/>
          <w:szCs w:val="24"/>
        </w:rPr>
      </w:pPr>
      <w:r w:rsidRPr="00064B9D">
        <w:rPr>
          <w:rFonts w:ascii="Tahoma" w:hAnsi="Tahoma" w:cs="Tahoma"/>
          <w:sz w:val="24"/>
          <w:szCs w:val="24"/>
        </w:rPr>
        <w:tab/>
      </w:r>
    </w:p>
    <w:p w14:paraId="34DBCEBD" w14:textId="7AAB7710" w:rsidR="00F9423B" w:rsidRPr="00064B9D" w:rsidRDefault="003230AD" w:rsidP="003230AD">
      <w:pPr>
        <w:jc w:val="both"/>
        <w:rPr>
          <w:rFonts w:ascii="Tahoma" w:hAnsi="Tahoma" w:cs="Tahoma"/>
          <w:sz w:val="24"/>
          <w:szCs w:val="24"/>
          <w:lang w:val="ro-RO"/>
        </w:rPr>
      </w:pPr>
      <w:r w:rsidRPr="00064B9D">
        <w:rPr>
          <w:rFonts w:ascii="Tahoma" w:hAnsi="Tahoma" w:cs="Tahoma"/>
          <w:i/>
          <w:sz w:val="24"/>
          <w:szCs w:val="24"/>
        </w:rPr>
        <w:tab/>
      </w:r>
      <w:r w:rsidRPr="00064B9D">
        <w:rPr>
          <w:rFonts w:ascii="Tahoma" w:hAnsi="Tahoma" w:cs="Tahoma"/>
          <w:sz w:val="24"/>
          <w:szCs w:val="24"/>
          <w:lang w:val="ro-RO"/>
        </w:rPr>
        <w:t xml:space="preserve">Înscrierile la concurs se fac în termen de </w:t>
      </w:r>
      <w:r w:rsidR="00F9423B" w:rsidRPr="00064B9D">
        <w:rPr>
          <w:rFonts w:ascii="Tahoma" w:hAnsi="Tahoma" w:cs="Tahoma"/>
          <w:sz w:val="24"/>
          <w:szCs w:val="24"/>
          <w:lang w:val="ro-RO"/>
        </w:rPr>
        <w:t>10</w:t>
      </w:r>
      <w:r w:rsidRPr="00064B9D">
        <w:rPr>
          <w:rFonts w:ascii="Tahoma" w:hAnsi="Tahoma" w:cs="Tahoma"/>
          <w:sz w:val="24"/>
          <w:szCs w:val="24"/>
          <w:lang w:val="ro-RO"/>
        </w:rPr>
        <w:t xml:space="preserve"> zile </w:t>
      </w:r>
      <w:r w:rsidR="00F9423B" w:rsidRPr="00064B9D">
        <w:rPr>
          <w:rFonts w:ascii="Tahoma" w:hAnsi="Tahoma" w:cs="Tahoma"/>
          <w:sz w:val="24"/>
          <w:szCs w:val="24"/>
          <w:lang w:val="ro-RO"/>
        </w:rPr>
        <w:t xml:space="preserve">lucrătoare </w:t>
      </w:r>
      <w:r w:rsidRPr="00064B9D">
        <w:rPr>
          <w:rFonts w:ascii="Tahoma" w:hAnsi="Tahoma" w:cs="Tahoma"/>
          <w:sz w:val="24"/>
          <w:szCs w:val="24"/>
          <w:lang w:val="ro-RO"/>
        </w:rPr>
        <w:t xml:space="preserve">de la publicarea </w:t>
      </w:r>
      <w:r w:rsidR="00F9423B" w:rsidRPr="00064B9D">
        <w:rPr>
          <w:rFonts w:ascii="Tahoma" w:hAnsi="Tahoma" w:cs="Tahoma"/>
          <w:sz w:val="24"/>
          <w:szCs w:val="24"/>
          <w:lang w:val="ro-RO"/>
        </w:rPr>
        <w:t xml:space="preserve">anunțului, în intervalul orar 09.00-17.00, </w:t>
      </w:r>
      <w:r w:rsidRPr="00064B9D">
        <w:rPr>
          <w:rFonts w:ascii="Tahoma" w:hAnsi="Tahoma" w:cs="Tahoma"/>
          <w:sz w:val="24"/>
          <w:szCs w:val="24"/>
          <w:lang w:val="ro-RO"/>
        </w:rPr>
        <w:t xml:space="preserve"> </w:t>
      </w:r>
      <w:r w:rsidR="00F9423B" w:rsidRPr="00064B9D">
        <w:rPr>
          <w:rFonts w:ascii="Tahoma" w:hAnsi="Tahoma" w:cs="Tahoma"/>
          <w:sz w:val="24"/>
          <w:szCs w:val="24"/>
          <w:lang w:val="ro-RO"/>
        </w:rPr>
        <w:t>la sediul instituţiei din Bld. Geniului, nr. 42B, sector 6, Bucureşti.</w:t>
      </w:r>
    </w:p>
    <w:p w14:paraId="7D100A1D" w14:textId="7794BB46" w:rsidR="003230AD" w:rsidRPr="00064B9D" w:rsidRDefault="00F9423B" w:rsidP="003230AD">
      <w:pPr>
        <w:jc w:val="both"/>
        <w:rPr>
          <w:rFonts w:ascii="Tahoma" w:hAnsi="Tahoma" w:cs="Tahoma"/>
          <w:sz w:val="24"/>
          <w:szCs w:val="24"/>
          <w:lang w:val="ro-RO"/>
        </w:rPr>
      </w:pPr>
      <w:r w:rsidRPr="00064B9D">
        <w:rPr>
          <w:rFonts w:ascii="Tahoma" w:hAnsi="Tahoma" w:cs="Tahoma"/>
          <w:sz w:val="24"/>
          <w:szCs w:val="24"/>
          <w:lang w:val="ro-RO"/>
        </w:rPr>
        <w:t xml:space="preserve"> </w:t>
      </w:r>
      <w:r w:rsidR="00A17FED" w:rsidRPr="00064B9D">
        <w:rPr>
          <w:rFonts w:ascii="Tahoma" w:hAnsi="Tahoma" w:cs="Tahoma"/>
          <w:sz w:val="24"/>
          <w:szCs w:val="24"/>
          <w:lang w:val="ro-RO"/>
        </w:rPr>
        <w:tab/>
      </w:r>
      <w:r w:rsidRPr="00064B9D">
        <w:rPr>
          <w:rFonts w:ascii="Tahoma" w:hAnsi="Tahoma" w:cs="Tahoma"/>
          <w:sz w:val="24"/>
          <w:szCs w:val="24"/>
          <w:lang w:val="ro-RO"/>
        </w:rPr>
        <w:t>Relații suplimentare privind organizarea concursului și etapele</w:t>
      </w:r>
      <w:r w:rsidR="00A17FED" w:rsidRPr="00064B9D">
        <w:rPr>
          <w:rFonts w:ascii="Tahoma" w:hAnsi="Tahoma" w:cs="Tahoma"/>
          <w:sz w:val="24"/>
          <w:szCs w:val="24"/>
          <w:lang w:val="ro-RO"/>
        </w:rPr>
        <w:t xml:space="preserve"> eliminatorii </w:t>
      </w:r>
      <w:r w:rsidRPr="00064B9D">
        <w:rPr>
          <w:rFonts w:ascii="Tahoma" w:hAnsi="Tahoma" w:cs="Tahoma"/>
          <w:sz w:val="24"/>
          <w:szCs w:val="24"/>
          <w:lang w:val="ro-RO"/>
        </w:rPr>
        <w:t>specific</w:t>
      </w:r>
      <w:r w:rsidR="00A17FED" w:rsidRPr="00064B9D">
        <w:rPr>
          <w:rFonts w:ascii="Tahoma" w:hAnsi="Tahoma" w:cs="Tahoma"/>
          <w:sz w:val="24"/>
          <w:szCs w:val="24"/>
          <w:lang w:val="ro-RO"/>
        </w:rPr>
        <w:t>e</w:t>
      </w:r>
      <w:r w:rsidRPr="00064B9D">
        <w:rPr>
          <w:rFonts w:ascii="Tahoma" w:hAnsi="Tahoma" w:cs="Tahoma"/>
          <w:sz w:val="24"/>
          <w:szCs w:val="24"/>
          <w:lang w:val="ro-RO"/>
        </w:rPr>
        <w:t xml:space="preserve"> ca</w:t>
      </w:r>
      <w:r w:rsidR="00A17FED" w:rsidRPr="00064B9D">
        <w:rPr>
          <w:rFonts w:ascii="Tahoma" w:hAnsi="Tahoma" w:cs="Tahoma"/>
          <w:sz w:val="24"/>
          <w:szCs w:val="24"/>
          <w:lang w:val="ro-RO"/>
        </w:rPr>
        <w:t>d</w:t>
      </w:r>
      <w:r w:rsidRPr="00064B9D">
        <w:rPr>
          <w:rFonts w:ascii="Tahoma" w:hAnsi="Tahoma" w:cs="Tahoma"/>
          <w:sz w:val="24"/>
          <w:szCs w:val="24"/>
          <w:lang w:val="ro-RO"/>
        </w:rPr>
        <w:t xml:space="preserve">relor militare,  se pot </w:t>
      </w:r>
      <w:r w:rsidR="00A17FED" w:rsidRPr="00064B9D">
        <w:rPr>
          <w:rFonts w:ascii="Tahoma" w:hAnsi="Tahoma" w:cs="Tahoma"/>
          <w:sz w:val="24"/>
          <w:szCs w:val="24"/>
          <w:lang w:val="ro-RO"/>
        </w:rPr>
        <w:t xml:space="preserve">obține de la numărul de </w:t>
      </w:r>
      <w:r w:rsidR="003230AD" w:rsidRPr="00064B9D">
        <w:rPr>
          <w:rFonts w:ascii="Tahoma" w:hAnsi="Tahoma" w:cs="Tahoma"/>
          <w:sz w:val="24"/>
          <w:szCs w:val="24"/>
          <w:lang w:val="ro-RO"/>
        </w:rPr>
        <w:t>telefon 0751130189.</w:t>
      </w:r>
    </w:p>
    <w:p w14:paraId="1C25D52A" w14:textId="77777777" w:rsidR="007C60BA" w:rsidRDefault="000F679A"/>
    <w:sectPr w:rsidR="007C60BA" w:rsidSect="00623E71">
      <w:pgSz w:w="12240" w:h="15840"/>
      <w:pgMar w:top="426"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B98"/>
    <w:multiLevelType w:val="hybridMultilevel"/>
    <w:tmpl w:val="5E8A3EB2"/>
    <w:lvl w:ilvl="0" w:tplc="592AF298">
      <w:numFmt w:val="bullet"/>
      <w:lvlText w:val="-"/>
      <w:lvlJc w:val="left"/>
      <w:pPr>
        <w:ind w:left="1080" w:hanging="360"/>
      </w:pPr>
      <w:rPr>
        <w:rFonts w:ascii="Tahoma" w:eastAsia="Times New Roman" w:hAnsi="Tahoma" w:cs="Tahoma"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DB2CED"/>
    <w:multiLevelType w:val="hybridMultilevel"/>
    <w:tmpl w:val="942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C6C6B"/>
    <w:multiLevelType w:val="hybridMultilevel"/>
    <w:tmpl w:val="309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41040"/>
    <w:multiLevelType w:val="hybridMultilevel"/>
    <w:tmpl w:val="509AAE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506"/>
        </w:tabs>
        <w:ind w:left="1506" w:hanging="360"/>
      </w:pPr>
    </w:lvl>
    <w:lvl w:ilvl="2" w:tplc="04090005">
      <w:start w:val="1"/>
      <w:numFmt w:val="decimal"/>
      <w:lvlText w:val="%3."/>
      <w:lvlJc w:val="left"/>
      <w:pPr>
        <w:tabs>
          <w:tab w:val="num" w:pos="2226"/>
        </w:tabs>
        <w:ind w:left="2226" w:hanging="360"/>
      </w:pPr>
    </w:lvl>
    <w:lvl w:ilvl="3" w:tplc="04090001">
      <w:start w:val="1"/>
      <w:numFmt w:val="decimal"/>
      <w:lvlText w:val="%4."/>
      <w:lvlJc w:val="left"/>
      <w:pPr>
        <w:tabs>
          <w:tab w:val="num" w:pos="2946"/>
        </w:tabs>
        <w:ind w:left="2946" w:hanging="360"/>
      </w:pPr>
    </w:lvl>
    <w:lvl w:ilvl="4" w:tplc="04090003">
      <w:start w:val="1"/>
      <w:numFmt w:val="decimal"/>
      <w:lvlText w:val="%5."/>
      <w:lvlJc w:val="left"/>
      <w:pPr>
        <w:tabs>
          <w:tab w:val="num" w:pos="3666"/>
        </w:tabs>
        <w:ind w:left="3666" w:hanging="360"/>
      </w:pPr>
    </w:lvl>
    <w:lvl w:ilvl="5" w:tplc="04090005">
      <w:start w:val="1"/>
      <w:numFmt w:val="decimal"/>
      <w:lvlText w:val="%6."/>
      <w:lvlJc w:val="left"/>
      <w:pPr>
        <w:tabs>
          <w:tab w:val="num" w:pos="4386"/>
        </w:tabs>
        <w:ind w:left="4386" w:hanging="360"/>
      </w:pPr>
    </w:lvl>
    <w:lvl w:ilvl="6" w:tplc="04090001">
      <w:start w:val="1"/>
      <w:numFmt w:val="decimal"/>
      <w:lvlText w:val="%7."/>
      <w:lvlJc w:val="left"/>
      <w:pPr>
        <w:tabs>
          <w:tab w:val="num" w:pos="5106"/>
        </w:tabs>
        <w:ind w:left="5106" w:hanging="360"/>
      </w:pPr>
    </w:lvl>
    <w:lvl w:ilvl="7" w:tplc="04090003">
      <w:start w:val="1"/>
      <w:numFmt w:val="decimal"/>
      <w:lvlText w:val="%8."/>
      <w:lvlJc w:val="left"/>
      <w:pPr>
        <w:tabs>
          <w:tab w:val="num" w:pos="5826"/>
        </w:tabs>
        <w:ind w:left="5826" w:hanging="360"/>
      </w:pPr>
    </w:lvl>
    <w:lvl w:ilvl="8" w:tplc="04090005">
      <w:start w:val="1"/>
      <w:numFmt w:val="decimal"/>
      <w:lvlText w:val="%9."/>
      <w:lvlJc w:val="left"/>
      <w:pPr>
        <w:tabs>
          <w:tab w:val="num" w:pos="6546"/>
        </w:tabs>
        <w:ind w:left="6546" w:hanging="360"/>
      </w:pPr>
    </w:lvl>
  </w:abstractNum>
  <w:abstractNum w:abstractNumId="4" w15:restartNumberingAfterBreak="0">
    <w:nsid w:val="7B3579A4"/>
    <w:multiLevelType w:val="hybridMultilevel"/>
    <w:tmpl w:val="97703AB8"/>
    <w:lvl w:ilvl="0" w:tplc="BB48328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C3219"/>
    <w:multiLevelType w:val="hybridMultilevel"/>
    <w:tmpl w:val="2F149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7E"/>
    <w:rsid w:val="00014E7F"/>
    <w:rsid w:val="00064B9D"/>
    <w:rsid w:val="000F679A"/>
    <w:rsid w:val="001F4955"/>
    <w:rsid w:val="00265E22"/>
    <w:rsid w:val="002C46D2"/>
    <w:rsid w:val="002D4D2A"/>
    <w:rsid w:val="002E7BB1"/>
    <w:rsid w:val="00302DE7"/>
    <w:rsid w:val="0031490D"/>
    <w:rsid w:val="003230AD"/>
    <w:rsid w:val="00526DD1"/>
    <w:rsid w:val="00573E72"/>
    <w:rsid w:val="00623E71"/>
    <w:rsid w:val="006B51AB"/>
    <w:rsid w:val="006E367E"/>
    <w:rsid w:val="007C1D2E"/>
    <w:rsid w:val="007C2555"/>
    <w:rsid w:val="007C68E7"/>
    <w:rsid w:val="00810CD8"/>
    <w:rsid w:val="00840574"/>
    <w:rsid w:val="008D5BF6"/>
    <w:rsid w:val="00A103E5"/>
    <w:rsid w:val="00A17FED"/>
    <w:rsid w:val="00A5271B"/>
    <w:rsid w:val="00BB31FD"/>
    <w:rsid w:val="00BE1C3A"/>
    <w:rsid w:val="00CC684A"/>
    <w:rsid w:val="00CE1B09"/>
    <w:rsid w:val="00D24592"/>
    <w:rsid w:val="00D943DB"/>
    <w:rsid w:val="00F9423B"/>
    <w:rsid w:val="00FB2105"/>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1F81"/>
  <w15:chartTrackingRefBased/>
  <w15:docId w15:val="{0A3946FC-980C-4C97-AB98-D972DBE9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0AD"/>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2C46D2"/>
    <w:pPr>
      <w:keepNext/>
      <w:jc w:val="both"/>
      <w:outlineLvl w:val="0"/>
    </w:pPr>
    <w:rPr>
      <w:rFonts w:ascii="Arial" w:hAnsi="Arial"/>
      <w:b/>
      <w:sz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basedOn w:val="DefaultParagraphFont"/>
    <w:rsid w:val="003230AD"/>
    <w:rPr>
      <w:b/>
      <w:bCs/>
      <w:sz w:val="26"/>
      <w:szCs w:val="26"/>
    </w:rPr>
  </w:style>
  <w:style w:type="character" w:styleId="Hyperlink">
    <w:name w:val="Hyperlink"/>
    <w:basedOn w:val="DefaultParagraphFont"/>
    <w:uiPriority w:val="99"/>
    <w:semiHidden/>
    <w:unhideWhenUsed/>
    <w:rsid w:val="003230AD"/>
    <w:rPr>
      <w:b/>
      <w:bCs/>
      <w:color w:val="333399"/>
      <w:u w:val="single"/>
    </w:rPr>
  </w:style>
  <w:style w:type="character" w:customStyle="1" w:styleId="li1">
    <w:name w:val="li1"/>
    <w:basedOn w:val="DefaultParagraphFont"/>
    <w:rsid w:val="003230AD"/>
    <w:rPr>
      <w:b/>
      <w:bCs/>
      <w:color w:val="8F0000"/>
    </w:rPr>
  </w:style>
  <w:style w:type="character" w:customStyle="1" w:styleId="tli1">
    <w:name w:val="tli1"/>
    <w:basedOn w:val="DefaultParagraphFont"/>
    <w:rsid w:val="003230AD"/>
  </w:style>
  <w:style w:type="paragraph" w:styleId="ListParagraph">
    <w:name w:val="List Paragraph"/>
    <w:basedOn w:val="Normal"/>
    <w:uiPriority w:val="34"/>
    <w:qFormat/>
    <w:rsid w:val="00623E71"/>
    <w:pPr>
      <w:ind w:left="720"/>
      <w:contextualSpacing/>
    </w:pPr>
  </w:style>
  <w:style w:type="character" w:customStyle="1" w:styleId="tal1">
    <w:name w:val="tal1"/>
    <w:basedOn w:val="DefaultParagraphFont"/>
    <w:rsid w:val="00A103E5"/>
  </w:style>
  <w:style w:type="character" w:customStyle="1" w:styleId="al1">
    <w:name w:val="al1"/>
    <w:basedOn w:val="DefaultParagraphFont"/>
    <w:rsid w:val="00A103E5"/>
    <w:rPr>
      <w:b/>
      <w:bCs/>
      <w:color w:val="008F00"/>
    </w:rPr>
  </w:style>
  <w:style w:type="character" w:customStyle="1" w:styleId="tsp1">
    <w:name w:val="tsp1"/>
    <w:basedOn w:val="DefaultParagraphFont"/>
    <w:rsid w:val="00A103E5"/>
  </w:style>
  <w:style w:type="character" w:customStyle="1" w:styleId="Heading1Char">
    <w:name w:val="Heading 1 Char"/>
    <w:basedOn w:val="DefaultParagraphFont"/>
    <w:link w:val="Heading1"/>
    <w:rsid w:val="002C46D2"/>
    <w:rPr>
      <w:rFonts w:ascii="Arial" w:eastAsia="Times New Roman" w:hAnsi="Arial" w:cs="Times New Roman"/>
      <w:b/>
      <w:sz w:val="26"/>
      <w:szCs w:val="20"/>
      <w:lang w:val="ro-RO"/>
    </w:rPr>
  </w:style>
  <w:style w:type="paragraph" w:styleId="BodyText3">
    <w:name w:val="Body Text 3"/>
    <w:basedOn w:val="Normal"/>
    <w:link w:val="BodyText3Char"/>
    <w:rsid w:val="002C46D2"/>
    <w:rPr>
      <w:lang w:val="en-GB"/>
    </w:rPr>
  </w:style>
  <w:style w:type="character" w:customStyle="1" w:styleId="BodyText3Char">
    <w:name w:val="Body Text 3 Char"/>
    <w:basedOn w:val="DefaultParagraphFont"/>
    <w:link w:val="BodyText3"/>
    <w:rsid w:val="002C46D2"/>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4274">
      <w:bodyDiv w:val="1"/>
      <w:marLeft w:val="0"/>
      <w:marRight w:val="0"/>
      <w:marTop w:val="0"/>
      <w:marBottom w:val="0"/>
      <w:divBdr>
        <w:top w:val="none" w:sz="0" w:space="0" w:color="auto"/>
        <w:left w:val="none" w:sz="0" w:space="0" w:color="auto"/>
        <w:bottom w:val="none" w:sz="0" w:space="0" w:color="auto"/>
        <w:right w:val="none" w:sz="0" w:space="0" w:color="auto"/>
      </w:divBdr>
      <w:divsChild>
        <w:div w:id="888496759">
          <w:marLeft w:val="0"/>
          <w:marRight w:val="0"/>
          <w:marTop w:val="0"/>
          <w:marBottom w:val="0"/>
          <w:divBdr>
            <w:top w:val="none" w:sz="0" w:space="0" w:color="auto"/>
            <w:left w:val="none" w:sz="0" w:space="0" w:color="auto"/>
            <w:bottom w:val="none" w:sz="0" w:space="0" w:color="auto"/>
            <w:right w:val="none" w:sz="0" w:space="0" w:color="auto"/>
          </w:divBdr>
          <w:divsChild>
            <w:div w:id="1038968127">
              <w:marLeft w:val="0"/>
              <w:marRight w:val="0"/>
              <w:marTop w:val="0"/>
              <w:marBottom w:val="0"/>
              <w:divBdr>
                <w:top w:val="dashed" w:sz="2" w:space="0" w:color="FFFFFF"/>
                <w:left w:val="dashed" w:sz="2" w:space="0" w:color="FFFFFF"/>
                <w:bottom w:val="dashed" w:sz="2" w:space="0" w:color="FFFFFF"/>
                <w:right w:val="dashed" w:sz="2" w:space="0" w:color="FFFFFF"/>
              </w:divBdr>
              <w:divsChild>
                <w:div w:id="797651232">
                  <w:marLeft w:val="0"/>
                  <w:marRight w:val="0"/>
                  <w:marTop w:val="0"/>
                  <w:marBottom w:val="0"/>
                  <w:divBdr>
                    <w:top w:val="dashed" w:sz="2" w:space="0" w:color="FFFFFF"/>
                    <w:left w:val="dashed" w:sz="2" w:space="0" w:color="FFFFFF"/>
                    <w:bottom w:val="dashed" w:sz="2" w:space="0" w:color="FFFFFF"/>
                    <w:right w:val="dashed" w:sz="2" w:space="0" w:color="FFFFFF"/>
                  </w:divBdr>
                  <w:divsChild>
                    <w:div w:id="181480175">
                      <w:marLeft w:val="0"/>
                      <w:marRight w:val="0"/>
                      <w:marTop w:val="0"/>
                      <w:marBottom w:val="0"/>
                      <w:divBdr>
                        <w:top w:val="dashed" w:sz="2" w:space="0" w:color="FFFFFF"/>
                        <w:left w:val="dashed" w:sz="2" w:space="0" w:color="FFFFFF"/>
                        <w:bottom w:val="dashed" w:sz="2" w:space="0" w:color="FFFFFF"/>
                        <w:right w:val="dashed" w:sz="2" w:space="0" w:color="FFFFFF"/>
                      </w:divBdr>
                      <w:divsChild>
                        <w:div w:id="723064053">
                          <w:marLeft w:val="0"/>
                          <w:marRight w:val="0"/>
                          <w:marTop w:val="0"/>
                          <w:marBottom w:val="0"/>
                          <w:divBdr>
                            <w:top w:val="dashed" w:sz="2" w:space="0" w:color="FFFFFF"/>
                            <w:left w:val="dashed" w:sz="2" w:space="0" w:color="FFFFFF"/>
                            <w:bottom w:val="dashed" w:sz="2" w:space="0" w:color="FFFFFF"/>
                            <w:right w:val="dashed" w:sz="2" w:space="0" w:color="FFFFFF"/>
                          </w:divBdr>
                          <w:divsChild>
                            <w:div w:id="2098135920">
                              <w:marLeft w:val="0"/>
                              <w:marRight w:val="0"/>
                              <w:marTop w:val="0"/>
                              <w:marBottom w:val="0"/>
                              <w:divBdr>
                                <w:top w:val="dashed" w:sz="2" w:space="0" w:color="FFFFFF"/>
                                <w:left w:val="dashed" w:sz="2" w:space="0" w:color="FFFFFF"/>
                                <w:bottom w:val="dashed" w:sz="2" w:space="0" w:color="FFFFFF"/>
                                <w:right w:val="dashed" w:sz="2" w:space="0" w:color="FFFFFF"/>
                              </w:divBdr>
                            </w:div>
                            <w:div w:id="1751123969">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498539476">
      <w:bodyDiv w:val="1"/>
      <w:marLeft w:val="0"/>
      <w:marRight w:val="0"/>
      <w:marTop w:val="0"/>
      <w:marBottom w:val="0"/>
      <w:divBdr>
        <w:top w:val="none" w:sz="0" w:space="0" w:color="auto"/>
        <w:left w:val="none" w:sz="0" w:space="0" w:color="auto"/>
        <w:bottom w:val="none" w:sz="0" w:space="0" w:color="auto"/>
        <w:right w:val="none" w:sz="0" w:space="0" w:color="auto"/>
      </w:divBdr>
      <w:divsChild>
        <w:div w:id="1102800660">
          <w:marLeft w:val="0"/>
          <w:marRight w:val="0"/>
          <w:marTop w:val="0"/>
          <w:marBottom w:val="0"/>
          <w:divBdr>
            <w:top w:val="none" w:sz="0" w:space="0" w:color="auto"/>
            <w:left w:val="none" w:sz="0" w:space="0" w:color="auto"/>
            <w:bottom w:val="none" w:sz="0" w:space="0" w:color="auto"/>
            <w:right w:val="none" w:sz="0" w:space="0" w:color="auto"/>
          </w:divBdr>
          <w:divsChild>
            <w:div w:id="216821599">
              <w:marLeft w:val="0"/>
              <w:marRight w:val="0"/>
              <w:marTop w:val="0"/>
              <w:marBottom w:val="0"/>
              <w:divBdr>
                <w:top w:val="dashed" w:sz="2" w:space="0" w:color="FFFFFF"/>
                <w:left w:val="dashed" w:sz="2" w:space="0" w:color="FFFFFF"/>
                <w:bottom w:val="dashed" w:sz="2" w:space="0" w:color="FFFFFF"/>
                <w:right w:val="dashed" w:sz="2" w:space="0" w:color="FFFFFF"/>
              </w:divBdr>
              <w:divsChild>
                <w:div w:id="1181427982">
                  <w:marLeft w:val="0"/>
                  <w:marRight w:val="0"/>
                  <w:marTop w:val="0"/>
                  <w:marBottom w:val="0"/>
                  <w:divBdr>
                    <w:top w:val="dashed" w:sz="2" w:space="0" w:color="FFFFFF"/>
                    <w:left w:val="dashed" w:sz="2" w:space="0" w:color="FFFFFF"/>
                    <w:bottom w:val="dashed" w:sz="2" w:space="0" w:color="FFFFFF"/>
                    <w:right w:val="dashed" w:sz="2" w:space="0" w:color="FFFFFF"/>
                  </w:divBdr>
                  <w:divsChild>
                    <w:div w:id="1989436632">
                      <w:marLeft w:val="0"/>
                      <w:marRight w:val="0"/>
                      <w:marTop w:val="0"/>
                      <w:marBottom w:val="0"/>
                      <w:divBdr>
                        <w:top w:val="dashed" w:sz="2" w:space="0" w:color="FFFFFF"/>
                        <w:left w:val="dashed" w:sz="2" w:space="0" w:color="FFFFFF"/>
                        <w:bottom w:val="dashed" w:sz="2" w:space="0" w:color="FFFFFF"/>
                        <w:right w:val="dashed" w:sz="2" w:space="0" w:color="FFFFFF"/>
                      </w:divBdr>
                      <w:divsChild>
                        <w:div w:id="2089185528">
                          <w:marLeft w:val="0"/>
                          <w:marRight w:val="0"/>
                          <w:marTop w:val="0"/>
                          <w:marBottom w:val="0"/>
                          <w:divBdr>
                            <w:top w:val="dashed" w:sz="2" w:space="0" w:color="FFFFFF"/>
                            <w:left w:val="dashed" w:sz="2" w:space="0" w:color="FFFFFF"/>
                            <w:bottom w:val="dashed" w:sz="2" w:space="0" w:color="FFFFFF"/>
                            <w:right w:val="dashed" w:sz="2" w:space="0" w:color="FFFFFF"/>
                          </w:divBdr>
                        </w:div>
                        <w:div w:id="1981959565">
                          <w:marLeft w:val="0"/>
                          <w:marRight w:val="0"/>
                          <w:marTop w:val="0"/>
                          <w:marBottom w:val="0"/>
                          <w:divBdr>
                            <w:top w:val="dashed" w:sz="2" w:space="0" w:color="FFFFFF"/>
                            <w:left w:val="dashed" w:sz="2" w:space="0" w:color="FFFFFF"/>
                            <w:bottom w:val="dashed" w:sz="2" w:space="0" w:color="FFFFFF"/>
                            <w:right w:val="dashed" w:sz="2" w:space="0" w:color="FFFFFF"/>
                          </w:divBdr>
                        </w:div>
                        <w:div w:id="881018835">
                          <w:marLeft w:val="0"/>
                          <w:marRight w:val="0"/>
                          <w:marTop w:val="0"/>
                          <w:marBottom w:val="0"/>
                          <w:divBdr>
                            <w:top w:val="dashed" w:sz="2" w:space="0" w:color="FFFFFF"/>
                            <w:left w:val="dashed" w:sz="2" w:space="0" w:color="FFFFFF"/>
                            <w:bottom w:val="dashed" w:sz="2" w:space="0" w:color="FFFFFF"/>
                            <w:right w:val="dashed" w:sz="2" w:space="0" w:color="FFFFFF"/>
                          </w:divBdr>
                        </w:div>
                        <w:div w:id="187716757">
                          <w:marLeft w:val="0"/>
                          <w:marRight w:val="0"/>
                          <w:marTop w:val="0"/>
                          <w:marBottom w:val="0"/>
                          <w:divBdr>
                            <w:top w:val="dashed" w:sz="2" w:space="0" w:color="FFFFFF"/>
                            <w:left w:val="dashed" w:sz="2" w:space="0" w:color="FFFFFF"/>
                            <w:bottom w:val="dashed" w:sz="2" w:space="0" w:color="FFFFFF"/>
                            <w:right w:val="dashed" w:sz="2" w:space="0" w:color="FFFFFF"/>
                          </w:divBdr>
                        </w:div>
                        <w:div w:id="139811224">
                          <w:marLeft w:val="0"/>
                          <w:marRight w:val="0"/>
                          <w:marTop w:val="0"/>
                          <w:marBottom w:val="0"/>
                          <w:divBdr>
                            <w:top w:val="dashed" w:sz="2" w:space="0" w:color="FFFFFF"/>
                            <w:left w:val="dashed" w:sz="2" w:space="0" w:color="FFFFFF"/>
                            <w:bottom w:val="dashed" w:sz="2" w:space="0" w:color="FFFFFF"/>
                            <w:right w:val="dashed" w:sz="2" w:space="0" w:color="FFFFFF"/>
                          </w:divBdr>
                        </w:div>
                        <w:div w:id="1212690689">
                          <w:marLeft w:val="0"/>
                          <w:marRight w:val="0"/>
                          <w:marTop w:val="0"/>
                          <w:marBottom w:val="0"/>
                          <w:divBdr>
                            <w:top w:val="dashed" w:sz="2" w:space="0" w:color="FFFFFF"/>
                            <w:left w:val="dashed" w:sz="2" w:space="0" w:color="FFFFFF"/>
                            <w:bottom w:val="dashed" w:sz="2" w:space="0" w:color="FFFFFF"/>
                            <w:right w:val="dashed" w:sz="2" w:space="0" w:color="FFFFFF"/>
                          </w:divBdr>
                        </w:div>
                        <w:div w:id="430202605">
                          <w:marLeft w:val="0"/>
                          <w:marRight w:val="0"/>
                          <w:marTop w:val="0"/>
                          <w:marBottom w:val="0"/>
                          <w:divBdr>
                            <w:top w:val="dashed" w:sz="2" w:space="0" w:color="FFFFFF"/>
                            <w:left w:val="dashed" w:sz="2" w:space="0" w:color="FFFFFF"/>
                            <w:bottom w:val="dashed" w:sz="2" w:space="0" w:color="FFFFFF"/>
                            <w:right w:val="dashed" w:sz="2" w:space="0" w:color="FFFFFF"/>
                          </w:divBdr>
                        </w:div>
                        <w:div w:id="1561751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11340490">
      <w:bodyDiv w:val="1"/>
      <w:marLeft w:val="0"/>
      <w:marRight w:val="0"/>
      <w:marTop w:val="0"/>
      <w:marBottom w:val="0"/>
      <w:divBdr>
        <w:top w:val="none" w:sz="0" w:space="0" w:color="auto"/>
        <w:left w:val="none" w:sz="0" w:space="0" w:color="auto"/>
        <w:bottom w:val="none" w:sz="0" w:space="0" w:color="auto"/>
        <w:right w:val="none" w:sz="0" w:space="0" w:color="auto"/>
      </w:divBdr>
      <w:divsChild>
        <w:div w:id="2099325575">
          <w:marLeft w:val="0"/>
          <w:marRight w:val="0"/>
          <w:marTop w:val="0"/>
          <w:marBottom w:val="0"/>
          <w:divBdr>
            <w:top w:val="none" w:sz="0" w:space="0" w:color="auto"/>
            <w:left w:val="none" w:sz="0" w:space="0" w:color="auto"/>
            <w:bottom w:val="none" w:sz="0" w:space="0" w:color="auto"/>
            <w:right w:val="none" w:sz="0" w:space="0" w:color="auto"/>
          </w:divBdr>
          <w:divsChild>
            <w:div w:id="243682209">
              <w:marLeft w:val="0"/>
              <w:marRight w:val="0"/>
              <w:marTop w:val="0"/>
              <w:marBottom w:val="0"/>
              <w:divBdr>
                <w:top w:val="dashed" w:sz="2" w:space="0" w:color="FFFFFF"/>
                <w:left w:val="dashed" w:sz="2" w:space="0" w:color="FFFFFF"/>
                <w:bottom w:val="dashed" w:sz="2" w:space="0" w:color="FFFFFF"/>
                <w:right w:val="dashed" w:sz="2" w:space="0" w:color="FFFFFF"/>
              </w:divBdr>
              <w:divsChild>
                <w:div w:id="591815781">
                  <w:marLeft w:val="0"/>
                  <w:marRight w:val="0"/>
                  <w:marTop w:val="0"/>
                  <w:marBottom w:val="0"/>
                  <w:divBdr>
                    <w:top w:val="dashed" w:sz="2" w:space="0" w:color="FFFFFF"/>
                    <w:left w:val="dashed" w:sz="2" w:space="0" w:color="FFFFFF"/>
                    <w:bottom w:val="dashed" w:sz="2" w:space="0" w:color="FFFFFF"/>
                    <w:right w:val="dashed" w:sz="2" w:space="0" w:color="FFFFFF"/>
                  </w:divBdr>
                  <w:divsChild>
                    <w:div w:id="1312097885">
                      <w:marLeft w:val="0"/>
                      <w:marRight w:val="0"/>
                      <w:marTop w:val="0"/>
                      <w:marBottom w:val="0"/>
                      <w:divBdr>
                        <w:top w:val="dashed" w:sz="2" w:space="0" w:color="FFFFFF"/>
                        <w:left w:val="dashed" w:sz="2" w:space="0" w:color="FFFFFF"/>
                        <w:bottom w:val="dashed" w:sz="2" w:space="0" w:color="FFFFFF"/>
                        <w:right w:val="dashed" w:sz="2" w:space="0" w:color="FFFFFF"/>
                      </w:divBdr>
                      <w:divsChild>
                        <w:div w:id="1551963973">
                          <w:marLeft w:val="0"/>
                          <w:marRight w:val="0"/>
                          <w:marTop w:val="0"/>
                          <w:marBottom w:val="0"/>
                          <w:divBdr>
                            <w:top w:val="dashed" w:sz="2" w:space="0" w:color="FFFFFF"/>
                            <w:left w:val="dashed" w:sz="2" w:space="0" w:color="FFFFFF"/>
                            <w:bottom w:val="dashed" w:sz="2" w:space="0" w:color="FFFFFF"/>
                            <w:right w:val="dashed" w:sz="2" w:space="0" w:color="FFFFFF"/>
                          </w:divBdr>
                          <w:divsChild>
                            <w:div w:id="766072500">
                              <w:marLeft w:val="0"/>
                              <w:marRight w:val="0"/>
                              <w:marTop w:val="0"/>
                              <w:marBottom w:val="0"/>
                              <w:divBdr>
                                <w:top w:val="dashed" w:sz="2" w:space="0" w:color="FFFFFF"/>
                                <w:left w:val="dashed" w:sz="2" w:space="0" w:color="FFFFFF"/>
                                <w:bottom w:val="dashed" w:sz="2" w:space="0" w:color="FFFFFF"/>
                                <w:right w:val="dashed" w:sz="2" w:space="0" w:color="FFFFFF"/>
                              </w:divBdr>
                              <w:divsChild>
                                <w:div w:id="716010625">
                                  <w:marLeft w:val="0"/>
                                  <w:marRight w:val="0"/>
                                  <w:marTop w:val="0"/>
                                  <w:marBottom w:val="0"/>
                                  <w:divBdr>
                                    <w:top w:val="dashed" w:sz="2" w:space="0" w:color="FFFFFF"/>
                                    <w:left w:val="dashed" w:sz="2" w:space="0" w:color="FFFFFF"/>
                                    <w:bottom w:val="dashed" w:sz="2" w:space="0" w:color="FFFFFF"/>
                                    <w:right w:val="dashed" w:sz="2" w:space="0" w:color="FFFFFF"/>
                                  </w:divBdr>
                                </w:div>
                                <w:div w:id="332144675">
                                  <w:marLeft w:val="0"/>
                                  <w:marRight w:val="0"/>
                                  <w:marTop w:val="0"/>
                                  <w:marBottom w:val="0"/>
                                  <w:divBdr>
                                    <w:top w:val="dashed" w:sz="2" w:space="0" w:color="FFFFFF"/>
                                    <w:left w:val="dashed" w:sz="2" w:space="0" w:color="FFFFFF"/>
                                    <w:bottom w:val="dashed" w:sz="2" w:space="0" w:color="FFFFFF"/>
                                    <w:right w:val="dashed" w:sz="2" w:space="0" w:color="FFFFFF"/>
                                  </w:divBdr>
                                </w:div>
                                <w:div w:id="2109884336">
                                  <w:marLeft w:val="0"/>
                                  <w:marRight w:val="0"/>
                                  <w:marTop w:val="0"/>
                                  <w:marBottom w:val="0"/>
                                  <w:divBdr>
                                    <w:top w:val="dashed" w:sz="2" w:space="0" w:color="FFFFFF"/>
                                    <w:left w:val="dashed" w:sz="2" w:space="0" w:color="FFFFFF"/>
                                    <w:bottom w:val="dashed" w:sz="2" w:space="0" w:color="FFFFFF"/>
                                    <w:right w:val="dashed" w:sz="2" w:space="0" w:color="FFFFFF"/>
                                  </w:divBdr>
                                </w:div>
                                <w:div w:id="1051225206">
                                  <w:marLeft w:val="0"/>
                                  <w:marRight w:val="0"/>
                                  <w:marTop w:val="0"/>
                                  <w:marBottom w:val="0"/>
                                  <w:divBdr>
                                    <w:top w:val="dashed" w:sz="2" w:space="0" w:color="FFFFFF"/>
                                    <w:left w:val="dashed" w:sz="2" w:space="0" w:color="FFFFFF"/>
                                    <w:bottom w:val="dashed" w:sz="2" w:space="0" w:color="FFFFFF"/>
                                    <w:right w:val="dashed" w:sz="2" w:space="0" w:color="FFFFFF"/>
                                  </w:divBdr>
                                </w:div>
                                <w:div w:id="60251528">
                                  <w:marLeft w:val="0"/>
                                  <w:marRight w:val="0"/>
                                  <w:marTop w:val="0"/>
                                  <w:marBottom w:val="0"/>
                                  <w:divBdr>
                                    <w:top w:val="dashed" w:sz="2" w:space="0" w:color="FFFFFF"/>
                                    <w:left w:val="dashed" w:sz="2" w:space="0" w:color="FFFFFF"/>
                                    <w:bottom w:val="dashed" w:sz="2" w:space="0" w:color="FFFFFF"/>
                                    <w:right w:val="dashed" w:sz="2" w:space="0" w:color="FFFFFF"/>
                                  </w:divBdr>
                                </w:div>
                                <w:div w:id="1537426348">
                                  <w:marLeft w:val="0"/>
                                  <w:marRight w:val="0"/>
                                  <w:marTop w:val="0"/>
                                  <w:marBottom w:val="0"/>
                                  <w:divBdr>
                                    <w:top w:val="dashed" w:sz="2" w:space="0" w:color="FFFFFF"/>
                                    <w:left w:val="dashed" w:sz="2" w:space="0" w:color="FFFFFF"/>
                                    <w:bottom w:val="dashed" w:sz="2" w:space="0" w:color="FFFFFF"/>
                                    <w:right w:val="dashed" w:sz="2" w:space="0" w:color="FFFFFF"/>
                                  </w:divBdr>
                                </w:div>
                                <w:div w:id="1134177373">
                                  <w:marLeft w:val="0"/>
                                  <w:marRight w:val="0"/>
                                  <w:marTop w:val="0"/>
                                  <w:marBottom w:val="0"/>
                                  <w:divBdr>
                                    <w:top w:val="dashed" w:sz="2" w:space="0" w:color="FFFFFF"/>
                                    <w:left w:val="dashed" w:sz="2" w:space="0" w:color="FFFFFF"/>
                                    <w:bottom w:val="dashed" w:sz="2" w:space="0" w:color="FFFFFF"/>
                                    <w:right w:val="dashed" w:sz="2" w:space="0" w:color="FFFFFF"/>
                                  </w:divBdr>
                                </w:div>
                                <w:div w:id="2112191770">
                                  <w:marLeft w:val="0"/>
                                  <w:marRight w:val="0"/>
                                  <w:marTop w:val="0"/>
                                  <w:marBottom w:val="0"/>
                                  <w:divBdr>
                                    <w:top w:val="dashed" w:sz="2" w:space="0" w:color="FFFFFF"/>
                                    <w:left w:val="dashed" w:sz="2" w:space="0" w:color="FFFFFF"/>
                                    <w:bottom w:val="dashed" w:sz="2" w:space="0" w:color="FFFFFF"/>
                                    <w:right w:val="dashed" w:sz="2" w:space="0" w:color="FFFFFF"/>
                                  </w:divBdr>
                                </w:div>
                                <w:div w:id="1768498403">
                                  <w:marLeft w:val="0"/>
                                  <w:marRight w:val="0"/>
                                  <w:marTop w:val="0"/>
                                  <w:marBottom w:val="0"/>
                                  <w:divBdr>
                                    <w:top w:val="dashed" w:sz="2" w:space="0" w:color="FFFFFF"/>
                                    <w:left w:val="dashed" w:sz="2" w:space="0" w:color="FFFFFF"/>
                                    <w:bottom w:val="dashed" w:sz="2" w:space="0" w:color="FFFFFF"/>
                                    <w:right w:val="dashed" w:sz="2" w:space="0" w:color="FFFFFF"/>
                                  </w:divBdr>
                                </w:div>
                                <w:div w:id="706179013">
                                  <w:marLeft w:val="0"/>
                                  <w:marRight w:val="0"/>
                                  <w:marTop w:val="0"/>
                                  <w:marBottom w:val="0"/>
                                  <w:divBdr>
                                    <w:top w:val="dashed" w:sz="2" w:space="0" w:color="FFFFFF"/>
                                    <w:left w:val="dashed" w:sz="2" w:space="0" w:color="FFFFFF"/>
                                    <w:bottom w:val="dashed" w:sz="2" w:space="0" w:color="FFFFFF"/>
                                    <w:right w:val="dashed" w:sz="2" w:space="0" w:color="FFFFFF"/>
                                  </w:divBdr>
                                </w:div>
                                <w:div w:id="2009483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822887203">
      <w:bodyDiv w:val="1"/>
      <w:marLeft w:val="0"/>
      <w:marRight w:val="0"/>
      <w:marTop w:val="0"/>
      <w:marBottom w:val="0"/>
      <w:divBdr>
        <w:top w:val="none" w:sz="0" w:space="0" w:color="auto"/>
        <w:left w:val="none" w:sz="0" w:space="0" w:color="auto"/>
        <w:bottom w:val="none" w:sz="0" w:space="0" w:color="auto"/>
        <w:right w:val="none" w:sz="0" w:space="0" w:color="auto"/>
      </w:divBdr>
      <w:divsChild>
        <w:div w:id="592277563">
          <w:marLeft w:val="0"/>
          <w:marRight w:val="0"/>
          <w:marTop w:val="0"/>
          <w:marBottom w:val="0"/>
          <w:divBdr>
            <w:top w:val="none" w:sz="0" w:space="0" w:color="auto"/>
            <w:left w:val="none" w:sz="0" w:space="0" w:color="auto"/>
            <w:bottom w:val="none" w:sz="0" w:space="0" w:color="auto"/>
            <w:right w:val="none" w:sz="0" w:space="0" w:color="auto"/>
          </w:divBdr>
          <w:divsChild>
            <w:div w:id="1373067691">
              <w:marLeft w:val="0"/>
              <w:marRight w:val="0"/>
              <w:marTop w:val="0"/>
              <w:marBottom w:val="0"/>
              <w:divBdr>
                <w:top w:val="dashed" w:sz="2" w:space="0" w:color="FFFFFF"/>
                <w:left w:val="dashed" w:sz="2" w:space="0" w:color="FFFFFF"/>
                <w:bottom w:val="dashed" w:sz="2" w:space="0" w:color="FFFFFF"/>
                <w:right w:val="dashed" w:sz="2" w:space="0" w:color="FFFFFF"/>
              </w:divBdr>
              <w:divsChild>
                <w:div w:id="973215641">
                  <w:marLeft w:val="0"/>
                  <w:marRight w:val="0"/>
                  <w:marTop w:val="0"/>
                  <w:marBottom w:val="0"/>
                  <w:divBdr>
                    <w:top w:val="dashed" w:sz="2" w:space="0" w:color="FFFFFF"/>
                    <w:left w:val="dashed" w:sz="2" w:space="0" w:color="FFFFFF"/>
                    <w:bottom w:val="dashed" w:sz="2" w:space="0" w:color="FFFFFF"/>
                    <w:right w:val="dashed" w:sz="2" w:space="0" w:color="FFFFFF"/>
                  </w:divBdr>
                  <w:divsChild>
                    <w:div w:id="1000700895">
                      <w:marLeft w:val="0"/>
                      <w:marRight w:val="0"/>
                      <w:marTop w:val="0"/>
                      <w:marBottom w:val="0"/>
                      <w:divBdr>
                        <w:top w:val="dashed" w:sz="2" w:space="0" w:color="FFFFFF"/>
                        <w:left w:val="dashed" w:sz="2" w:space="0" w:color="FFFFFF"/>
                        <w:bottom w:val="dashed" w:sz="2" w:space="0" w:color="FFFFFF"/>
                        <w:right w:val="dashed" w:sz="2" w:space="0" w:color="FFFFFF"/>
                      </w:divBdr>
                      <w:divsChild>
                        <w:div w:id="740062251">
                          <w:marLeft w:val="0"/>
                          <w:marRight w:val="0"/>
                          <w:marTop w:val="0"/>
                          <w:marBottom w:val="0"/>
                          <w:divBdr>
                            <w:top w:val="dashed" w:sz="2" w:space="0" w:color="FFFFFF"/>
                            <w:left w:val="dashed" w:sz="2" w:space="0" w:color="FFFFFF"/>
                            <w:bottom w:val="dashed" w:sz="2" w:space="0" w:color="FFFFFF"/>
                            <w:right w:val="dashed" w:sz="2" w:space="0" w:color="FFFFFF"/>
                          </w:divBdr>
                        </w:div>
                        <w:div w:id="1528643950">
                          <w:marLeft w:val="0"/>
                          <w:marRight w:val="0"/>
                          <w:marTop w:val="0"/>
                          <w:marBottom w:val="0"/>
                          <w:divBdr>
                            <w:top w:val="dashed" w:sz="2" w:space="0" w:color="FFFFFF"/>
                            <w:left w:val="dashed" w:sz="2" w:space="0" w:color="FFFFFF"/>
                            <w:bottom w:val="dashed" w:sz="2" w:space="0" w:color="FFFFFF"/>
                            <w:right w:val="dashed" w:sz="2" w:space="0" w:color="FFFFFF"/>
                          </w:divBdr>
                          <w:divsChild>
                            <w:div w:id="1219904807">
                              <w:marLeft w:val="0"/>
                              <w:marRight w:val="0"/>
                              <w:marTop w:val="0"/>
                              <w:marBottom w:val="0"/>
                              <w:divBdr>
                                <w:top w:val="dashed" w:sz="2" w:space="0" w:color="FFFFFF"/>
                                <w:left w:val="dashed" w:sz="2" w:space="0" w:color="FFFFFF"/>
                                <w:bottom w:val="dashed" w:sz="2" w:space="0" w:color="FFFFFF"/>
                                <w:right w:val="dashed" w:sz="2" w:space="0" w:color="FFFFFF"/>
                              </w:divBdr>
                            </w:div>
                            <w:div w:id="2146894297">
                              <w:marLeft w:val="0"/>
                              <w:marRight w:val="0"/>
                              <w:marTop w:val="0"/>
                              <w:marBottom w:val="0"/>
                              <w:divBdr>
                                <w:top w:val="dashed" w:sz="2" w:space="0" w:color="FFFFFF"/>
                                <w:left w:val="dashed" w:sz="2" w:space="0" w:color="FFFFFF"/>
                                <w:bottom w:val="dashed" w:sz="2" w:space="0" w:color="FFFFFF"/>
                                <w:right w:val="dashed" w:sz="2" w:space="0" w:color="FFFFFF"/>
                              </w:divBdr>
                            </w:div>
                            <w:div w:id="1589576633">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20058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ortasipuc\sintact%204.0\cache\Legislatie\temp1247746\0023586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ortasipuc\sintact%204.0\cache\Legislatie\temp1247746\00111151.htm" TargetMode="External"/><Relationship Id="rId12" Type="http://schemas.openxmlformats.org/officeDocument/2006/relationships/hyperlink" Target="file:///C:\Users\mortasipuc\sintact%204.0\cache\Legislatie\temp1247746\001111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ortasipuc\sintact%204.0\cache\Legislatie\temp1247746\00202346.htm" TargetMode="External"/><Relationship Id="rId11" Type="http://schemas.openxmlformats.org/officeDocument/2006/relationships/hyperlink" Target="file:///C:\Users\mortasipuc\sintact%204.0\cache\Legislatie\temp1247746\00202346.htm" TargetMode="External"/><Relationship Id="rId5" Type="http://schemas.openxmlformats.org/officeDocument/2006/relationships/image" Target="media/image1.jpeg"/><Relationship Id="rId10" Type="http://schemas.openxmlformats.org/officeDocument/2006/relationships/hyperlink" Target="file:///C:\Users\mortasipuc\sintact%204.0\cache\Legislatie\temp1247746\00069218.htm" TargetMode="External"/><Relationship Id="rId4" Type="http://schemas.openxmlformats.org/officeDocument/2006/relationships/webSettings" Target="webSettings.xml"/><Relationship Id="rId9" Type="http://schemas.openxmlformats.org/officeDocument/2006/relationships/hyperlink" Target="file:///C:\Users\mortasipuc\sintact%204.0\cache\Legislatie\temp1247746\0017258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 MORTASIPU-DELEANU</dc:creator>
  <cp:keywords/>
  <dc:description/>
  <cp:lastModifiedBy>Resurse Umane</cp:lastModifiedBy>
  <cp:revision>12</cp:revision>
  <cp:lastPrinted>2023-02-22T07:41:00Z</cp:lastPrinted>
  <dcterms:created xsi:type="dcterms:W3CDTF">2023-02-21T08:01:00Z</dcterms:created>
  <dcterms:modified xsi:type="dcterms:W3CDTF">2023-06-12T12:00:00Z</dcterms:modified>
</cp:coreProperties>
</file>