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587F4" w14:textId="77777777" w:rsidR="00D00187" w:rsidRDefault="00000000">
      <w:pPr>
        <w:spacing w:after="60"/>
        <w:jc w:val="center"/>
      </w:pPr>
      <w:r>
        <w:rPr>
          <w:b/>
          <w:bCs/>
          <w:color w:val="8B1E3F"/>
          <w:sz w:val="32"/>
          <w:szCs w:val="32"/>
        </w:rPr>
        <w:t>Schiță tehnică — pentru consultare publică</w:t>
      </w:r>
    </w:p>
    <w:p w14:paraId="673D8417" w14:textId="77777777" w:rsidR="00D00187" w:rsidRDefault="00000000">
      <w:pPr>
        <w:spacing w:after="40"/>
        <w:jc w:val="center"/>
      </w:pPr>
      <w:r>
        <w:rPr>
          <w:b/>
          <w:bCs/>
          <w:sz w:val="24"/>
          <w:szCs w:val="24"/>
        </w:rPr>
        <w:t>Strategia și campania de conștientizare privind donarea de organe, țesuturi și celule</w:t>
      </w:r>
    </w:p>
    <w:p w14:paraId="3E014823" w14:textId="77777777" w:rsidR="00D00187" w:rsidRDefault="00000000">
      <w:pPr>
        <w:spacing w:after="300"/>
        <w:jc w:val="center"/>
      </w:pPr>
      <w:r>
        <w:rPr>
          <w:i/>
          <w:iCs/>
          <w:color w:val="595959"/>
          <w:sz w:val="20"/>
          <w:szCs w:val="20"/>
        </w:rPr>
        <w:t>Activitatea 2 · Ghidul Solicitantului P7 FSE+ Instrumente și campanii transplant · ANT</w:t>
      </w:r>
    </w:p>
    <w:p w14:paraId="52394220" w14:textId="77777777" w:rsidR="00D00187" w:rsidRDefault="00000000">
      <w:pPr>
        <w:pStyle w:val="Heading1"/>
        <w:numPr>
          <w:ilvl w:val="0"/>
          <w:numId w:val="2"/>
        </w:numPr>
      </w:pPr>
      <w:r>
        <w:t>Rolul acestui document</w:t>
      </w:r>
    </w:p>
    <w:p w14:paraId="79AAB68A" w14:textId="77777777" w:rsidR="00D00187" w:rsidRDefault="00000000">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Prezentul document reprezintă o schiță tehnică elaborată în vederea derulării unei consultări publice prealabile cu operatorii economici specializați în comunicare, relații publice, producție media, promovare digitală și organizare de evenimente.</w:t>
      </w:r>
    </w:p>
    <w:p w14:paraId="2529C212" w14:textId="77777777" w:rsidR="00D00187" w:rsidRDefault="00000000">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Scopul documentului</w:t>
      </w:r>
      <w:r>
        <w:rPr>
          <w:rFonts w:ascii="Times New Roman" w:eastAsia="Times New Roman" w:hAnsi="Times New Roman" w:cs="Times New Roman"/>
          <w:color w:val="000000"/>
          <w:sz w:val="24"/>
          <w:szCs w:val="24"/>
        </w:rPr>
        <w:t xml:space="preserve"> este de a defini cadrul general, obiectivele, grupurile-țintă, componentele principale și livrabilele orientative ale viitoarei campanii integrate de informare și conștientizare privind donarea de organe, țesuturi și celule, astfel încât potențialii ofertanți să poată formula propuneri tehnice și estimări de cost fundamentate și comparabile.</w:t>
      </w:r>
    </w:p>
    <w:p w14:paraId="4E0702C8" w14:textId="77777777" w:rsidR="00D00187" w:rsidRDefault="00000000">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Documentul urmărește, în principal, fundamentarea cerințelor tehnice, identificarea soluțiilor disponibile pe piață, estimarea realistă a resurselor și costurilor necesare și calibrarea bugetului aferent Activității 2, anterior elaborării documentației de atribuire.</w:t>
      </w:r>
    </w:p>
    <w:p w14:paraId="7E028F1D" w14:textId="77777777" w:rsidR="00D00187" w:rsidRDefault="00000000">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Prezenta schiță are caracter orientativ și nu reprezintă caietul de sarcini final. Cerințele și parametrii tehnici definitivi vor fi stabiliți ulterior, inclusiv pe baza informațiilor și recomandărilor rezultate din procesul de consultare publică.</w:t>
      </w:r>
    </w:p>
    <w:p w14:paraId="43395148" w14:textId="77777777" w:rsidR="00D00187" w:rsidRDefault="00D00187"/>
    <w:p w14:paraId="08F019D7" w14:textId="77777777" w:rsidR="00D00187" w:rsidRDefault="00000000">
      <w:pPr>
        <w:spacing w:after="100"/>
      </w:pPr>
      <w:r>
        <w:t>Structura urmează cele trei componente distincte identificate:</w:t>
      </w:r>
    </w:p>
    <w:p w14:paraId="7E1C090B" w14:textId="77777777" w:rsidR="00D00187" w:rsidRDefault="00000000">
      <w:pPr>
        <w:numPr>
          <w:ilvl w:val="0"/>
          <w:numId w:val="1"/>
        </w:numPr>
        <w:pBdr>
          <w:top w:val="nil"/>
          <w:left w:val="nil"/>
          <w:bottom w:val="nil"/>
          <w:right w:val="nil"/>
          <w:between w:val="nil"/>
        </w:pBdr>
        <w:spacing w:after="60"/>
      </w:pPr>
      <w:r>
        <w:rPr>
          <w:color w:val="000000"/>
        </w:rPr>
        <w:t>Componenta 1 — Campania națională (populație generală): spot, simbolistică, difuzare TV/radio/online, materiale;</w:t>
      </w:r>
    </w:p>
    <w:p w14:paraId="1493F731" w14:textId="77777777" w:rsidR="00D00187" w:rsidRDefault="00000000">
      <w:pPr>
        <w:numPr>
          <w:ilvl w:val="0"/>
          <w:numId w:val="1"/>
        </w:numPr>
        <w:pBdr>
          <w:top w:val="nil"/>
          <w:left w:val="nil"/>
          <w:bottom w:val="nil"/>
          <w:right w:val="nil"/>
          <w:between w:val="nil"/>
        </w:pBdr>
        <w:spacing w:after="60"/>
      </w:pPr>
      <w:r>
        <w:rPr>
          <w:color w:val="000000"/>
        </w:rPr>
        <w:t>Componenta 2 — Campania în licee: kit de prezentare/eveniment pentru cele 300 de sesiuni, cu o componentă sportivă asociată;</w:t>
      </w:r>
    </w:p>
    <w:p w14:paraId="0B7EC096" w14:textId="77777777" w:rsidR="00D00187" w:rsidRDefault="00000000">
      <w:pPr>
        <w:numPr>
          <w:ilvl w:val="0"/>
          <w:numId w:val="1"/>
        </w:numPr>
        <w:pBdr>
          <w:top w:val="nil"/>
          <w:left w:val="nil"/>
          <w:bottom w:val="nil"/>
          <w:right w:val="nil"/>
          <w:between w:val="nil"/>
        </w:pBdr>
        <w:spacing w:after="60"/>
      </w:pPr>
      <w:r>
        <w:rPr>
          <w:color w:val="000000"/>
        </w:rPr>
        <w:t>Componenta 3 — Campania pentru personalul medical: webinar CMR, evenimente în spitale, medici de familie.</w:t>
      </w:r>
    </w:p>
    <w:p w14:paraId="18AEED4C" w14:textId="77777777" w:rsidR="00D00187" w:rsidRDefault="00000000">
      <w:pPr>
        <w:spacing w:after="100"/>
      </w:pPr>
      <w:r>
        <w:rPr>
          <w:i/>
          <w:iCs/>
          <w:color w:val="595959"/>
          <w:sz w:val="19"/>
          <w:szCs w:val="19"/>
        </w:rPr>
        <w:t>Fiecare componentă conține: obiectiv, exemple concrete de bune practici (naționale/internaționale), lista de livrabile propuse pentru viitorul contractor, și o estimare de buget orientativă. La final: livrabilele transversale (strategie, sondaje) și sinteza bugetară.</w:t>
      </w:r>
    </w:p>
    <w:p w14:paraId="09D235EF" w14:textId="77777777" w:rsidR="00D00187" w:rsidRDefault="00000000">
      <w:pPr>
        <w:spacing w:after="100"/>
        <w:rPr>
          <w:sz w:val="19"/>
          <w:szCs w:val="19"/>
        </w:rPr>
      </w:pPr>
      <w:r>
        <w:rPr>
          <w:sz w:val="19"/>
          <w:szCs w:val="19"/>
        </w:rPr>
        <w:t>Precedent instituțional: campania ANT „Cadoul Vieții” (lansată 25 februarie 2025) a inclus un spot difuzat TV și prezentări susținute în instituții/universități cu sesiune de întrebări și răspunsuri, cu implicarea CMR. Schița de față propune extinderea și structurarea acestui model pe cele trei componente, cu livrabile și indicatori clari.</w:t>
      </w:r>
    </w:p>
    <w:p w14:paraId="606BC393" w14:textId="77777777" w:rsidR="00D00187" w:rsidRDefault="00000000">
      <w:pPr>
        <w:spacing w:after="100"/>
      </w:pPr>
      <w:r>
        <w:rPr>
          <w:b/>
          <w:bCs/>
        </w:rPr>
        <w:t>Scopul consultării publice</w:t>
      </w:r>
    </w:p>
    <w:p w14:paraId="213ACF9F" w14:textId="77777777" w:rsidR="00D00187" w:rsidRDefault="00000000">
      <w:pPr>
        <w:spacing w:after="100"/>
        <w:ind w:firstLine="720"/>
      </w:pPr>
      <w:r>
        <w:t>Scopul consultării publice este de a colecta informații, propuneri și recomandări din partea potențialilor ofertanți specializați în comunicare, relații publice și organizare de evenimente, în vederea fundamentării și calibrării soluției tehnice și a bugetului necesar pentru elaborarea și implementarea unei strategii și campanii integrate de conștientizare privind donarea de organe, țesuturi și celule.</w:t>
      </w:r>
    </w:p>
    <w:p w14:paraId="683BCBD8" w14:textId="77777777" w:rsidR="00D00187" w:rsidRDefault="00000000">
      <w:pPr>
        <w:spacing w:after="100"/>
        <w:ind w:firstLine="720"/>
      </w:pPr>
      <w:r>
        <w:t>Consultarea publică urmărește identificarea celor mai eficiente și adecvate modalități de comunicare și informare a principalelor categorii de public-țintă, respectiv populația generală, elevii din licee și personalul medical, precum și definirea activităților, livrabilelor, resurselor și costurilor asociate implementării campaniei.</w:t>
      </w:r>
    </w:p>
    <w:p w14:paraId="59080970" w14:textId="77777777" w:rsidR="00D00187" w:rsidRDefault="00000000">
      <w:pPr>
        <w:spacing w:after="100"/>
        <w:ind w:firstLine="720"/>
      </w:pPr>
      <w:r>
        <w:t>În cadrul consultării se urmărește, de asemenea, valorificarea experienței și bunelor practici existente, inclusiv a modelului campaniei ANT „Cadoul Vieții”, și identificarea unor soluții care să permită dezvoltarea unei campanii coerente, cu acoperire națională și cu mesaje adaptate fiecărei categorii de public-țintă.</w:t>
      </w:r>
    </w:p>
    <w:p w14:paraId="245F0414" w14:textId="77777777" w:rsidR="00D00187" w:rsidRDefault="00000000">
      <w:pPr>
        <w:spacing w:after="100"/>
        <w:ind w:firstLine="720"/>
      </w:pPr>
      <w:r>
        <w:t>Informațiile și recomandările rezultate în urma consultării vor constitui un suport pentru definitivarea cerințelor tehnice, estimarea realistă a bugetului și elaborarea ulterioară a documentației de atribuire.</w:t>
      </w:r>
    </w:p>
    <w:p w14:paraId="6C2C2670" w14:textId="77777777" w:rsidR="00D00187" w:rsidRDefault="00D00187">
      <w:pPr>
        <w:spacing w:after="100"/>
      </w:pPr>
    </w:p>
    <w:p w14:paraId="74CB9936" w14:textId="77777777" w:rsidR="00D00187" w:rsidRDefault="00000000">
      <w:pPr>
        <w:pStyle w:val="Heading1"/>
      </w:pPr>
      <w:r>
        <w:t>1. Componenta 1 — Campania națională (populație generală)</w:t>
      </w:r>
    </w:p>
    <w:p w14:paraId="41C196A4" w14:textId="77777777" w:rsidR="00D00187" w:rsidRDefault="00000000">
      <w:pPr>
        <w:pStyle w:val="Heading2"/>
        <w:spacing w:before="240" w:after="120"/>
      </w:pPr>
      <w:r>
        <w:t>1.1. Obiectiv și public țintă</w:t>
      </w:r>
    </w:p>
    <w:p w14:paraId="3ABCEC51" w14:textId="77777777" w:rsidR="00D00187" w:rsidRDefault="00000000">
      <w:pPr>
        <w:numPr>
          <w:ilvl w:val="0"/>
          <w:numId w:val="1"/>
        </w:numPr>
        <w:pBdr>
          <w:top w:val="nil"/>
          <w:left w:val="nil"/>
          <w:bottom w:val="nil"/>
          <w:right w:val="nil"/>
          <w:between w:val="nil"/>
        </w:pBdr>
        <w:spacing w:after="60"/>
      </w:pPr>
      <w:r>
        <w:rPr>
          <w:color w:val="000000"/>
        </w:rPr>
        <w:lastRenderedPageBreak/>
        <w:t>Public larg, toate categoriile de vârstă; mesaj secundar dedicat familiilor (decizia de donare aparține adesea familiei, nu doar persoanei înregistrate);</w:t>
      </w:r>
    </w:p>
    <w:p w14:paraId="7CC2B7FD" w14:textId="77777777" w:rsidR="00D00187" w:rsidRDefault="00000000">
      <w:pPr>
        <w:numPr>
          <w:ilvl w:val="0"/>
          <w:numId w:val="1"/>
        </w:numPr>
        <w:pBdr>
          <w:top w:val="nil"/>
          <w:left w:val="nil"/>
          <w:bottom w:val="nil"/>
          <w:right w:val="nil"/>
          <w:between w:val="nil"/>
        </w:pBdr>
        <w:spacing w:after="60"/>
      </w:pPr>
      <w:r>
        <w:rPr>
          <w:color w:val="000000"/>
        </w:rPr>
        <w:t>Obiectiv comportamental clar: nu doar „conștientizare”, ci (a) discuția în familie despre decizie și (b) reducerea reticenței legate de mituri/tabuuri.</w:t>
      </w:r>
    </w:p>
    <w:p w14:paraId="55195993" w14:textId="77777777" w:rsidR="00D00187" w:rsidRDefault="00000000">
      <w:pPr>
        <w:pStyle w:val="Heading2"/>
        <w:spacing w:before="240" w:after="120"/>
      </w:pPr>
      <w:r>
        <w:t>1.2. Exemple concrete de inspirație</w:t>
      </w:r>
    </w:p>
    <w:p w14:paraId="488E2F33" w14:textId="77777777" w:rsidR="00D00187" w:rsidRDefault="00000000">
      <w:pPr>
        <w:numPr>
          <w:ilvl w:val="0"/>
          <w:numId w:val="1"/>
        </w:numPr>
        <w:pBdr>
          <w:top w:val="nil"/>
          <w:left w:val="nil"/>
          <w:bottom w:val="nil"/>
          <w:right w:val="nil"/>
          <w:between w:val="nil"/>
        </w:pBdr>
        <w:spacing w:after="60"/>
      </w:pPr>
      <w:r>
        <w:rPr>
          <w:color w:val="000000"/>
        </w:rPr>
        <w:t>NHS Marea Britanie — „Pass It On”: campanie de un an legată de trecerea la sistemul opt-out, cu vizual simplu (o inimă/organ „digital” ținută în mână) și mesaj unic: ia o decizie și spune-o familiei.</w:t>
      </w:r>
    </w:p>
    <w:p w14:paraId="11B5865B" w14:textId="77777777" w:rsidR="00D00187" w:rsidRDefault="00000000">
      <w:pPr>
        <w:numPr>
          <w:ilvl w:val="0"/>
          <w:numId w:val="1"/>
        </w:numPr>
        <w:pBdr>
          <w:top w:val="nil"/>
          <w:left w:val="nil"/>
          <w:bottom w:val="nil"/>
          <w:right w:val="nil"/>
          <w:between w:val="nil"/>
        </w:pBdr>
        <w:spacing w:after="60"/>
      </w:pPr>
      <w:r>
        <w:rPr>
          <w:color w:val="000000"/>
        </w:rPr>
        <w:t>NHS/Mobas — conceptul „I have”: un balon de vorbire („I have [joined the register]”) apărut în situații cotidiene — ideea nu e evenimentul mare, ci normalizarea unei fraze simple, ușor de repetat, în conversații obișnuite; concept ieftin de produs, ușor adaptabil pe orice canal;</w:t>
      </w:r>
    </w:p>
    <w:p w14:paraId="7BF007D4" w14:textId="77777777" w:rsidR="00D00187" w:rsidRDefault="00000000">
      <w:pPr>
        <w:numPr>
          <w:ilvl w:val="0"/>
          <w:numId w:val="1"/>
        </w:numPr>
        <w:pBdr>
          <w:top w:val="nil"/>
          <w:left w:val="nil"/>
          <w:bottom w:val="nil"/>
          <w:right w:val="nil"/>
          <w:between w:val="nil"/>
        </w:pBdr>
        <w:spacing w:after="60"/>
      </w:pPr>
      <w:r>
        <w:rPr>
          <w:color w:val="000000"/>
        </w:rPr>
        <w:t>NHS — „Waiting to Live”: campanie emoțională construită pe povești reale ale copiilor de pe lista de așteptare (păpuși simbolice expuse în spații publice, difuzare radio cu vocea unei mame); arată puterea unei singure povești reale, spusă simplu, față de mesaje generice de conștientizare;</w:t>
      </w:r>
    </w:p>
    <w:p w14:paraId="426947C0" w14:textId="77777777" w:rsidR="00D00187" w:rsidRDefault="00000000">
      <w:pPr>
        <w:numPr>
          <w:ilvl w:val="0"/>
          <w:numId w:val="1"/>
        </w:numPr>
        <w:pBdr>
          <w:top w:val="nil"/>
          <w:left w:val="nil"/>
          <w:bottom w:val="nil"/>
          <w:right w:val="nil"/>
          <w:between w:val="nil"/>
        </w:pBdr>
        <w:spacing w:after="60"/>
      </w:pPr>
      <w:r>
        <w:rPr>
          <w:color w:val="000000"/>
        </w:rPr>
        <w:t>Spania (ONT) — cel mai performant sistem din lume nu s-a bazat pe campanii ample de conștientizare generală, ci pe construirea încrederii: comunicare transparentă, mesaj dus direct către familiile donatorilor și presă, coordonatori de transplant instruiți în comunicare. Lecția pentru România: campania națională are impact real doar dacă e dublată de componenta 3 (personal medical pregătit să discute cu familiile) — cele trei componente nu sunt independente.</w:t>
      </w:r>
    </w:p>
    <w:p w14:paraId="5BF274C7" w14:textId="77777777" w:rsidR="00D00187" w:rsidRDefault="00000000">
      <w:pPr>
        <w:pStyle w:val="Heading2"/>
        <w:spacing w:before="240" w:after="120"/>
      </w:pPr>
      <w:r>
        <w:t>1.3. Livrabile propuse pentru contractor</w:t>
      </w:r>
    </w:p>
    <w:p w14:paraId="7F76E2EF" w14:textId="77777777" w:rsidR="00D00187" w:rsidRDefault="00000000">
      <w:pPr>
        <w:numPr>
          <w:ilvl w:val="0"/>
          <w:numId w:val="1"/>
        </w:numPr>
        <w:pBdr>
          <w:top w:val="nil"/>
          <w:left w:val="nil"/>
          <w:bottom w:val="nil"/>
          <w:right w:val="nil"/>
          <w:between w:val="nil"/>
        </w:pBdr>
        <w:spacing w:after="60"/>
      </w:pPr>
      <w:r>
        <w:rPr>
          <w:color w:val="000000"/>
        </w:rPr>
        <w:t>Concept creativ + identitate vizuală/simbolistică a campaniei (logo/semnătură, paletă cromatică, tagline unic, aplicabil pe toate materialele);</w:t>
      </w:r>
    </w:p>
    <w:p w14:paraId="0EECF991" w14:textId="77777777" w:rsidR="00D00187" w:rsidRDefault="00000000">
      <w:pPr>
        <w:numPr>
          <w:ilvl w:val="0"/>
          <w:numId w:val="1"/>
        </w:numPr>
        <w:pBdr>
          <w:top w:val="nil"/>
          <w:left w:val="nil"/>
          <w:bottom w:val="nil"/>
          <w:right w:val="nil"/>
          <w:between w:val="nil"/>
        </w:pBdr>
        <w:spacing w:after="60"/>
      </w:pPr>
      <w:r>
        <w:rPr>
          <w:color w:val="000000"/>
        </w:rPr>
        <w:t>1 spot „hero” (60-90 sec, poveste reală/testimonial) + minim 2 cutdown-uri (30 sec și 15 sec) pentru TV și social media ( Facebook, Instagram,Tiktok si alte canale relevante)</w:t>
      </w:r>
    </w:p>
    <w:p w14:paraId="342EE434" w14:textId="77777777" w:rsidR="00D00187" w:rsidRDefault="00000000">
      <w:pPr>
        <w:numPr>
          <w:ilvl w:val="0"/>
          <w:numId w:val="1"/>
        </w:numPr>
        <w:pBdr>
          <w:top w:val="nil"/>
          <w:left w:val="nil"/>
          <w:bottom w:val="nil"/>
          <w:right w:val="nil"/>
          <w:between w:val="nil"/>
        </w:pBdr>
        <w:spacing w:after="60"/>
      </w:pPr>
      <w:r>
        <w:rPr>
          <w:color w:val="000000"/>
        </w:rPr>
        <w:t>Adaptare/producție spot radio (poate fi banda sonoră a spotului video, adaptată);</w:t>
      </w:r>
    </w:p>
    <w:p w14:paraId="05F55F08" w14:textId="77777777" w:rsidR="00D00187" w:rsidRDefault="00000000">
      <w:pPr>
        <w:numPr>
          <w:ilvl w:val="0"/>
          <w:numId w:val="1"/>
        </w:numPr>
        <w:pBdr>
          <w:top w:val="nil"/>
          <w:left w:val="nil"/>
          <w:bottom w:val="nil"/>
          <w:right w:val="nil"/>
          <w:between w:val="nil"/>
        </w:pBdr>
        <w:spacing w:after="60"/>
      </w:pPr>
      <w:r>
        <w:rPr>
          <w:color w:val="000000"/>
        </w:rPr>
        <w:t>Plan media detaliat: mix de canale (TV națională + regională, radio, online), interval orar recomandat per canal, nr. de valuri de difuzare pe durata proiectului, calendar;</w:t>
      </w:r>
    </w:p>
    <w:p w14:paraId="314B7BF7" w14:textId="77777777" w:rsidR="00D00187" w:rsidRDefault="00000000">
      <w:pPr>
        <w:numPr>
          <w:ilvl w:val="0"/>
          <w:numId w:val="1"/>
        </w:numPr>
        <w:pBdr>
          <w:top w:val="nil"/>
          <w:left w:val="nil"/>
          <w:bottom w:val="nil"/>
          <w:right w:val="nil"/>
          <w:between w:val="nil"/>
        </w:pBdr>
        <w:spacing w:after="60"/>
      </w:pPr>
      <w:r>
        <w:rPr>
          <w:color w:val="000000"/>
        </w:rPr>
        <w:t>Materiale print/digital: postere și fluturași pentru cabinete medicale/spitale, materiale pentru rețele sociale (adaptate format poveste/reel);</w:t>
      </w:r>
    </w:p>
    <w:p w14:paraId="37DF8634" w14:textId="77777777" w:rsidR="00D00187" w:rsidRDefault="00000000">
      <w:pPr>
        <w:numPr>
          <w:ilvl w:val="0"/>
          <w:numId w:val="1"/>
        </w:numPr>
        <w:pBdr>
          <w:top w:val="nil"/>
          <w:left w:val="nil"/>
          <w:bottom w:val="nil"/>
          <w:right w:val="nil"/>
          <w:between w:val="nil"/>
        </w:pBdr>
        <w:spacing w:after="60"/>
      </w:pPr>
      <w:r>
        <w:rPr>
          <w:color w:val="000000"/>
        </w:rPr>
        <w:t>Website/landing page sau secțiune dedicată campaniei (informații, FAQ, mituri combătute, link registru);</w:t>
      </w:r>
    </w:p>
    <w:p w14:paraId="152C39B5" w14:textId="77777777" w:rsidR="00D00187" w:rsidRDefault="00000000">
      <w:pPr>
        <w:numPr>
          <w:ilvl w:val="0"/>
          <w:numId w:val="1"/>
        </w:numPr>
        <w:pBdr>
          <w:top w:val="nil"/>
          <w:left w:val="nil"/>
          <w:bottom w:val="nil"/>
          <w:right w:val="nil"/>
          <w:between w:val="nil"/>
        </w:pBdr>
        <w:spacing w:after="60"/>
      </w:pPr>
      <w:r>
        <w:rPr>
          <w:color w:val="000000"/>
        </w:rPr>
        <w:t>Raport de difuzare și monitorizare media post-campanie (GRP realizat, acoperire, nr. difuzări per canal).</w:t>
      </w:r>
    </w:p>
    <w:p w14:paraId="5CAE8CCD" w14:textId="77777777" w:rsidR="00D00187" w:rsidRDefault="00000000">
      <w:pPr>
        <w:pStyle w:val="Heading2"/>
        <w:spacing w:before="240" w:after="120"/>
      </w:pPr>
      <w:r>
        <w:t>1.4. Parametri tehnici de fixat în caietul de sarcini</w:t>
      </w:r>
    </w:p>
    <w:tbl>
      <w:tblPr>
        <w:tblStyle w:val="a"/>
        <w:tblW w:w="95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5"/>
        <w:gridCol w:w="6930"/>
      </w:tblGrid>
      <w:tr w:rsidR="00D00187" w14:paraId="55D4191F" w14:textId="77777777">
        <w:tc>
          <w:tcPr>
            <w:tcW w:w="2605" w:type="dxa"/>
            <w:shd w:val="clear" w:color="auto" w:fill="F2E4E9"/>
          </w:tcPr>
          <w:p w14:paraId="2F5C6938" w14:textId="77777777" w:rsidR="00D00187" w:rsidRDefault="00000000">
            <w:r>
              <w:rPr>
                <w:b/>
                <w:bCs/>
                <w:sz w:val="19"/>
                <w:szCs w:val="19"/>
              </w:rPr>
              <w:t>Parametru</w:t>
            </w:r>
          </w:p>
        </w:tc>
        <w:tc>
          <w:tcPr>
            <w:tcW w:w="6930" w:type="dxa"/>
            <w:shd w:val="clear" w:color="auto" w:fill="F2E4E9"/>
          </w:tcPr>
          <w:p w14:paraId="073D4D88" w14:textId="77777777" w:rsidR="00D00187" w:rsidRDefault="00000000">
            <w:r>
              <w:rPr>
                <w:b/>
                <w:bCs/>
                <w:sz w:val="19"/>
                <w:szCs w:val="19"/>
              </w:rPr>
              <w:t>Recomandare de pornit în consultare</w:t>
            </w:r>
          </w:p>
        </w:tc>
      </w:tr>
      <w:tr w:rsidR="00D00187" w14:paraId="26270F6E" w14:textId="77777777">
        <w:tc>
          <w:tcPr>
            <w:tcW w:w="2605" w:type="dxa"/>
          </w:tcPr>
          <w:p w14:paraId="44D49560" w14:textId="77777777" w:rsidR="00D00187" w:rsidRDefault="00000000">
            <w:r>
              <w:rPr>
                <w:sz w:val="19"/>
                <w:szCs w:val="19"/>
              </w:rPr>
              <w:t>Durata spotului</w:t>
            </w:r>
          </w:p>
        </w:tc>
        <w:tc>
          <w:tcPr>
            <w:tcW w:w="6930" w:type="dxa"/>
          </w:tcPr>
          <w:p w14:paraId="2A7358EC" w14:textId="77777777" w:rsidR="00D00187" w:rsidRDefault="00000000">
            <w:r>
              <w:rPr>
                <w:sz w:val="19"/>
                <w:szCs w:val="19"/>
              </w:rPr>
              <w:t>60-90 sec (variantă hero) + 30 sec și 15 sec (cutdown TV/social)</w:t>
            </w:r>
          </w:p>
        </w:tc>
      </w:tr>
      <w:tr w:rsidR="00D00187" w14:paraId="45629A7C" w14:textId="77777777">
        <w:tc>
          <w:tcPr>
            <w:tcW w:w="2605" w:type="dxa"/>
          </w:tcPr>
          <w:p w14:paraId="4387C38E" w14:textId="77777777" w:rsidR="00D00187" w:rsidRDefault="00000000">
            <w:r>
              <w:rPr>
                <w:sz w:val="19"/>
                <w:szCs w:val="19"/>
              </w:rPr>
              <w:t>Durata campaniei</w:t>
            </w:r>
          </w:p>
        </w:tc>
        <w:tc>
          <w:tcPr>
            <w:tcW w:w="6930" w:type="dxa"/>
          </w:tcPr>
          <w:p w14:paraId="4A65FB32" w14:textId="77777777" w:rsidR="00D00187" w:rsidRDefault="00000000">
            <w:r>
              <w:rPr>
                <w:sz w:val="19"/>
                <w:szCs w:val="19"/>
              </w:rPr>
              <w:t>Minim 3 valuri distincte a câte 4-6 săptămâni, eșalonate pe durata proiectului (nu difuzare continuă — pierde impact și crește costul)</w:t>
            </w:r>
          </w:p>
        </w:tc>
      </w:tr>
      <w:tr w:rsidR="00D00187" w14:paraId="55E71B6A" w14:textId="77777777">
        <w:tc>
          <w:tcPr>
            <w:tcW w:w="2605" w:type="dxa"/>
          </w:tcPr>
          <w:p w14:paraId="72CD6168" w14:textId="77777777" w:rsidR="00D00187" w:rsidRDefault="00000000">
            <w:r>
              <w:rPr>
                <w:sz w:val="19"/>
                <w:szCs w:val="19"/>
              </w:rPr>
              <w:t>Interval orar</w:t>
            </w:r>
          </w:p>
        </w:tc>
        <w:tc>
          <w:tcPr>
            <w:tcW w:w="6930" w:type="dxa"/>
          </w:tcPr>
          <w:p w14:paraId="4C1ED53B" w14:textId="77777777" w:rsidR="00D00187" w:rsidRDefault="00000000">
            <w:r>
              <w:rPr>
                <w:sz w:val="19"/>
                <w:szCs w:val="19"/>
              </w:rPr>
              <w:t>Mix prime-time (19:00-23:00) pentru acoperire + interval de zi pentru cost-eficiență; recomandat minim 30% din difuzări în prime-time</w:t>
            </w:r>
          </w:p>
        </w:tc>
      </w:tr>
      <w:tr w:rsidR="00D00187" w14:paraId="74077FB4" w14:textId="77777777">
        <w:tc>
          <w:tcPr>
            <w:tcW w:w="2605" w:type="dxa"/>
          </w:tcPr>
          <w:p w14:paraId="1E138953" w14:textId="77777777" w:rsidR="00D00187" w:rsidRDefault="00000000">
            <w:r>
              <w:rPr>
                <w:sz w:val="19"/>
                <w:szCs w:val="19"/>
              </w:rPr>
              <w:t>Canale minime</w:t>
            </w:r>
          </w:p>
        </w:tc>
        <w:tc>
          <w:tcPr>
            <w:tcW w:w="6930" w:type="dxa"/>
          </w:tcPr>
          <w:p w14:paraId="6E880A7E" w14:textId="77777777" w:rsidR="00D00187" w:rsidRDefault="00000000">
            <w:r>
              <w:rPr>
                <w:sz w:val="19"/>
                <w:szCs w:val="19"/>
              </w:rPr>
              <w:t>2-3 televiziuni naționale generaliste + 1 post de știri + minim 2 posturi radio + digital (social + display)</w:t>
            </w:r>
          </w:p>
        </w:tc>
      </w:tr>
    </w:tbl>
    <w:p w14:paraId="5EBB0703" w14:textId="77777777" w:rsidR="00D00187" w:rsidRDefault="00D00187">
      <w:pPr>
        <w:spacing w:after="100"/>
      </w:pPr>
    </w:p>
    <w:p w14:paraId="4808EA36" w14:textId="77777777" w:rsidR="00D00187" w:rsidRDefault="00000000">
      <w:pPr>
        <w:pStyle w:val="Heading2"/>
        <w:spacing w:before="240" w:after="120"/>
      </w:pPr>
      <w:r>
        <w:t>1.5. Estimare buget orientativă — Componenta 1</w:t>
      </w:r>
    </w:p>
    <w:tbl>
      <w:tblPr>
        <w:tblStyle w:val="a0"/>
        <w:tblW w:w="96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5"/>
        <w:gridCol w:w="3960"/>
        <w:gridCol w:w="2790"/>
      </w:tblGrid>
      <w:tr w:rsidR="00D00187" w14:paraId="147AA00A" w14:textId="77777777">
        <w:tc>
          <w:tcPr>
            <w:tcW w:w="2875" w:type="dxa"/>
            <w:shd w:val="clear" w:color="auto" w:fill="F2E4E9"/>
          </w:tcPr>
          <w:p w14:paraId="190DF794" w14:textId="77777777" w:rsidR="00D00187" w:rsidRDefault="00000000">
            <w:r>
              <w:rPr>
                <w:b/>
                <w:bCs/>
                <w:sz w:val="19"/>
                <w:szCs w:val="19"/>
              </w:rPr>
              <w:t>Linie de cost</w:t>
            </w:r>
          </w:p>
        </w:tc>
        <w:tc>
          <w:tcPr>
            <w:tcW w:w="3960" w:type="dxa"/>
            <w:shd w:val="clear" w:color="auto" w:fill="F2E4E9"/>
          </w:tcPr>
          <w:p w14:paraId="47DFBA10" w14:textId="77777777" w:rsidR="00D00187" w:rsidRDefault="00000000">
            <w:r>
              <w:rPr>
                <w:b/>
                <w:bCs/>
                <w:sz w:val="19"/>
                <w:szCs w:val="19"/>
              </w:rPr>
              <w:t>Interval estimat (lei)</w:t>
            </w:r>
          </w:p>
        </w:tc>
        <w:tc>
          <w:tcPr>
            <w:tcW w:w="2790" w:type="dxa"/>
            <w:shd w:val="clear" w:color="auto" w:fill="F2E4E9"/>
          </w:tcPr>
          <w:p w14:paraId="6CF1D4B9" w14:textId="77777777" w:rsidR="00D00187" w:rsidRDefault="00000000">
            <w:r>
              <w:rPr>
                <w:b/>
                <w:bCs/>
                <w:sz w:val="19"/>
                <w:szCs w:val="19"/>
              </w:rPr>
              <w:t>Observații</w:t>
            </w:r>
          </w:p>
        </w:tc>
      </w:tr>
      <w:tr w:rsidR="00D00187" w14:paraId="5160B7FA" w14:textId="77777777">
        <w:tc>
          <w:tcPr>
            <w:tcW w:w="2875" w:type="dxa"/>
          </w:tcPr>
          <w:p w14:paraId="3F5A6996" w14:textId="77777777" w:rsidR="00D00187" w:rsidRDefault="00000000">
            <w:r>
              <w:rPr>
                <w:sz w:val="19"/>
                <w:szCs w:val="19"/>
              </w:rPr>
              <w:t>Concept creativ + identitate vizuală</w:t>
            </w:r>
          </w:p>
        </w:tc>
        <w:tc>
          <w:tcPr>
            <w:tcW w:w="3960" w:type="dxa"/>
          </w:tcPr>
          <w:p w14:paraId="0A91840D" w14:textId="77777777" w:rsidR="00D00187" w:rsidRDefault="00000000">
            <w:r>
              <w:rPr>
                <w:sz w:val="19"/>
                <w:szCs w:val="19"/>
              </w:rPr>
              <w:t>20.000 – 35.000</w:t>
            </w:r>
          </w:p>
        </w:tc>
        <w:tc>
          <w:tcPr>
            <w:tcW w:w="2790" w:type="dxa"/>
          </w:tcPr>
          <w:p w14:paraId="0B839110" w14:textId="77777777" w:rsidR="00D00187" w:rsidRDefault="00D00187"/>
        </w:tc>
      </w:tr>
      <w:tr w:rsidR="00D00187" w14:paraId="6C5D47A2" w14:textId="77777777">
        <w:tc>
          <w:tcPr>
            <w:tcW w:w="2875" w:type="dxa"/>
          </w:tcPr>
          <w:p w14:paraId="067ECF42" w14:textId="77777777" w:rsidR="00D00187" w:rsidRDefault="00000000">
            <w:r>
              <w:rPr>
                <w:sz w:val="19"/>
                <w:szCs w:val="19"/>
              </w:rPr>
              <w:t>Producție spot hero (60-90 sec)</w:t>
            </w:r>
          </w:p>
        </w:tc>
        <w:tc>
          <w:tcPr>
            <w:tcW w:w="3960" w:type="dxa"/>
          </w:tcPr>
          <w:p w14:paraId="49E1DDDC" w14:textId="77777777" w:rsidR="00D00187" w:rsidRDefault="00000000">
            <w:r>
              <w:rPr>
                <w:sz w:val="19"/>
                <w:szCs w:val="19"/>
              </w:rPr>
              <w:t>90.000 – 180.000</w:t>
            </w:r>
          </w:p>
        </w:tc>
        <w:tc>
          <w:tcPr>
            <w:tcW w:w="2790" w:type="dxa"/>
          </w:tcPr>
          <w:p w14:paraId="79091450" w14:textId="77777777" w:rsidR="00D00187" w:rsidRDefault="00000000">
            <w:r>
              <w:rPr>
                <w:sz w:val="19"/>
                <w:szCs w:val="19"/>
              </w:rPr>
              <w:t>Producție cu poveste reală/testimonial, nu doar grafică</w:t>
            </w:r>
          </w:p>
        </w:tc>
      </w:tr>
      <w:tr w:rsidR="00D00187" w14:paraId="69E6DF77" w14:textId="77777777">
        <w:tc>
          <w:tcPr>
            <w:tcW w:w="2875" w:type="dxa"/>
          </w:tcPr>
          <w:p w14:paraId="5191F462" w14:textId="77777777" w:rsidR="00D00187" w:rsidRDefault="00000000">
            <w:r>
              <w:rPr>
                <w:sz w:val="19"/>
                <w:szCs w:val="19"/>
              </w:rPr>
              <w:t>Cutdown-uri + adaptări social</w:t>
            </w:r>
          </w:p>
        </w:tc>
        <w:tc>
          <w:tcPr>
            <w:tcW w:w="3960" w:type="dxa"/>
          </w:tcPr>
          <w:p w14:paraId="6759280B" w14:textId="77777777" w:rsidR="00D00187" w:rsidRDefault="00000000">
            <w:r>
              <w:rPr>
                <w:sz w:val="19"/>
                <w:szCs w:val="19"/>
              </w:rPr>
              <w:t>15.000 – 25.000</w:t>
            </w:r>
          </w:p>
        </w:tc>
        <w:tc>
          <w:tcPr>
            <w:tcW w:w="2790" w:type="dxa"/>
          </w:tcPr>
          <w:p w14:paraId="62622308" w14:textId="77777777" w:rsidR="00D00187" w:rsidRDefault="00D00187"/>
        </w:tc>
      </w:tr>
      <w:tr w:rsidR="00D00187" w14:paraId="42533D2A" w14:textId="77777777">
        <w:tc>
          <w:tcPr>
            <w:tcW w:w="2875" w:type="dxa"/>
          </w:tcPr>
          <w:p w14:paraId="5917D835" w14:textId="77777777" w:rsidR="00D00187" w:rsidRDefault="00000000">
            <w:r>
              <w:rPr>
                <w:sz w:val="19"/>
                <w:szCs w:val="19"/>
              </w:rPr>
              <w:t>Adaptare/producție spot radio</w:t>
            </w:r>
          </w:p>
        </w:tc>
        <w:tc>
          <w:tcPr>
            <w:tcW w:w="3960" w:type="dxa"/>
          </w:tcPr>
          <w:p w14:paraId="02CE4C63" w14:textId="77777777" w:rsidR="00D00187" w:rsidRDefault="00000000">
            <w:r>
              <w:rPr>
                <w:sz w:val="19"/>
                <w:szCs w:val="19"/>
              </w:rPr>
              <w:t>6.000 – 12.000</w:t>
            </w:r>
          </w:p>
        </w:tc>
        <w:tc>
          <w:tcPr>
            <w:tcW w:w="2790" w:type="dxa"/>
          </w:tcPr>
          <w:p w14:paraId="3F55315B" w14:textId="77777777" w:rsidR="00D00187" w:rsidRDefault="00D00187"/>
        </w:tc>
      </w:tr>
      <w:tr w:rsidR="00D00187" w14:paraId="168456FE" w14:textId="77777777">
        <w:tc>
          <w:tcPr>
            <w:tcW w:w="2875" w:type="dxa"/>
          </w:tcPr>
          <w:p w14:paraId="0E5E3B38" w14:textId="77777777" w:rsidR="00D00187" w:rsidRDefault="00000000">
            <w:r>
              <w:rPr>
                <w:sz w:val="19"/>
                <w:szCs w:val="19"/>
              </w:rPr>
              <w:lastRenderedPageBreak/>
              <w:t>Cumpărare spațiu media TV</w:t>
            </w:r>
          </w:p>
        </w:tc>
        <w:tc>
          <w:tcPr>
            <w:tcW w:w="3960" w:type="dxa"/>
          </w:tcPr>
          <w:p w14:paraId="50128758" w14:textId="77777777" w:rsidR="00D00187" w:rsidRDefault="00000000">
            <w:r>
              <w:rPr>
                <w:sz w:val="19"/>
                <w:szCs w:val="19"/>
              </w:rPr>
              <w:t>350.000 – 700.000</w:t>
            </w:r>
          </w:p>
        </w:tc>
        <w:tc>
          <w:tcPr>
            <w:tcW w:w="2790" w:type="dxa"/>
          </w:tcPr>
          <w:p w14:paraId="71DF170E" w14:textId="77777777" w:rsidR="00D00187" w:rsidRDefault="00000000">
            <w:r w:rsidRPr="00344FBF">
              <w:rPr>
                <w:sz w:val="19"/>
                <w:szCs w:val="19"/>
                <w:lang w:val="en-US"/>
              </w:rPr>
              <w:t xml:space="preserve">Reper: Pro TV ~750-850€/spot 30" în afara vârfului, 2.700-3.500€ în prime-time; Antena 1 ~450-530€ / 1.000-1.500€; TVR ~150€. </w:t>
            </w:r>
            <w:r>
              <w:rPr>
                <w:sz w:val="19"/>
                <w:szCs w:val="19"/>
              </w:rPr>
              <w:t>Pt. 3 valuri x sute de difuzări pe mix de canale.</w:t>
            </w:r>
          </w:p>
        </w:tc>
      </w:tr>
      <w:tr w:rsidR="00D00187" w14:paraId="4BDDD393" w14:textId="77777777">
        <w:tc>
          <w:tcPr>
            <w:tcW w:w="2875" w:type="dxa"/>
          </w:tcPr>
          <w:p w14:paraId="6E0A1F1E" w14:textId="77777777" w:rsidR="00D00187" w:rsidRDefault="00000000">
            <w:r>
              <w:rPr>
                <w:sz w:val="19"/>
                <w:szCs w:val="19"/>
              </w:rPr>
              <w:t>Cumpărare spațiu radio</w:t>
            </w:r>
          </w:p>
        </w:tc>
        <w:tc>
          <w:tcPr>
            <w:tcW w:w="3960" w:type="dxa"/>
          </w:tcPr>
          <w:p w14:paraId="1558C1BB" w14:textId="77777777" w:rsidR="00D00187" w:rsidRDefault="00000000">
            <w:r>
              <w:rPr>
                <w:sz w:val="19"/>
                <w:szCs w:val="19"/>
              </w:rPr>
              <w:t>40.000 – 80.000</w:t>
            </w:r>
          </w:p>
        </w:tc>
        <w:tc>
          <w:tcPr>
            <w:tcW w:w="2790" w:type="dxa"/>
          </w:tcPr>
          <w:p w14:paraId="090CD1EB" w14:textId="77777777" w:rsidR="00D00187" w:rsidRDefault="00D00187"/>
        </w:tc>
      </w:tr>
      <w:tr w:rsidR="00D00187" w14:paraId="1819E1D4" w14:textId="77777777">
        <w:tc>
          <w:tcPr>
            <w:tcW w:w="2875" w:type="dxa"/>
          </w:tcPr>
          <w:p w14:paraId="180A98E1" w14:textId="77777777" w:rsidR="00D00187" w:rsidRDefault="00000000">
            <w:r>
              <w:rPr>
                <w:sz w:val="19"/>
                <w:szCs w:val="19"/>
              </w:rPr>
              <w:t>Campanie digitală (social ads + conținut)</w:t>
            </w:r>
          </w:p>
        </w:tc>
        <w:tc>
          <w:tcPr>
            <w:tcW w:w="3960" w:type="dxa"/>
          </w:tcPr>
          <w:p w14:paraId="6997A77C" w14:textId="77777777" w:rsidR="00D00187" w:rsidRDefault="00000000">
            <w:r>
              <w:rPr>
                <w:sz w:val="19"/>
                <w:szCs w:val="19"/>
              </w:rPr>
              <w:t>80.000 – 150.000</w:t>
            </w:r>
          </w:p>
        </w:tc>
        <w:tc>
          <w:tcPr>
            <w:tcW w:w="2790" w:type="dxa"/>
          </w:tcPr>
          <w:p w14:paraId="7A011F47" w14:textId="77777777" w:rsidR="00D00187" w:rsidRDefault="00D00187"/>
        </w:tc>
      </w:tr>
      <w:tr w:rsidR="00D00187" w14:paraId="3E0911E7" w14:textId="77777777">
        <w:tc>
          <w:tcPr>
            <w:tcW w:w="2875" w:type="dxa"/>
          </w:tcPr>
          <w:p w14:paraId="33F93F62" w14:textId="77777777" w:rsidR="00D00187" w:rsidRDefault="00000000">
            <w:r>
              <w:rPr>
                <w:sz w:val="19"/>
                <w:szCs w:val="19"/>
              </w:rPr>
              <w:t>Materiale print/cabinete medicale</w:t>
            </w:r>
          </w:p>
        </w:tc>
        <w:tc>
          <w:tcPr>
            <w:tcW w:w="3960" w:type="dxa"/>
          </w:tcPr>
          <w:p w14:paraId="7C01635F" w14:textId="77777777" w:rsidR="00D00187" w:rsidRDefault="00000000">
            <w:r>
              <w:rPr>
                <w:sz w:val="19"/>
                <w:szCs w:val="19"/>
              </w:rPr>
              <w:t>25.000 – 45.000</w:t>
            </w:r>
          </w:p>
        </w:tc>
        <w:tc>
          <w:tcPr>
            <w:tcW w:w="2790" w:type="dxa"/>
          </w:tcPr>
          <w:p w14:paraId="5C4E2C5F" w14:textId="77777777" w:rsidR="00D00187" w:rsidRDefault="00D00187"/>
        </w:tc>
      </w:tr>
      <w:tr w:rsidR="00D00187" w14:paraId="2C9C53D5" w14:textId="77777777">
        <w:tc>
          <w:tcPr>
            <w:tcW w:w="2875" w:type="dxa"/>
          </w:tcPr>
          <w:p w14:paraId="7D009924" w14:textId="77777777" w:rsidR="00D00187" w:rsidRDefault="00000000">
            <w:r>
              <w:rPr>
                <w:sz w:val="19"/>
                <w:szCs w:val="19"/>
              </w:rPr>
              <w:t>Website/landing page campanie</w:t>
            </w:r>
          </w:p>
        </w:tc>
        <w:tc>
          <w:tcPr>
            <w:tcW w:w="3960" w:type="dxa"/>
          </w:tcPr>
          <w:p w14:paraId="1AFFEC32" w14:textId="77777777" w:rsidR="00D00187" w:rsidRDefault="00000000">
            <w:r>
              <w:rPr>
                <w:sz w:val="19"/>
                <w:szCs w:val="19"/>
              </w:rPr>
              <w:t>15.000 – 30.000</w:t>
            </w:r>
          </w:p>
        </w:tc>
        <w:tc>
          <w:tcPr>
            <w:tcW w:w="2790" w:type="dxa"/>
          </w:tcPr>
          <w:p w14:paraId="67150637" w14:textId="77777777" w:rsidR="00D00187" w:rsidRDefault="00D00187"/>
        </w:tc>
      </w:tr>
      <w:tr w:rsidR="00D00187" w14:paraId="16BE1F39" w14:textId="77777777">
        <w:tc>
          <w:tcPr>
            <w:tcW w:w="2875" w:type="dxa"/>
          </w:tcPr>
          <w:p w14:paraId="0448E2C8" w14:textId="77777777" w:rsidR="00D00187" w:rsidRDefault="00000000">
            <w:r>
              <w:rPr>
                <w:sz w:val="19"/>
                <w:szCs w:val="19"/>
              </w:rPr>
              <w:t>Eveniment de lansare + PR</w:t>
            </w:r>
          </w:p>
        </w:tc>
        <w:tc>
          <w:tcPr>
            <w:tcW w:w="3960" w:type="dxa"/>
          </w:tcPr>
          <w:p w14:paraId="7B30C24F" w14:textId="77777777" w:rsidR="00D00187" w:rsidRDefault="00000000">
            <w:r>
              <w:rPr>
                <w:sz w:val="19"/>
                <w:szCs w:val="19"/>
              </w:rPr>
              <w:t>20.000 – 35.000</w:t>
            </w:r>
          </w:p>
        </w:tc>
        <w:tc>
          <w:tcPr>
            <w:tcW w:w="2790" w:type="dxa"/>
          </w:tcPr>
          <w:p w14:paraId="189B3E9F" w14:textId="77777777" w:rsidR="00D00187" w:rsidRDefault="00D00187"/>
        </w:tc>
      </w:tr>
      <w:tr w:rsidR="00D00187" w14:paraId="5DBA910E" w14:textId="77777777">
        <w:tc>
          <w:tcPr>
            <w:tcW w:w="2875" w:type="dxa"/>
            <w:shd w:val="clear" w:color="auto" w:fill="F2E4E9"/>
          </w:tcPr>
          <w:p w14:paraId="16C08FCC" w14:textId="77777777" w:rsidR="00D00187" w:rsidRDefault="00000000">
            <w:r>
              <w:rPr>
                <w:b/>
                <w:bCs/>
                <w:sz w:val="19"/>
                <w:szCs w:val="19"/>
              </w:rPr>
              <w:t>SUBTOTAL Componenta 1</w:t>
            </w:r>
          </w:p>
        </w:tc>
        <w:tc>
          <w:tcPr>
            <w:tcW w:w="3960" w:type="dxa"/>
            <w:shd w:val="clear" w:color="auto" w:fill="F2E4E9"/>
          </w:tcPr>
          <w:p w14:paraId="74594086" w14:textId="77777777" w:rsidR="00D00187" w:rsidRDefault="00000000">
            <w:r>
              <w:rPr>
                <w:b/>
                <w:bCs/>
                <w:sz w:val="19"/>
                <w:szCs w:val="19"/>
              </w:rPr>
              <w:t>~660.000 – 1.290.000</w:t>
            </w:r>
          </w:p>
        </w:tc>
        <w:tc>
          <w:tcPr>
            <w:tcW w:w="2790" w:type="dxa"/>
          </w:tcPr>
          <w:p w14:paraId="1F0D5675" w14:textId="77777777" w:rsidR="00D00187" w:rsidRDefault="00000000">
            <w:r>
              <w:rPr>
                <w:sz w:val="19"/>
                <w:szCs w:val="19"/>
              </w:rPr>
              <w:t>≈ 130.000 – 253.000 EUR</w:t>
            </w:r>
          </w:p>
        </w:tc>
      </w:tr>
    </w:tbl>
    <w:p w14:paraId="595BBC06" w14:textId="77777777" w:rsidR="00D00187" w:rsidRDefault="00D00187">
      <w:pPr>
        <w:spacing w:after="100"/>
      </w:pPr>
    </w:p>
    <w:p w14:paraId="2F490846" w14:textId="77777777" w:rsidR="00D00187" w:rsidRDefault="00000000">
      <w:pPr>
        <w:pStyle w:val="Heading1"/>
      </w:pPr>
      <w:r>
        <w:t>2. Componenta 2 — Campania în licee + eveniment sportiv</w:t>
      </w:r>
    </w:p>
    <w:p w14:paraId="1FCF33F5" w14:textId="77777777" w:rsidR="00D00187" w:rsidRDefault="00000000">
      <w:pPr>
        <w:pStyle w:val="Heading2"/>
        <w:spacing w:before="240" w:after="120"/>
      </w:pPr>
      <w:r>
        <w:t>2.1. Obiectiv și public țintă</w:t>
      </w:r>
    </w:p>
    <w:p w14:paraId="6B08FF44" w14:textId="77777777" w:rsidR="00D00187" w:rsidRDefault="00000000">
      <w:pPr>
        <w:spacing w:after="100"/>
      </w:pPr>
      <w:r>
        <w:t>Elevi din unitățile de învățământ preuniversitar din cele 7 regiuni mai puțin dezvoltate (Nord-Est, Sud-Est, Sud-Muntenia, Sud-Vest Oltenia, Vest, Nord-Vest, Centru) — obligatoriu 300 de evenimente pentru îndeplinirea indicatorului O2PSO1.</w:t>
      </w:r>
    </w:p>
    <w:p w14:paraId="5335B58F" w14:textId="77777777" w:rsidR="00D00187" w:rsidRDefault="00000000">
      <w:pPr>
        <w:pStyle w:val="Heading2"/>
        <w:spacing w:before="240" w:after="120"/>
      </w:pPr>
      <w:r>
        <w:t>2.2. Exemple concrete de inspirație</w:t>
      </w:r>
    </w:p>
    <w:p w14:paraId="4E83117B" w14:textId="77777777" w:rsidR="00D00187" w:rsidRDefault="00000000">
      <w:pPr>
        <w:numPr>
          <w:ilvl w:val="0"/>
          <w:numId w:val="1"/>
        </w:numPr>
        <w:pBdr>
          <w:top w:val="nil"/>
          <w:left w:val="nil"/>
          <w:bottom w:val="nil"/>
          <w:right w:val="nil"/>
          <w:between w:val="nil"/>
        </w:pBdr>
        <w:spacing w:after="60"/>
      </w:pPr>
      <w:r>
        <w:rPr>
          <w:color w:val="000000"/>
        </w:rPr>
        <w:t>Donate Life America — programul „Pass It On”: curriculum complet (variante pentru clasele 5-8 și 9-12), susținut de 3 clipuri video scurte, integrat opțional în ora de dirigenție/educație pentru sănătate sau la obținerea primului act de identitate;</w:t>
      </w:r>
    </w:p>
    <w:p w14:paraId="1542700E" w14:textId="77777777" w:rsidR="00D00187" w:rsidRDefault="00000000">
      <w:pPr>
        <w:numPr>
          <w:ilvl w:val="0"/>
          <w:numId w:val="1"/>
        </w:numPr>
        <w:pBdr>
          <w:top w:val="nil"/>
          <w:left w:val="nil"/>
          <w:bottom w:val="nil"/>
          <w:right w:val="nil"/>
          <w:between w:val="nil"/>
        </w:pBdr>
        <w:spacing w:after="60"/>
      </w:pPr>
      <w:r>
        <w:rPr>
          <w:color w:val="000000"/>
        </w:rPr>
        <w:t>Donate Life Academy — 4 module a câte 50 minute (noțiuni de bază, combaterea miturilor, cariere în domeniu), încheiate cu un proiect al elevilor (poster/prezentare) — crește reținerea informației față de o simplă prelegere;</w:t>
      </w:r>
    </w:p>
    <w:p w14:paraId="30D190CB" w14:textId="77777777" w:rsidR="00D00187" w:rsidRDefault="00000000">
      <w:pPr>
        <w:numPr>
          <w:ilvl w:val="0"/>
          <w:numId w:val="1"/>
        </w:numPr>
        <w:pBdr>
          <w:top w:val="nil"/>
          <w:left w:val="nil"/>
          <w:bottom w:val="nil"/>
          <w:right w:val="nil"/>
          <w:between w:val="nil"/>
        </w:pBdr>
        <w:spacing w:after="60"/>
      </w:pPr>
      <w:r>
        <w:rPr>
          <w:color w:val="000000"/>
        </w:rPr>
        <w:t>Gift of Life (SUA) — evenimente tip „Spirit for Life Summit”: o zi dedicată, cu poveștile reale ale unui donator/primitor, workshop-uri și pregătirea elevilor ca „ambasadori” care duc mai departe mesajul în școală; oferă și granturi mici (~5.000$) școlilor pentru proiecte proprii de informare;</w:t>
      </w:r>
    </w:p>
    <w:p w14:paraId="72AC8F10" w14:textId="77777777" w:rsidR="00D00187" w:rsidRDefault="00000000">
      <w:pPr>
        <w:numPr>
          <w:ilvl w:val="0"/>
          <w:numId w:val="1"/>
        </w:numPr>
        <w:pBdr>
          <w:top w:val="nil"/>
          <w:left w:val="nil"/>
          <w:bottom w:val="nil"/>
          <w:right w:val="nil"/>
          <w:between w:val="nil"/>
        </w:pBdr>
        <w:spacing w:after="60"/>
      </w:pPr>
      <w:r>
        <w:rPr>
          <w:color w:val="000000"/>
        </w:rPr>
        <w:t>SODA (Student Organ Donation Advocates) — rețea de „ambasadori elevi/studenți” care preiau mesajul de la egal la egal, cu rezultate mari la cost redus (peste 77.000 de persoane informate prin rețele de voluntari).</w:t>
      </w:r>
    </w:p>
    <w:p w14:paraId="60F9586A" w14:textId="77777777" w:rsidR="00D00187" w:rsidRDefault="00000000">
      <w:pPr>
        <w:spacing w:after="100"/>
      </w:pPr>
      <w:r>
        <w:rPr>
          <w:i/>
          <w:iCs/>
          <w:color w:val="595959"/>
        </w:rPr>
        <w:t>Recomandare pentru caietul de sarcini: kiturile eficiente includ, pe lângă prezentare, o componentă interactivă (joc/quiz), o poveste reală (testimonial video) și, acolo unde este posibil, un „ambasador” local (un tânăr transplantat sau donator viu) — elemente cu impact mai mare asupra reținerii informației decât un discurs frontal de tip prelegere.</w:t>
      </w:r>
    </w:p>
    <w:p w14:paraId="58C1C13C" w14:textId="77777777" w:rsidR="00D00187" w:rsidRDefault="00000000">
      <w:pPr>
        <w:pStyle w:val="Heading2"/>
        <w:spacing w:before="240" w:after="120"/>
      </w:pPr>
      <w:r>
        <w:t>2.3. Livrabile propuse — kitul de prezentare/eveniment</w:t>
      </w:r>
    </w:p>
    <w:p w14:paraId="1C1EF5C3" w14:textId="77777777" w:rsidR="00D00187" w:rsidRDefault="00000000">
      <w:pPr>
        <w:numPr>
          <w:ilvl w:val="0"/>
          <w:numId w:val="1"/>
        </w:numPr>
        <w:pBdr>
          <w:top w:val="nil"/>
          <w:left w:val="nil"/>
          <w:bottom w:val="nil"/>
          <w:right w:val="nil"/>
          <w:between w:val="nil"/>
        </w:pBdr>
        <w:spacing w:after="60"/>
      </w:pPr>
      <w:r>
        <w:rPr>
          <w:color w:val="000000"/>
        </w:rPr>
        <w:t>Suport de prezentare (slide deck) adaptat vârstei liceale, cu variante scurtă (45 min) și extinsă (90 min);</w:t>
      </w:r>
    </w:p>
    <w:p w14:paraId="6AC700F2" w14:textId="77777777" w:rsidR="00D00187" w:rsidRDefault="00000000">
      <w:pPr>
        <w:numPr>
          <w:ilvl w:val="0"/>
          <w:numId w:val="1"/>
        </w:numPr>
        <w:pBdr>
          <w:top w:val="nil"/>
          <w:left w:val="nil"/>
          <w:bottom w:val="nil"/>
          <w:right w:val="nil"/>
          <w:between w:val="nil"/>
        </w:pBdr>
        <w:spacing w:after="60"/>
      </w:pPr>
      <w:r>
        <w:rPr>
          <w:color w:val="000000"/>
        </w:rPr>
        <w:t>Discurs/script standardizat pentru specialistul care susține sesiunea (asigură mesaj unitar în toate cele 300 de evenimente);</w:t>
      </w:r>
    </w:p>
    <w:p w14:paraId="6F7C2C36" w14:textId="77777777" w:rsidR="00D00187" w:rsidRDefault="00000000">
      <w:pPr>
        <w:numPr>
          <w:ilvl w:val="0"/>
          <w:numId w:val="1"/>
        </w:numPr>
        <w:pBdr>
          <w:top w:val="nil"/>
          <w:left w:val="nil"/>
          <w:bottom w:val="nil"/>
          <w:right w:val="nil"/>
          <w:between w:val="nil"/>
        </w:pBdr>
        <w:spacing w:after="60"/>
      </w:pPr>
      <w:r>
        <w:rPr>
          <w:color w:val="000000"/>
        </w:rPr>
        <w:t>Mini-documentar/testimonial video (3-5 min) cu o poveste reală de transplant, de folosit în cadrul sesiunii;</w:t>
      </w:r>
    </w:p>
    <w:p w14:paraId="09B90DD4" w14:textId="77777777" w:rsidR="00D00187" w:rsidRDefault="00000000">
      <w:pPr>
        <w:numPr>
          <w:ilvl w:val="0"/>
          <w:numId w:val="1"/>
        </w:numPr>
        <w:pBdr>
          <w:top w:val="nil"/>
          <w:left w:val="nil"/>
          <w:bottom w:val="nil"/>
          <w:right w:val="nil"/>
          <w:between w:val="nil"/>
        </w:pBdr>
        <w:spacing w:after="60"/>
      </w:pPr>
      <w:r>
        <w:rPr>
          <w:color w:val="000000"/>
        </w:rPr>
        <w:t>Material pentru elev, de luat acasă (infografic/fluturaș cu informații esențiale și mituri combătute);</w:t>
      </w:r>
    </w:p>
    <w:p w14:paraId="1B543B62" w14:textId="77777777" w:rsidR="00D00187" w:rsidRDefault="00000000">
      <w:pPr>
        <w:numPr>
          <w:ilvl w:val="0"/>
          <w:numId w:val="1"/>
        </w:numPr>
        <w:pBdr>
          <w:top w:val="nil"/>
          <w:left w:val="nil"/>
          <w:bottom w:val="nil"/>
          <w:right w:val="nil"/>
          <w:between w:val="nil"/>
        </w:pBdr>
        <w:spacing w:after="60"/>
      </w:pPr>
      <w:r>
        <w:rPr>
          <w:color w:val="000000"/>
        </w:rPr>
        <w:t>Activitate interactivă — quiz sau joc scurt (fizic sau pe telefon) pentru fixarea informației;</w:t>
      </w:r>
    </w:p>
    <w:p w14:paraId="0976EF61" w14:textId="77777777" w:rsidR="00D00187" w:rsidRDefault="00000000">
      <w:pPr>
        <w:numPr>
          <w:ilvl w:val="0"/>
          <w:numId w:val="1"/>
        </w:numPr>
        <w:pBdr>
          <w:top w:val="nil"/>
          <w:left w:val="nil"/>
          <w:bottom w:val="nil"/>
          <w:right w:val="nil"/>
          <w:between w:val="nil"/>
        </w:pBdr>
        <w:spacing w:after="60"/>
      </w:pPr>
      <w:r>
        <w:rPr>
          <w:color w:val="000000"/>
        </w:rPr>
        <w:t>„Coregrafia” evenimentului — agenda pas-cu-pas (deschidere → prezentare → testimonial video → activitate interactivă → Q&amp;A → chestionar de impact → închidere), cu durată recomandată per secțiune;</w:t>
      </w:r>
    </w:p>
    <w:p w14:paraId="32CA085F" w14:textId="77777777" w:rsidR="00D00187" w:rsidRDefault="00000000">
      <w:pPr>
        <w:numPr>
          <w:ilvl w:val="0"/>
          <w:numId w:val="1"/>
        </w:numPr>
        <w:pBdr>
          <w:top w:val="nil"/>
          <w:left w:val="nil"/>
          <w:bottom w:val="nil"/>
          <w:right w:val="nil"/>
          <w:between w:val="nil"/>
        </w:pBdr>
        <w:spacing w:after="60"/>
      </w:pPr>
      <w:r>
        <w:rPr>
          <w:color w:val="000000"/>
        </w:rPr>
        <w:t>Ghid de facilitare pentru specialiști (train-the-trainer) — pentru ca mesajul să rămână constant indiferent cine susține sesiunea;</w:t>
      </w:r>
    </w:p>
    <w:p w14:paraId="0BAFFDD4" w14:textId="77777777" w:rsidR="00D00187" w:rsidRDefault="00000000">
      <w:pPr>
        <w:numPr>
          <w:ilvl w:val="0"/>
          <w:numId w:val="1"/>
        </w:numPr>
        <w:pBdr>
          <w:top w:val="nil"/>
          <w:left w:val="nil"/>
          <w:bottom w:val="nil"/>
          <w:right w:val="nil"/>
          <w:between w:val="nil"/>
        </w:pBdr>
        <w:spacing w:after="60"/>
      </w:pPr>
      <w:r>
        <w:rPr>
          <w:color w:val="000000"/>
        </w:rPr>
        <w:t>Chestionarul pre/post pentru elevi (deja parte din planul de măsurare a impactului — secțiunea 5).</w:t>
      </w:r>
    </w:p>
    <w:p w14:paraId="79A97545" w14:textId="77777777" w:rsidR="00D00187" w:rsidRDefault="00000000">
      <w:pPr>
        <w:pStyle w:val="Heading2"/>
        <w:spacing w:before="240" w:after="120"/>
      </w:pPr>
      <w:r>
        <w:lastRenderedPageBreak/>
        <w:t>2.4. Componenta sportivă asociată</w:t>
      </w:r>
    </w:p>
    <w:p w14:paraId="7504CE4D" w14:textId="77777777" w:rsidR="00D00187" w:rsidRDefault="00000000">
      <w:pPr>
        <w:spacing w:after="100"/>
      </w:pPr>
      <w:r>
        <w:t>Inspirație: World Transplant Games — cel mai mare eveniment de conștientizare din lume pe acest subiect, construit nu pe un mesaj „trist”, ci pe celebrarea vieții după transplant (oraș-gazdă „vopsit” într-o culoare a campaniei, hashtag dedicat, atleți transplantați ca ambasadori). La scară locală: Kidney Walk / Donate Life 5K (SUA) — evenimente comunitare simple (mers/alergare 3-5 km), organizate frecvent alături de evenimente sportive deja existente, nu separat.</w:t>
      </w:r>
    </w:p>
    <w:p w14:paraId="546B5216" w14:textId="77777777" w:rsidR="00D00187" w:rsidRDefault="00000000">
      <w:pPr>
        <w:numPr>
          <w:ilvl w:val="0"/>
          <w:numId w:val="1"/>
        </w:numPr>
        <w:pBdr>
          <w:top w:val="nil"/>
          <w:left w:val="nil"/>
          <w:bottom w:val="nil"/>
          <w:right w:val="nil"/>
          <w:between w:val="nil"/>
        </w:pBdr>
        <w:spacing w:after="60"/>
      </w:pPr>
      <w:r>
        <w:rPr>
          <w:color w:val="000000"/>
        </w:rPr>
        <w:t>Recomandare de cost-eficiență: mai degrabă asociere cu evenimente sportive care există deja (semimaratoane locale, crosuri școlare, „Ziua Sportului” din licee) printr-un „val portocaliu” — tricouri, banner start/finish, stand informativ — decât organizarea de la zero a unui eveniment nou;</w:t>
      </w:r>
    </w:p>
    <w:p w14:paraId="34390869" w14:textId="77777777" w:rsidR="00D00187" w:rsidRDefault="00000000">
      <w:pPr>
        <w:numPr>
          <w:ilvl w:val="0"/>
          <w:numId w:val="1"/>
        </w:numPr>
        <w:pBdr>
          <w:top w:val="nil"/>
          <w:left w:val="nil"/>
          <w:bottom w:val="nil"/>
          <w:right w:val="nil"/>
          <w:between w:val="nil"/>
        </w:pBdr>
        <w:spacing w:after="60"/>
      </w:pPr>
      <w:r>
        <w:rPr>
          <w:color w:val="000000"/>
        </w:rPr>
        <w:t>Propunere: 1 mini-eveniment sportiv pe regiune (cele 7 regiuni), turneu 3x3 baschet SAU cros 3-5 km, cu identitate vizuală comună campaniei, prezența unui transplantat/sportiv-ambasador (după modelul Transplant Games) — poate fi conectat cu 1-2 dintre cele 300 de evenimente din regiune, pentru eficiență logistică;</w:t>
      </w:r>
    </w:p>
    <w:p w14:paraId="0B0465A3" w14:textId="77777777" w:rsidR="00D00187" w:rsidRDefault="00000000">
      <w:pPr>
        <w:numPr>
          <w:ilvl w:val="0"/>
          <w:numId w:val="1"/>
        </w:numPr>
        <w:pBdr>
          <w:top w:val="nil"/>
          <w:left w:val="nil"/>
          <w:bottom w:val="nil"/>
          <w:right w:val="nil"/>
          <w:between w:val="nil"/>
        </w:pBdr>
        <w:spacing w:after="60"/>
      </w:pPr>
      <w:r>
        <w:rPr>
          <w:color w:val="000000"/>
        </w:rPr>
        <w:t>Alternativă mai simplă/ieftină: pachet de vizibilitate („runda portocalie”) la 3-4 curse de masă deja existente (ex. semimaratoane organizate în orașe din regiunile vizate), fără organizare proprie a evenimentului sportiv.</w:t>
      </w:r>
    </w:p>
    <w:p w14:paraId="42BBC840" w14:textId="77777777" w:rsidR="00D00187" w:rsidRDefault="00000000">
      <w:pPr>
        <w:pStyle w:val="Heading2"/>
        <w:spacing w:before="240" w:after="120"/>
      </w:pPr>
      <w:r>
        <w:t>2.5. Estimare buget orientativă — Componenta 2</w:t>
      </w:r>
    </w:p>
    <w:tbl>
      <w:tblPr>
        <w:tblStyle w:val="a1"/>
        <w:tblW w:w="178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25"/>
        <w:gridCol w:w="1350"/>
        <w:gridCol w:w="12240"/>
      </w:tblGrid>
      <w:tr w:rsidR="00D00187" w14:paraId="107EB6B6" w14:textId="77777777">
        <w:tc>
          <w:tcPr>
            <w:tcW w:w="4225" w:type="dxa"/>
            <w:shd w:val="clear" w:color="auto" w:fill="F2E4E9"/>
          </w:tcPr>
          <w:p w14:paraId="38FE1545" w14:textId="77777777" w:rsidR="00D00187" w:rsidRDefault="00000000">
            <w:r>
              <w:rPr>
                <w:b/>
                <w:bCs/>
                <w:sz w:val="19"/>
                <w:szCs w:val="19"/>
              </w:rPr>
              <w:t>Linie de cost</w:t>
            </w:r>
          </w:p>
        </w:tc>
        <w:tc>
          <w:tcPr>
            <w:tcW w:w="1350" w:type="dxa"/>
            <w:shd w:val="clear" w:color="auto" w:fill="F2E4E9"/>
          </w:tcPr>
          <w:p w14:paraId="0682BFA0" w14:textId="77777777" w:rsidR="00D00187" w:rsidRDefault="00000000">
            <w:r>
              <w:rPr>
                <w:b/>
                <w:bCs/>
                <w:sz w:val="19"/>
                <w:szCs w:val="19"/>
              </w:rPr>
              <w:t>Interval estimat (lei)</w:t>
            </w:r>
          </w:p>
        </w:tc>
        <w:tc>
          <w:tcPr>
            <w:tcW w:w="12240" w:type="dxa"/>
            <w:shd w:val="clear" w:color="auto" w:fill="F2E4E9"/>
          </w:tcPr>
          <w:p w14:paraId="60FE2282" w14:textId="77777777" w:rsidR="00D00187" w:rsidRDefault="00000000">
            <w:r>
              <w:rPr>
                <w:b/>
                <w:bCs/>
                <w:sz w:val="19"/>
                <w:szCs w:val="19"/>
              </w:rPr>
              <w:t>Observații</w:t>
            </w:r>
          </w:p>
        </w:tc>
      </w:tr>
      <w:tr w:rsidR="00D00187" w14:paraId="36E6E237" w14:textId="77777777">
        <w:tc>
          <w:tcPr>
            <w:tcW w:w="4225" w:type="dxa"/>
          </w:tcPr>
          <w:p w14:paraId="683423A7" w14:textId="77777777" w:rsidR="00D00187" w:rsidRDefault="00000000">
            <w:r>
              <w:rPr>
                <w:sz w:val="19"/>
                <w:szCs w:val="19"/>
              </w:rPr>
              <w:t>Dezvoltare kit (prezentare, script, infografice, ghid facilitator, joc)</w:t>
            </w:r>
          </w:p>
        </w:tc>
        <w:tc>
          <w:tcPr>
            <w:tcW w:w="1350" w:type="dxa"/>
          </w:tcPr>
          <w:p w14:paraId="3348BF12" w14:textId="77777777" w:rsidR="00D00187" w:rsidRDefault="00000000">
            <w:r>
              <w:rPr>
                <w:sz w:val="19"/>
                <w:szCs w:val="19"/>
              </w:rPr>
              <w:t>45.000 – 80.000</w:t>
            </w:r>
          </w:p>
        </w:tc>
        <w:tc>
          <w:tcPr>
            <w:tcW w:w="12240" w:type="dxa"/>
          </w:tcPr>
          <w:p w14:paraId="08D6E39E" w14:textId="77777777" w:rsidR="00D00187" w:rsidRDefault="00000000">
            <w:r>
              <w:rPr>
                <w:sz w:val="19"/>
                <w:szCs w:val="19"/>
              </w:rPr>
              <w:t>Cost unic, reutilizat la toate cele 300 evenimente</w:t>
            </w:r>
          </w:p>
        </w:tc>
      </w:tr>
      <w:tr w:rsidR="00D00187" w14:paraId="5259C57E" w14:textId="77777777">
        <w:tc>
          <w:tcPr>
            <w:tcW w:w="4225" w:type="dxa"/>
          </w:tcPr>
          <w:p w14:paraId="52812C33" w14:textId="77777777" w:rsidR="00D00187" w:rsidRDefault="00000000">
            <w:r>
              <w:rPr>
                <w:sz w:val="19"/>
                <w:szCs w:val="19"/>
              </w:rPr>
              <w:t>Producție mini-documentar/testimonial (3-5 min)</w:t>
            </w:r>
          </w:p>
        </w:tc>
        <w:tc>
          <w:tcPr>
            <w:tcW w:w="1350" w:type="dxa"/>
          </w:tcPr>
          <w:p w14:paraId="408980A9" w14:textId="77777777" w:rsidR="00D00187" w:rsidRDefault="00000000">
            <w:r>
              <w:rPr>
                <w:sz w:val="19"/>
                <w:szCs w:val="19"/>
              </w:rPr>
              <w:t>25.000 – 45.000</w:t>
            </w:r>
          </w:p>
        </w:tc>
        <w:tc>
          <w:tcPr>
            <w:tcW w:w="12240" w:type="dxa"/>
          </w:tcPr>
          <w:p w14:paraId="7619AEF4" w14:textId="77777777" w:rsidR="00D00187" w:rsidRDefault="00D00187"/>
        </w:tc>
      </w:tr>
      <w:tr w:rsidR="00D00187" w14:paraId="0D9DB89B" w14:textId="77777777">
        <w:tc>
          <w:tcPr>
            <w:tcW w:w="4225" w:type="dxa"/>
          </w:tcPr>
          <w:p w14:paraId="58FA608B" w14:textId="77777777" w:rsidR="00D00187" w:rsidRDefault="00000000">
            <w:r>
              <w:rPr>
                <w:sz w:val="19"/>
                <w:szCs w:val="19"/>
              </w:rPr>
              <w:t>Materiale tipărite per eveniment × 300</w:t>
            </w:r>
          </w:p>
        </w:tc>
        <w:tc>
          <w:tcPr>
            <w:tcW w:w="1350" w:type="dxa"/>
          </w:tcPr>
          <w:p w14:paraId="1856924F" w14:textId="77777777" w:rsidR="00D00187" w:rsidRDefault="00000000">
            <w:r>
              <w:rPr>
                <w:sz w:val="19"/>
                <w:szCs w:val="19"/>
              </w:rPr>
              <w:t>30.000 – 60.000</w:t>
            </w:r>
          </w:p>
        </w:tc>
        <w:tc>
          <w:tcPr>
            <w:tcW w:w="12240" w:type="dxa"/>
          </w:tcPr>
          <w:p w14:paraId="4C37A40F" w14:textId="77777777" w:rsidR="00D00187" w:rsidRDefault="00000000">
            <w:r>
              <w:rPr>
                <w:sz w:val="19"/>
                <w:szCs w:val="19"/>
              </w:rPr>
              <w:t>~100-200 lei/eveniment (fluturași, chestionare, materiale mici)</w:t>
            </w:r>
          </w:p>
        </w:tc>
      </w:tr>
      <w:tr w:rsidR="00D00187" w14:paraId="55E696D4" w14:textId="77777777">
        <w:tc>
          <w:tcPr>
            <w:tcW w:w="4225" w:type="dxa"/>
          </w:tcPr>
          <w:p w14:paraId="76BFCE06" w14:textId="77777777" w:rsidR="00D00187" w:rsidRDefault="00000000">
            <w:r>
              <w:rPr>
                <w:sz w:val="19"/>
                <w:szCs w:val="19"/>
              </w:rPr>
              <w:t>Onorarii + deplasare specialiști (300 evenimente)</w:t>
            </w:r>
          </w:p>
        </w:tc>
        <w:tc>
          <w:tcPr>
            <w:tcW w:w="1350" w:type="dxa"/>
          </w:tcPr>
          <w:p w14:paraId="374FB377" w14:textId="77777777" w:rsidR="00D00187" w:rsidRDefault="00000000">
            <w:r>
              <w:rPr>
                <w:sz w:val="19"/>
                <w:szCs w:val="19"/>
              </w:rPr>
              <w:t>180.000 – 300.000</w:t>
            </w:r>
          </w:p>
        </w:tc>
        <w:tc>
          <w:tcPr>
            <w:tcW w:w="12240" w:type="dxa"/>
          </w:tcPr>
          <w:p w14:paraId="07A4BCAB" w14:textId="77777777" w:rsidR="00D00187" w:rsidRDefault="00000000">
            <w:r>
              <w:rPr>
                <w:sz w:val="19"/>
                <w:szCs w:val="19"/>
              </w:rPr>
              <w:t>~600-1.000 lei/eveniment mediu, incl. deplasare regională</w:t>
            </w:r>
          </w:p>
        </w:tc>
      </w:tr>
      <w:tr w:rsidR="00D00187" w14:paraId="1BF0BB70" w14:textId="77777777">
        <w:tc>
          <w:tcPr>
            <w:tcW w:w="4225" w:type="dxa"/>
          </w:tcPr>
          <w:p w14:paraId="0A353163" w14:textId="77777777" w:rsidR="00D00187" w:rsidRDefault="00000000">
            <w:r>
              <w:rPr>
                <w:sz w:val="19"/>
                <w:szCs w:val="19"/>
              </w:rPr>
              <w:t>Coordonare logistică cu inspectoratele școlare</w:t>
            </w:r>
          </w:p>
        </w:tc>
        <w:tc>
          <w:tcPr>
            <w:tcW w:w="1350" w:type="dxa"/>
          </w:tcPr>
          <w:p w14:paraId="35B46BCC" w14:textId="77777777" w:rsidR="00D00187" w:rsidRDefault="00000000">
            <w:r>
              <w:rPr>
                <w:sz w:val="19"/>
                <w:szCs w:val="19"/>
              </w:rPr>
              <w:t>20.000 – 35.000</w:t>
            </w:r>
          </w:p>
        </w:tc>
        <w:tc>
          <w:tcPr>
            <w:tcW w:w="12240" w:type="dxa"/>
          </w:tcPr>
          <w:p w14:paraId="659839DD" w14:textId="77777777" w:rsidR="00D00187" w:rsidRDefault="00D00187"/>
        </w:tc>
      </w:tr>
      <w:tr w:rsidR="00D00187" w14:paraId="6B7A354C" w14:textId="77777777">
        <w:tc>
          <w:tcPr>
            <w:tcW w:w="4225" w:type="dxa"/>
          </w:tcPr>
          <w:p w14:paraId="7D537D98" w14:textId="77777777" w:rsidR="00D00187" w:rsidRDefault="00000000">
            <w:r>
              <w:rPr>
                <w:sz w:val="19"/>
                <w:szCs w:val="19"/>
              </w:rPr>
              <w:t>Componenta sportivă (7 mini-evenimente regionale)</w:t>
            </w:r>
          </w:p>
        </w:tc>
        <w:tc>
          <w:tcPr>
            <w:tcW w:w="1350" w:type="dxa"/>
          </w:tcPr>
          <w:p w14:paraId="07061C1F" w14:textId="77777777" w:rsidR="00D00187" w:rsidRDefault="00000000">
            <w:r>
              <w:rPr>
                <w:sz w:val="19"/>
                <w:szCs w:val="19"/>
              </w:rPr>
              <w:t>210.000 – 420.000</w:t>
            </w:r>
          </w:p>
        </w:tc>
        <w:tc>
          <w:tcPr>
            <w:tcW w:w="12240" w:type="dxa"/>
          </w:tcPr>
          <w:p w14:paraId="107173F5" w14:textId="685E14A1" w:rsidR="00D00187" w:rsidRDefault="00000000">
            <w:r>
              <w:rPr>
                <w:sz w:val="19"/>
                <w:szCs w:val="19"/>
              </w:rPr>
              <w:t>~30.000-60.000 lei/eveniment</w:t>
            </w:r>
          </w:p>
        </w:tc>
      </w:tr>
      <w:tr w:rsidR="00D00187" w14:paraId="3E3082D3" w14:textId="77777777">
        <w:tc>
          <w:tcPr>
            <w:tcW w:w="4225" w:type="dxa"/>
            <w:shd w:val="clear" w:color="auto" w:fill="F2E4E9"/>
          </w:tcPr>
          <w:p w14:paraId="4A5BA6C2" w14:textId="77777777" w:rsidR="00D00187" w:rsidRDefault="00000000">
            <w:r>
              <w:rPr>
                <w:b/>
                <w:bCs/>
                <w:sz w:val="19"/>
                <w:szCs w:val="19"/>
              </w:rPr>
              <w:t>SUBTOTAL Componenta 2</w:t>
            </w:r>
          </w:p>
        </w:tc>
        <w:tc>
          <w:tcPr>
            <w:tcW w:w="1350" w:type="dxa"/>
            <w:shd w:val="clear" w:color="auto" w:fill="F2E4E9"/>
          </w:tcPr>
          <w:p w14:paraId="39194DF3" w14:textId="77777777" w:rsidR="00D00187" w:rsidRDefault="00000000">
            <w:r>
              <w:rPr>
                <w:b/>
                <w:bCs/>
                <w:sz w:val="19"/>
                <w:szCs w:val="19"/>
              </w:rPr>
              <w:t>~510.000 – 940.000</w:t>
            </w:r>
          </w:p>
        </w:tc>
        <w:tc>
          <w:tcPr>
            <w:tcW w:w="12240" w:type="dxa"/>
          </w:tcPr>
          <w:p w14:paraId="1AD02538" w14:textId="77777777" w:rsidR="00D00187" w:rsidRDefault="00000000">
            <w:r>
              <w:rPr>
                <w:sz w:val="19"/>
                <w:szCs w:val="19"/>
              </w:rPr>
              <w:t>≈ 100.000 – 184.000 EUR</w:t>
            </w:r>
          </w:p>
        </w:tc>
      </w:tr>
    </w:tbl>
    <w:p w14:paraId="6617BC4E" w14:textId="77777777" w:rsidR="00D00187" w:rsidRDefault="00D00187">
      <w:pPr>
        <w:spacing w:after="100"/>
      </w:pPr>
    </w:p>
    <w:p w14:paraId="379FEC81" w14:textId="77777777" w:rsidR="00D00187" w:rsidRDefault="00000000">
      <w:pPr>
        <w:pStyle w:val="Heading1"/>
      </w:pPr>
      <w:r>
        <w:t>3. Componenta 3 — Campania pentru personalul medical</w:t>
      </w:r>
    </w:p>
    <w:p w14:paraId="0D40E77C" w14:textId="77777777" w:rsidR="00D00187" w:rsidRDefault="00000000">
      <w:pPr>
        <w:pStyle w:val="Heading2"/>
        <w:spacing w:before="240" w:after="120"/>
      </w:pPr>
      <w:r>
        <w:t>3.1. Segmentare public țintă</w:t>
      </w:r>
    </w:p>
    <w:p w14:paraId="0DFD32A0" w14:textId="77777777" w:rsidR="00D00187" w:rsidRDefault="00000000">
      <w:pPr>
        <w:numPr>
          <w:ilvl w:val="0"/>
          <w:numId w:val="1"/>
        </w:numPr>
        <w:pBdr>
          <w:top w:val="nil"/>
          <w:left w:val="nil"/>
          <w:bottom w:val="nil"/>
          <w:right w:val="nil"/>
          <w:between w:val="nil"/>
        </w:pBdr>
        <w:spacing w:after="60"/>
      </w:pPr>
      <w:r>
        <w:rPr>
          <w:color w:val="000000"/>
        </w:rPr>
        <w:t>Medici specialiști/coordonatori de transplant din spitale mari — deja parțial acoperiți de precedentul „Cadoul Vieții”;</w:t>
      </w:r>
    </w:p>
    <w:p w14:paraId="458BEEE7" w14:textId="77777777" w:rsidR="00D00187" w:rsidRDefault="00000000">
      <w:pPr>
        <w:numPr>
          <w:ilvl w:val="0"/>
          <w:numId w:val="1"/>
        </w:numPr>
        <w:pBdr>
          <w:top w:val="nil"/>
          <w:left w:val="nil"/>
          <w:bottom w:val="nil"/>
          <w:right w:val="nil"/>
          <w:between w:val="nil"/>
        </w:pBdr>
        <w:spacing w:after="60"/>
      </w:pPr>
      <w:r>
        <w:rPr>
          <w:color w:val="000000"/>
        </w:rPr>
        <w:t>Personal medical din specialități conexe (ATI, urgență) — cei care interacționează cu familiile în momentul critic;</w:t>
      </w:r>
    </w:p>
    <w:p w14:paraId="2458F866" w14:textId="77777777" w:rsidR="00D00187" w:rsidRDefault="00000000">
      <w:pPr>
        <w:numPr>
          <w:ilvl w:val="0"/>
          <w:numId w:val="1"/>
        </w:numPr>
        <w:pBdr>
          <w:top w:val="nil"/>
          <w:left w:val="nil"/>
          <w:bottom w:val="nil"/>
          <w:right w:val="nil"/>
          <w:between w:val="nil"/>
        </w:pBdr>
        <w:spacing w:after="60"/>
      </w:pPr>
      <w:r>
        <w:rPr>
          <w:color w:val="000000"/>
        </w:rPr>
        <w:t>Medici de familie — rol de încredere pe termen lung față de pacienți, dar segment dificil de mobilizat printr-un eveniment dedicat exclusiv acestui subiect.</w:t>
      </w:r>
    </w:p>
    <w:p w14:paraId="043E2ACA" w14:textId="77777777" w:rsidR="00D00187" w:rsidRDefault="00000000">
      <w:pPr>
        <w:pStyle w:val="Heading2"/>
        <w:spacing w:before="240" w:after="120"/>
      </w:pPr>
      <w:r>
        <w:t>3.2. Sub-componenta A — Webinar CMR pentru toate specialitățile</w:t>
      </w:r>
    </w:p>
    <w:p w14:paraId="5FFC30AB" w14:textId="77777777" w:rsidR="00D00187" w:rsidRDefault="00000000">
      <w:pPr>
        <w:numPr>
          <w:ilvl w:val="0"/>
          <w:numId w:val="1"/>
        </w:numPr>
        <w:pBdr>
          <w:top w:val="nil"/>
          <w:left w:val="nil"/>
          <w:bottom w:val="nil"/>
          <w:right w:val="nil"/>
          <w:between w:val="nil"/>
        </w:pBdr>
        <w:rPr>
          <w:color w:val="000000"/>
          <w:sz w:val="20"/>
          <w:szCs w:val="20"/>
        </w:rPr>
      </w:pPr>
      <w:r>
        <w:rPr>
          <w:color w:val="000000"/>
          <w:sz w:val="20"/>
          <w:szCs w:val="20"/>
        </w:rPr>
        <w:t>Se propune organizarea, în colaborare cu Colegiul Medicilor din România și/sau cu un furnizor acreditat de educație medicală continuă, a 1–2 webinare naționale dedicate informării personalului medical privind donarea și transplantul de organe, țesuturi și celule.</w:t>
      </w:r>
    </w:p>
    <w:p w14:paraId="68E3ED2E" w14:textId="77777777" w:rsidR="00D00187" w:rsidRDefault="00000000">
      <w:pPr>
        <w:numPr>
          <w:ilvl w:val="0"/>
          <w:numId w:val="1"/>
        </w:numPr>
        <w:pBdr>
          <w:top w:val="nil"/>
          <w:left w:val="nil"/>
          <w:bottom w:val="nil"/>
          <w:right w:val="nil"/>
          <w:between w:val="nil"/>
        </w:pBdr>
        <w:rPr>
          <w:color w:val="000000"/>
          <w:sz w:val="20"/>
          <w:szCs w:val="20"/>
        </w:rPr>
      </w:pPr>
      <w:r>
        <w:rPr>
          <w:color w:val="000000"/>
          <w:sz w:val="20"/>
          <w:szCs w:val="20"/>
        </w:rPr>
        <w:t>Webinarele vor avea un format educațional structurat, cu prezentări susținute de specialiști în domeniul donării și transplantului, module tematice scurte și sesiune interactivă de întrebări și răspunsuri.</w:t>
      </w:r>
    </w:p>
    <w:p w14:paraId="0B0EEE7B" w14:textId="77777777" w:rsidR="00D00187" w:rsidRDefault="00000000">
      <w:pPr>
        <w:numPr>
          <w:ilvl w:val="0"/>
          <w:numId w:val="1"/>
        </w:numPr>
        <w:pBdr>
          <w:top w:val="nil"/>
          <w:left w:val="nil"/>
          <w:bottom w:val="nil"/>
          <w:right w:val="nil"/>
          <w:between w:val="nil"/>
        </w:pBdr>
        <w:rPr>
          <w:color w:val="000000"/>
          <w:sz w:val="20"/>
          <w:szCs w:val="20"/>
        </w:rPr>
      </w:pPr>
      <w:r>
        <w:rPr>
          <w:color w:val="000000"/>
          <w:sz w:val="20"/>
          <w:szCs w:val="20"/>
        </w:rPr>
        <w:t xml:space="preserve">În vederea elaborării propunerii tehnice, ANT va putea pune la dispoziția contractorului materialele relevante aferente activităților similare desfășurate anterior, inclusiv, după caz, programul științific și structura </w:t>
      </w:r>
      <w:r>
        <w:rPr>
          <w:color w:val="000000"/>
          <w:sz w:val="20"/>
          <w:szCs w:val="20"/>
        </w:rPr>
        <w:lastRenderedPageBreak/>
        <w:t>evenimentului, acestea urmând să constituie repere orientative și nu limitative pentru dezvoltarea noului format.</w:t>
      </w:r>
    </w:p>
    <w:p w14:paraId="56DFA652" w14:textId="77777777" w:rsidR="00D00187" w:rsidRDefault="00000000">
      <w:pPr>
        <w:numPr>
          <w:ilvl w:val="0"/>
          <w:numId w:val="1"/>
        </w:numPr>
        <w:pBdr>
          <w:top w:val="nil"/>
          <w:left w:val="nil"/>
          <w:bottom w:val="nil"/>
          <w:right w:val="nil"/>
          <w:between w:val="nil"/>
        </w:pBdr>
        <w:spacing w:after="60"/>
      </w:pPr>
      <w:r>
        <w:rPr>
          <w:color w:val="000000"/>
        </w:rPr>
        <w:t>Recomandare: 1-2 ediții mari (una generalistă, una eventual dedicată specialităților cu rol direct — ATI, chirurgie, medicină de urgență), cu module scurte + sesiune de Q&amp;A live;</w:t>
      </w:r>
    </w:p>
    <w:p w14:paraId="5CFC761F" w14:textId="77777777" w:rsidR="00D00187" w:rsidRDefault="00000000">
      <w:pPr>
        <w:numPr>
          <w:ilvl w:val="0"/>
          <w:numId w:val="1"/>
        </w:numPr>
        <w:pBdr>
          <w:top w:val="nil"/>
          <w:left w:val="nil"/>
          <w:bottom w:val="nil"/>
          <w:right w:val="nil"/>
          <w:between w:val="nil"/>
        </w:pBdr>
        <w:spacing w:after="60"/>
      </w:pPr>
      <w:r>
        <w:rPr>
          <w:color w:val="000000"/>
        </w:rPr>
        <w:t>Distribuție ulterioară ca material on-demand (platforme tip formaremedicala.ro), pentru acoperire extinsă în timp, nu doar în ziua evenimentului live.</w:t>
      </w:r>
    </w:p>
    <w:p w14:paraId="5C4C7766" w14:textId="77777777" w:rsidR="00D00187" w:rsidRDefault="00000000">
      <w:pPr>
        <w:pStyle w:val="Heading2"/>
        <w:spacing w:before="240" w:after="120"/>
      </w:pPr>
      <w:r>
        <w:t>3.3. Sub-componenta B — Eveniment fizic într-un spital mare</w:t>
      </w:r>
    </w:p>
    <w:p w14:paraId="7C8D72B8" w14:textId="77777777" w:rsidR="00D00187" w:rsidRDefault="00000000">
      <w:pPr>
        <w:numPr>
          <w:ilvl w:val="0"/>
          <w:numId w:val="1"/>
        </w:numPr>
        <w:pBdr>
          <w:top w:val="nil"/>
          <w:left w:val="nil"/>
          <w:bottom w:val="nil"/>
          <w:right w:val="nil"/>
          <w:between w:val="nil"/>
        </w:pBdr>
        <w:spacing w:after="60"/>
      </w:pPr>
      <w:r w:rsidRPr="00344FBF">
        <w:rPr>
          <w:color w:val="000000"/>
          <w:lang w:val="en-US"/>
        </w:rPr>
        <w:t xml:space="preserve">Fezabil și recomandat — format tip „grand rounds”/curs practic, într-un spital cu tradiție în transplant (ex. </w:t>
      </w:r>
      <w:r>
        <w:rPr>
          <w:color w:val="000000"/>
        </w:rPr>
        <w:t>Fundeni, Cluj, Iași, Timișoara), cu componentă de simulare/comunicare cu familiile (nu doar prelegere teoretică);</w:t>
      </w:r>
    </w:p>
    <w:p w14:paraId="597707E9" w14:textId="77777777" w:rsidR="00D00187" w:rsidRDefault="00000000">
      <w:pPr>
        <w:numPr>
          <w:ilvl w:val="0"/>
          <w:numId w:val="1"/>
        </w:numPr>
        <w:pBdr>
          <w:top w:val="nil"/>
          <w:left w:val="nil"/>
          <w:bottom w:val="nil"/>
          <w:right w:val="nil"/>
          <w:between w:val="nil"/>
        </w:pBdr>
        <w:spacing w:after="60"/>
      </w:pPr>
      <w:r>
        <w:rPr>
          <w:color w:val="000000"/>
        </w:rPr>
        <w:t>Recomandare: 2-3 evenimente fizice (nu unul singur) pentru acoperire regională mai bună, fiecare cu transmisie live/înregistrare pentru acoperire națională suplimentară — combină avantajul prezenței fizice cu reach-ul unui webinar.</w:t>
      </w:r>
    </w:p>
    <w:p w14:paraId="46775447" w14:textId="77777777" w:rsidR="00D00187" w:rsidRDefault="00000000">
      <w:pPr>
        <w:pStyle w:val="Heading2"/>
        <w:spacing w:before="240" w:after="120"/>
      </w:pPr>
      <w:r>
        <w:t>3.4. Sub-componenta C — Medici de familie</w:t>
      </w:r>
    </w:p>
    <w:p w14:paraId="6AE91171" w14:textId="77777777" w:rsidR="00D00187" w:rsidRDefault="00000000">
      <w:pPr>
        <w:spacing w:after="100"/>
      </w:pPr>
      <w:r>
        <w:t>Pentru medicii de familie, varianta recomandată este alocarea unui slot dedicat în cadrul conferinței anuale a Societății Naționale de Medicină a Familiei (SNMF), și nu organizarea unui eveniment separat dedicat exclusiv acestui subiect. Varianta este susținută de reprezentanții SNMF și este confirmată și de exemplele internaționale, unde mesajul ajunge la medicii de familie prin canale unde aceștia sunt oricum prezenți, nu prin evenimente noi dedicate.</w:t>
      </w:r>
    </w:p>
    <w:p w14:paraId="0A4EFA3D" w14:textId="77777777" w:rsidR="00D00187" w:rsidRDefault="00000000">
      <w:pPr>
        <w:numPr>
          <w:ilvl w:val="0"/>
          <w:numId w:val="1"/>
        </w:numPr>
        <w:pBdr>
          <w:top w:val="nil"/>
          <w:left w:val="nil"/>
          <w:bottom w:val="nil"/>
          <w:right w:val="nil"/>
          <w:between w:val="nil"/>
        </w:pBdr>
        <w:spacing w:after="60"/>
      </w:pPr>
      <w:r>
        <w:rPr>
          <w:color w:val="000000"/>
        </w:rPr>
        <w:t>Slot dedicat (30-45 min) în cadrul Conferinței Naționale SNMF — prezentare + Q&amp;A, susținută de un coordonator de transplant;</w:t>
      </w:r>
    </w:p>
    <w:p w14:paraId="12E2B614" w14:textId="77777777" w:rsidR="00D00187" w:rsidRDefault="00000000">
      <w:pPr>
        <w:numPr>
          <w:ilvl w:val="0"/>
          <w:numId w:val="1"/>
        </w:numPr>
        <w:pBdr>
          <w:top w:val="nil"/>
          <w:left w:val="nil"/>
          <w:bottom w:val="nil"/>
          <w:right w:val="nil"/>
          <w:between w:val="nil"/>
        </w:pBdr>
        <w:spacing w:after="60"/>
      </w:pPr>
      <w:r>
        <w:rPr>
          <w:color w:val="000000"/>
        </w:rPr>
        <w:t>Material scurt de comunicare pentru cabinetul de medicină de familie (ghid FAQ mituri + checklist „ce pot spune pacientului”), distribuit prin canalele CMR/SNMF;</w:t>
      </w:r>
    </w:p>
    <w:p w14:paraId="1E6FCE6C" w14:textId="77777777" w:rsidR="00D00187" w:rsidRDefault="00000000">
      <w:pPr>
        <w:numPr>
          <w:ilvl w:val="0"/>
          <w:numId w:val="1"/>
        </w:numPr>
        <w:pBdr>
          <w:top w:val="nil"/>
          <w:left w:val="nil"/>
          <w:bottom w:val="nil"/>
          <w:right w:val="nil"/>
          <w:between w:val="nil"/>
        </w:pBdr>
        <w:spacing w:after="60"/>
      </w:pPr>
      <w:r>
        <w:rPr>
          <w:color w:val="000000"/>
        </w:rPr>
        <w:t>Micro-modul online (15-20 min, cu 1 punct EMC), distribuit prin platforme de educație medicală continuă (ex. formaremedicala.ro) — acoperă și medicii de familie care nu pot participa fizic la conferință.</w:t>
      </w:r>
    </w:p>
    <w:p w14:paraId="424EBEB4" w14:textId="77777777" w:rsidR="00D00187" w:rsidRDefault="00000000">
      <w:pPr>
        <w:pStyle w:val="Heading2"/>
        <w:spacing w:before="240" w:after="120"/>
      </w:pPr>
      <w:r>
        <w:t>3.5. Estimare buget orientativă — Componenta 3</w:t>
      </w:r>
    </w:p>
    <w:tbl>
      <w:tblPr>
        <w:tblStyle w:val="a2"/>
        <w:tblW w:w="94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5"/>
        <w:gridCol w:w="3960"/>
        <w:gridCol w:w="2160"/>
      </w:tblGrid>
      <w:tr w:rsidR="00D00187" w14:paraId="02EDA2CF" w14:textId="77777777">
        <w:tc>
          <w:tcPr>
            <w:tcW w:w="3325" w:type="dxa"/>
            <w:shd w:val="clear" w:color="auto" w:fill="F2E4E9"/>
          </w:tcPr>
          <w:p w14:paraId="61F6E571" w14:textId="77777777" w:rsidR="00D00187" w:rsidRDefault="00000000">
            <w:r>
              <w:rPr>
                <w:b/>
                <w:bCs/>
                <w:sz w:val="19"/>
                <w:szCs w:val="19"/>
              </w:rPr>
              <w:t>Linie de cost</w:t>
            </w:r>
          </w:p>
        </w:tc>
        <w:tc>
          <w:tcPr>
            <w:tcW w:w="3960" w:type="dxa"/>
            <w:shd w:val="clear" w:color="auto" w:fill="F2E4E9"/>
          </w:tcPr>
          <w:p w14:paraId="57CD0906" w14:textId="77777777" w:rsidR="00D00187" w:rsidRDefault="00000000">
            <w:r>
              <w:rPr>
                <w:b/>
                <w:bCs/>
                <w:sz w:val="19"/>
                <w:szCs w:val="19"/>
              </w:rPr>
              <w:t>Interval estimat (lei)</w:t>
            </w:r>
          </w:p>
        </w:tc>
        <w:tc>
          <w:tcPr>
            <w:tcW w:w="2160" w:type="dxa"/>
            <w:shd w:val="clear" w:color="auto" w:fill="F2E4E9"/>
          </w:tcPr>
          <w:p w14:paraId="6FE01760" w14:textId="77777777" w:rsidR="00D00187" w:rsidRDefault="00000000">
            <w:r>
              <w:rPr>
                <w:b/>
                <w:bCs/>
                <w:sz w:val="19"/>
                <w:szCs w:val="19"/>
              </w:rPr>
              <w:t>Observații</w:t>
            </w:r>
          </w:p>
        </w:tc>
      </w:tr>
      <w:tr w:rsidR="00D00187" w14:paraId="7275F714" w14:textId="77777777">
        <w:tc>
          <w:tcPr>
            <w:tcW w:w="3325" w:type="dxa"/>
          </w:tcPr>
          <w:p w14:paraId="718B8616" w14:textId="77777777" w:rsidR="00D00187" w:rsidRDefault="00000000">
            <w:r>
              <w:rPr>
                <w:sz w:val="19"/>
                <w:szCs w:val="19"/>
              </w:rPr>
              <w:t>Webinar CMR (1-2 ediții, acreditare EMC)</w:t>
            </w:r>
          </w:p>
        </w:tc>
        <w:tc>
          <w:tcPr>
            <w:tcW w:w="3960" w:type="dxa"/>
          </w:tcPr>
          <w:p w14:paraId="10A3DE40" w14:textId="77777777" w:rsidR="00D00187" w:rsidRDefault="00000000">
            <w:r>
              <w:rPr>
                <w:sz w:val="19"/>
                <w:szCs w:val="19"/>
              </w:rPr>
              <w:t>40.000 – 80.000</w:t>
            </w:r>
          </w:p>
        </w:tc>
        <w:tc>
          <w:tcPr>
            <w:tcW w:w="2160" w:type="dxa"/>
          </w:tcPr>
          <w:p w14:paraId="79920926" w14:textId="77777777" w:rsidR="00D00187" w:rsidRDefault="00000000">
            <w:r>
              <w:rPr>
                <w:sz w:val="19"/>
                <w:szCs w:val="19"/>
              </w:rPr>
              <w:t>Platformă, speakeri, promovare, acreditare</w:t>
            </w:r>
          </w:p>
        </w:tc>
      </w:tr>
      <w:tr w:rsidR="00D00187" w14:paraId="0F2C0698" w14:textId="77777777">
        <w:tc>
          <w:tcPr>
            <w:tcW w:w="3325" w:type="dxa"/>
          </w:tcPr>
          <w:p w14:paraId="3294B945" w14:textId="77777777" w:rsidR="00D00187" w:rsidRDefault="00000000">
            <w:r>
              <w:rPr>
                <w:sz w:val="19"/>
                <w:szCs w:val="19"/>
              </w:rPr>
              <w:t>Evenimente fizice în 2-3 spitale mari + streaming</w:t>
            </w:r>
          </w:p>
        </w:tc>
        <w:tc>
          <w:tcPr>
            <w:tcW w:w="3960" w:type="dxa"/>
          </w:tcPr>
          <w:p w14:paraId="0E94616A" w14:textId="77777777" w:rsidR="00D00187" w:rsidRDefault="00000000">
            <w:r>
              <w:rPr>
                <w:sz w:val="19"/>
                <w:szCs w:val="19"/>
              </w:rPr>
              <w:t>60.000 – 110.000</w:t>
            </w:r>
          </w:p>
        </w:tc>
        <w:tc>
          <w:tcPr>
            <w:tcW w:w="2160" w:type="dxa"/>
          </w:tcPr>
          <w:p w14:paraId="6D69CEB6" w14:textId="77777777" w:rsidR="00D00187" w:rsidRDefault="00D00187"/>
        </w:tc>
      </w:tr>
      <w:tr w:rsidR="00D00187" w:rsidRPr="00FD55DC" w14:paraId="2714C2D7" w14:textId="77777777">
        <w:tc>
          <w:tcPr>
            <w:tcW w:w="3325" w:type="dxa"/>
          </w:tcPr>
          <w:p w14:paraId="2705AD0B" w14:textId="77777777" w:rsidR="00D00187" w:rsidRDefault="00000000">
            <w:r>
              <w:rPr>
                <w:sz w:val="19"/>
                <w:szCs w:val="19"/>
              </w:rPr>
              <w:t>Sesiune dedicată la Conferința Națională SNMF</w:t>
            </w:r>
          </w:p>
        </w:tc>
        <w:tc>
          <w:tcPr>
            <w:tcW w:w="3960" w:type="dxa"/>
          </w:tcPr>
          <w:p w14:paraId="1FCC3ED6" w14:textId="77777777" w:rsidR="00D00187" w:rsidRDefault="00000000">
            <w:r>
              <w:rPr>
                <w:sz w:val="19"/>
                <w:szCs w:val="19"/>
              </w:rPr>
              <w:t>12.000 – 25.000</w:t>
            </w:r>
          </w:p>
        </w:tc>
        <w:tc>
          <w:tcPr>
            <w:tcW w:w="2160" w:type="dxa"/>
          </w:tcPr>
          <w:p w14:paraId="79936849" w14:textId="77777777" w:rsidR="00D00187" w:rsidRPr="00344FBF" w:rsidRDefault="00000000">
            <w:pPr>
              <w:rPr>
                <w:lang w:val="en-US"/>
              </w:rPr>
            </w:pPr>
            <w:r w:rsidRPr="00344FBF">
              <w:rPr>
                <w:sz w:val="19"/>
                <w:szCs w:val="19"/>
                <w:lang w:val="en-US"/>
              </w:rPr>
              <w:t>Slot + materiale + speaker, mult sub costul unei conferințe proprii</w:t>
            </w:r>
          </w:p>
        </w:tc>
      </w:tr>
      <w:tr w:rsidR="00D00187" w14:paraId="2F9BBFF4" w14:textId="77777777">
        <w:tc>
          <w:tcPr>
            <w:tcW w:w="3325" w:type="dxa"/>
          </w:tcPr>
          <w:p w14:paraId="62837191" w14:textId="77777777" w:rsidR="00D00187" w:rsidRDefault="00000000">
            <w:r>
              <w:rPr>
                <w:sz w:val="19"/>
                <w:szCs w:val="19"/>
              </w:rPr>
              <w:t>Micro-modul online EMC medici de familie</w:t>
            </w:r>
          </w:p>
        </w:tc>
        <w:tc>
          <w:tcPr>
            <w:tcW w:w="3960" w:type="dxa"/>
          </w:tcPr>
          <w:p w14:paraId="67A8C21B" w14:textId="77777777" w:rsidR="00D00187" w:rsidRDefault="00000000">
            <w:r>
              <w:rPr>
                <w:sz w:val="19"/>
                <w:szCs w:val="19"/>
              </w:rPr>
              <w:t>15.000 – 30.000</w:t>
            </w:r>
          </w:p>
        </w:tc>
        <w:tc>
          <w:tcPr>
            <w:tcW w:w="2160" w:type="dxa"/>
          </w:tcPr>
          <w:p w14:paraId="502B7E5E" w14:textId="77777777" w:rsidR="00D00187" w:rsidRDefault="00000000">
            <w:r>
              <w:rPr>
                <w:sz w:val="19"/>
                <w:szCs w:val="19"/>
              </w:rPr>
              <w:t>Producție + distribuție pe platformă</w:t>
            </w:r>
          </w:p>
        </w:tc>
      </w:tr>
      <w:tr w:rsidR="00D00187" w14:paraId="0C5C9154" w14:textId="77777777">
        <w:tc>
          <w:tcPr>
            <w:tcW w:w="3325" w:type="dxa"/>
          </w:tcPr>
          <w:p w14:paraId="051FCB63" w14:textId="77777777" w:rsidR="00D00187" w:rsidRDefault="00000000">
            <w:r>
              <w:rPr>
                <w:sz w:val="19"/>
                <w:szCs w:val="19"/>
              </w:rPr>
              <w:t>Materiale/ghid comunicare personal medical</w:t>
            </w:r>
          </w:p>
        </w:tc>
        <w:tc>
          <w:tcPr>
            <w:tcW w:w="3960" w:type="dxa"/>
          </w:tcPr>
          <w:p w14:paraId="2FCA3CFA" w14:textId="77777777" w:rsidR="00D00187" w:rsidRDefault="00000000">
            <w:r>
              <w:rPr>
                <w:sz w:val="19"/>
                <w:szCs w:val="19"/>
              </w:rPr>
              <w:t>15.000 – 25.000</w:t>
            </w:r>
          </w:p>
        </w:tc>
        <w:tc>
          <w:tcPr>
            <w:tcW w:w="2160" w:type="dxa"/>
          </w:tcPr>
          <w:p w14:paraId="7C921C82" w14:textId="77777777" w:rsidR="00D00187" w:rsidRDefault="00D00187"/>
        </w:tc>
      </w:tr>
      <w:tr w:rsidR="00D00187" w14:paraId="50BE13B9" w14:textId="77777777">
        <w:tc>
          <w:tcPr>
            <w:tcW w:w="3325" w:type="dxa"/>
            <w:shd w:val="clear" w:color="auto" w:fill="F2E4E9"/>
          </w:tcPr>
          <w:p w14:paraId="563FFEC8" w14:textId="77777777" w:rsidR="00D00187" w:rsidRDefault="00000000">
            <w:r>
              <w:rPr>
                <w:b/>
                <w:bCs/>
                <w:sz w:val="19"/>
                <w:szCs w:val="19"/>
              </w:rPr>
              <w:t>SUBTOTAL Componenta 3</w:t>
            </w:r>
          </w:p>
        </w:tc>
        <w:tc>
          <w:tcPr>
            <w:tcW w:w="3960" w:type="dxa"/>
            <w:shd w:val="clear" w:color="auto" w:fill="F2E4E9"/>
          </w:tcPr>
          <w:p w14:paraId="701E327E" w14:textId="77777777" w:rsidR="00D00187" w:rsidRDefault="00000000">
            <w:r>
              <w:rPr>
                <w:b/>
                <w:bCs/>
                <w:sz w:val="19"/>
                <w:szCs w:val="19"/>
              </w:rPr>
              <w:t>~142.000 – 270.000</w:t>
            </w:r>
          </w:p>
        </w:tc>
        <w:tc>
          <w:tcPr>
            <w:tcW w:w="2160" w:type="dxa"/>
          </w:tcPr>
          <w:p w14:paraId="518404EF" w14:textId="77777777" w:rsidR="00D00187" w:rsidRDefault="00000000">
            <w:r>
              <w:rPr>
                <w:sz w:val="19"/>
                <w:szCs w:val="19"/>
              </w:rPr>
              <w:t>≈ 28.000 – 53.000 EUR</w:t>
            </w:r>
          </w:p>
        </w:tc>
      </w:tr>
    </w:tbl>
    <w:p w14:paraId="27078450" w14:textId="77777777" w:rsidR="00D00187" w:rsidRDefault="00D00187">
      <w:pPr>
        <w:spacing w:after="100"/>
      </w:pPr>
    </w:p>
    <w:p w14:paraId="666BBE50" w14:textId="77777777" w:rsidR="00D00187" w:rsidRDefault="00000000">
      <w:pPr>
        <w:pStyle w:val="Heading1"/>
      </w:pPr>
      <w:r>
        <w:t>4. Livrabile transversale (obligatorii, indiferent de componentă)</w:t>
      </w:r>
    </w:p>
    <w:p w14:paraId="4E70E751" w14:textId="77777777" w:rsidR="00D00187" w:rsidRDefault="00000000">
      <w:pPr>
        <w:pStyle w:val="Heading2"/>
        <w:spacing w:before="240" w:after="120"/>
      </w:pPr>
      <w:r>
        <w:t>4.1. Strategia de campanie — livrabil #1</w:t>
      </w:r>
    </w:p>
    <w:p w14:paraId="5C66E99D" w14:textId="77777777" w:rsidR="00D00187" w:rsidRDefault="00D00187"/>
    <w:p w14:paraId="731D080B" w14:textId="77777777" w:rsidR="00D00187" w:rsidRDefault="00000000">
      <w:r>
        <w:rPr>
          <w:b/>
          <w:bCs/>
        </w:rPr>
        <w:t>Elaborarea Strategiei campaniei de informare</w:t>
      </w:r>
    </w:p>
    <w:p w14:paraId="3BCA904C" w14:textId="77777777" w:rsidR="00D00187" w:rsidRDefault="00000000">
      <w:r>
        <w:t xml:space="preserve">• Servicii de creație și producție a </w:t>
      </w:r>
      <w:r>
        <w:rPr>
          <w:b/>
          <w:bCs/>
        </w:rPr>
        <w:t>1–2 spoturi video principale</w:t>
      </w:r>
      <w:r>
        <w:t>, destinate difuzării TV și adaptării pentru mediul online, inclusiv realizarea variantelor scurte necesare pentru diferitele canale de comunicare;</w:t>
      </w:r>
    </w:p>
    <w:p w14:paraId="650E88A7" w14:textId="77777777" w:rsidR="00D00187" w:rsidRDefault="00000000">
      <w:r>
        <w:t xml:space="preserve">• Servicii de creație și producție a unui </w:t>
      </w:r>
      <w:r>
        <w:rPr>
          <w:b/>
          <w:bCs/>
        </w:rPr>
        <w:t>pachet de materiale video dedicate mediului online și Social Media</w:t>
      </w:r>
      <w:r>
        <w:t>, adaptate platformelor Facebook, Instagram, TikTok și altor canale relevante. Acestea pot include materiale informative și educaționale, testimoniale, interviuri, materiale de tip „Știați că?”, conținut pentru combaterea miturilor și alte formate video scurte;</w:t>
      </w:r>
    </w:p>
    <w:p w14:paraId="799D4EB9" w14:textId="77777777" w:rsidR="00D00187" w:rsidRDefault="00000000">
      <w:r>
        <w:lastRenderedPageBreak/>
        <w:t xml:space="preserve">• Servicii de creație și producție a </w:t>
      </w:r>
      <w:r>
        <w:rPr>
          <w:b/>
          <w:bCs/>
        </w:rPr>
        <w:t>minimum 4 materiale audio</w:t>
      </w:r>
      <w:r>
        <w:t>, destinate difuzării radio și/sau utilizării în mediul online;</w:t>
      </w:r>
    </w:p>
    <w:p w14:paraId="22E20A2B" w14:textId="77777777" w:rsidR="00D00187" w:rsidRPr="00344FBF" w:rsidRDefault="00000000">
      <w:pPr>
        <w:rPr>
          <w:lang w:val="en-US"/>
        </w:rPr>
      </w:pPr>
      <w:r w:rsidRPr="00344FBF">
        <w:rPr>
          <w:lang w:val="en-US"/>
        </w:rPr>
        <w:t>• Media Plan-uri pentru difuzarea spoturilor pe TV și Radio;</w:t>
      </w:r>
    </w:p>
    <w:p w14:paraId="54ACC9F1" w14:textId="77777777" w:rsidR="00D00187" w:rsidRDefault="00000000">
      <w:r>
        <w:t>• Campanie de promovare prin Social Media (Facebook, Instagram, TikTok și alte platforme relevante);</w:t>
      </w:r>
    </w:p>
    <w:p w14:paraId="03CC16D8" w14:textId="77777777" w:rsidR="00D00187" w:rsidRDefault="00000000">
      <w:r>
        <w:t>• Campanie de promovare în mediul online: creație, producție și afișare de bannere web.</w:t>
      </w:r>
    </w:p>
    <w:p w14:paraId="47950C59" w14:textId="77777777" w:rsidR="00D00187" w:rsidRDefault="00D00187"/>
    <w:p w14:paraId="3C078ECB" w14:textId="77777777" w:rsidR="00D00187" w:rsidRDefault="00000000">
      <w:pPr>
        <w:spacing w:after="100"/>
      </w:pPr>
      <w:r>
        <w:t>Documentul strategic pe care contractorul câștigător trebuie să îl livreze la începutul contractului, înainte de execuție, și care trebuie să acopere minimum:</w:t>
      </w:r>
    </w:p>
    <w:p w14:paraId="08FDE122" w14:textId="77777777" w:rsidR="00D00187" w:rsidRDefault="00000000">
      <w:pPr>
        <w:numPr>
          <w:ilvl w:val="0"/>
          <w:numId w:val="1"/>
        </w:numPr>
        <w:pBdr>
          <w:top w:val="nil"/>
          <w:left w:val="nil"/>
          <w:bottom w:val="nil"/>
          <w:right w:val="nil"/>
          <w:between w:val="nil"/>
        </w:pBdr>
        <w:spacing w:after="60"/>
      </w:pPr>
      <w:r>
        <w:rPr>
          <w:color w:val="000000"/>
        </w:rPr>
        <w:t>Analiza publicului țintă pe fiecare din cele 3 componente și insight-urile care fundamentează mesajele;</w:t>
      </w:r>
    </w:p>
    <w:p w14:paraId="0EB29199" w14:textId="77777777" w:rsidR="00D00187" w:rsidRDefault="00000000">
      <w:pPr>
        <w:numPr>
          <w:ilvl w:val="0"/>
          <w:numId w:val="1"/>
        </w:numPr>
        <w:pBdr>
          <w:top w:val="nil"/>
          <w:left w:val="nil"/>
          <w:bottom w:val="nil"/>
          <w:right w:val="nil"/>
          <w:between w:val="nil"/>
        </w:pBdr>
        <w:spacing w:after="60"/>
      </w:pPr>
      <w:r>
        <w:rPr>
          <w:color w:val="000000"/>
        </w:rPr>
        <w:t>Conceptul creativ unitar (identitate vizuală comună celor 3 componente) și rațiunea din spatele lui;</w:t>
      </w:r>
    </w:p>
    <w:p w14:paraId="73884F8E" w14:textId="77777777" w:rsidR="00D00187" w:rsidRDefault="00000000">
      <w:pPr>
        <w:numPr>
          <w:ilvl w:val="0"/>
          <w:numId w:val="1"/>
        </w:numPr>
        <w:pBdr>
          <w:top w:val="nil"/>
          <w:left w:val="nil"/>
          <w:bottom w:val="nil"/>
          <w:right w:val="nil"/>
          <w:between w:val="nil"/>
        </w:pBdr>
        <w:spacing w:after="60"/>
      </w:pPr>
      <w:r>
        <w:rPr>
          <w:color w:val="000000"/>
        </w:rPr>
        <w:t>Planul de mesaje-cheie, diferențiat pe segment (populație generală / elevi / personal medical);</w:t>
      </w:r>
    </w:p>
    <w:p w14:paraId="4F60E489" w14:textId="77777777" w:rsidR="00D00187" w:rsidRDefault="00000000">
      <w:pPr>
        <w:numPr>
          <w:ilvl w:val="0"/>
          <w:numId w:val="1"/>
        </w:numPr>
        <w:pBdr>
          <w:top w:val="nil"/>
          <w:left w:val="nil"/>
          <w:bottom w:val="nil"/>
          <w:right w:val="nil"/>
          <w:between w:val="nil"/>
        </w:pBdr>
        <w:spacing w:after="60"/>
      </w:pPr>
      <w:r>
        <w:rPr>
          <w:color w:val="000000"/>
        </w:rPr>
        <w:t>Calendarul integrat al tuturor activităților (valuri media, evenimente școlare, webinare) pe durata proiectului;</w:t>
      </w:r>
    </w:p>
    <w:p w14:paraId="532C2F9D" w14:textId="77777777" w:rsidR="00D00187" w:rsidRDefault="00000000">
      <w:pPr>
        <w:numPr>
          <w:ilvl w:val="0"/>
          <w:numId w:val="1"/>
        </w:numPr>
        <w:pBdr>
          <w:top w:val="nil"/>
          <w:left w:val="nil"/>
          <w:bottom w:val="nil"/>
          <w:right w:val="nil"/>
          <w:between w:val="nil"/>
        </w:pBdr>
        <w:spacing w:after="60"/>
      </w:pPr>
      <w:r>
        <w:rPr>
          <w:color w:val="000000"/>
        </w:rPr>
        <w:t>Planul de măsurare a impactului (indicatori, metodologie sondaje) — vezi 4.2.</w:t>
      </w:r>
    </w:p>
    <w:p w14:paraId="612B7DB0" w14:textId="77777777" w:rsidR="00D00187" w:rsidRDefault="00000000">
      <w:pPr>
        <w:pStyle w:val="Heading2"/>
        <w:spacing w:before="240" w:after="120"/>
      </w:pPr>
      <w:r>
        <w:t>4.2. Sondaj de opinie + analiză</w:t>
      </w:r>
    </w:p>
    <w:p w14:paraId="5C81B91B" w14:textId="77777777" w:rsidR="00D00187" w:rsidRDefault="00000000">
      <w:pPr>
        <w:numPr>
          <w:ilvl w:val="0"/>
          <w:numId w:val="1"/>
        </w:numPr>
        <w:pBdr>
          <w:top w:val="nil"/>
          <w:left w:val="nil"/>
          <w:bottom w:val="nil"/>
          <w:right w:val="nil"/>
          <w:between w:val="nil"/>
        </w:pBdr>
        <w:spacing w:after="60"/>
      </w:pPr>
      <w:r>
        <w:rPr>
          <w:color w:val="000000"/>
        </w:rPr>
        <w:t>Sondaj baseline, înainte de lansarea campaniei naționale — eșantion reprezentativ la nivel național (recomandat minim 1.000-1.500 respondenți), teme: nivel de informare, atitudine față de donare, disponibilitate de a deveni donator, cunoașterea procedurii de înregistrare;</w:t>
      </w:r>
    </w:p>
    <w:p w14:paraId="77A7176C" w14:textId="77777777" w:rsidR="00D00187" w:rsidRDefault="00000000">
      <w:pPr>
        <w:numPr>
          <w:ilvl w:val="0"/>
          <w:numId w:val="1"/>
        </w:numPr>
        <w:pBdr>
          <w:top w:val="nil"/>
          <w:left w:val="nil"/>
          <w:bottom w:val="nil"/>
          <w:right w:val="nil"/>
          <w:between w:val="nil"/>
        </w:pBdr>
        <w:spacing w:after="60"/>
      </w:pPr>
      <w:r>
        <w:rPr>
          <w:color w:val="000000"/>
        </w:rPr>
        <w:t>Sondaj endline, identic ca metodologie, după finalizarea ultimului val de campanie — pentru comparabilitate statistică;</w:t>
      </w:r>
    </w:p>
    <w:p w14:paraId="603A8989" w14:textId="77777777" w:rsidR="00D00187" w:rsidRDefault="00000000">
      <w:pPr>
        <w:numPr>
          <w:ilvl w:val="0"/>
          <w:numId w:val="1"/>
        </w:numPr>
        <w:pBdr>
          <w:top w:val="nil"/>
          <w:left w:val="nil"/>
          <w:bottom w:val="nil"/>
          <w:right w:val="nil"/>
          <w:between w:val="nil"/>
        </w:pBdr>
        <w:spacing w:after="60"/>
      </w:pPr>
      <w:r>
        <w:rPr>
          <w:color w:val="000000"/>
        </w:rPr>
        <w:t>Raport de analiză comparativă (baseline vs. endline) — documentul de bază pentru justificarea impactului proiectului în rapoartele către Autoritatea de Management;</w:t>
      </w:r>
    </w:p>
    <w:p w14:paraId="40BB3DFD" w14:textId="77777777" w:rsidR="00D00187" w:rsidRDefault="00000000">
      <w:pPr>
        <w:numPr>
          <w:ilvl w:val="0"/>
          <w:numId w:val="1"/>
        </w:numPr>
        <w:pBdr>
          <w:top w:val="nil"/>
          <w:left w:val="nil"/>
          <w:bottom w:val="nil"/>
          <w:right w:val="nil"/>
          <w:between w:val="nil"/>
        </w:pBdr>
        <w:spacing w:after="60"/>
      </w:pPr>
      <w:r>
        <w:rPr>
          <w:color w:val="000000"/>
        </w:rPr>
        <w:t>Estimare buget: 80.000 – 140.000 lei pentru ambele valuri + raport de analiză (≈16.000-27.000 EUR).</w:t>
      </w:r>
    </w:p>
    <w:p w14:paraId="6A45D7FE" w14:textId="77777777" w:rsidR="00D00187" w:rsidRDefault="00000000">
      <w:pPr>
        <w:pStyle w:val="Heading2"/>
        <w:spacing w:before="240" w:after="120"/>
      </w:pPr>
      <w:r>
        <w:t>4.3. Măsurarea impactului la nivelul liceelor</w:t>
      </w:r>
    </w:p>
    <w:p w14:paraId="147C1740" w14:textId="77777777" w:rsidR="00D00187" w:rsidRDefault="00000000">
      <w:pPr>
        <w:numPr>
          <w:ilvl w:val="0"/>
          <w:numId w:val="1"/>
        </w:numPr>
        <w:pBdr>
          <w:top w:val="nil"/>
          <w:left w:val="nil"/>
          <w:bottom w:val="nil"/>
          <w:right w:val="nil"/>
          <w:between w:val="nil"/>
        </w:pBdr>
        <w:spacing w:after="60"/>
      </w:pPr>
      <w:r>
        <w:rPr>
          <w:color w:val="000000"/>
        </w:rPr>
        <w:t>Chestionar scurt pre/post sesiune, aplicat la fiecare din cele 300 de evenimente — deja inclus ca livrabil în kitul Componentei 2;</w:t>
      </w:r>
    </w:p>
    <w:p w14:paraId="77949BE8" w14:textId="77777777" w:rsidR="00D00187" w:rsidRDefault="00000000">
      <w:pPr>
        <w:numPr>
          <w:ilvl w:val="0"/>
          <w:numId w:val="1"/>
        </w:numPr>
        <w:pBdr>
          <w:top w:val="nil"/>
          <w:left w:val="nil"/>
          <w:bottom w:val="nil"/>
          <w:right w:val="nil"/>
          <w:between w:val="nil"/>
        </w:pBdr>
        <w:spacing w:after="60"/>
      </w:pPr>
      <w:r>
        <w:rPr>
          <w:color w:val="000000"/>
        </w:rPr>
        <w:t>Estimare buget: 15.000 – 25.000 lei pentru design instrument + procesare/agregare date pe toate cele 300 de evenimente.</w:t>
      </w:r>
    </w:p>
    <w:p w14:paraId="1B2E1330" w14:textId="77777777" w:rsidR="00D00187" w:rsidRDefault="00000000">
      <w:pPr>
        <w:pStyle w:val="Heading2"/>
        <w:spacing w:before="240" w:after="120"/>
      </w:pPr>
      <w:r>
        <w:t>4.4. Raport final de monitorizare</w:t>
      </w:r>
    </w:p>
    <w:p w14:paraId="51A2CE4F" w14:textId="77777777" w:rsidR="00D00187" w:rsidRDefault="00000000">
      <w:pPr>
        <w:numPr>
          <w:ilvl w:val="0"/>
          <w:numId w:val="1"/>
        </w:numPr>
        <w:pBdr>
          <w:top w:val="nil"/>
          <w:left w:val="nil"/>
          <w:bottom w:val="nil"/>
          <w:right w:val="nil"/>
          <w:between w:val="nil"/>
        </w:pBdr>
        <w:spacing w:after="60"/>
      </w:pPr>
      <w:r>
        <w:rPr>
          <w:color w:val="000000"/>
        </w:rPr>
        <w:t>Raport consolidat de îndeplinire a indicatorului O2PSO1 (3 campanii naționale + 300 evenimente în școli), cu dovezi (rapoarte de difuzare, liste de prezență, chestionare, sondaje);</w:t>
      </w:r>
    </w:p>
    <w:p w14:paraId="6DD19D8A" w14:textId="77777777" w:rsidR="00D00187" w:rsidRDefault="00000000">
      <w:pPr>
        <w:numPr>
          <w:ilvl w:val="0"/>
          <w:numId w:val="1"/>
        </w:numPr>
        <w:pBdr>
          <w:top w:val="nil"/>
          <w:left w:val="nil"/>
          <w:bottom w:val="nil"/>
          <w:right w:val="nil"/>
          <w:between w:val="nil"/>
        </w:pBdr>
        <w:spacing w:after="60"/>
      </w:pPr>
      <w:r>
        <w:rPr>
          <w:color w:val="000000"/>
        </w:rPr>
        <w:t>Estimare buget: 15.000 – 25.000 lei.</w:t>
      </w:r>
    </w:p>
    <w:p w14:paraId="1D95A61B" w14:textId="77777777" w:rsidR="00D00187" w:rsidRDefault="00000000">
      <w:pPr>
        <w:pStyle w:val="Heading1"/>
      </w:pPr>
      <w:r>
        <w:t>5. Sinteza bugetară orientativă</w:t>
      </w:r>
    </w:p>
    <w:tbl>
      <w:tblPr>
        <w:tblStyle w:val="a3"/>
        <w:tblW w:w="105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35"/>
        <w:gridCol w:w="2250"/>
        <w:gridCol w:w="2340"/>
      </w:tblGrid>
      <w:tr w:rsidR="00D00187" w14:paraId="38DD6751" w14:textId="77777777">
        <w:tc>
          <w:tcPr>
            <w:tcW w:w="5935" w:type="dxa"/>
            <w:shd w:val="clear" w:color="auto" w:fill="F2E4E9"/>
          </w:tcPr>
          <w:p w14:paraId="11120DBD" w14:textId="77777777" w:rsidR="00D00187" w:rsidRDefault="00000000">
            <w:r>
              <w:rPr>
                <w:b/>
                <w:bCs/>
                <w:sz w:val="19"/>
                <w:szCs w:val="19"/>
              </w:rPr>
              <w:t>Componentă</w:t>
            </w:r>
          </w:p>
        </w:tc>
        <w:tc>
          <w:tcPr>
            <w:tcW w:w="2250" w:type="dxa"/>
            <w:shd w:val="clear" w:color="auto" w:fill="F2E4E9"/>
          </w:tcPr>
          <w:p w14:paraId="7CA5BA69" w14:textId="77777777" w:rsidR="00D00187" w:rsidRDefault="00000000">
            <w:r>
              <w:rPr>
                <w:b/>
                <w:bCs/>
                <w:sz w:val="19"/>
                <w:szCs w:val="19"/>
              </w:rPr>
              <w:t>Interval (lei)</w:t>
            </w:r>
          </w:p>
        </w:tc>
        <w:tc>
          <w:tcPr>
            <w:tcW w:w="2340" w:type="dxa"/>
            <w:shd w:val="clear" w:color="auto" w:fill="F2E4E9"/>
          </w:tcPr>
          <w:p w14:paraId="7CED5B88" w14:textId="77777777" w:rsidR="00D00187" w:rsidRDefault="00000000">
            <w:r>
              <w:rPr>
                <w:b/>
                <w:bCs/>
                <w:sz w:val="19"/>
                <w:szCs w:val="19"/>
              </w:rPr>
              <w:t>Interval (EUR, curs ~5,10)</w:t>
            </w:r>
          </w:p>
        </w:tc>
      </w:tr>
      <w:tr w:rsidR="00D00187" w14:paraId="74500080" w14:textId="77777777">
        <w:tc>
          <w:tcPr>
            <w:tcW w:w="5935" w:type="dxa"/>
          </w:tcPr>
          <w:p w14:paraId="20D17275" w14:textId="77777777" w:rsidR="00D00187" w:rsidRDefault="00000000">
            <w:r>
              <w:rPr>
                <w:sz w:val="19"/>
                <w:szCs w:val="19"/>
              </w:rPr>
              <w:t>1. Campania națională</w:t>
            </w:r>
          </w:p>
        </w:tc>
        <w:tc>
          <w:tcPr>
            <w:tcW w:w="2250" w:type="dxa"/>
          </w:tcPr>
          <w:p w14:paraId="1E20B8CA" w14:textId="77777777" w:rsidR="00D00187" w:rsidRDefault="00000000">
            <w:r>
              <w:rPr>
                <w:sz w:val="19"/>
                <w:szCs w:val="19"/>
              </w:rPr>
              <w:t>660.000 – 1.290.000</w:t>
            </w:r>
          </w:p>
        </w:tc>
        <w:tc>
          <w:tcPr>
            <w:tcW w:w="2340" w:type="dxa"/>
          </w:tcPr>
          <w:p w14:paraId="685DDF64" w14:textId="77777777" w:rsidR="00D00187" w:rsidRDefault="00000000">
            <w:r>
              <w:rPr>
                <w:sz w:val="19"/>
                <w:szCs w:val="19"/>
              </w:rPr>
              <w:t>~130.000 – 253.000</w:t>
            </w:r>
          </w:p>
        </w:tc>
      </w:tr>
      <w:tr w:rsidR="00D00187" w14:paraId="7EE4FE6A" w14:textId="77777777">
        <w:tc>
          <w:tcPr>
            <w:tcW w:w="5935" w:type="dxa"/>
          </w:tcPr>
          <w:p w14:paraId="3C303466" w14:textId="77777777" w:rsidR="00D00187" w:rsidRDefault="00000000">
            <w:r>
              <w:rPr>
                <w:sz w:val="19"/>
                <w:szCs w:val="19"/>
              </w:rPr>
              <w:t>2. Campania în licee + sport</w:t>
            </w:r>
          </w:p>
        </w:tc>
        <w:tc>
          <w:tcPr>
            <w:tcW w:w="2250" w:type="dxa"/>
          </w:tcPr>
          <w:p w14:paraId="2056F750" w14:textId="77777777" w:rsidR="00D00187" w:rsidRDefault="00000000">
            <w:r>
              <w:rPr>
                <w:sz w:val="19"/>
                <w:szCs w:val="19"/>
              </w:rPr>
              <w:t>510.000 – 940.000</w:t>
            </w:r>
          </w:p>
        </w:tc>
        <w:tc>
          <w:tcPr>
            <w:tcW w:w="2340" w:type="dxa"/>
          </w:tcPr>
          <w:p w14:paraId="435A6BC3" w14:textId="77777777" w:rsidR="00D00187" w:rsidRDefault="00000000">
            <w:r>
              <w:rPr>
                <w:sz w:val="19"/>
                <w:szCs w:val="19"/>
              </w:rPr>
              <w:t>~100.000 – 184.000</w:t>
            </w:r>
          </w:p>
        </w:tc>
      </w:tr>
      <w:tr w:rsidR="00D00187" w14:paraId="1A09A4A2" w14:textId="77777777">
        <w:tc>
          <w:tcPr>
            <w:tcW w:w="5935" w:type="dxa"/>
          </w:tcPr>
          <w:p w14:paraId="32011BE6" w14:textId="77777777" w:rsidR="00D00187" w:rsidRDefault="00000000">
            <w:r>
              <w:rPr>
                <w:sz w:val="19"/>
                <w:szCs w:val="19"/>
              </w:rPr>
              <w:t>3. Campania personal medical</w:t>
            </w:r>
          </w:p>
        </w:tc>
        <w:tc>
          <w:tcPr>
            <w:tcW w:w="2250" w:type="dxa"/>
          </w:tcPr>
          <w:p w14:paraId="6F9815E7" w14:textId="77777777" w:rsidR="00D00187" w:rsidRDefault="00000000">
            <w:r>
              <w:rPr>
                <w:sz w:val="19"/>
                <w:szCs w:val="19"/>
              </w:rPr>
              <w:t>142.000 – 270.000</w:t>
            </w:r>
          </w:p>
        </w:tc>
        <w:tc>
          <w:tcPr>
            <w:tcW w:w="2340" w:type="dxa"/>
          </w:tcPr>
          <w:p w14:paraId="388D2678" w14:textId="77777777" w:rsidR="00D00187" w:rsidRDefault="00000000">
            <w:r>
              <w:rPr>
                <w:sz w:val="19"/>
                <w:szCs w:val="19"/>
              </w:rPr>
              <w:t>~28.000 – 53.000</w:t>
            </w:r>
          </w:p>
        </w:tc>
      </w:tr>
      <w:tr w:rsidR="00D00187" w14:paraId="3A64BB18" w14:textId="77777777">
        <w:tc>
          <w:tcPr>
            <w:tcW w:w="5935" w:type="dxa"/>
          </w:tcPr>
          <w:p w14:paraId="7EFDA8EC" w14:textId="77777777" w:rsidR="00D00187" w:rsidRDefault="00000000">
            <w:r>
              <w:rPr>
                <w:sz w:val="19"/>
                <w:szCs w:val="19"/>
              </w:rPr>
              <w:t>4. Livrabile transversale (strategie + sondaje + raportare)</w:t>
            </w:r>
          </w:p>
        </w:tc>
        <w:tc>
          <w:tcPr>
            <w:tcW w:w="2250" w:type="dxa"/>
          </w:tcPr>
          <w:p w14:paraId="64467046" w14:textId="77777777" w:rsidR="00D00187" w:rsidRDefault="00000000">
            <w:r>
              <w:rPr>
                <w:sz w:val="19"/>
                <w:szCs w:val="19"/>
              </w:rPr>
              <w:t>135.000 – 235.000</w:t>
            </w:r>
          </w:p>
        </w:tc>
        <w:tc>
          <w:tcPr>
            <w:tcW w:w="2340" w:type="dxa"/>
          </w:tcPr>
          <w:p w14:paraId="7D4E2815" w14:textId="77777777" w:rsidR="00D00187" w:rsidRDefault="00000000">
            <w:r>
              <w:rPr>
                <w:sz w:val="19"/>
                <w:szCs w:val="19"/>
              </w:rPr>
              <w:t>~26.000 – 46.000</w:t>
            </w:r>
          </w:p>
        </w:tc>
      </w:tr>
      <w:tr w:rsidR="00D00187" w14:paraId="00CBD4E9" w14:textId="77777777">
        <w:tc>
          <w:tcPr>
            <w:tcW w:w="5935" w:type="dxa"/>
            <w:shd w:val="clear" w:color="auto" w:fill="F2E4E9"/>
          </w:tcPr>
          <w:p w14:paraId="456A5F29" w14:textId="77777777" w:rsidR="00D00187" w:rsidRDefault="00000000">
            <w:r>
              <w:rPr>
                <w:b/>
                <w:bCs/>
                <w:sz w:val="19"/>
                <w:szCs w:val="19"/>
              </w:rPr>
              <w:t>TOTAL ESTIMAT Activitatea 2</w:t>
            </w:r>
          </w:p>
        </w:tc>
        <w:tc>
          <w:tcPr>
            <w:tcW w:w="2250" w:type="dxa"/>
            <w:shd w:val="clear" w:color="auto" w:fill="F2E4E9"/>
          </w:tcPr>
          <w:p w14:paraId="1CD180C3" w14:textId="77777777" w:rsidR="00D00187" w:rsidRDefault="00000000">
            <w:r>
              <w:rPr>
                <w:b/>
                <w:bCs/>
                <w:sz w:val="19"/>
                <w:szCs w:val="19"/>
              </w:rPr>
              <w:t>~1.447.000 – 2.735.000</w:t>
            </w:r>
          </w:p>
        </w:tc>
        <w:tc>
          <w:tcPr>
            <w:tcW w:w="2340" w:type="dxa"/>
            <w:shd w:val="clear" w:color="auto" w:fill="F2E4E9"/>
          </w:tcPr>
          <w:p w14:paraId="2C457CA7" w14:textId="77777777" w:rsidR="00D00187" w:rsidRDefault="00000000">
            <w:r>
              <w:rPr>
                <w:b/>
                <w:bCs/>
                <w:sz w:val="19"/>
                <w:szCs w:val="19"/>
              </w:rPr>
              <w:t>~284.000 – 536.000</w:t>
            </w:r>
          </w:p>
        </w:tc>
      </w:tr>
    </w:tbl>
    <w:p w14:paraId="26B391A3" w14:textId="77777777" w:rsidR="00D00187" w:rsidRDefault="00D00187">
      <w:pPr>
        <w:spacing w:after="100"/>
      </w:pPr>
    </w:p>
    <w:p w14:paraId="51E6ED63" w14:textId="77777777" w:rsidR="00D00187" w:rsidRDefault="00000000">
      <w:pPr>
        <w:spacing w:after="100"/>
      </w:pPr>
      <w:r>
        <w:rPr>
          <w:i/>
          <w:iCs/>
          <w:color w:val="595959"/>
          <w:sz w:val="19"/>
          <w:szCs w:val="19"/>
        </w:rPr>
        <w:t>Context de raportare: valoarea eligibilă a întregului proiect (toate activitățile, nu doar Activitatea 2) poate fi între 200.001 și 4.000.000 EUR, cu bugetul total al apelului de 4.000.000 EUR. Estimarea de mai sus pentru Activitatea 2 se încadrează confortabil într-un proiect de dimensiune medie-mare, lăsând spațiu de buget pentru Activitatea 1 (dezvoltare instrumente) și pentru costurile de management/indirecte (rată forfetară până la 7%).</w:t>
      </w:r>
    </w:p>
    <w:p w14:paraId="232DC5C5" w14:textId="77777777" w:rsidR="00D00187" w:rsidRDefault="00000000">
      <w:pPr>
        <w:spacing w:after="100"/>
      </w:pPr>
      <w:r>
        <w:rPr>
          <w:b/>
          <w:bCs/>
          <w:sz w:val="19"/>
          <w:szCs w:val="19"/>
        </w:rPr>
        <w:t>Toate valorile de mai sus sunt estimări orientative bazate pe repere de piață actuale (tarife publicitate TV, precedente de organizare evenimente) — nu constituie o ofertă și trebuie validate prin cererile de preț din consultarea publică.</w:t>
      </w:r>
    </w:p>
    <w:p w14:paraId="2E08EDC9" w14:textId="77777777" w:rsidR="00D00187" w:rsidRDefault="00000000">
      <w:pPr>
        <w:pStyle w:val="Heading1"/>
      </w:pPr>
      <w:r>
        <w:t>6. Recomandare pentru consultarea publică</w:t>
      </w:r>
    </w:p>
    <w:p w14:paraId="2796FBFB" w14:textId="77777777" w:rsidR="00D00187" w:rsidRDefault="00000000">
      <w:pPr>
        <w:spacing w:after="100"/>
      </w:pPr>
      <w:r>
        <w:lastRenderedPageBreak/>
        <w:t>Pentru a testa realist piața, se recomandă ca cererea de informații/consultarea publică să solicite ofertanților estimări separate pe fiecare din cele 3 componente (nu un preț global), plus răspunsuri punctuale la:</w:t>
      </w:r>
    </w:p>
    <w:p w14:paraId="664D9C5B" w14:textId="77777777" w:rsidR="00D00187" w:rsidRDefault="00000000">
      <w:pPr>
        <w:numPr>
          <w:ilvl w:val="0"/>
          <w:numId w:val="1"/>
        </w:numPr>
        <w:pBdr>
          <w:top w:val="nil"/>
          <w:left w:val="nil"/>
          <w:bottom w:val="nil"/>
          <w:right w:val="nil"/>
          <w:between w:val="nil"/>
        </w:pBdr>
        <w:spacing w:after="60"/>
      </w:pPr>
      <w:r>
        <w:rPr>
          <w:color w:val="000000"/>
        </w:rPr>
        <w:t>Ce concept creativ ar propune pentru identitatea unitară a campaniei, ținând cont de cele 3 publicuri diferite?</w:t>
      </w:r>
    </w:p>
    <w:p w14:paraId="4A743689" w14:textId="77777777" w:rsidR="00D00187" w:rsidRDefault="00000000">
      <w:pPr>
        <w:numPr>
          <w:ilvl w:val="0"/>
          <w:numId w:val="1"/>
        </w:numPr>
        <w:pBdr>
          <w:top w:val="nil"/>
          <w:left w:val="nil"/>
          <w:bottom w:val="nil"/>
          <w:right w:val="nil"/>
          <w:between w:val="nil"/>
        </w:pBdr>
        <w:spacing w:after="60"/>
      </w:pPr>
      <w:r>
        <w:rPr>
          <w:color w:val="000000"/>
        </w:rPr>
        <w:t>Ce cost real ar avea difuzarea TV/radio pentru parametrii de la secțiunea 1.4, pe baza propriilor relații cu posturile media?</w:t>
      </w:r>
    </w:p>
    <w:p w14:paraId="675CF9B0" w14:textId="77777777" w:rsidR="00D00187" w:rsidRDefault="00000000">
      <w:pPr>
        <w:numPr>
          <w:ilvl w:val="0"/>
          <w:numId w:val="1"/>
        </w:numPr>
        <w:pBdr>
          <w:top w:val="nil"/>
          <w:left w:val="nil"/>
          <w:bottom w:val="nil"/>
          <w:right w:val="nil"/>
          <w:between w:val="nil"/>
        </w:pBdr>
        <w:spacing w:after="60"/>
      </w:pPr>
      <w:r>
        <w:rPr>
          <w:color w:val="000000"/>
        </w:rPr>
        <w:t>Ce experiență anterioară au în organizarea de evenimente educaționale în licee la scară (300 de evenimente) — capacitate logistică reală de livrare?</w:t>
      </w:r>
    </w:p>
    <w:p w14:paraId="74E3BF8F" w14:textId="77777777" w:rsidR="00D00187" w:rsidRDefault="00000000">
      <w:pPr>
        <w:numPr>
          <w:ilvl w:val="0"/>
          <w:numId w:val="1"/>
        </w:numPr>
        <w:pBdr>
          <w:top w:val="nil"/>
          <w:left w:val="nil"/>
          <w:bottom w:val="nil"/>
          <w:right w:val="nil"/>
          <w:between w:val="nil"/>
        </w:pBdr>
        <w:spacing w:after="60"/>
      </w:pPr>
      <w:r>
        <w:rPr>
          <w:color w:val="000000"/>
        </w:rPr>
        <w:t>Dacă au / pot obține acreditare CMR pentru componenta de webinar și micro-modulul online;</w:t>
      </w:r>
    </w:p>
    <w:p w14:paraId="6038BCFF" w14:textId="77777777" w:rsidR="00D00187" w:rsidRDefault="00000000">
      <w:pPr>
        <w:numPr>
          <w:ilvl w:val="0"/>
          <w:numId w:val="1"/>
        </w:numPr>
        <w:pBdr>
          <w:top w:val="nil"/>
          <w:left w:val="nil"/>
          <w:bottom w:val="nil"/>
          <w:right w:val="nil"/>
          <w:between w:val="nil"/>
        </w:pBdr>
        <w:spacing w:after="60"/>
        <w:sectPr w:rsidR="00D00187">
          <w:pgSz w:w="11906" w:h="16838"/>
          <w:pgMar w:top="1000" w:right="1100" w:bottom="1000" w:left="1100" w:header="708" w:footer="708" w:gutter="0"/>
          <w:pgNumType w:start="1"/>
          <w:cols w:space="720"/>
        </w:sectPr>
      </w:pPr>
      <w:r>
        <w:rPr>
          <w:color w:val="000000"/>
        </w:rPr>
        <w:t>Cost separat pentru varianta „eveniment sportiv organizat de la zero” față de varianta „asociere cu evenimente existente” (secțiunea 2.4) — pentru a decide varianta finală.</w:t>
      </w:r>
    </w:p>
    <w:p w14:paraId="7BB759C6" w14:textId="77777777" w:rsidR="00D00187" w:rsidRDefault="00000000">
      <w:pPr>
        <w:pStyle w:val="Heading1"/>
      </w:pPr>
      <w:r>
        <w:lastRenderedPageBreak/>
        <w:t>7. Grafic Gantt — calendarul activităților</w:t>
      </w:r>
    </w:p>
    <w:p w14:paraId="43FC0AA6" w14:textId="77777777" w:rsidR="00D00187" w:rsidRDefault="00000000">
      <w:pPr>
        <w:spacing w:after="100"/>
      </w:pPr>
      <w:r>
        <w:t>Calendar orientativ, exprimat în luni relative față de data de start a contractului (Luna 1 = prima lună de implementare). Datele calendaristice exacte se stabilesc la semnarea contractului de finanțare; întreaga implementare trebuie să se încadreze până la 31.12.2028.</w:t>
      </w:r>
    </w:p>
    <w:p w14:paraId="373156C0" w14:textId="77777777" w:rsidR="00D00187" w:rsidRDefault="00000000">
      <w:pPr>
        <w:jc w:val="center"/>
        <w:sectPr w:rsidR="00D00187">
          <w:pgSz w:w="16838" w:h="11906" w:orient="landscape"/>
          <w:pgMar w:top="900" w:right="900" w:bottom="900" w:left="900" w:header="708" w:footer="708" w:gutter="0"/>
          <w:cols w:space="720"/>
        </w:sectPr>
      </w:pPr>
      <w:r>
        <w:rPr>
          <w:noProof/>
        </w:rPr>
        <w:lastRenderedPageBreak/>
        <w:drawing>
          <wp:inline distT="0" distB="0" distL="0" distR="0" wp14:anchorId="36364363" wp14:editId="5AC3EADB">
            <wp:extent cx="8953500" cy="66389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953500" cy="6638925"/>
                    </a:xfrm>
                    <a:prstGeom prst="rect">
                      <a:avLst/>
                    </a:prstGeom>
                    <a:ln/>
                  </pic:spPr>
                </pic:pic>
              </a:graphicData>
            </a:graphic>
          </wp:inline>
        </w:drawing>
      </w:r>
    </w:p>
    <w:p w14:paraId="7AD9D26C" w14:textId="77777777" w:rsidR="00D00187" w:rsidRDefault="00000000">
      <w:pPr>
        <w:pStyle w:val="Heading1"/>
      </w:pPr>
      <w:r>
        <w:lastRenderedPageBreak/>
        <w:t>Surse și repere folosite</w:t>
      </w:r>
    </w:p>
    <w:p w14:paraId="116A6ECD" w14:textId="77777777" w:rsidR="00D00187" w:rsidRPr="00344FBF" w:rsidRDefault="00000000">
      <w:pPr>
        <w:numPr>
          <w:ilvl w:val="0"/>
          <w:numId w:val="1"/>
        </w:numPr>
        <w:pBdr>
          <w:top w:val="nil"/>
          <w:left w:val="nil"/>
          <w:bottom w:val="nil"/>
          <w:right w:val="nil"/>
          <w:between w:val="nil"/>
        </w:pBdr>
        <w:spacing w:after="60"/>
        <w:rPr>
          <w:lang w:val="en-US"/>
        </w:rPr>
      </w:pPr>
      <w:r w:rsidRPr="00344FBF">
        <w:rPr>
          <w:color w:val="000000"/>
          <w:lang w:val="en-US"/>
        </w:rPr>
        <w:t xml:space="preserve">NHS Blood and Transplant — campaniile „Pass It On”, „Waiting to Live”, „Consider This” (nhsbt.nhs.uk, organdonation.nhs.uk, </w:t>
      </w:r>
      <w:proofErr w:type="gramStart"/>
      <w:r w:rsidRPr="00344FBF">
        <w:rPr>
          <w:color w:val="000000"/>
          <w:lang w:val="en-US"/>
        </w:rPr>
        <w:t>creative.salon</w:t>
      </w:r>
      <w:proofErr w:type="gramEnd"/>
      <w:r w:rsidRPr="00344FBF">
        <w:rPr>
          <w:color w:val="000000"/>
          <w:lang w:val="en-US"/>
        </w:rPr>
        <w:t>, vml.com)</w:t>
      </w:r>
    </w:p>
    <w:p w14:paraId="3B2961CD" w14:textId="77777777" w:rsidR="00D00187" w:rsidRDefault="00000000">
      <w:pPr>
        <w:numPr>
          <w:ilvl w:val="0"/>
          <w:numId w:val="1"/>
        </w:numPr>
        <w:pBdr>
          <w:top w:val="nil"/>
          <w:left w:val="nil"/>
          <w:bottom w:val="nil"/>
          <w:right w:val="nil"/>
          <w:between w:val="nil"/>
        </w:pBdr>
        <w:spacing w:after="60"/>
      </w:pPr>
      <w:r>
        <w:rPr>
          <w:color w:val="000000"/>
        </w:rPr>
        <w:t>Mobas — conceptul „I have” pentru NHS Organ Donor Register (mobas.com)</w:t>
      </w:r>
    </w:p>
    <w:p w14:paraId="3D99B935" w14:textId="77777777" w:rsidR="00D00187" w:rsidRDefault="00000000">
      <w:pPr>
        <w:numPr>
          <w:ilvl w:val="0"/>
          <w:numId w:val="1"/>
        </w:numPr>
        <w:pBdr>
          <w:top w:val="nil"/>
          <w:left w:val="nil"/>
          <w:bottom w:val="nil"/>
          <w:right w:val="nil"/>
          <w:between w:val="nil"/>
        </w:pBdr>
        <w:spacing w:after="60"/>
      </w:pPr>
      <w:r>
        <w:rPr>
          <w:color w:val="000000"/>
        </w:rPr>
        <w:t>Organizația Națională de Transplant a Spaniei (ONT) — model de încredere și comunicare (thelancet.com, frontierspartnerships.org, weforum.org)</w:t>
      </w:r>
    </w:p>
    <w:p w14:paraId="4D6307E3" w14:textId="77777777" w:rsidR="00D00187" w:rsidRPr="00344FBF" w:rsidRDefault="00000000">
      <w:pPr>
        <w:numPr>
          <w:ilvl w:val="0"/>
          <w:numId w:val="1"/>
        </w:numPr>
        <w:pBdr>
          <w:top w:val="nil"/>
          <w:left w:val="nil"/>
          <w:bottom w:val="nil"/>
          <w:right w:val="nil"/>
          <w:between w:val="nil"/>
        </w:pBdr>
        <w:spacing w:after="60"/>
        <w:rPr>
          <w:lang w:val="en-US"/>
        </w:rPr>
      </w:pPr>
      <w:r w:rsidRPr="00344FBF">
        <w:rPr>
          <w:color w:val="000000"/>
          <w:lang w:val="en-US"/>
        </w:rPr>
        <w:t>World Transplant Games Federation, Transplant Games of America (wtgf.org, transplantgamesofamerica.org)</w:t>
      </w:r>
    </w:p>
    <w:p w14:paraId="6B325CF0" w14:textId="77777777" w:rsidR="00D00187" w:rsidRPr="00344FBF" w:rsidRDefault="00000000">
      <w:pPr>
        <w:numPr>
          <w:ilvl w:val="0"/>
          <w:numId w:val="1"/>
        </w:numPr>
        <w:pBdr>
          <w:top w:val="nil"/>
          <w:left w:val="nil"/>
          <w:bottom w:val="nil"/>
          <w:right w:val="nil"/>
          <w:between w:val="nil"/>
        </w:pBdr>
        <w:spacing w:after="60"/>
        <w:rPr>
          <w:lang w:val="en-US"/>
        </w:rPr>
      </w:pPr>
      <w:r w:rsidRPr="00344FBF">
        <w:rPr>
          <w:color w:val="000000"/>
          <w:lang w:val="en-US"/>
        </w:rPr>
        <w:t>Donate Life America, SODA, Gift of Life, Donate Life Academy — programe educaționale în licee (donatelife.net, donatelifeacademy.org, donors1.org)</w:t>
      </w:r>
    </w:p>
    <w:p w14:paraId="06245C5A" w14:textId="77777777" w:rsidR="00D00187" w:rsidRDefault="00000000">
      <w:pPr>
        <w:numPr>
          <w:ilvl w:val="0"/>
          <w:numId w:val="1"/>
        </w:numPr>
        <w:pBdr>
          <w:top w:val="nil"/>
          <w:left w:val="nil"/>
          <w:bottom w:val="nil"/>
          <w:right w:val="nil"/>
          <w:between w:val="nil"/>
        </w:pBdr>
        <w:spacing w:after="60"/>
      </w:pPr>
      <w:r>
        <w:rPr>
          <w:color w:val="000000"/>
        </w:rPr>
        <w:t>Tarife publicitate TV România — radardemedia.ro, rostclub.ro, allmedia.ro</w:t>
      </w:r>
    </w:p>
    <w:p w14:paraId="3BF7913B" w14:textId="77777777" w:rsidR="00D00187" w:rsidRDefault="00000000">
      <w:pPr>
        <w:numPr>
          <w:ilvl w:val="0"/>
          <w:numId w:val="1"/>
        </w:numPr>
        <w:pBdr>
          <w:top w:val="nil"/>
          <w:left w:val="nil"/>
          <w:bottom w:val="nil"/>
          <w:right w:val="nil"/>
          <w:between w:val="nil"/>
        </w:pBdr>
        <w:spacing w:after="60"/>
      </w:pPr>
      <w:r>
        <w:rPr>
          <w:color w:val="000000"/>
        </w:rPr>
        <w:t>Campania ANT „Cadoul Vieții” (februarie 2025) — agerpres.ro, medichub.ro, stirileprotv.ro</w:t>
      </w:r>
    </w:p>
    <w:p w14:paraId="238B688A" w14:textId="77777777" w:rsidR="00D00187" w:rsidRDefault="00000000">
      <w:pPr>
        <w:numPr>
          <w:ilvl w:val="0"/>
          <w:numId w:val="1"/>
        </w:numPr>
        <w:pBdr>
          <w:top w:val="nil"/>
          <w:left w:val="nil"/>
          <w:bottom w:val="nil"/>
          <w:right w:val="nil"/>
          <w:between w:val="nil"/>
        </w:pBdr>
        <w:spacing w:after="60"/>
      </w:pPr>
      <w:r>
        <w:rPr>
          <w:color w:val="000000"/>
        </w:rPr>
        <w:t>Reguli EMC/CMR — colmedcl.ro, oamgmamr-ph.ro, formaremedicala.ro</w:t>
      </w:r>
    </w:p>
    <w:sectPr w:rsidR="00D00187">
      <w:pgSz w:w="11906" w:h="16838"/>
      <w:pgMar w:top="1000" w:right="1100" w:bottom="1000" w:left="11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2762C244-45B0-4669-A701-E44215C7B8C7}"/>
    <w:embedBold r:id="rId2" w:fontKey="{278C3465-EA1F-4BA0-B7C0-DE99C0A7937D}"/>
    <w:embedItalic r:id="rId3" w:fontKey="{FD537EFA-756E-4044-A1CC-ABE4AA1AC252}"/>
    <w:embedBoldItalic r:id="rId4" w:fontKey="{1C459462-E644-4DF8-90A5-586294BB926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53239A02-87E5-40E7-84E9-4D4057F8EC6A}"/>
  </w:font>
  <w:font w:name="Cambria">
    <w:panose1 w:val="02040503050406030204"/>
    <w:charset w:val="00"/>
    <w:family w:val="roman"/>
    <w:pitch w:val="variable"/>
    <w:sig w:usb0="E00006FF" w:usb1="420024FF" w:usb2="02000000" w:usb3="00000000" w:csb0="0000019F" w:csb1="00000000"/>
    <w:embedRegular r:id="rId6" w:fontKey="{3B10FD65-62DA-49D6-B6ED-49B260C8C0A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D6EEF"/>
    <w:multiLevelType w:val="multilevel"/>
    <w:tmpl w:val="3544D542"/>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6584414"/>
    <w:multiLevelType w:val="multilevel"/>
    <w:tmpl w:val="EF60E32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336034798">
    <w:abstractNumId w:val="1"/>
  </w:num>
  <w:num w:numId="2" w16cid:durableId="1325351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87"/>
    <w:rsid w:val="0001496B"/>
    <w:rsid w:val="00344FBF"/>
    <w:rsid w:val="00777D53"/>
    <w:rsid w:val="00D00187"/>
    <w:rsid w:val="00FD5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ADC0C"/>
  <w15:docId w15:val="{F2147ECB-5F40-479A-85C0-E410685A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50"/>
      <w:outlineLvl w:val="0"/>
    </w:pPr>
    <w:rPr>
      <w:b/>
      <w:bCs/>
      <w:color w:val="8B1E3F"/>
      <w:sz w:val="27"/>
      <w:szCs w:val="27"/>
    </w:rPr>
  </w:style>
  <w:style w:type="paragraph" w:styleId="Heading2">
    <w:name w:val="heading 2"/>
    <w:basedOn w:val="Normal"/>
    <w:next w:val="Normal"/>
    <w:uiPriority w:val="9"/>
    <w:unhideWhenUsed/>
    <w:qFormat/>
    <w:pPr>
      <w:pBdr>
        <w:top w:val="nil"/>
        <w:left w:val="nil"/>
        <w:bottom w:val="nil"/>
        <w:right w:val="nil"/>
        <w:between w:val="nil"/>
      </w:pBdr>
      <w:outlineLvl w:val="1"/>
    </w:pPr>
    <w:rPr>
      <w:b/>
      <w:bCs/>
      <w:color w:val="333333"/>
      <w:sz w:val="23"/>
      <w:szCs w:val="23"/>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b/>
      <w:bCs/>
      <w:i/>
      <w:iCs/>
      <w:color w:val="595959"/>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B61A2-539F-43E9-A8DE-3D2DC9FC1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3382</Words>
  <Characters>19282</Characters>
  <Application>Microsoft Office Word</Application>
  <DocSecurity>0</DocSecurity>
  <Lines>160</Lines>
  <Paragraphs>45</Paragraphs>
  <ScaleCrop>false</ScaleCrop>
  <Company/>
  <LinksUpToDate>false</LinksUpToDate>
  <CharactersWithSpaces>22619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Grigore</dc:creator>
  <cp:lastModifiedBy>Oana Grigore</cp:lastModifiedBy>
  <cp:revision>4</cp:revision>
  <cp:lastPrinted>2026-09-16T06:10:00Z</cp:lastPrinted>
  <dcterms:created xsi:type="dcterms:W3CDTF">2026-09-16T06:00:00Z</dcterms:created>
  <dcterms:modified xsi:type="dcterms:W3CDTF">2026-09-16T06:12:00Z</dcterms:modified>
</cp:coreProperties>
</file>