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5DC" w:rsidRPr="00F93F9F" w:rsidRDefault="007705DC" w:rsidP="007705DC">
      <w:pPr>
        <w:spacing w:after="0" w:line="240" w:lineRule="auto"/>
        <w:contextualSpacing/>
        <w:jc w:val="both"/>
        <w:rPr>
          <w:rFonts w:ascii="Times New Roman" w:eastAsia="Times New Roman" w:hAnsi="Times New Roman"/>
          <w:b/>
          <w:sz w:val="24"/>
          <w:szCs w:val="24"/>
          <w:lang w:val="ro-RO"/>
        </w:rPr>
      </w:pPr>
    </w:p>
    <w:p w:rsidR="007705DC" w:rsidRPr="00F93F9F" w:rsidRDefault="007705DC" w:rsidP="007705DC">
      <w:pPr>
        <w:spacing w:after="0" w:line="240" w:lineRule="auto"/>
        <w:contextualSpacing/>
        <w:jc w:val="center"/>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t>NOTĂ  DE  FUNDAMENTARE</w:t>
      </w:r>
    </w:p>
    <w:p w:rsidR="007705DC" w:rsidRPr="00F93F9F" w:rsidRDefault="007705DC" w:rsidP="007705DC">
      <w:pPr>
        <w:spacing w:after="0" w:line="240" w:lineRule="auto"/>
        <w:contextualSpacing/>
        <w:jc w:val="both"/>
        <w:rPr>
          <w:rFonts w:ascii="Times New Roman" w:eastAsia="Times New Roman" w:hAnsi="Times New Roman"/>
          <w:b/>
          <w:sz w:val="24"/>
          <w:szCs w:val="24"/>
          <w:lang w:val="ro-RO"/>
        </w:rPr>
      </w:pPr>
    </w:p>
    <w:tbl>
      <w:tblPr>
        <w:tblW w:w="549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372"/>
        <w:gridCol w:w="1207"/>
        <w:gridCol w:w="994"/>
        <w:gridCol w:w="992"/>
        <w:gridCol w:w="994"/>
        <w:gridCol w:w="990"/>
        <w:gridCol w:w="998"/>
      </w:tblGrid>
      <w:tr w:rsidR="007705DC" w:rsidRPr="00F93F9F" w:rsidTr="004F06F2">
        <w:tc>
          <w:tcPr>
            <w:tcW w:w="5000" w:type="pct"/>
            <w:gridSpan w:val="8"/>
            <w:vAlign w:val="center"/>
          </w:tcPr>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t>Secţiunea 1 Titlul actului normativ</w:t>
            </w:r>
          </w:p>
          <w:p w:rsidR="007705DC" w:rsidRPr="00F93F9F" w:rsidRDefault="007705DC" w:rsidP="004F06F2">
            <w:pPr>
              <w:autoSpaceDE w:val="0"/>
              <w:autoSpaceDN w:val="0"/>
              <w:adjustRightInd w:val="0"/>
              <w:spacing w:after="0" w:line="240" w:lineRule="auto"/>
              <w:contextualSpacing/>
              <w:jc w:val="center"/>
              <w:rPr>
                <w:rFonts w:ascii="Times New Roman" w:eastAsia="Times New Roman" w:hAnsi="Times New Roman"/>
                <w:b/>
                <w:sz w:val="24"/>
                <w:szCs w:val="24"/>
                <w:lang w:val="ro-RO"/>
              </w:rPr>
            </w:pPr>
          </w:p>
          <w:p w:rsidR="007705DC" w:rsidRPr="00F93F9F" w:rsidRDefault="007705DC" w:rsidP="004F06F2">
            <w:pPr>
              <w:tabs>
                <w:tab w:val="center" w:pos="4680"/>
                <w:tab w:val="left" w:pos="6756"/>
              </w:tabs>
              <w:spacing w:after="0"/>
              <w:contextualSpacing/>
              <w:jc w:val="center"/>
              <w:rPr>
                <w:rFonts w:ascii="Times New Roman" w:eastAsia="Times New Roman" w:hAnsi="Times New Roman"/>
                <w:b/>
                <w:bCs/>
                <w:sz w:val="24"/>
                <w:szCs w:val="24"/>
                <w:bdr w:val="none" w:sz="0" w:space="0" w:color="auto" w:frame="1"/>
                <w:shd w:val="clear" w:color="auto" w:fill="FFFFFF"/>
              </w:rPr>
            </w:pPr>
            <w:r w:rsidRPr="00F93F9F">
              <w:rPr>
                <w:rFonts w:ascii="Times New Roman" w:eastAsia="Times New Roman" w:hAnsi="Times New Roman"/>
                <w:b/>
                <w:bCs/>
                <w:sz w:val="24"/>
                <w:szCs w:val="24"/>
                <w:bdr w:val="none" w:sz="0" w:space="0" w:color="auto" w:frame="1"/>
                <w:shd w:val="clear" w:color="auto" w:fill="FFFFFF"/>
              </w:rPr>
              <w:t>ORDONANŢĂ DE URGENŢĂ</w:t>
            </w:r>
          </w:p>
          <w:p w:rsidR="002877D6" w:rsidRDefault="007705DC" w:rsidP="004F06F2">
            <w:pPr>
              <w:spacing w:after="0"/>
              <w:contextualSpacing/>
              <w:jc w:val="center"/>
              <w:rPr>
                <w:rFonts w:ascii="Times New Roman" w:eastAsia="Times New Roman" w:hAnsi="Times New Roman"/>
                <w:b/>
                <w:sz w:val="24"/>
                <w:szCs w:val="24"/>
                <w:bdr w:val="none" w:sz="0" w:space="0" w:color="auto" w:frame="1"/>
                <w:shd w:val="clear" w:color="auto" w:fill="FFFFFF"/>
              </w:rPr>
            </w:pPr>
            <w:r w:rsidRPr="00F93F9F">
              <w:rPr>
                <w:rFonts w:ascii="Times New Roman" w:eastAsia="Times New Roman" w:hAnsi="Times New Roman"/>
                <w:b/>
                <w:sz w:val="24"/>
                <w:szCs w:val="24"/>
                <w:bdr w:val="none" w:sz="0" w:space="0" w:color="auto" w:frame="1"/>
                <w:shd w:val="clear" w:color="auto" w:fill="FFFFFF"/>
              </w:rPr>
              <w:t xml:space="preserve">privind asigurarea de la bugetul de stat, prin bugetul Ministerului Sănătății, a sumelor necesare acoperirii plății TVA aferente bunurilor și serviciilor achiziționate în cadrul Programului ROU-T-MOH "Abordarea provocărilor sistemului de sănătate privind controlul tuberculozei în România" finanţat de Fondul global de luptă împotriva HIV/SIDA, tuberculozei şi malariei, </w:t>
            </w:r>
            <w:r w:rsidR="00E82D13">
              <w:rPr>
                <w:rFonts w:ascii="Times New Roman" w:eastAsia="Times New Roman" w:hAnsi="Times New Roman"/>
                <w:b/>
                <w:sz w:val="24"/>
                <w:szCs w:val="24"/>
                <w:bdr w:val="none" w:sz="0" w:space="0" w:color="auto" w:frame="1"/>
                <w:shd w:val="clear" w:color="auto" w:fill="FFFFFF"/>
              </w:rPr>
              <w:t xml:space="preserve">derulat în </w:t>
            </w:r>
            <w:r w:rsidR="00CB4E53">
              <w:rPr>
                <w:rFonts w:ascii="Times New Roman" w:eastAsia="Times New Roman" w:hAnsi="Times New Roman"/>
                <w:b/>
                <w:sz w:val="24"/>
                <w:szCs w:val="24"/>
                <w:bdr w:val="none" w:sz="0" w:space="0" w:color="auto" w:frame="1"/>
                <w:shd w:val="clear" w:color="auto" w:fill="FFFFFF"/>
              </w:rPr>
              <w:t>perioada</w:t>
            </w:r>
          </w:p>
          <w:p w:rsidR="007705DC" w:rsidRPr="00F93F9F" w:rsidRDefault="00CB4E53" w:rsidP="004F06F2">
            <w:pPr>
              <w:spacing w:after="0"/>
              <w:contextualSpacing/>
              <w:jc w:val="center"/>
              <w:rPr>
                <w:rFonts w:ascii="Times New Roman" w:eastAsia="Times New Roman" w:hAnsi="Times New Roman"/>
                <w:b/>
                <w:sz w:val="24"/>
                <w:szCs w:val="24"/>
                <w:bdr w:val="none" w:sz="0" w:space="0" w:color="auto" w:frame="1"/>
                <w:shd w:val="clear" w:color="auto" w:fill="FFFFFF"/>
              </w:rPr>
            </w:pPr>
            <w:r>
              <w:rPr>
                <w:rFonts w:ascii="Times New Roman" w:eastAsia="Times New Roman" w:hAnsi="Times New Roman"/>
                <w:b/>
                <w:sz w:val="24"/>
                <w:szCs w:val="24"/>
                <w:bdr w:val="none" w:sz="0" w:space="0" w:color="auto" w:frame="1"/>
                <w:shd w:val="clear" w:color="auto" w:fill="FFFFFF"/>
              </w:rPr>
              <w:t xml:space="preserve"> </w:t>
            </w:r>
            <w:r w:rsidR="00FA5239">
              <w:rPr>
                <w:rFonts w:ascii="Times New Roman" w:eastAsia="Times New Roman" w:hAnsi="Times New Roman"/>
                <w:b/>
                <w:sz w:val="24"/>
                <w:szCs w:val="24"/>
                <w:bdr w:val="none" w:sz="0" w:space="0" w:color="auto" w:frame="1"/>
                <w:shd w:val="clear" w:color="auto" w:fill="FFFFFF"/>
              </w:rPr>
              <w:t>1 aprilie 2022 – 31 martie 2024</w:t>
            </w:r>
          </w:p>
          <w:p w:rsidR="007705DC" w:rsidRPr="00F93F9F" w:rsidRDefault="007705DC" w:rsidP="004F06F2">
            <w:pPr>
              <w:spacing w:after="0" w:line="240" w:lineRule="auto"/>
              <w:contextualSpacing/>
              <w:jc w:val="center"/>
              <w:rPr>
                <w:rFonts w:ascii="Times New Roman" w:eastAsia="Times New Roman" w:hAnsi="Times New Roman"/>
                <w:b/>
                <w:sz w:val="24"/>
                <w:szCs w:val="24"/>
                <w:bdr w:val="none" w:sz="0" w:space="0" w:color="auto" w:frame="1"/>
                <w:shd w:val="clear" w:color="auto" w:fill="FFFFFF"/>
                <w:lang w:val="ro-RO"/>
              </w:rPr>
            </w:pPr>
          </w:p>
        </w:tc>
      </w:tr>
      <w:tr w:rsidR="007705DC" w:rsidRPr="00F93F9F" w:rsidTr="004F06F2">
        <w:tc>
          <w:tcPr>
            <w:tcW w:w="5000" w:type="pct"/>
            <w:gridSpan w:val="8"/>
            <w:vAlign w:val="center"/>
          </w:tcPr>
          <w:p w:rsidR="007705DC" w:rsidRPr="00F93F9F" w:rsidRDefault="007705DC" w:rsidP="004F06F2">
            <w:pPr>
              <w:spacing w:after="0" w:line="240" w:lineRule="auto"/>
              <w:contextualSpacing/>
              <w:jc w:val="center"/>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t>Secţiunea a 2-a Motivul emiterii actului normativ (*)</w:t>
            </w:r>
          </w:p>
        </w:tc>
      </w:tr>
      <w:tr w:rsidR="007705DC" w:rsidRPr="00F93F9F" w:rsidTr="004F06F2">
        <w:trPr>
          <w:trHeight w:val="260"/>
        </w:trPr>
        <w:tc>
          <w:tcPr>
            <w:tcW w:w="1904"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1. Descrierea situaţiei actuale</w:t>
            </w:r>
          </w:p>
        </w:tc>
        <w:tc>
          <w:tcPr>
            <w:tcW w:w="3096" w:type="pct"/>
            <w:gridSpan w:val="7"/>
            <w:vAlign w:val="center"/>
          </w:tcPr>
          <w:p w:rsidR="007705DC" w:rsidRPr="00F93F9F" w:rsidRDefault="007705DC" w:rsidP="004F06F2">
            <w:pPr>
              <w:pStyle w:val="TableParagraph"/>
              <w:spacing w:line="276" w:lineRule="auto"/>
              <w:ind w:left="0"/>
              <w:contextualSpacing/>
              <w:jc w:val="both"/>
              <w:rPr>
                <w:rFonts w:ascii="Times New Roman" w:hAnsi="Times New Roman" w:cs="Times New Roman"/>
                <w:noProof/>
                <w:color w:val="0D0D0D"/>
                <w:sz w:val="24"/>
                <w:szCs w:val="24"/>
                <w:lang w:val="fr-FR"/>
              </w:rPr>
            </w:pPr>
            <w:r w:rsidRPr="00F93F9F">
              <w:rPr>
                <w:rFonts w:ascii="Times New Roman" w:hAnsi="Times New Roman" w:cs="Times New Roman"/>
                <w:noProof/>
                <w:color w:val="0D0D0D"/>
                <w:sz w:val="24"/>
                <w:szCs w:val="24"/>
                <w:lang w:val="ro-RO"/>
              </w:rPr>
              <w:t xml:space="preserve">Tuberculoza reprezintă încă o importantă problemă de sănătate publică în România, care a fost tradițional zonă endemică pentru tuberculoză și, în ciuda progreselor realizate în ultimele decenii, râmăne țara cu cele mai multe cazuri de tuberculoză din UE. </w:t>
            </w:r>
            <w:r w:rsidRPr="00F93F9F">
              <w:rPr>
                <w:rFonts w:ascii="Times New Roman" w:hAnsi="Times New Roman" w:cs="Times New Roman"/>
                <w:noProof/>
                <w:color w:val="0D0D0D"/>
                <w:sz w:val="24"/>
                <w:szCs w:val="24"/>
                <w:lang w:val="fr-FR"/>
              </w:rPr>
              <w:t xml:space="preserve">Astfel, în anul 2019, România a avut peste 20% din cazurile de tuberculoză din UE și o rată de notificare de peste 6 ori mai mare decât media UE. </w:t>
            </w:r>
          </w:p>
          <w:p w:rsidR="007705DC" w:rsidRPr="00F93F9F" w:rsidRDefault="007705DC" w:rsidP="004F06F2">
            <w:pPr>
              <w:pStyle w:val="TableParagraph"/>
              <w:spacing w:line="276" w:lineRule="auto"/>
              <w:ind w:left="0"/>
              <w:contextualSpacing/>
              <w:jc w:val="both"/>
              <w:rPr>
                <w:rFonts w:ascii="Times New Roman" w:hAnsi="Times New Roman" w:cs="Times New Roman"/>
                <w:noProof/>
                <w:color w:val="0D0D0D"/>
                <w:sz w:val="24"/>
                <w:szCs w:val="24"/>
                <w:lang w:val="fr-FR"/>
              </w:rPr>
            </w:pPr>
          </w:p>
          <w:p w:rsidR="007705DC" w:rsidRPr="00F93F9F" w:rsidRDefault="007705DC" w:rsidP="004F06F2">
            <w:pPr>
              <w:pStyle w:val="TableParagraph"/>
              <w:spacing w:line="276" w:lineRule="auto"/>
              <w:ind w:left="0"/>
              <w:contextualSpacing/>
              <w:jc w:val="both"/>
              <w:rPr>
                <w:rFonts w:ascii="Times New Roman" w:hAnsi="Times New Roman" w:cs="Times New Roman"/>
                <w:color w:val="0D0D0D"/>
                <w:spacing w:val="-1"/>
                <w:sz w:val="24"/>
                <w:szCs w:val="24"/>
                <w:lang w:val="fr-FR"/>
              </w:rPr>
            </w:pPr>
            <w:r w:rsidRPr="00F93F9F">
              <w:rPr>
                <w:rFonts w:ascii="Times New Roman" w:hAnsi="Times New Roman" w:cs="Times New Roman"/>
                <w:noProof/>
                <w:color w:val="0D0D0D"/>
                <w:sz w:val="24"/>
                <w:szCs w:val="24"/>
                <w:lang w:val="fr-FR"/>
              </w:rPr>
              <w:t xml:space="preserve">Incidența tuberculozei a scăzut constant din anul 2002, ca urmare a eforturilor financiare conjugate ale Guvernului României și a unor finanțatori internaționali, între care rolul cel mai important l-a avut </w:t>
            </w:r>
            <w:r w:rsidRPr="00F93F9F">
              <w:rPr>
                <w:rFonts w:ascii="Times New Roman" w:hAnsi="Times New Roman" w:cs="Times New Roman"/>
                <w:color w:val="0D0D0D"/>
                <w:sz w:val="24"/>
                <w:szCs w:val="24"/>
                <w:lang w:val="fr-FR"/>
              </w:rPr>
              <w:t>Fondul Globa</w:t>
            </w:r>
            <w:r w:rsidR="001E7403">
              <w:rPr>
                <w:rFonts w:ascii="Times New Roman" w:hAnsi="Times New Roman" w:cs="Times New Roman"/>
                <w:color w:val="0D0D0D"/>
                <w:sz w:val="24"/>
                <w:szCs w:val="24"/>
                <w:lang w:val="fr-FR"/>
              </w:rPr>
              <w:t>l de Luptă Împotriva HIV/SIDA, Tuberculozei și M</w:t>
            </w:r>
            <w:r w:rsidRPr="00F93F9F">
              <w:rPr>
                <w:rFonts w:ascii="Times New Roman" w:hAnsi="Times New Roman" w:cs="Times New Roman"/>
                <w:color w:val="0D0D0D"/>
                <w:sz w:val="24"/>
                <w:szCs w:val="24"/>
                <w:lang w:val="fr-FR"/>
              </w:rPr>
              <w:t>alariei</w:t>
            </w:r>
            <w:r w:rsidRPr="00F93F9F">
              <w:rPr>
                <w:rFonts w:ascii="Times New Roman" w:hAnsi="Times New Roman" w:cs="Times New Roman"/>
                <w:noProof/>
                <w:color w:val="0D0D0D"/>
                <w:sz w:val="24"/>
                <w:szCs w:val="24"/>
                <w:lang w:val="fr-FR"/>
              </w:rPr>
              <w:t xml:space="preserve">. Fondul Global (FG) a contribuit din anul 2003 cu peste 80 milioane EUR la ameliorarea situației HIV/SIDA și tuberculozei, printr-o serie de proiecte care au furnizat infrastructură și tehnologii moderne de diagnostic și tratament, au asigurat training pentru numeroase categorii de personal medical și mai ales au finanțat servicii preventive și noi modele de îngrijiri medico-sociale integrate pentru populații vulnerabile. Ultima finanțare posibilă pentru România din partea Fondului Global este </w:t>
            </w:r>
            <w:r w:rsidRPr="00F93F9F">
              <w:rPr>
                <w:rFonts w:ascii="Times New Roman" w:hAnsi="Times New Roman" w:cs="Times New Roman"/>
                <w:color w:val="0D0D0D"/>
                <w:spacing w:val="-1"/>
                <w:sz w:val="24"/>
                <w:szCs w:val="24"/>
                <w:lang w:val="fr-FR"/>
              </w:rPr>
              <w:t xml:space="preserve">Programul </w:t>
            </w:r>
            <w:r w:rsidRPr="00F93F9F">
              <w:rPr>
                <w:rFonts w:ascii="Times New Roman" w:hAnsi="Times New Roman" w:cs="Times New Roman"/>
                <w:i/>
                <w:color w:val="0D0D0D"/>
                <w:spacing w:val="-1"/>
                <w:sz w:val="24"/>
                <w:szCs w:val="24"/>
                <w:lang w:val="fr-FR"/>
              </w:rPr>
              <w:t>„</w:t>
            </w:r>
            <w:r w:rsidRPr="00F93F9F">
              <w:rPr>
                <w:rFonts w:ascii="Times New Roman" w:hAnsi="Times New Roman" w:cs="Times New Roman"/>
                <w:color w:val="0D0D0D"/>
                <w:spacing w:val="-1"/>
                <w:sz w:val="24"/>
                <w:szCs w:val="24"/>
                <w:lang w:val="fr-FR"/>
              </w:rPr>
              <w:t>Abordarea provocărilor sistemului de sănătate privind controlul tuberculozei în România”, program finanțat ca grant de tranziție (trecere la finanța</w:t>
            </w:r>
            <w:r w:rsidR="00E5024A">
              <w:rPr>
                <w:rFonts w:ascii="Times New Roman" w:hAnsi="Times New Roman" w:cs="Times New Roman"/>
                <w:color w:val="0D0D0D"/>
                <w:spacing w:val="-1"/>
                <w:sz w:val="24"/>
                <w:szCs w:val="24"/>
                <w:lang w:val="fr-FR"/>
              </w:rPr>
              <w:t>rea și controlul bolii exclusiv</w:t>
            </w:r>
            <w:r w:rsidRPr="00F93F9F">
              <w:rPr>
                <w:rFonts w:ascii="Times New Roman" w:hAnsi="Times New Roman" w:cs="Times New Roman"/>
                <w:color w:val="0D0D0D"/>
                <w:spacing w:val="-1"/>
                <w:sz w:val="24"/>
                <w:szCs w:val="24"/>
                <w:lang w:val="fr-FR"/>
              </w:rPr>
              <w:t xml:space="preserve"> prin resurse na</w:t>
            </w:r>
            <w:r w:rsidR="009A2D57">
              <w:rPr>
                <w:rFonts w:ascii="Times New Roman" w:hAnsi="Times New Roman" w:cs="Times New Roman"/>
                <w:color w:val="0D0D0D"/>
                <w:spacing w:val="-1"/>
                <w:sz w:val="24"/>
                <w:szCs w:val="24"/>
                <w:lang w:val="fr-FR"/>
              </w:rPr>
              <w:t>ț</w:t>
            </w:r>
            <w:r w:rsidRPr="00F93F9F">
              <w:rPr>
                <w:rFonts w:ascii="Times New Roman" w:hAnsi="Times New Roman" w:cs="Times New Roman"/>
                <w:color w:val="0D0D0D"/>
                <w:spacing w:val="-1"/>
                <w:sz w:val="24"/>
                <w:szCs w:val="24"/>
                <w:lang w:val="fr-FR"/>
              </w:rPr>
              <w:t>ionale).</w:t>
            </w:r>
          </w:p>
          <w:p w:rsidR="007705DC" w:rsidRPr="00F93F9F" w:rsidRDefault="007705DC" w:rsidP="004F06F2">
            <w:pPr>
              <w:pStyle w:val="TableParagraph"/>
              <w:spacing w:line="276" w:lineRule="auto"/>
              <w:ind w:left="0"/>
              <w:contextualSpacing/>
              <w:jc w:val="both"/>
              <w:rPr>
                <w:rFonts w:ascii="Times New Roman" w:hAnsi="Times New Roman" w:cs="Times New Roman"/>
                <w:noProof/>
                <w:color w:val="0D0D0D"/>
                <w:sz w:val="24"/>
                <w:szCs w:val="24"/>
                <w:lang w:val="fr-FR"/>
              </w:rPr>
            </w:pPr>
          </w:p>
          <w:p w:rsidR="007705DC" w:rsidRPr="00F93F9F" w:rsidRDefault="007705DC" w:rsidP="004F06F2">
            <w:pPr>
              <w:pStyle w:val="TableParagraph"/>
              <w:spacing w:line="276" w:lineRule="auto"/>
              <w:ind w:left="0"/>
              <w:contextualSpacing/>
              <w:jc w:val="both"/>
              <w:rPr>
                <w:rFonts w:ascii="Times New Roman" w:hAnsi="Times New Roman" w:cs="Times New Roman"/>
                <w:iCs/>
                <w:color w:val="0D0D0D"/>
                <w:spacing w:val="4"/>
                <w:sz w:val="24"/>
                <w:szCs w:val="24"/>
                <w:lang w:val="fr-FR"/>
              </w:rPr>
            </w:pPr>
            <w:r w:rsidRPr="00F93F9F">
              <w:rPr>
                <w:rFonts w:ascii="Times New Roman" w:hAnsi="Times New Roman" w:cs="Times New Roman"/>
                <w:noProof/>
                <w:color w:val="0D0D0D"/>
                <w:sz w:val="24"/>
                <w:szCs w:val="24"/>
                <w:lang w:val="fr-FR"/>
              </w:rPr>
              <w:t>Pentru implementarea acestui program, la data de 30 ianuarie 2019 Guvernul României a aprobat in Ședința de Guvern</w:t>
            </w:r>
            <w:r w:rsidRPr="00F93F9F">
              <w:rPr>
                <w:rFonts w:ascii="Times New Roman" w:hAnsi="Times New Roman" w:cs="Times New Roman"/>
                <w:b/>
                <w:noProof/>
                <w:color w:val="0D0D0D"/>
                <w:sz w:val="24"/>
                <w:szCs w:val="24"/>
                <w:lang w:val="fr-FR"/>
              </w:rPr>
              <w:t xml:space="preserve"> </w:t>
            </w:r>
            <w:r w:rsidRPr="00F93F9F">
              <w:rPr>
                <w:rFonts w:ascii="Times New Roman" w:hAnsi="Times New Roman" w:cs="Times New Roman"/>
                <w:color w:val="0D0D0D"/>
                <w:sz w:val="24"/>
                <w:szCs w:val="24"/>
                <w:lang w:val="fr-FR"/>
              </w:rPr>
              <w:t xml:space="preserve">“Memorandumul pentru aprobarea desemnării Ministerului Sănătăţii ca instituţie responsabilă cu încheierea în numele Guvernului României a Acordului de finanţare nerambursabil cu Fondul Global de </w:t>
            </w:r>
            <w:r w:rsidR="0052560C">
              <w:rPr>
                <w:rFonts w:ascii="Times New Roman" w:hAnsi="Times New Roman" w:cs="Times New Roman"/>
                <w:color w:val="0D0D0D"/>
                <w:sz w:val="24"/>
                <w:szCs w:val="24"/>
                <w:lang w:val="fr-FR"/>
              </w:rPr>
              <w:t>L</w:t>
            </w:r>
            <w:r w:rsidRPr="00F93F9F">
              <w:rPr>
                <w:rFonts w:ascii="Times New Roman" w:hAnsi="Times New Roman" w:cs="Times New Roman"/>
                <w:color w:val="0D0D0D"/>
                <w:sz w:val="24"/>
                <w:szCs w:val="24"/>
                <w:lang w:val="fr-FR"/>
              </w:rPr>
              <w:t xml:space="preserve">uptă </w:t>
            </w:r>
            <w:r w:rsidR="0052560C">
              <w:rPr>
                <w:rFonts w:ascii="Times New Roman" w:hAnsi="Times New Roman" w:cs="Times New Roman"/>
                <w:color w:val="0D0D0D"/>
                <w:sz w:val="24"/>
                <w:szCs w:val="24"/>
                <w:lang w:val="fr-FR"/>
              </w:rPr>
              <w:t>Î</w:t>
            </w:r>
            <w:r w:rsidRPr="00F93F9F">
              <w:rPr>
                <w:rFonts w:ascii="Times New Roman" w:hAnsi="Times New Roman" w:cs="Times New Roman"/>
                <w:color w:val="0D0D0D"/>
                <w:sz w:val="24"/>
                <w:szCs w:val="24"/>
                <w:lang w:val="fr-FR"/>
              </w:rPr>
              <w:t xml:space="preserve">mpotriva HIV/SIDA, </w:t>
            </w:r>
            <w:r w:rsidR="0052560C">
              <w:rPr>
                <w:rFonts w:ascii="Times New Roman" w:hAnsi="Times New Roman" w:cs="Times New Roman"/>
                <w:color w:val="0D0D0D"/>
                <w:sz w:val="24"/>
                <w:szCs w:val="24"/>
                <w:lang w:val="fr-FR"/>
              </w:rPr>
              <w:t>T</w:t>
            </w:r>
            <w:r w:rsidRPr="00F93F9F">
              <w:rPr>
                <w:rFonts w:ascii="Times New Roman" w:hAnsi="Times New Roman" w:cs="Times New Roman"/>
                <w:color w:val="0D0D0D"/>
                <w:sz w:val="24"/>
                <w:szCs w:val="24"/>
                <w:lang w:val="fr-FR"/>
              </w:rPr>
              <w:t xml:space="preserve">uberculozei și </w:t>
            </w:r>
            <w:r w:rsidR="0052560C">
              <w:rPr>
                <w:rFonts w:ascii="Times New Roman" w:hAnsi="Times New Roman" w:cs="Times New Roman"/>
                <w:color w:val="0D0D0D"/>
                <w:sz w:val="24"/>
                <w:szCs w:val="24"/>
                <w:lang w:val="fr-FR"/>
              </w:rPr>
              <w:t>M</w:t>
            </w:r>
            <w:r w:rsidRPr="00F93F9F">
              <w:rPr>
                <w:rFonts w:ascii="Times New Roman" w:hAnsi="Times New Roman" w:cs="Times New Roman"/>
                <w:color w:val="0D0D0D"/>
                <w:sz w:val="24"/>
                <w:szCs w:val="24"/>
                <w:lang w:val="fr-FR"/>
              </w:rPr>
              <w:t>alariei, Memorandum avizat de Ministerul Finanțelor</w:t>
            </w:r>
            <w:r w:rsidRPr="00F93F9F">
              <w:rPr>
                <w:rFonts w:ascii="Times New Roman" w:hAnsi="Times New Roman" w:cs="Times New Roman"/>
                <w:color w:val="0D0D0D"/>
                <w:spacing w:val="58"/>
                <w:sz w:val="24"/>
                <w:szCs w:val="24"/>
                <w:lang w:val="fr-FR"/>
              </w:rPr>
              <w:t xml:space="preserve"> </w:t>
            </w:r>
            <w:r w:rsidRPr="00F93F9F">
              <w:rPr>
                <w:rFonts w:ascii="Times New Roman" w:hAnsi="Times New Roman" w:cs="Times New Roman"/>
                <w:color w:val="0D0D0D"/>
                <w:sz w:val="24"/>
                <w:szCs w:val="24"/>
                <w:lang w:val="fr-FR"/>
              </w:rPr>
              <w:t xml:space="preserve">Publice. De asemenea, la data de 14 februarie 2019 a fost semnat Acordul </w:t>
            </w:r>
            <w:r w:rsidR="001E7403">
              <w:rPr>
                <w:rFonts w:ascii="Times New Roman" w:hAnsi="Times New Roman" w:cs="Times New Roman"/>
                <w:color w:val="0D0D0D"/>
                <w:sz w:val="24"/>
                <w:szCs w:val="24"/>
                <w:lang w:val="fr-FR"/>
              </w:rPr>
              <w:t>între Fondul Global de Luptă Împotriva HIV/SIDA, Tuberculozei și M</w:t>
            </w:r>
            <w:r w:rsidRPr="00F93F9F">
              <w:rPr>
                <w:rFonts w:ascii="Times New Roman" w:hAnsi="Times New Roman" w:cs="Times New Roman"/>
                <w:color w:val="0D0D0D"/>
                <w:sz w:val="24"/>
                <w:szCs w:val="24"/>
                <w:lang w:val="fr-FR"/>
              </w:rPr>
              <w:t>alariei și Ministerul Sănătății din România</w:t>
            </w:r>
            <w:r w:rsidRPr="00F93F9F">
              <w:rPr>
                <w:rFonts w:ascii="Times New Roman" w:hAnsi="Times New Roman" w:cs="Times New Roman"/>
                <w:caps/>
                <w:color w:val="0D0D0D"/>
                <w:sz w:val="24"/>
                <w:szCs w:val="24"/>
                <w:lang w:val="fr-FR"/>
              </w:rPr>
              <w:t>,</w:t>
            </w:r>
            <w:r w:rsidRPr="00F93F9F">
              <w:rPr>
                <w:rFonts w:ascii="Times New Roman" w:hAnsi="Times New Roman" w:cs="Times New Roman"/>
                <w:color w:val="0D0D0D"/>
                <w:sz w:val="24"/>
                <w:szCs w:val="24"/>
                <w:lang w:val="fr-FR"/>
              </w:rPr>
              <w:t xml:space="preserve"> în calitate de </w:t>
            </w:r>
            <w:r w:rsidRPr="00F93F9F">
              <w:rPr>
                <w:rFonts w:ascii="Times New Roman" w:hAnsi="Times New Roman" w:cs="Times New Roman"/>
                <w:color w:val="0D0D0D"/>
                <w:sz w:val="24"/>
                <w:szCs w:val="24"/>
                <w:lang w:val="fr-FR"/>
              </w:rPr>
              <w:lastRenderedPageBreak/>
              <w:t xml:space="preserve">Primitor Principal, </w:t>
            </w:r>
            <w:r w:rsidRPr="00F93F9F">
              <w:rPr>
                <w:rFonts w:ascii="Times New Roman" w:hAnsi="Times New Roman" w:cs="Times New Roman"/>
                <w:color w:val="0D0D0D"/>
                <w:spacing w:val="-1"/>
                <w:sz w:val="24"/>
                <w:szCs w:val="24"/>
                <w:lang w:val="fr-FR"/>
              </w:rPr>
              <w:t xml:space="preserve">pentru implementarea Programului </w:t>
            </w:r>
            <w:r w:rsidRPr="00F93F9F">
              <w:rPr>
                <w:rFonts w:ascii="Times New Roman" w:hAnsi="Times New Roman" w:cs="Times New Roman"/>
                <w:i/>
                <w:color w:val="0D0D0D"/>
                <w:spacing w:val="-1"/>
                <w:sz w:val="24"/>
                <w:szCs w:val="24"/>
                <w:lang w:val="fr-FR"/>
              </w:rPr>
              <w:t>„</w:t>
            </w:r>
            <w:r w:rsidRPr="00F93F9F">
              <w:rPr>
                <w:rFonts w:ascii="Times New Roman" w:hAnsi="Times New Roman" w:cs="Times New Roman"/>
                <w:color w:val="0D0D0D"/>
                <w:spacing w:val="-1"/>
                <w:sz w:val="24"/>
                <w:szCs w:val="24"/>
                <w:lang w:val="fr-FR"/>
              </w:rPr>
              <w:t>Abordarea provocărilor sistemului de sănătate privind controlul tuberculozei în România</w:t>
            </w:r>
            <w:r w:rsidRPr="00F93F9F">
              <w:rPr>
                <w:rFonts w:ascii="Times New Roman" w:hAnsi="Times New Roman" w:cs="Times New Roman"/>
                <w:color w:val="0D0D0D"/>
                <w:sz w:val="24"/>
                <w:szCs w:val="24"/>
                <w:lang w:val="it-IT"/>
              </w:rPr>
              <w:t>”</w:t>
            </w:r>
            <w:r w:rsidR="0076558B">
              <w:rPr>
                <w:rFonts w:ascii="Times New Roman" w:hAnsi="Times New Roman" w:cs="Times New Roman"/>
                <w:iCs/>
                <w:color w:val="0D0D0D"/>
                <w:spacing w:val="4"/>
                <w:sz w:val="24"/>
                <w:szCs w:val="24"/>
                <w:lang w:val="fr-FR"/>
              </w:rPr>
              <w:t>, denumit în continuare P</w:t>
            </w:r>
            <w:r w:rsidRPr="00F93F9F">
              <w:rPr>
                <w:rFonts w:ascii="Times New Roman" w:hAnsi="Times New Roman" w:cs="Times New Roman"/>
                <w:iCs/>
                <w:color w:val="0D0D0D"/>
                <w:spacing w:val="4"/>
                <w:sz w:val="24"/>
                <w:szCs w:val="24"/>
                <w:lang w:val="fr-FR"/>
              </w:rPr>
              <w:t xml:space="preserve">rogramul, în valoare de 3.590.075 euro. </w:t>
            </w:r>
          </w:p>
          <w:p w:rsidR="007705DC" w:rsidRPr="00F93F9F" w:rsidRDefault="007705DC" w:rsidP="004F06F2">
            <w:pPr>
              <w:pStyle w:val="TableParagraph"/>
              <w:spacing w:line="276" w:lineRule="auto"/>
              <w:ind w:left="0"/>
              <w:contextualSpacing/>
              <w:jc w:val="both"/>
              <w:rPr>
                <w:rFonts w:ascii="Times New Roman" w:hAnsi="Times New Roman" w:cs="Times New Roman"/>
                <w:noProof/>
                <w:color w:val="0D0D0D"/>
                <w:sz w:val="24"/>
                <w:szCs w:val="24"/>
                <w:lang w:val="fr-FR"/>
              </w:rPr>
            </w:pPr>
          </w:p>
          <w:p w:rsidR="007705DC" w:rsidRPr="00F93F9F" w:rsidRDefault="007705DC" w:rsidP="004F06F2">
            <w:pPr>
              <w:spacing w:after="0"/>
              <w:contextualSpacing/>
              <w:jc w:val="both"/>
              <w:rPr>
                <w:rFonts w:ascii="Times New Roman" w:hAnsi="Times New Roman"/>
                <w:color w:val="0D0D0D"/>
                <w:sz w:val="24"/>
                <w:szCs w:val="24"/>
                <w:lang w:val="it-IT"/>
              </w:rPr>
            </w:pPr>
            <w:r w:rsidRPr="00F93F9F">
              <w:rPr>
                <w:rFonts w:ascii="Times New Roman" w:hAnsi="Times New Roman"/>
                <w:color w:val="0D0D0D"/>
                <w:sz w:val="24"/>
                <w:szCs w:val="24"/>
                <w:lang w:val="fr-FR"/>
              </w:rPr>
              <w:t xml:space="preserve">Tot la data de 14 februarie 2019 </w:t>
            </w:r>
            <w:proofErr w:type="gramStart"/>
            <w:r w:rsidRPr="00F93F9F">
              <w:rPr>
                <w:rFonts w:ascii="Times New Roman" w:hAnsi="Times New Roman"/>
                <w:color w:val="0D0D0D"/>
                <w:sz w:val="24"/>
                <w:szCs w:val="24"/>
                <w:lang w:val="fr-FR"/>
              </w:rPr>
              <w:t>a</w:t>
            </w:r>
            <w:proofErr w:type="gramEnd"/>
            <w:r w:rsidRPr="00F93F9F">
              <w:rPr>
                <w:rFonts w:ascii="Times New Roman" w:hAnsi="Times New Roman"/>
                <w:color w:val="0D0D0D"/>
                <w:sz w:val="24"/>
                <w:szCs w:val="24"/>
                <w:lang w:val="fr-FR"/>
              </w:rPr>
              <w:t xml:space="preserve"> fost semnat Acordul de colaborare nr. înreg. RAA 79i/14.02.2019, nr. înreg. MS SP1800/14.02.2019 de către</w:t>
            </w:r>
            <w:r w:rsidRPr="00F93F9F">
              <w:rPr>
                <w:rFonts w:ascii="Times New Roman" w:hAnsi="Times New Roman"/>
                <w:caps/>
                <w:color w:val="0D0D0D"/>
                <w:sz w:val="24"/>
                <w:szCs w:val="24"/>
                <w:lang w:val="fr-FR"/>
              </w:rPr>
              <w:t xml:space="preserve"> </w:t>
            </w:r>
            <w:r w:rsidRPr="00F93F9F">
              <w:rPr>
                <w:rFonts w:ascii="Times New Roman" w:hAnsi="Times New Roman"/>
                <w:color w:val="0D0D0D"/>
                <w:sz w:val="24"/>
                <w:szCs w:val="24"/>
                <w:lang w:val="fr-FR"/>
              </w:rPr>
              <w:t>Ministerul Sănătății din România</w:t>
            </w:r>
            <w:r w:rsidRPr="00F93F9F">
              <w:rPr>
                <w:rFonts w:ascii="Times New Roman" w:hAnsi="Times New Roman"/>
                <w:caps/>
                <w:color w:val="0D0D0D"/>
                <w:sz w:val="24"/>
                <w:szCs w:val="24"/>
                <w:lang w:val="fr-FR"/>
              </w:rPr>
              <w:t>,</w:t>
            </w:r>
            <w:r w:rsidRPr="00F93F9F">
              <w:rPr>
                <w:rFonts w:ascii="Times New Roman" w:hAnsi="Times New Roman"/>
                <w:color w:val="0D0D0D"/>
                <w:sz w:val="24"/>
                <w:szCs w:val="24"/>
                <w:lang w:val="fr-FR"/>
              </w:rPr>
              <w:t xml:space="preserve"> în calitate de Primitor Principal și Fundatia Romanian Angel Appeal - Apelul Îngerului Român, în calitate de Sub-</w:t>
            </w:r>
            <w:r w:rsidRPr="00F93F9F">
              <w:rPr>
                <w:rFonts w:ascii="Times New Roman" w:hAnsi="Times New Roman"/>
                <w:noProof/>
                <w:color w:val="0D0D0D"/>
                <w:sz w:val="24"/>
                <w:szCs w:val="24"/>
                <w:lang w:val="it-IT"/>
              </w:rPr>
              <w:t>primitor principal</w:t>
            </w:r>
            <w:r w:rsidRPr="00F93F9F">
              <w:rPr>
                <w:rFonts w:ascii="Times New Roman" w:hAnsi="Times New Roman"/>
                <w:color w:val="0D0D0D"/>
                <w:sz w:val="24"/>
                <w:szCs w:val="24"/>
                <w:lang w:val="fr-FR"/>
              </w:rPr>
              <w:t xml:space="preserve">, în cadrul Programului </w:t>
            </w:r>
            <w:r w:rsidRPr="00F93F9F">
              <w:rPr>
                <w:rFonts w:ascii="Times New Roman" w:hAnsi="Times New Roman"/>
                <w:i/>
                <w:color w:val="0D0D0D"/>
                <w:spacing w:val="-1"/>
                <w:sz w:val="24"/>
                <w:szCs w:val="24"/>
                <w:lang w:val="fr-FR"/>
              </w:rPr>
              <w:t>„</w:t>
            </w:r>
            <w:r w:rsidRPr="00F93F9F">
              <w:rPr>
                <w:rFonts w:ascii="Times New Roman" w:hAnsi="Times New Roman"/>
                <w:color w:val="0D0D0D"/>
                <w:spacing w:val="-1"/>
                <w:sz w:val="24"/>
                <w:szCs w:val="24"/>
                <w:lang w:val="fr-FR"/>
              </w:rPr>
              <w:t>Abordarea provocărilor sistemului de sănătate privind controlul tuberculozei în România</w:t>
            </w:r>
            <w:r w:rsidRPr="00F93F9F">
              <w:rPr>
                <w:rFonts w:ascii="Times New Roman" w:hAnsi="Times New Roman"/>
                <w:color w:val="0D0D0D"/>
                <w:sz w:val="24"/>
                <w:szCs w:val="24"/>
                <w:lang w:val="it-IT"/>
              </w:rPr>
              <w:t>”.</w:t>
            </w:r>
          </w:p>
          <w:p w:rsidR="007705DC" w:rsidRPr="00F93F9F" w:rsidRDefault="007705DC" w:rsidP="004F06F2">
            <w:pPr>
              <w:spacing w:after="0"/>
              <w:contextualSpacing/>
              <w:jc w:val="both"/>
              <w:rPr>
                <w:rFonts w:ascii="Times New Roman" w:hAnsi="Times New Roman"/>
                <w:color w:val="0D0D0D"/>
                <w:sz w:val="24"/>
                <w:szCs w:val="24"/>
                <w:lang w:val="it-IT"/>
              </w:rPr>
            </w:pPr>
          </w:p>
          <w:p w:rsidR="007705DC" w:rsidRDefault="00EE77EC" w:rsidP="004F06F2">
            <w:pPr>
              <w:spacing w:after="0"/>
              <w:contextualSpacing/>
              <w:jc w:val="both"/>
              <w:rPr>
                <w:rFonts w:ascii="Times New Roman" w:eastAsia="Times New Roman" w:hAnsi="Times New Roman"/>
                <w:sz w:val="24"/>
                <w:szCs w:val="24"/>
              </w:rPr>
            </w:pPr>
            <w:r>
              <w:rPr>
                <w:rFonts w:ascii="Times New Roman" w:hAnsi="Times New Roman"/>
                <w:sz w:val="24"/>
                <w:szCs w:val="24"/>
                <w:lang w:val="fr-FR"/>
              </w:rPr>
              <w:t>Î</w:t>
            </w:r>
            <w:r w:rsidR="007705DC" w:rsidRPr="00F93F9F">
              <w:rPr>
                <w:rFonts w:ascii="Times New Roman" w:hAnsi="Times New Roman"/>
                <w:sz w:val="24"/>
                <w:szCs w:val="24"/>
                <w:lang w:val="fr-FR"/>
              </w:rPr>
              <w:t>n anul 2020 a fost adoptat</w:t>
            </w:r>
            <w:r w:rsidR="009A2D57">
              <w:rPr>
                <w:rFonts w:ascii="Times New Roman" w:hAnsi="Times New Roman"/>
                <w:sz w:val="24"/>
                <w:szCs w:val="24"/>
                <w:lang w:val="fr-FR"/>
              </w:rPr>
              <w:t>ă</w:t>
            </w:r>
            <w:r w:rsidR="007705DC" w:rsidRPr="00F93F9F">
              <w:rPr>
                <w:rFonts w:ascii="Times New Roman" w:hAnsi="Times New Roman"/>
                <w:sz w:val="24"/>
                <w:szCs w:val="24"/>
                <w:lang w:val="fr-FR"/>
              </w:rPr>
              <w:t xml:space="preserve"> </w:t>
            </w:r>
            <w:r w:rsidR="007705DC" w:rsidRPr="00F93F9F">
              <w:rPr>
                <w:rFonts w:ascii="Times New Roman" w:eastAsia="Times New Roman" w:hAnsi="Times New Roman"/>
                <w:bCs/>
                <w:sz w:val="24"/>
                <w:szCs w:val="24"/>
                <w:bdr w:val="none" w:sz="0" w:space="0" w:color="auto" w:frame="1"/>
                <w:shd w:val="clear" w:color="auto" w:fill="FFFFFF"/>
              </w:rPr>
              <w:t>Ordonan</w:t>
            </w:r>
            <w:r>
              <w:rPr>
                <w:rFonts w:ascii="Times New Roman" w:eastAsia="Times New Roman" w:hAnsi="Times New Roman"/>
                <w:bCs/>
                <w:sz w:val="24"/>
                <w:szCs w:val="24"/>
                <w:bdr w:val="none" w:sz="0" w:space="0" w:color="auto" w:frame="1"/>
                <w:shd w:val="clear" w:color="auto" w:fill="FFFFFF"/>
              </w:rPr>
              <w:t>ț</w:t>
            </w:r>
            <w:r w:rsidR="007705DC" w:rsidRPr="00F93F9F">
              <w:rPr>
                <w:rFonts w:ascii="Times New Roman" w:eastAsia="Times New Roman" w:hAnsi="Times New Roman"/>
                <w:bCs/>
                <w:sz w:val="24"/>
                <w:szCs w:val="24"/>
                <w:bdr w:val="none" w:sz="0" w:space="0" w:color="auto" w:frame="1"/>
                <w:shd w:val="clear" w:color="auto" w:fill="FFFFFF"/>
              </w:rPr>
              <w:t>a de urgen</w:t>
            </w:r>
            <w:r>
              <w:rPr>
                <w:rFonts w:ascii="Times New Roman" w:eastAsia="Times New Roman" w:hAnsi="Times New Roman"/>
                <w:bCs/>
                <w:sz w:val="24"/>
                <w:szCs w:val="24"/>
                <w:bdr w:val="none" w:sz="0" w:space="0" w:color="auto" w:frame="1"/>
                <w:shd w:val="clear" w:color="auto" w:fill="FFFFFF"/>
              </w:rPr>
              <w:t>ță</w:t>
            </w:r>
            <w:r w:rsidR="007705DC" w:rsidRPr="00F93F9F">
              <w:rPr>
                <w:rFonts w:ascii="Times New Roman" w:eastAsia="Times New Roman" w:hAnsi="Times New Roman"/>
                <w:bCs/>
                <w:sz w:val="24"/>
                <w:szCs w:val="24"/>
                <w:bdr w:val="none" w:sz="0" w:space="0" w:color="auto" w:frame="1"/>
                <w:shd w:val="clear" w:color="auto" w:fill="FFFFFF"/>
              </w:rPr>
              <w:t xml:space="preserve"> nr. 112/2020 </w:t>
            </w:r>
            <w:r w:rsidR="007705DC" w:rsidRPr="00F93F9F">
              <w:rPr>
                <w:rFonts w:ascii="Times New Roman" w:eastAsia="Times New Roman" w:hAnsi="Times New Roman"/>
                <w:sz w:val="24"/>
                <w:szCs w:val="24"/>
                <w:bdr w:val="none" w:sz="0" w:space="0" w:color="auto" w:frame="1"/>
                <w:shd w:val="clear" w:color="auto" w:fill="FFFFFF"/>
              </w:rPr>
              <w:t xml:space="preserve">pentru asigurarea de la bugetul de stat, prin bugetul Ministerului Sănătăţii a sumelor necesare acoperirii plăţii TVA aferente bunurilor şi serviciilor achiziţionate în cadrul programului ROU-T-MOH “Abordarea provocărilor sistemului de sanatate privind controlul tuberculozei in România”, </w:t>
            </w:r>
            <w:r w:rsidR="007705DC" w:rsidRPr="00F93F9F">
              <w:rPr>
                <w:rFonts w:ascii="Times New Roman" w:eastAsia="Times New Roman" w:hAnsi="Times New Roman"/>
                <w:sz w:val="24"/>
                <w:szCs w:val="24"/>
              </w:rPr>
              <w:t>publicat</w:t>
            </w:r>
            <w:r>
              <w:rPr>
                <w:rFonts w:ascii="Times New Roman" w:eastAsia="Times New Roman" w:hAnsi="Times New Roman"/>
                <w:sz w:val="24"/>
                <w:szCs w:val="24"/>
              </w:rPr>
              <w:t>ă</w:t>
            </w:r>
            <w:r w:rsidR="007705DC" w:rsidRPr="00F93F9F">
              <w:rPr>
                <w:rFonts w:ascii="Times New Roman" w:eastAsia="Times New Roman" w:hAnsi="Times New Roman"/>
                <w:sz w:val="24"/>
                <w:szCs w:val="24"/>
              </w:rPr>
              <w:t xml:space="preserve"> în Monitorul Oficial, Partea I nr. 608 din 10 iulie 2020.</w:t>
            </w:r>
            <w:r w:rsidR="00E5024A">
              <w:rPr>
                <w:rFonts w:ascii="Times New Roman" w:eastAsia="Times New Roman" w:hAnsi="Times New Roman"/>
                <w:sz w:val="24"/>
                <w:szCs w:val="24"/>
              </w:rPr>
              <w:t xml:space="preserve"> </w:t>
            </w:r>
          </w:p>
          <w:p w:rsidR="00EE77EC" w:rsidRDefault="00EE77EC" w:rsidP="004F06F2">
            <w:pPr>
              <w:spacing w:after="0"/>
              <w:contextualSpacing/>
              <w:jc w:val="both"/>
              <w:rPr>
                <w:rFonts w:ascii="Times New Roman" w:eastAsia="Times New Roman" w:hAnsi="Times New Roman"/>
                <w:sz w:val="24"/>
                <w:szCs w:val="24"/>
              </w:rPr>
            </w:pPr>
          </w:p>
          <w:p w:rsidR="00EE77EC" w:rsidRPr="004B6D7E" w:rsidRDefault="00EE77EC" w:rsidP="004F06F2">
            <w:pPr>
              <w:spacing w:after="0"/>
              <w:contextualSpacing/>
              <w:jc w:val="both"/>
              <w:rPr>
                <w:rFonts w:ascii="Times New Roman" w:eastAsia="Times New Roman" w:hAnsi="Times New Roman"/>
                <w:sz w:val="24"/>
                <w:szCs w:val="24"/>
              </w:rPr>
            </w:pPr>
            <w:r w:rsidRPr="004B6D7E">
              <w:rPr>
                <w:rFonts w:ascii="Times New Roman" w:eastAsia="Times New Roman" w:hAnsi="Times New Roman"/>
                <w:sz w:val="24"/>
                <w:szCs w:val="24"/>
              </w:rPr>
              <w:t xml:space="preserve">În anul 2022 a fost adoptată </w:t>
            </w:r>
            <w:r w:rsidR="00E5024A" w:rsidRPr="004B6D7E">
              <w:rPr>
                <w:rFonts w:ascii="Times New Roman" w:eastAsia="Times New Roman" w:hAnsi="Times New Roman"/>
                <w:sz w:val="24"/>
                <w:szCs w:val="24"/>
              </w:rPr>
              <w:t>Ordonanţa de urgenţă nr. 37/2022 privind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 finanţat de Fondul Global de Luptă împotriva HIV/SIDA, Tuberculozei şi Malariei, aprobat pentru perioada 1 octombrie 2018-31 martie 2023, precum şi pentru abrogarea Ordonanţei de urgenţă a Guvernului nr. 112/2020 pentru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w:t>
            </w:r>
            <w:r w:rsidRPr="004B6D7E">
              <w:rPr>
                <w:rFonts w:ascii="Times New Roman" w:eastAsia="Times New Roman" w:hAnsi="Times New Roman"/>
                <w:sz w:val="24"/>
                <w:szCs w:val="24"/>
              </w:rPr>
              <w:t>, publicată în Monitorul Oficial, Partea I nr. 344 din 07 aprilie 2022.</w:t>
            </w:r>
          </w:p>
          <w:p w:rsidR="007705DC" w:rsidRPr="00F93F9F" w:rsidRDefault="007705DC" w:rsidP="004F06F2">
            <w:pPr>
              <w:spacing w:after="0"/>
              <w:contextualSpacing/>
              <w:jc w:val="both"/>
              <w:rPr>
                <w:rFonts w:ascii="Times New Roman" w:hAnsi="Times New Roman"/>
                <w:noProof/>
                <w:color w:val="0D0D0D"/>
                <w:sz w:val="24"/>
                <w:szCs w:val="24"/>
                <w:lang w:val="ro-RO"/>
              </w:rPr>
            </w:pPr>
          </w:p>
          <w:p w:rsidR="007705DC" w:rsidRPr="00F93F9F" w:rsidRDefault="007705DC" w:rsidP="004F06F2">
            <w:pPr>
              <w:pStyle w:val="TableParagraph"/>
              <w:spacing w:line="276" w:lineRule="auto"/>
              <w:ind w:left="0"/>
              <w:contextualSpacing/>
              <w:jc w:val="both"/>
              <w:rPr>
                <w:rFonts w:ascii="Times New Roman" w:hAnsi="Times New Roman" w:cs="Times New Roman"/>
                <w:sz w:val="24"/>
                <w:szCs w:val="24"/>
              </w:rPr>
            </w:pPr>
            <w:bookmarkStart w:id="0" w:name="_Hlk67307756"/>
            <w:r w:rsidRPr="00F93F9F">
              <w:rPr>
                <w:rFonts w:ascii="Times New Roman" w:hAnsi="Times New Roman" w:cs="Times New Roman"/>
                <w:noProof/>
                <w:color w:val="0D0D0D"/>
                <w:sz w:val="24"/>
                <w:szCs w:val="24"/>
                <w:lang w:val="ro-RO"/>
              </w:rPr>
              <w:t xml:space="preserve">Conform </w:t>
            </w:r>
            <w:r w:rsidRPr="00F93F9F">
              <w:rPr>
                <w:rFonts w:ascii="Times New Roman" w:hAnsi="Times New Roman" w:cs="Times New Roman"/>
                <w:sz w:val="24"/>
                <w:szCs w:val="24"/>
              </w:rPr>
              <w:t xml:space="preserve">Scrisorii de </w:t>
            </w:r>
            <w:r w:rsidR="00F0421C">
              <w:rPr>
                <w:rFonts w:ascii="Times New Roman" w:hAnsi="Times New Roman" w:cs="Times New Roman"/>
                <w:sz w:val="24"/>
                <w:szCs w:val="24"/>
              </w:rPr>
              <w:t>I</w:t>
            </w:r>
            <w:r w:rsidRPr="00F93F9F">
              <w:rPr>
                <w:rFonts w:ascii="Times New Roman" w:hAnsi="Times New Roman" w:cs="Times New Roman"/>
                <w:sz w:val="24"/>
                <w:szCs w:val="24"/>
              </w:rPr>
              <w:t>mplementare nr. 3 din 25 ianuarie 2021</w:t>
            </w:r>
            <w:bookmarkEnd w:id="0"/>
            <w:r w:rsidRPr="00F93F9F">
              <w:rPr>
                <w:rFonts w:ascii="Times New Roman" w:hAnsi="Times New Roman" w:cs="Times New Roman"/>
                <w:sz w:val="24"/>
                <w:szCs w:val="24"/>
              </w:rPr>
              <w:t>, înregistrat</w:t>
            </w:r>
            <w:r w:rsidR="00F0421C">
              <w:rPr>
                <w:rFonts w:ascii="Times New Roman" w:hAnsi="Times New Roman" w:cs="Times New Roman"/>
                <w:sz w:val="24"/>
                <w:szCs w:val="24"/>
              </w:rPr>
              <w:t>ă</w:t>
            </w:r>
            <w:r w:rsidRPr="00F93F9F">
              <w:rPr>
                <w:rFonts w:ascii="Times New Roman" w:hAnsi="Times New Roman" w:cs="Times New Roman"/>
                <w:sz w:val="24"/>
                <w:szCs w:val="24"/>
              </w:rPr>
              <w:t xml:space="preserve"> cu nr. EECA/NM/177-25/01/2021 – Fondul Global și nr. DGAMMUPSP 126/26.01.2021 - Minister</w:t>
            </w:r>
            <w:r w:rsidR="001E7403">
              <w:rPr>
                <w:rFonts w:ascii="Times New Roman" w:hAnsi="Times New Roman" w:cs="Times New Roman"/>
                <w:sz w:val="24"/>
                <w:szCs w:val="24"/>
              </w:rPr>
              <w:t>ul Sănătății, Fondul Global de Luptă Împotriva HIV/SIDA, Tuberculozei și M</w:t>
            </w:r>
            <w:r w:rsidRPr="00F93F9F">
              <w:rPr>
                <w:rFonts w:ascii="Times New Roman" w:hAnsi="Times New Roman" w:cs="Times New Roman"/>
                <w:sz w:val="24"/>
                <w:szCs w:val="24"/>
              </w:rPr>
              <w:t>alariei, a aprobat prelungirea perioadei de implementare cu 9 luni, respectiv pana la data de 31 decembrie 2021, f</w:t>
            </w:r>
            <w:r w:rsidR="00EE77EC">
              <w:rPr>
                <w:rFonts w:ascii="Times New Roman" w:hAnsi="Times New Roman" w:cs="Times New Roman"/>
                <w:sz w:val="24"/>
                <w:szCs w:val="24"/>
              </w:rPr>
              <w:t>ă</w:t>
            </w:r>
            <w:r w:rsidRPr="00F93F9F">
              <w:rPr>
                <w:rFonts w:ascii="Times New Roman" w:hAnsi="Times New Roman" w:cs="Times New Roman"/>
                <w:sz w:val="24"/>
                <w:szCs w:val="24"/>
              </w:rPr>
              <w:t>r</w:t>
            </w:r>
            <w:r w:rsidR="00EE77EC">
              <w:rPr>
                <w:rFonts w:ascii="Times New Roman" w:hAnsi="Times New Roman" w:cs="Times New Roman"/>
                <w:sz w:val="24"/>
                <w:szCs w:val="24"/>
              </w:rPr>
              <w:t>ă</w:t>
            </w:r>
            <w:r w:rsidRPr="00F93F9F">
              <w:rPr>
                <w:rFonts w:ascii="Times New Roman" w:hAnsi="Times New Roman" w:cs="Times New Roman"/>
                <w:sz w:val="24"/>
                <w:szCs w:val="24"/>
              </w:rPr>
              <w:t xml:space="preserve"> finan</w:t>
            </w:r>
            <w:r w:rsidR="00EE77EC">
              <w:rPr>
                <w:rFonts w:ascii="Times New Roman" w:hAnsi="Times New Roman" w:cs="Times New Roman"/>
                <w:sz w:val="24"/>
                <w:szCs w:val="24"/>
              </w:rPr>
              <w:t>ț</w:t>
            </w:r>
            <w:r w:rsidRPr="00F93F9F">
              <w:rPr>
                <w:rFonts w:ascii="Times New Roman" w:hAnsi="Times New Roman" w:cs="Times New Roman"/>
                <w:sz w:val="24"/>
                <w:szCs w:val="24"/>
              </w:rPr>
              <w:t>are suplimentar</w:t>
            </w:r>
            <w:r w:rsidR="00EE77EC">
              <w:rPr>
                <w:rFonts w:ascii="Times New Roman" w:hAnsi="Times New Roman" w:cs="Times New Roman"/>
                <w:sz w:val="24"/>
                <w:szCs w:val="24"/>
              </w:rPr>
              <w:t>ă</w:t>
            </w:r>
            <w:r w:rsidRPr="00F93F9F">
              <w:rPr>
                <w:rFonts w:ascii="Times New Roman" w:hAnsi="Times New Roman" w:cs="Times New Roman"/>
                <w:sz w:val="24"/>
                <w:szCs w:val="24"/>
              </w:rPr>
              <w:t xml:space="preserve"> a Grantului 1762 ROU-T-MoH "Abordarea provocărilor sistemului de sănătate privind controlul tuberculozei în România". </w:t>
            </w:r>
          </w:p>
          <w:p w:rsidR="007705DC" w:rsidRPr="00F93F9F" w:rsidRDefault="007705DC" w:rsidP="004F06F2">
            <w:pPr>
              <w:pStyle w:val="TableParagraph"/>
              <w:spacing w:line="276" w:lineRule="auto"/>
              <w:ind w:left="0"/>
              <w:contextualSpacing/>
              <w:jc w:val="both"/>
              <w:rPr>
                <w:rFonts w:ascii="Times New Roman" w:hAnsi="Times New Roman" w:cs="Times New Roman"/>
                <w:sz w:val="24"/>
                <w:szCs w:val="24"/>
              </w:rPr>
            </w:pPr>
          </w:p>
          <w:p w:rsidR="007705DC" w:rsidRPr="00F93F9F" w:rsidRDefault="005E1E29" w:rsidP="004F06F2">
            <w:pPr>
              <w:pStyle w:val="TableParagraph"/>
              <w:spacing w:line="276" w:lineRule="auto"/>
              <w:ind w:left="0"/>
              <w:contextualSpacing/>
              <w:jc w:val="both"/>
              <w:rPr>
                <w:rFonts w:ascii="Times New Roman" w:hAnsi="Times New Roman" w:cs="Times New Roman"/>
                <w:sz w:val="24"/>
                <w:szCs w:val="24"/>
              </w:rPr>
            </w:pPr>
            <w:r>
              <w:rPr>
                <w:rFonts w:ascii="Times New Roman" w:hAnsi="Times New Roman" w:cs="Times New Roman"/>
                <w:sz w:val="24"/>
                <w:szCs w:val="24"/>
              </w:rPr>
              <w:t>Ministerul Sănătății alături de Institutul Național de Sănătate Publică, î</w:t>
            </w:r>
            <w:r w:rsidR="007705DC" w:rsidRPr="00F93F9F">
              <w:rPr>
                <w:rFonts w:ascii="Times New Roman" w:hAnsi="Times New Roman" w:cs="Times New Roman"/>
                <w:sz w:val="24"/>
                <w:szCs w:val="24"/>
              </w:rPr>
              <w:t xml:space="preserve">n calitate Primitor Principal a acceptat prelungirea </w:t>
            </w:r>
            <w:r w:rsidR="007705DC" w:rsidRPr="00F93F9F">
              <w:rPr>
                <w:rFonts w:ascii="Times New Roman" w:hAnsi="Times New Roman" w:cs="Times New Roman"/>
                <w:sz w:val="24"/>
                <w:szCs w:val="24"/>
              </w:rPr>
              <w:lastRenderedPageBreak/>
              <w:t xml:space="preserve">perioadei de implementare de la 1 octombrie 2018 </w:t>
            </w:r>
            <w:r w:rsidR="007705DC" w:rsidRPr="00CB1A93">
              <w:rPr>
                <w:rFonts w:ascii="Times New Roman" w:hAnsi="Times New Roman" w:cs="Times New Roman"/>
                <w:sz w:val="24"/>
                <w:szCs w:val="24"/>
              </w:rPr>
              <w:t>p</w:t>
            </w:r>
            <w:r w:rsidR="0052560C">
              <w:rPr>
                <w:rFonts w:ascii="Times New Roman" w:hAnsi="Times New Roman" w:cs="Times New Roman"/>
                <w:sz w:val="24"/>
                <w:szCs w:val="24"/>
              </w:rPr>
              <w:t>ână</w:t>
            </w:r>
            <w:r w:rsidR="007705DC" w:rsidRPr="00CB1A93">
              <w:rPr>
                <w:rFonts w:ascii="Times New Roman" w:hAnsi="Times New Roman" w:cs="Times New Roman"/>
                <w:sz w:val="24"/>
                <w:szCs w:val="24"/>
              </w:rPr>
              <w:t xml:space="preserve"> la 31 </w:t>
            </w:r>
            <w:r w:rsidR="00617092" w:rsidRPr="00CB1A93">
              <w:rPr>
                <w:rFonts w:ascii="Times New Roman" w:hAnsi="Times New Roman" w:cs="Times New Roman"/>
                <w:sz w:val="24"/>
                <w:szCs w:val="24"/>
              </w:rPr>
              <w:t>martie</w:t>
            </w:r>
            <w:r w:rsidR="002B7AC6" w:rsidRPr="00CB1A93">
              <w:rPr>
                <w:rFonts w:ascii="Times New Roman" w:hAnsi="Times New Roman" w:cs="Times New Roman"/>
                <w:sz w:val="24"/>
                <w:szCs w:val="24"/>
              </w:rPr>
              <w:t xml:space="preserve"> 2022</w:t>
            </w:r>
            <w:r w:rsidR="007705DC" w:rsidRPr="00CB1A93">
              <w:rPr>
                <w:rFonts w:ascii="Times New Roman" w:hAnsi="Times New Roman" w:cs="Times New Roman"/>
                <w:sz w:val="24"/>
                <w:szCs w:val="24"/>
              </w:rPr>
              <w:t xml:space="preserve"> a </w:t>
            </w:r>
            <w:r w:rsidR="007705DC" w:rsidRPr="00F93F9F">
              <w:rPr>
                <w:rFonts w:ascii="Times New Roman" w:hAnsi="Times New Roman" w:cs="Times New Roman"/>
                <w:sz w:val="24"/>
                <w:szCs w:val="24"/>
              </w:rPr>
              <w:t>programului ROU-T-MoH.</w:t>
            </w:r>
          </w:p>
          <w:p w:rsidR="007705DC" w:rsidRPr="00F93F9F" w:rsidRDefault="007705DC" w:rsidP="004F06F2">
            <w:pPr>
              <w:pStyle w:val="TableParagraph"/>
              <w:spacing w:line="276" w:lineRule="auto"/>
              <w:ind w:left="0"/>
              <w:contextualSpacing/>
              <w:jc w:val="both"/>
              <w:rPr>
                <w:rFonts w:ascii="Times New Roman" w:hAnsi="Times New Roman" w:cs="Times New Roman"/>
                <w:sz w:val="24"/>
                <w:szCs w:val="24"/>
              </w:rPr>
            </w:pPr>
          </w:p>
          <w:p w:rsidR="007705DC" w:rsidRPr="00F93F9F" w:rsidRDefault="007705DC" w:rsidP="004F06F2">
            <w:pPr>
              <w:pStyle w:val="al"/>
              <w:spacing w:line="276" w:lineRule="auto"/>
              <w:contextualSpacing/>
            </w:pPr>
            <w:r w:rsidRPr="00F93F9F">
              <w:t>Pe parcursul anului 2020, dinamica evolu</w:t>
            </w:r>
            <w:r w:rsidR="00F0421C">
              <w:t>ț</w:t>
            </w:r>
            <w:r w:rsidRPr="00F93F9F">
              <w:t>iei situa</w:t>
            </w:r>
            <w:r w:rsidR="00F0421C">
              <w:t>ț</w:t>
            </w:r>
            <w:r w:rsidRPr="00F93F9F">
              <w:t>iei epidemiologice na</w:t>
            </w:r>
            <w:r w:rsidR="00F0421C">
              <w:t>ț</w:t>
            </w:r>
            <w:r w:rsidRPr="00F93F9F">
              <w:t>ionale si interna</w:t>
            </w:r>
            <w:r w:rsidR="00F0421C">
              <w:t>ț</w:t>
            </w:r>
            <w:r w:rsidRPr="00F93F9F">
              <w:t>ionale, determinate de r</w:t>
            </w:r>
            <w:r w:rsidR="00F0421C">
              <w:t>ă</w:t>
            </w:r>
            <w:r w:rsidRPr="00F93F9F">
              <w:t>sp</w:t>
            </w:r>
            <w:r w:rsidR="00F0421C">
              <w:t>â</w:t>
            </w:r>
            <w:r w:rsidRPr="00F93F9F">
              <w:t>ndirea coronavirusului SARS-CoV-2, a influen</w:t>
            </w:r>
            <w:r w:rsidR="00F0421C">
              <w:t>ț</w:t>
            </w:r>
            <w:r w:rsidRPr="00F93F9F">
              <w:t>at, inclusiv din punct de vedere al utiliz</w:t>
            </w:r>
            <w:r w:rsidR="00F0421C">
              <w:t>ă</w:t>
            </w:r>
            <w:r w:rsidRPr="00F93F9F">
              <w:t>rii fondurilor alocate acestui Program, activitatea Ministerului S</w:t>
            </w:r>
            <w:r w:rsidR="00F0421C">
              <w:t>ă</w:t>
            </w:r>
            <w:r w:rsidRPr="00F93F9F">
              <w:t>n</w:t>
            </w:r>
            <w:r w:rsidR="00F0421C">
              <w:t>ă</w:t>
            </w:r>
            <w:r w:rsidRPr="00F93F9F">
              <w:t>t</w:t>
            </w:r>
            <w:r w:rsidR="00F0421C">
              <w:t>ăț</w:t>
            </w:r>
            <w:r w:rsidRPr="00F93F9F">
              <w:t>ii cu atribu</w:t>
            </w:r>
            <w:r w:rsidR="00F0421C">
              <w:t>ț</w:t>
            </w:r>
            <w:r w:rsidRPr="00F93F9F">
              <w:t xml:space="preserve">ii directe </w:t>
            </w:r>
            <w:r w:rsidR="00F0421C">
              <w:t>î</w:t>
            </w:r>
            <w:r w:rsidRPr="00F93F9F">
              <w:t>n coordonarea activit</w:t>
            </w:r>
            <w:r w:rsidR="00F0421C">
              <w:t>ăț</w:t>
            </w:r>
            <w:r w:rsidRPr="00F93F9F">
              <w:t xml:space="preserve">ilor de prevenire </w:t>
            </w:r>
            <w:r w:rsidR="00F0421C">
              <w:t>ș</w:t>
            </w:r>
            <w:r w:rsidRPr="00F93F9F">
              <w:t xml:space="preserve">i combatere a efectelor pandemiei de COVID-19 </w:t>
            </w:r>
            <w:r w:rsidR="00F0421C">
              <w:t>î</w:t>
            </w:r>
            <w:r w:rsidRPr="00F93F9F">
              <w:t>n cadrul unit</w:t>
            </w:r>
            <w:r w:rsidR="00F0421C">
              <w:t>ăț</w:t>
            </w:r>
            <w:r w:rsidRPr="00F93F9F">
              <w:t>ilor sanitare publice, gener</w:t>
            </w:r>
            <w:r w:rsidR="00F0421C">
              <w:t>â</w:t>
            </w:r>
            <w:r w:rsidRPr="00F93F9F">
              <w:t xml:space="preserve">ndu-se astfel </w:t>
            </w:r>
            <w:r w:rsidR="00F0421C">
              <w:t>î</w:t>
            </w:r>
            <w:r w:rsidRPr="00F93F9F">
              <w:t>nt</w:t>
            </w:r>
            <w:r w:rsidR="00F0421C">
              <w:t>â</w:t>
            </w:r>
            <w:r w:rsidRPr="00F93F9F">
              <w:t xml:space="preserve">rzieri </w:t>
            </w:r>
            <w:r w:rsidR="00F0421C">
              <w:t>î</w:t>
            </w:r>
            <w:r w:rsidRPr="00F93F9F">
              <w:t>n finalizarea activit</w:t>
            </w:r>
            <w:r w:rsidR="00F0421C">
              <w:t>ăț</w:t>
            </w:r>
            <w:r w:rsidRPr="00F93F9F">
              <w:t>ilor Programului;</w:t>
            </w:r>
          </w:p>
          <w:p w:rsidR="007705DC" w:rsidRPr="00F93F9F" w:rsidRDefault="007705DC" w:rsidP="004F06F2">
            <w:pPr>
              <w:pStyle w:val="al"/>
              <w:spacing w:line="276" w:lineRule="auto"/>
              <w:contextualSpacing/>
            </w:pPr>
          </w:p>
          <w:p w:rsidR="007705DC" w:rsidRPr="00F93F9F" w:rsidRDefault="007705DC" w:rsidP="004F06F2">
            <w:pPr>
              <w:tabs>
                <w:tab w:val="center" w:pos="4680"/>
                <w:tab w:val="left" w:pos="6756"/>
              </w:tabs>
              <w:spacing w:after="0"/>
              <w:contextualSpacing/>
              <w:jc w:val="both"/>
              <w:rPr>
                <w:rFonts w:ascii="Times New Roman" w:eastAsia="Times New Roman" w:hAnsi="Times New Roman"/>
                <w:sz w:val="24"/>
                <w:szCs w:val="24"/>
                <w:bdr w:val="none" w:sz="0" w:space="0" w:color="auto" w:frame="1"/>
                <w:shd w:val="clear" w:color="auto" w:fill="FFFFFF"/>
              </w:rPr>
            </w:pPr>
            <w:r w:rsidRPr="00F93F9F">
              <w:rPr>
                <w:rFonts w:ascii="Times New Roman" w:eastAsia="Times New Roman" w:hAnsi="Times New Roman"/>
                <w:sz w:val="24"/>
                <w:szCs w:val="24"/>
                <w:bdr w:val="none" w:sz="0" w:space="0" w:color="auto" w:frame="1"/>
                <w:shd w:val="clear" w:color="auto" w:fill="FFFFFF"/>
              </w:rPr>
              <w:t xml:space="preserve"> </w:t>
            </w:r>
          </w:p>
          <w:p w:rsidR="00751D20" w:rsidRPr="004B6D7E" w:rsidRDefault="00751D20" w:rsidP="00751D20">
            <w:pPr>
              <w:spacing w:after="0"/>
              <w:contextualSpacing/>
              <w:jc w:val="both"/>
              <w:rPr>
                <w:rFonts w:ascii="Times New Roman" w:hAnsi="Times New Roman"/>
                <w:sz w:val="24"/>
                <w:szCs w:val="24"/>
                <w:lang w:val="it-IT"/>
              </w:rPr>
            </w:pPr>
            <w:r w:rsidRPr="004B6D7E">
              <w:rPr>
                <w:rFonts w:ascii="Times New Roman" w:hAnsi="Times New Roman"/>
                <w:sz w:val="24"/>
                <w:szCs w:val="24"/>
                <w:lang w:val="it-IT"/>
              </w:rPr>
              <w:t>Conform Scrisorii de Implementare nr. 4 din 30 iulie 2021, înregistrată la Fondul Global cu nr. EECA/NM/267/30/07/2021 și la Ministerul Sănătății cu nr. SCRMSP 1508/30.07.2021, Comitetul de Investiții al Fondului Global a revizuit aplicația C19RM pentru România și a aprobat o finanțare suplimentară de 1.459.397 EUR.  Activitățile aprobate au fost următoarele:</w:t>
            </w:r>
          </w:p>
          <w:p w:rsidR="00751D20" w:rsidRPr="004B6D7E" w:rsidRDefault="00751D20" w:rsidP="00751D20">
            <w:pPr>
              <w:spacing w:after="0"/>
              <w:contextualSpacing/>
              <w:jc w:val="both"/>
              <w:rPr>
                <w:rFonts w:ascii="Times New Roman" w:hAnsi="Times New Roman"/>
                <w:sz w:val="24"/>
                <w:szCs w:val="24"/>
                <w:lang w:val="it-IT"/>
              </w:rPr>
            </w:pPr>
            <w:r w:rsidRPr="004B6D7E">
              <w:rPr>
                <w:rFonts w:ascii="Times New Roman" w:hAnsi="Times New Roman"/>
                <w:sz w:val="24"/>
                <w:szCs w:val="24"/>
                <w:lang w:val="it-IT"/>
              </w:rPr>
              <w:t>• Creșterea capacității naționale de supraveghere a SARS-COV-2 prin secvențierea genomică (până la 340.974 EUR)</w:t>
            </w:r>
          </w:p>
          <w:p w:rsidR="00751D20" w:rsidRPr="004B6D7E" w:rsidRDefault="00751D20" w:rsidP="00751D20">
            <w:pPr>
              <w:spacing w:after="0"/>
              <w:contextualSpacing/>
              <w:jc w:val="both"/>
              <w:rPr>
                <w:rFonts w:ascii="Times New Roman" w:hAnsi="Times New Roman"/>
                <w:sz w:val="24"/>
                <w:szCs w:val="24"/>
                <w:lang w:val="it-IT"/>
              </w:rPr>
            </w:pPr>
            <w:r w:rsidRPr="004B6D7E">
              <w:rPr>
                <w:rFonts w:ascii="Times New Roman" w:hAnsi="Times New Roman"/>
                <w:sz w:val="24"/>
                <w:szCs w:val="24"/>
                <w:lang w:val="it-IT"/>
              </w:rPr>
              <w:t>• Consolidarea sistemului de laborator – crearea LMIS integrată (până la 91.008 EUR)</w:t>
            </w:r>
          </w:p>
          <w:p w:rsidR="00751D20" w:rsidRPr="004B6D7E" w:rsidRDefault="00751D20" w:rsidP="00751D20">
            <w:pPr>
              <w:spacing w:after="0"/>
              <w:contextualSpacing/>
              <w:jc w:val="both"/>
              <w:rPr>
                <w:rFonts w:ascii="Times New Roman" w:hAnsi="Times New Roman"/>
                <w:sz w:val="24"/>
                <w:szCs w:val="24"/>
                <w:lang w:val="it-IT"/>
              </w:rPr>
            </w:pPr>
            <w:r w:rsidRPr="004B6D7E">
              <w:rPr>
                <w:rFonts w:ascii="Times New Roman" w:hAnsi="Times New Roman"/>
                <w:sz w:val="24"/>
                <w:szCs w:val="24"/>
                <w:lang w:val="it-IT"/>
              </w:rPr>
              <w:t xml:space="preserve">• Infrastructură de sprijin pentru oxigen la </w:t>
            </w:r>
            <w:r w:rsidR="004B6D7E" w:rsidRPr="004B6D7E">
              <w:rPr>
                <w:rFonts w:ascii="Times New Roman" w:hAnsi="Times New Roman"/>
                <w:sz w:val="24"/>
                <w:szCs w:val="24"/>
                <w:lang w:val="it-IT"/>
              </w:rPr>
              <w:t>Institutu</w:t>
            </w:r>
            <w:r w:rsidR="004B6D7E">
              <w:rPr>
                <w:rFonts w:ascii="Times New Roman" w:hAnsi="Times New Roman"/>
                <w:sz w:val="24"/>
                <w:szCs w:val="24"/>
                <w:lang w:val="it-IT"/>
              </w:rPr>
              <w:t>l Național de Boli Infecțioase „</w:t>
            </w:r>
            <w:r w:rsidR="004B6D7E" w:rsidRPr="004B6D7E">
              <w:rPr>
                <w:rFonts w:ascii="Times New Roman" w:hAnsi="Times New Roman"/>
                <w:sz w:val="24"/>
                <w:szCs w:val="24"/>
                <w:lang w:val="it-IT"/>
              </w:rPr>
              <w:t>Prof. Dr. Matei Balș”</w:t>
            </w:r>
            <w:r w:rsidRPr="004B6D7E">
              <w:rPr>
                <w:rFonts w:ascii="Times New Roman" w:hAnsi="Times New Roman"/>
                <w:sz w:val="24"/>
                <w:szCs w:val="24"/>
                <w:lang w:val="it-IT"/>
              </w:rPr>
              <w:t>: sistem centralizat de monitorizare a oxigenului, sistem de alarmă acustică pentru niveluri de concentrație de oxigen și detecție incendiu (până la 371.296 EUR)</w:t>
            </w:r>
          </w:p>
          <w:p w:rsidR="00751D20" w:rsidRPr="004B6D7E" w:rsidRDefault="00751D20" w:rsidP="00751D20">
            <w:pPr>
              <w:spacing w:after="0"/>
              <w:contextualSpacing/>
              <w:jc w:val="both"/>
              <w:rPr>
                <w:rFonts w:ascii="Times New Roman" w:hAnsi="Times New Roman"/>
                <w:sz w:val="24"/>
                <w:szCs w:val="24"/>
                <w:lang w:val="it-IT"/>
              </w:rPr>
            </w:pPr>
            <w:r w:rsidRPr="004B6D7E">
              <w:rPr>
                <w:rFonts w:ascii="Times New Roman" w:hAnsi="Times New Roman"/>
                <w:sz w:val="24"/>
                <w:szCs w:val="24"/>
                <w:lang w:val="it-IT"/>
              </w:rPr>
              <w:t xml:space="preserve">• Extinderea capacității de </w:t>
            </w:r>
            <w:r w:rsidR="004B6D7E" w:rsidRPr="004B6D7E">
              <w:rPr>
                <w:rFonts w:ascii="Times New Roman" w:hAnsi="Times New Roman"/>
                <w:sz w:val="24"/>
                <w:szCs w:val="24"/>
                <w:lang w:val="it-IT"/>
              </w:rPr>
              <w:t>testare</w:t>
            </w:r>
            <w:r w:rsidRPr="004B6D7E">
              <w:rPr>
                <w:rFonts w:ascii="Times New Roman" w:hAnsi="Times New Roman"/>
                <w:sz w:val="24"/>
                <w:szCs w:val="24"/>
                <w:lang w:val="it-IT"/>
              </w:rPr>
              <w:t xml:space="preserve"> în laboratoarele de sănătate publică pentru diagnosticarea și testarea COVID și TB (până la 400.179 EUR)</w:t>
            </w:r>
          </w:p>
          <w:p w:rsidR="00751D20" w:rsidRPr="004B6D7E" w:rsidRDefault="00751D20" w:rsidP="00751D20">
            <w:pPr>
              <w:spacing w:after="0"/>
              <w:contextualSpacing/>
              <w:jc w:val="both"/>
              <w:rPr>
                <w:rFonts w:ascii="Times New Roman" w:hAnsi="Times New Roman"/>
                <w:sz w:val="24"/>
                <w:szCs w:val="24"/>
                <w:lang w:val="it-IT"/>
              </w:rPr>
            </w:pPr>
            <w:r w:rsidRPr="004B6D7E">
              <w:rPr>
                <w:rFonts w:ascii="Times New Roman" w:hAnsi="Times New Roman"/>
                <w:sz w:val="24"/>
                <w:szCs w:val="24"/>
                <w:lang w:val="it-IT"/>
              </w:rPr>
              <w:t xml:space="preserve">• Programul de </w:t>
            </w:r>
            <w:r w:rsidR="004B6D7E" w:rsidRPr="004B6D7E">
              <w:rPr>
                <w:rFonts w:ascii="Times New Roman" w:hAnsi="Times New Roman"/>
                <w:sz w:val="24"/>
                <w:szCs w:val="24"/>
                <w:lang w:val="it-IT"/>
              </w:rPr>
              <w:t>limitare</w:t>
            </w:r>
            <w:r w:rsidRPr="004B6D7E">
              <w:rPr>
                <w:rFonts w:ascii="Times New Roman" w:hAnsi="Times New Roman"/>
                <w:sz w:val="24"/>
                <w:szCs w:val="24"/>
                <w:lang w:val="it-IT"/>
              </w:rPr>
              <w:t xml:space="preserve"> a TB: achiziționarea de cartușe Xpert TB pentru a crește testarea TB (până la 255.940 EUR)</w:t>
            </w:r>
          </w:p>
          <w:p w:rsidR="00751D20" w:rsidRPr="004B6D7E" w:rsidRDefault="00751D20" w:rsidP="00751D20">
            <w:pPr>
              <w:spacing w:after="0"/>
              <w:contextualSpacing/>
              <w:jc w:val="both"/>
              <w:rPr>
                <w:rFonts w:ascii="Times New Roman" w:hAnsi="Times New Roman"/>
                <w:sz w:val="24"/>
                <w:szCs w:val="24"/>
                <w:lang w:val="it-IT"/>
              </w:rPr>
            </w:pPr>
            <w:r w:rsidRPr="004B6D7E">
              <w:rPr>
                <w:rFonts w:ascii="Times New Roman" w:hAnsi="Times New Roman"/>
                <w:sz w:val="24"/>
                <w:szCs w:val="24"/>
                <w:lang w:val="it-IT"/>
              </w:rPr>
              <w:t xml:space="preserve">• Campanie de conștientizare condusă de comunitate cu privire la infecțiile </w:t>
            </w:r>
            <w:r w:rsidR="004B6D7E" w:rsidRPr="004B6D7E">
              <w:rPr>
                <w:rFonts w:ascii="Times New Roman" w:hAnsi="Times New Roman"/>
                <w:sz w:val="24"/>
                <w:szCs w:val="24"/>
                <w:lang w:val="it-IT"/>
              </w:rPr>
              <w:t>cu</w:t>
            </w:r>
            <w:r w:rsidRPr="004B6D7E">
              <w:rPr>
                <w:rFonts w:ascii="Times New Roman" w:hAnsi="Times New Roman"/>
                <w:sz w:val="24"/>
                <w:szCs w:val="24"/>
                <w:lang w:val="it-IT"/>
              </w:rPr>
              <w:t xml:space="preserve"> TB și COVID-19 (până la 87.891 EUR).</w:t>
            </w:r>
          </w:p>
          <w:p w:rsidR="00751D20" w:rsidRPr="004B6D7E" w:rsidRDefault="00751D20" w:rsidP="004F06F2">
            <w:pPr>
              <w:spacing w:after="0"/>
              <w:contextualSpacing/>
              <w:jc w:val="both"/>
              <w:rPr>
                <w:rFonts w:ascii="Times New Roman" w:hAnsi="Times New Roman"/>
                <w:sz w:val="24"/>
                <w:szCs w:val="24"/>
                <w:lang w:val="it-IT"/>
              </w:rPr>
            </w:pPr>
          </w:p>
          <w:p w:rsidR="00751D20" w:rsidRPr="004B6D7E" w:rsidRDefault="00B57333" w:rsidP="004F06F2">
            <w:pPr>
              <w:spacing w:after="0"/>
              <w:contextualSpacing/>
              <w:jc w:val="both"/>
              <w:rPr>
                <w:rFonts w:ascii="Times New Roman" w:hAnsi="Times New Roman"/>
                <w:sz w:val="24"/>
                <w:szCs w:val="24"/>
                <w:lang w:val="it-IT"/>
              </w:rPr>
            </w:pPr>
            <w:r w:rsidRPr="004B6D7E">
              <w:rPr>
                <w:rFonts w:ascii="Times New Roman" w:hAnsi="Times New Roman"/>
                <w:sz w:val="24"/>
                <w:szCs w:val="24"/>
                <w:lang w:val="it-IT"/>
              </w:rPr>
              <w:t>Conform Scrisorii de Implementare nr. 5 din 24 noiembrie 2021, înregistrată la Fondul Global cu nr. EECA/NM/306-24/11/2021 și la Ministerul Sănătății cu nr. SCRMSP 3295/02.12.2021, Fondul Global a aprobat prelungirea până la 31 martie 2022, fără finanțare suplimentară, a Grantului 1762 ROU-T-MoH "Abordarea provocărilor sistemului de sănătate privind controlul tuberculozei în România".</w:t>
            </w:r>
          </w:p>
          <w:p w:rsidR="00B57333" w:rsidRDefault="00B57333" w:rsidP="004F06F2">
            <w:pPr>
              <w:spacing w:after="0"/>
              <w:contextualSpacing/>
              <w:jc w:val="both"/>
              <w:rPr>
                <w:rFonts w:ascii="Times New Roman" w:hAnsi="Times New Roman"/>
                <w:color w:val="FF0000"/>
                <w:sz w:val="24"/>
                <w:szCs w:val="24"/>
                <w:lang w:val="it-IT"/>
              </w:rPr>
            </w:pPr>
          </w:p>
          <w:p w:rsidR="00B57333" w:rsidRPr="004B6D7E" w:rsidRDefault="00B57333" w:rsidP="004F06F2">
            <w:pPr>
              <w:spacing w:after="0"/>
              <w:contextualSpacing/>
              <w:jc w:val="both"/>
              <w:rPr>
                <w:rFonts w:ascii="Times New Roman" w:hAnsi="Times New Roman"/>
                <w:sz w:val="24"/>
                <w:szCs w:val="24"/>
                <w:lang w:val="it-IT"/>
              </w:rPr>
            </w:pPr>
            <w:r w:rsidRPr="004B6D7E">
              <w:rPr>
                <w:rFonts w:ascii="Times New Roman" w:hAnsi="Times New Roman"/>
                <w:sz w:val="24"/>
                <w:szCs w:val="24"/>
                <w:lang w:val="it-IT"/>
              </w:rPr>
              <w:t xml:space="preserve">Conform Scrisorii de Implementare nr. 6 din 21 martie 2022, înregistrată la Fondul Global cu nr. EECA/NM/028-21/03/2022 și la Ministerul Sănătății cu nr. SCRMSP 685/22.03.2022, Fondul </w:t>
            </w:r>
            <w:r w:rsidRPr="004B6D7E">
              <w:rPr>
                <w:rFonts w:ascii="Times New Roman" w:hAnsi="Times New Roman"/>
                <w:sz w:val="24"/>
                <w:szCs w:val="24"/>
                <w:lang w:val="it-IT"/>
              </w:rPr>
              <w:lastRenderedPageBreak/>
              <w:t xml:space="preserve">Global a aprobat o prelungire a grantului cu douăsprezece luni cu finanțare suplimentară pentru optimizarea portofoliului pentru a sprijini atenuarea provocărilor în curs de tranziție și a efectelor negative ale pandemiei de COVID-19 asupra îngrijirii TB în România. Prin urmare, această Scrisoare de Implementare modifică data de încheiere a grantului de la 31 martie 2022 la 31 martie 2023 (inclusiv) și mărește Fondurile Grantului pentru perioada de implementare cu 1.737.261 EUR. </w:t>
            </w:r>
          </w:p>
          <w:p w:rsidR="00FE3557" w:rsidRPr="004B6D7E" w:rsidRDefault="00FE3557" w:rsidP="004F06F2">
            <w:pPr>
              <w:spacing w:after="0"/>
              <w:contextualSpacing/>
              <w:jc w:val="both"/>
              <w:rPr>
                <w:rFonts w:ascii="Times New Roman" w:hAnsi="Times New Roman"/>
                <w:sz w:val="24"/>
                <w:szCs w:val="24"/>
                <w:lang w:val="it-IT"/>
              </w:rPr>
            </w:pPr>
          </w:p>
          <w:p w:rsidR="00FE3557" w:rsidRPr="004B6D7E" w:rsidRDefault="00FE3557" w:rsidP="004F06F2">
            <w:pPr>
              <w:spacing w:after="0"/>
              <w:contextualSpacing/>
              <w:jc w:val="both"/>
              <w:rPr>
                <w:rFonts w:ascii="Times New Roman" w:hAnsi="Times New Roman"/>
                <w:sz w:val="24"/>
                <w:szCs w:val="24"/>
                <w:lang w:val="it-IT"/>
              </w:rPr>
            </w:pPr>
            <w:r w:rsidRPr="004B6D7E">
              <w:rPr>
                <w:rFonts w:ascii="Times New Roman" w:hAnsi="Times New Roman"/>
                <w:sz w:val="24"/>
                <w:szCs w:val="24"/>
                <w:lang w:val="it-IT"/>
              </w:rPr>
              <w:t xml:space="preserve">Conform Ordinului Ministerului Sănătății nr. 3326/2022 pentru organizarea și desfășurarea unei acțiuni de depistare activă a tuberculozei în județe cu risc crescut, publicat în Monitorul Oficial, Partea I nr. 1075 din 08 noiembrie 2022, în cadrul Programului 1762 ROU-T-MoH "Abordarea provocărilor sistemului de sănătate privind controlul tuberculozei în România" s-a desfăşurat o amplă acţiune de depistare activă a tuberculozei, începând cu luna octombrie 2022. Acţiunea de depistare activă a TB a fost coordonată la nivel central de Ministerul Sănătăţii, prin Unitatea de planificare şi implementare de politici ale Programului ROU-T-MoH "Abordarea provocărilor sistemului de sănătate privind controlul tuberculozei în România", iar la nivel judeţean, de direcţiile judeţene de sănătate publică. </w:t>
            </w:r>
            <w:r w:rsidR="00213431" w:rsidRPr="004B6D7E">
              <w:rPr>
                <w:rFonts w:ascii="Times New Roman" w:hAnsi="Times New Roman"/>
                <w:sz w:val="24"/>
                <w:szCs w:val="24"/>
                <w:lang w:val="it-IT"/>
              </w:rPr>
              <w:t xml:space="preserve">Finanţarea acţiunii de depistare activă s-a realizat din fondurile externe nerambursabile prevăzute cu această destinaţie în cadrul Programului 1762 ROU-T-MoH «Abordarea provocărilor sistemului de sănătate privind controlul tuberculozei în România», prin transferuri de la Ministerul Sănătăţii la direcţiile de sănătate publică din judeţele Botoşani, Constanţa, Galaţi, Iaşi, Maramureş, Neamţ, Satu Mare, Sălaj, Suceava, Tulcea şi Vaslui, precum şi la </w:t>
            </w:r>
            <w:r w:rsidR="004B6D7E" w:rsidRPr="004B6D7E">
              <w:rPr>
                <w:rFonts w:ascii="Times New Roman" w:hAnsi="Times New Roman"/>
                <w:sz w:val="24"/>
                <w:szCs w:val="24"/>
                <w:lang w:val="it-IT"/>
              </w:rPr>
              <w:t>unitățile sanitare</w:t>
            </w:r>
            <w:r w:rsidR="00213431" w:rsidRPr="004B6D7E">
              <w:rPr>
                <w:rFonts w:ascii="Times New Roman" w:hAnsi="Times New Roman"/>
                <w:sz w:val="24"/>
                <w:szCs w:val="24"/>
                <w:lang w:val="it-IT"/>
              </w:rPr>
              <w:t xml:space="preserve"> c</w:t>
            </w:r>
            <w:r w:rsidR="004B6D7E" w:rsidRPr="004B6D7E">
              <w:rPr>
                <w:rFonts w:ascii="Times New Roman" w:hAnsi="Times New Roman"/>
                <w:sz w:val="24"/>
                <w:szCs w:val="24"/>
                <w:lang w:val="it-IT"/>
              </w:rPr>
              <w:t>uprinse în anexa nr.</w:t>
            </w:r>
            <w:r w:rsidR="004B6D7E">
              <w:rPr>
                <w:rFonts w:ascii="Times New Roman" w:hAnsi="Times New Roman"/>
                <w:sz w:val="24"/>
                <w:szCs w:val="24"/>
                <w:lang w:val="it-IT"/>
              </w:rPr>
              <w:t xml:space="preserve"> 8 la ordinul menționat mai sus.</w:t>
            </w:r>
          </w:p>
          <w:p w:rsidR="00FE3557" w:rsidRPr="004B6D7E" w:rsidRDefault="00FE3557" w:rsidP="004F06F2">
            <w:pPr>
              <w:spacing w:after="0"/>
              <w:contextualSpacing/>
              <w:jc w:val="both"/>
              <w:rPr>
                <w:rFonts w:ascii="Times New Roman" w:hAnsi="Times New Roman"/>
                <w:sz w:val="24"/>
                <w:szCs w:val="24"/>
                <w:lang w:val="it-IT"/>
              </w:rPr>
            </w:pPr>
          </w:p>
          <w:p w:rsidR="00213431" w:rsidRPr="00AE6CA0" w:rsidRDefault="00213431" w:rsidP="004F06F2">
            <w:pPr>
              <w:spacing w:after="0"/>
              <w:contextualSpacing/>
              <w:jc w:val="both"/>
              <w:rPr>
                <w:rFonts w:ascii="Times New Roman" w:hAnsi="Times New Roman"/>
                <w:sz w:val="24"/>
                <w:szCs w:val="24"/>
                <w:lang w:val="it-IT"/>
              </w:rPr>
            </w:pPr>
            <w:r w:rsidRPr="00AE6CA0">
              <w:rPr>
                <w:rFonts w:ascii="Times New Roman" w:hAnsi="Times New Roman"/>
                <w:sz w:val="24"/>
                <w:szCs w:val="24"/>
                <w:lang w:val="it-IT"/>
              </w:rPr>
              <w:t>Conform Scrisorii de Implementare nr. 7 din 27 iunie 2022, înregistrată la Fondul Global cu nr. EECA/NM/086-27/06/2022, Fondul Global a aprobat o finanțare suplimentară în valoare de 3.520.000 EUR din „Fondul de Urgență” pentru a completa grantul existent pentru tuberculoză ROU-T-MOH pentru a asigura tratamentul neîntrerupt și detectarea cazurilor de DR-TB în rândul refugiaților ucraineni și a</w:t>
            </w:r>
            <w:r w:rsidR="004B6D7E" w:rsidRPr="00AE6CA0">
              <w:rPr>
                <w:rFonts w:ascii="Times New Roman" w:hAnsi="Times New Roman"/>
                <w:sz w:val="24"/>
                <w:szCs w:val="24"/>
                <w:lang w:val="it-IT"/>
              </w:rPr>
              <w:t>l populației gazdă din România, valoarea totală a Programului ridicându-se la 10.306.733 EUR.</w:t>
            </w:r>
          </w:p>
          <w:p w:rsidR="00AE6CA0" w:rsidRPr="00AE6CA0" w:rsidRDefault="00AE6CA0" w:rsidP="00AE6CA0">
            <w:pPr>
              <w:spacing w:after="0"/>
              <w:contextualSpacing/>
              <w:jc w:val="both"/>
              <w:rPr>
                <w:rFonts w:ascii="Times New Roman" w:hAnsi="Times New Roman"/>
                <w:sz w:val="24"/>
                <w:szCs w:val="24"/>
                <w:lang w:val="it-IT"/>
              </w:rPr>
            </w:pPr>
            <w:r w:rsidRPr="00AE6CA0">
              <w:rPr>
                <w:rFonts w:ascii="Times New Roman" w:hAnsi="Times New Roman"/>
                <w:sz w:val="24"/>
                <w:szCs w:val="24"/>
                <w:lang w:val="it-IT"/>
              </w:rPr>
              <w:t>Principalele obiective ale finanțării adiționale primite au fost:</w:t>
            </w:r>
          </w:p>
          <w:p w:rsidR="00AE6CA0" w:rsidRPr="00AE6CA0" w:rsidRDefault="00AE6CA0" w:rsidP="00AE6CA0">
            <w:pPr>
              <w:spacing w:after="0"/>
              <w:contextualSpacing/>
              <w:jc w:val="both"/>
              <w:rPr>
                <w:rFonts w:ascii="Times New Roman" w:hAnsi="Times New Roman"/>
                <w:sz w:val="24"/>
                <w:szCs w:val="24"/>
                <w:lang w:val="it-IT"/>
              </w:rPr>
            </w:pPr>
            <w:r w:rsidRPr="00AE6CA0">
              <w:rPr>
                <w:rFonts w:ascii="Times New Roman" w:hAnsi="Times New Roman"/>
                <w:sz w:val="24"/>
                <w:szCs w:val="24"/>
                <w:lang w:val="it-IT"/>
              </w:rPr>
              <w:t>1. Tratarea tuturor cazurilor de TB și MDR TB diagnosticate în țară (fie refugiați, fie cetățeni români) folosind regimurile terapeutice adecvate (recomandate de OMS).</w:t>
            </w:r>
          </w:p>
          <w:p w:rsidR="004B6D7E" w:rsidRPr="00AE6CA0" w:rsidRDefault="00AE6CA0" w:rsidP="00AE6CA0">
            <w:pPr>
              <w:spacing w:after="0"/>
              <w:contextualSpacing/>
              <w:jc w:val="both"/>
              <w:rPr>
                <w:rFonts w:ascii="Times New Roman" w:hAnsi="Times New Roman"/>
                <w:sz w:val="24"/>
                <w:szCs w:val="24"/>
                <w:lang w:val="it-IT"/>
              </w:rPr>
            </w:pPr>
            <w:r w:rsidRPr="00AE6CA0">
              <w:rPr>
                <w:rFonts w:ascii="Times New Roman" w:hAnsi="Times New Roman"/>
                <w:sz w:val="24"/>
                <w:szCs w:val="24"/>
                <w:lang w:val="it-IT"/>
              </w:rPr>
              <w:t>2. Asigurarea detectării active a cazurilor de tuberculoză (inclusiv MDR TB) în 10 județe ale României (refugiați și rezidenți), prin utilizarea screening-ului (testare GeneXpert și examen radiologic).</w:t>
            </w:r>
          </w:p>
          <w:p w:rsidR="004B6D7E" w:rsidRDefault="004B6D7E" w:rsidP="004F06F2">
            <w:pPr>
              <w:spacing w:after="0"/>
              <w:contextualSpacing/>
              <w:jc w:val="both"/>
              <w:rPr>
                <w:rFonts w:ascii="Times New Roman" w:hAnsi="Times New Roman"/>
                <w:color w:val="FF0000"/>
                <w:sz w:val="24"/>
                <w:szCs w:val="24"/>
                <w:lang w:val="it-IT"/>
              </w:rPr>
            </w:pPr>
          </w:p>
          <w:p w:rsidR="00324D5D" w:rsidRPr="00AE6CA0" w:rsidRDefault="000001AB" w:rsidP="004F06F2">
            <w:pPr>
              <w:spacing w:after="0"/>
              <w:contextualSpacing/>
              <w:jc w:val="both"/>
              <w:rPr>
                <w:rFonts w:ascii="Times New Roman" w:hAnsi="Times New Roman"/>
                <w:sz w:val="24"/>
                <w:szCs w:val="24"/>
                <w:lang w:val="it-IT"/>
              </w:rPr>
            </w:pPr>
            <w:r w:rsidRPr="00AE6CA0">
              <w:rPr>
                <w:rFonts w:ascii="Times New Roman" w:hAnsi="Times New Roman"/>
                <w:sz w:val="24"/>
                <w:szCs w:val="24"/>
                <w:lang w:val="it-IT"/>
              </w:rPr>
              <w:lastRenderedPageBreak/>
              <w:t xml:space="preserve">Conform Scrisorii de Implementare nr. </w:t>
            </w:r>
            <w:r w:rsidR="004B6D7E" w:rsidRPr="00AE6CA0">
              <w:rPr>
                <w:rFonts w:ascii="Times New Roman" w:hAnsi="Times New Roman"/>
                <w:sz w:val="24"/>
                <w:szCs w:val="24"/>
                <w:lang w:val="it-IT"/>
              </w:rPr>
              <w:t>8</w:t>
            </w:r>
            <w:r w:rsidRPr="00AE6CA0">
              <w:rPr>
                <w:rFonts w:ascii="Times New Roman" w:hAnsi="Times New Roman"/>
                <w:sz w:val="24"/>
                <w:szCs w:val="24"/>
                <w:lang w:val="it-IT"/>
              </w:rPr>
              <w:t xml:space="preserve"> din 22 decembrie 2023, înregistrată la Fondul Global cu nr. EECA/NM/220-08/12/2023, Fondul Global a aprobat procesul de închidere în cadrul grantului ROU-T-MOH, inclusiv d</w:t>
            </w:r>
            <w:r w:rsidR="00AE6CA0">
              <w:rPr>
                <w:rFonts w:ascii="Times New Roman" w:hAnsi="Times New Roman"/>
                <w:sz w:val="24"/>
                <w:szCs w:val="24"/>
                <w:lang w:val="it-IT"/>
              </w:rPr>
              <w:t>ocumentele de închidere.</w:t>
            </w:r>
            <w:r w:rsidR="00E5024A" w:rsidRPr="00AE6CA0">
              <w:rPr>
                <w:rFonts w:ascii="Times New Roman" w:hAnsi="Times New Roman"/>
                <w:sz w:val="24"/>
                <w:szCs w:val="24"/>
                <w:lang w:val="it-IT"/>
              </w:rPr>
              <w:t xml:space="preserve"> </w:t>
            </w:r>
          </w:p>
          <w:p w:rsidR="00324D5D" w:rsidRDefault="00324D5D" w:rsidP="00324D5D">
            <w:pPr>
              <w:spacing w:after="0"/>
              <w:contextualSpacing/>
              <w:jc w:val="both"/>
              <w:rPr>
                <w:rFonts w:ascii="Times New Roman" w:hAnsi="Times New Roman"/>
                <w:color w:val="FF0000"/>
                <w:sz w:val="24"/>
                <w:szCs w:val="24"/>
                <w:lang w:val="it-IT"/>
              </w:rPr>
            </w:pPr>
          </w:p>
          <w:p w:rsidR="007705DC" w:rsidRPr="0076558B" w:rsidRDefault="007705DC" w:rsidP="004F06F2">
            <w:pPr>
              <w:spacing w:after="0"/>
              <w:contextualSpacing/>
              <w:jc w:val="both"/>
              <w:rPr>
                <w:rFonts w:ascii="Times New Roman" w:hAnsi="Times New Roman"/>
                <w:b/>
                <w:color w:val="0D0D0D"/>
                <w:sz w:val="24"/>
                <w:szCs w:val="24"/>
                <w:lang w:val="it-IT"/>
              </w:rPr>
            </w:pPr>
            <w:r w:rsidRPr="00F93F9F">
              <w:rPr>
                <w:rFonts w:ascii="Times New Roman" w:hAnsi="Times New Roman"/>
                <w:color w:val="0D0D0D"/>
                <w:sz w:val="24"/>
                <w:szCs w:val="24"/>
                <w:lang w:val="it-IT"/>
              </w:rPr>
              <w:t>În conformitate cu Acordul de grant sus-menționat, primitorul principal este obligat să adopte toate măsurile pentru a se conforma Ghidului Fondului Global de bugetare a granturilor, iar în acest ghid se prevede ca principiu general că ”</w:t>
            </w:r>
            <w:r w:rsidRPr="0076558B">
              <w:rPr>
                <w:rFonts w:ascii="Times New Roman" w:hAnsi="Times New Roman"/>
                <w:b/>
                <w:color w:val="0D0D0D"/>
                <w:sz w:val="24"/>
                <w:szCs w:val="24"/>
                <w:lang w:val="it-IT"/>
              </w:rPr>
              <w:t>achiziția sau importul de bunuri și servicii</w:t>
            </w:r>
            <w:r w:rsidR="001E7403" w:rsidRPr="0076558B">
              <w:rPr>
                <w:rFonts w:ascii="Times New Roman" w:hAnsi="Times New Roman"/>
                <w:b/>
                <w:color w:val="0D0D0D"/>
                <w:sz w:val="24"/>
                <w:szCs w:val="24"/>
                <w:lang w:val="it-IT"/>
              </w:rPr>
              <w:t xml:space="preserve"> d</w:t>
            </w:r>
            <w:r w:rsidRPr="0076558B">
              <w:rPr>
                <w:rFonts w:ascii="Times New Roman" w:hAnsi="Times New Roman"/>
                <w:b/>
                <w:color w:val="0D0D0D"/>
                <w:sz w:val="24"/>
                <w:szCs w:val="24"/>
                <w:lang w:val="it-IT"/>
              </w:rPr>
              <w:t>in fondurile aferente gra</w:t>
            </w:r>
            <w:r w:rsidR="003C5DF9" w:rsidRPr="0076558B">
              <w:rPr>
                <w:rFonts w:ascii="Times New Roman" w:hAnsi="Times New Roman"/>
                <w:b/>
                <w:color w:val="0D0D0D"/>
                <w:sz w:val="24"/>
                <w:szCs w:val="24"/>
                <w:lang w:val="it-IT"/>
              </w:rPr>
              <w:t>n</w:t>
            </w:r>
            <w:r w:rsidRPr="0076558B">
              <w:rPr>
                <w:rFonts w:ascii="Times New Roman" w:hAnsi="Times New Roman"/>
                <w:b/>
                <w:color w:val="0D0D0D"/>
                <w:sz w:val="24"/>
                <w:szCs w:val="24"/>
                <w:lang w:val="it-IT"/>
              </w:rPr>
              <w:t xml:space="preserve">turilor trebuie exceptate de la taxarea din țările gazdă, incusiv taxa pe valoarea adăugată” (pct. 3.5.(1)). </w:t>
            </w:r>
          </w:p>
          <w:p w:rsidR="007705DC" w:rsidRPr="00F93F9F" w:rsidRDefault="007705DC" w:rsidP="004F06F2">
            <w:pPr>
              <w:spacing w:after="0"/>
              <w:contextualSpacing/>
              <w:jc w:val="both"/>
              <w:rPr>
                <w:rFonts w:ascii="Times New Roman" w:hAnsi="Times New Roman"/>
                <w:color w:val="0D0D0D"/>
                <w:sz w:val="24"/>
                <w:szCs w:val="24"/>
                <w:lang w:val="it-IT"/>
              </w:rPr>
            </w:pPr>
          </w:p>
          <w:p w:rsidR="007705DC" w:rsidRPr="00AE6CA0" w:rsidRDefault="007705DC" w:rsidP="004F06F2">
            <w:pPr>
              <w:spacing w:after="0"/>
              <w:contextualSpacing/>
              <w:jc w:val="both"/>
              <w:rPr>
                <w:rFonts w:ascii="Times New Roman" w:hAnsi="Times New Roman"/>
                <w:sz w:val="24"/>
                <w:szCs w:val="24"/>
                <w:lang w:val="it-IT"/>
              </w:rPr>
            </w:pPr>
            <w:r w:rsidRPr="00F93F9F">
              <w:rPr>
                <w:rFonts w:ascii="Times New Roman" w:eastAsia="Times New Roman" w:hAnsi="Times New Roman"/>
                <w:color w:val="0D0D0D"/>
                <w:sz w:val="24"/>
                <w:szCs w:val="24"/>
                <w:bdr w:val="none" w:sz="0" w:space="0" w:color="auto" w:frame="1"/>
                <w:shd w:val="clear" w:color="auto" w:fill="FFFFFF"/>
                <w:lang w:val="it-IT"/>
              </w:rPr>
              <w:t>Ca urmare, Ministerul Sănătății trebuie să desfășoare demersurile necesare pentru asigurare a finanțării de la bugetul de stat pentru plata TVA aferent tuturor bunurilor și serviciilor achiziționate cu finanțarea din grant, de către</w:t>
            </w:r>
            <w:r w:rsidR="000001AB">
              <w:rPr>
                <w:rFonts w:ascii="Times New Roman" w:eastAsia="Times New Roman" w:hAnsi="Times New Roman"/>
                <w:color w:val="0D0D0D"/>
                <w:sz w:val="24"/>
                <w:szCs w:val="24"/>
                <w:bdr w:val="none" w:sz="0" w:space="0" w:color="auto" w:frame="1"/>
                <w:shd w:val="clear" w:color="auto" w:fill="FFFFFF"/>
                <w:lang w:val="it-IT"/>
              </w:rPr>
              <w:t>:</w:t>
            </w:r>
            <w:r w:rsidRPr="00F93F9F">
              <w:rPr>
                <w:rFonts w:ascii="Times New Roman" w:eastAsia="Times New Roman" w:hAnsi="Times New Roman"/>
                <w:color w:val="0D0D0D"/>
                <w:sz w:val="24"/>
                <w:szCs w:val="24"/>
                <w:bdr w:val="none" w:sz="0" w:space="0" w:color="auto" w:frame="1"/>
                <w:shd w:val="clear" w:color="auto" w:fill="FFFFFF"/>
                <w:lang w:val="it-IT"/>
              </w:rPr>
              <w:t xml:space="preserve"> Primitorul principal (Ministerul Sănătății, în nume propriu sau prin Institutul Național de Sănătate Publică) sau de către subprimitorul principal (Fundatia Romanian Angel Appe</w:t>
            </w:r>
            <w:r w:rsidR="000001AB">
              <w:rPr>
                <w:rFonts w:ascii="Times New Roman" w:eastAsia="Times New Roman" w:hAnsi="Times New Roman"/>
                <w:color w:val="0D0D0D"/>
                <w:sz w:val="24"/>
                <w:szCs w:val="24"/>
                <w:bdr w:val="none" w:sz="0" w:space="0" w:color="auto" w:frame="1"/>
                <w:shd w:val="clear" w:color="auto" w:fill="FFFFFF"/>
                <w:lang w:val="it-IT"/>
              </w:rPr>
              <w:t xml:space="preserve">al - Apelul Îngerului Român), </w:t>
            </w:r>
            <w:r w:rsidRPr="00F93F9F">
              <w:rPr>
                <w:rFonts w:ascii="Times New Roman" w:eastAsia="Times New Roman" w:hAnsi="Times New Roman"/>
                <w:color w:val="0D0D0D"/>
                <w:sz w:val="24"/>
                <w:szCs w:val="24"/>
                <w:bdr w:val="none" w:sz="0" w:space="0" w:color="auto" w:frame="1"/>
                <w:shd w:val="clear" w:color="auto" w:fill="FFFFFF"/>
                <w:lang w:val="it-IT"/>
              </w:rPr>
              <w:t>subcontractorul acesteia (As</w:t>
            </w:r>
            <w:r w:rsidR="000001AB">
              <w:rPr>
                <w:rFonts w:ascii="Times New Roman" w:eastAsia="Times New Roman" w:hAnsi="Times New Roman"/>
                <w:color w:val="0D0D0D"/>
                <w:sz w:val="24"/>
                <w:szCs w:val="24"/>
                <w:bdr w:val="none" w:sz="0" w:space="0" w:color="auto" w:frame="1"/>
                <w:shd w:val="clear" w:color="auto" w:fill="FFFFFF"/>
                <w:lang w:val="it-IT"/>
              </w:rPr>
              <w:t xml:space="preserve">ociația Română Anti-SIDA, ARAS), </w:t>
            </w:r>
            <w:r w:rsidR="00AE6287" w:rsidRPr="00AE6CA0">
              <w:rPr>
                <w:rFonts w:ascii="Times New Roman" w:eastAsia="Times New Roman" w:hAnsi="Times New Roman"/>
                <w:sz w:val="24"/>
                <w:szCs w:val="24"/>
                <w:bdr w:val="none" w:sz="0" w:space="0" w:color="auto" w:frame="1"/>
                <w:shd w:val="clear" w:color="auto" w:fill="FFFFFF"/>
                <w:lang w:val="it-IT"/>
              </w:rPr>
              <w:t>benef</w:t>
            </w:r>
            <w:r w:rsidR="000001AB" w:rsidRPr="00AE6CA0">
              <w:rPr>
                <w:rFonts w:ascii="Times New Roman" w:eastAsia="Times New Roman" w:hAnsi="Times New Roman"/>
                <w:sz w:val="24"/>
                <w:szCs w:val="24"/>
                <w:bdr w:val="none" w:sz="0" w:space="0" w:color="auto" w:frame="1"/>
                <w:shd w:val="clear" w:color="auto" w:fill="FFFFFF"/>
                <w:lang w:val="it-IT"/>
              </w:rPr>
              <w:t xml:space="preserve">iciarii achizițiilor efectuate prin </w:t>
            </w:r>
            <w:r w:rsidR="000001AB" w:rsidRPr="00AE6CA0">
              <w:rPr>
                <w:rFonts w:ascii="Times New Roman" w:hAnsi="Times New Roman"/>
                <w:sz w:val="24"/>
                <w:szCs w:val="24"/>
                <w:lang w:val="it-IT"/>
              </w:rPr>
              <w:t>aplicația C19RM pentru România, direcţiile de sănătate publică şi spitalele cuprinse în Ordinul Ministerului Sănătății nr. 3326/2022 pentru organizarea și desfășurarea unei acțiuni de depistare activă a tuberculozei în județe cu risc crescut, publicat în Monitorul Oficial, Partea I nr. 1075 din 08 noiembrie 2022.</w:t>
            </w:r>
          </w:p>
          <w:p w:rsidR="000001AB" w:rsidRPr="000001AB" w:rsidRDefault="000001AB" w:rsidP="004F06F2">
            <w:pPr>
              <w:spacing w:after="0"/>
              <w:contextualSpacing/>
              <w:jc w:val="both"/>
              <w:rPr>
                <w:rFonts w:ascii="Times New Roman" w:eastAsia="Times New Roman" w:hAnsi="Times New Roman"/>
                <w:color w:val="FF0000"/>
                <w:sz w:val="24"/>
                <w:szCs w:val="24"/>
                <w:bdr w:val="none" w:sz="0" w:space="0" w:color="auto" w:frame="1"/>
                <w:shd w:val="clear" w:color="auto" w:fill="FFFFFF"/>
                <w:lang w:val="it-IT"/>
              </w:rPr>
            </w:pPr>
          </w:p>
          <w:p w:rsidR="007705DC" w:rsidRPr="00F93F9F" w:rsidRDefault="007705DC" w:rsidP="00AE6CA0">
            <w:pPr>
              <w:tabs>
                <w:tab w:val="left" w:pos="2925"/>
              </w:tabs>
              <w:spacing w:after="0"/>
              <w:contextualSpacing/>
              <w:jc w:val="both"/>
              <w:rPr>
                <w:rFonts w:ascii="Times New Roman" w:hAnsi="Times New Roman"/>
                <w:sz w:val="24"/>
                <w:szCs w:val="24"/>
                <w:lang w:val="it-IT"/>
              </w:rPr>
            </w:pPr>
            <w:r w:rsidRPr="00F93F9F">
              <w:rPr>
                <w:rFonts w:ascii="Times New Roman" w:hAnsi="Times New Roman"/>
                <w:sz w:val="24"/>
                <w:szCs w:val="24"/>
                <w:lang w:val="it-IT"/>
              </w:rPr>
              <w:t xml:space="preserve">Grantul în derulare </w:t>
            </w:r>
            <w:r w:rsidR="00AE6CA0">
              <w:rPr>
                <w:rFonts w:ascii="Times New Roman" w:hAnsi="Times New Roman"/>
                <w:sz w:val="24"/>
                <w:szCs w:val="24"/>
                <w:lang w:val="it-IT"/>
              </w:rPr>
              <w:t>a reprezentat</w:t>
            </w:r>
            <w:r w:rsidRPr="00F93F9F">
              <w:rPr>
                <w:rFonts w:ascii="Times New Roman" w:hAnsi="Times New Roman"/>
                <w:sz w:val="24"/>
                <w:szCs w:val="24"/>
                <w:lang w:val="it-IT"/>
              </w:rPr>
              <w:t xml:space="preserve"> una din</w:t>
            </w:r>
            <w:r w:rsidR="00AE6CA0">
              <w:rPr>
                <w:rFonts w:ascii="Times New Roman" w:hAnsi="Times New Roman"/>
                <w:sz w:val="24"/>
                <w:szCs w:val="24"/>
                <w:lang w:val="it-IT"/>
              </w:rPr>
              <w:t xml:space="preserve"> principalele surse</w:t>
            </w:r>
            <w:r w:rsidRPr="00F93F9F">
              <w:rPr>
                <w:rFonts w:ascii="Times New Roman" w:hAnsi="Times New Roman"/>
                <w:sz w:val="24"/>
                <w:szCs w:val="24"/>
                <w:lang w:val="it-IT"/>
              </w:rPr>
              <w:t xml:space="preserve"> de finanțare ale Strategiei Naționale pentru Controlul Tuberculozei 2015-2020 aprobată prin Hotărârea Guvernului nr. 121/2015 și vîrful de lance al reformei în controlul tuberculozei în România, prin extinderea tratamentului ambulatoriu precum și prin investiția în detectarea precoce a cazurilor de tuberculoză sensibilă și rezistentă la tratament. Totodată, prin reorientarea de la îngrijirile spitalicești către cele ambulatorii și susținerea dezvoltării serviciilor comunitare, grantul actual are rol esențial în implementarea </w:t>
            </w:r>
            <w:r w:rsidRPr="00AE6CA0">
              <w:rPr>
                <w:rFonts w:ascii="Times New Roman" w:hAnsi="Times New Roman"/>
                <w:sz w:val="24"/>
                <w:szCs w:val="24"/>
                <w:lang w:val="it-IT"/>
              </w:rPr>
              <w:t xml:space="preserve">Strategiei </w:t>
            </w:r>
            <w:r w:rsidR="00E5024A" w:rsidRPr="00AE6CA0">
              <w:rPr>
                <w:rFonts w:ascii="Times New Roman" w:hAnsi="Times New Roman"/>
                <w:sz w:val="24"/>
                <w:szCs w:val="24"/>
                <w:lang w:val="it-IT"/>
              </w:rPr>
              <w:t xml:space="preserve">naţionale de control al tuberculozei în România pentru perioada 2022-2030 </w:t>
            </w:r>
            <w:r w:rsidRPr="00AE6CA0">
              <w:rPr>
                <w:rFonts w:ascii="Times New Roman" w:hAnsi="Times New Roman"/>
                <w:sz w:val="24"/>
                <w:szCs w:val="24"/>
                <w:lang w:val="it-IT"/>
              </w:rPr>
              <w:t>(</w:t>
            </w:r>
            <w:r w:rsidRPr="00F93F9F">
              <w:rPr>
                <w:rFonts w:ascii="Times New Roman" w:hAnsi="Times New Roman"/>
                <w:sz w:val="24"/>
                <w:szCs w:val="24"/>
                <w:lang w:val="it-IT"/>
              </w:rPr>
              <w:t>aprobată prin Hotărârea Guvernului nr</w:t>
            </w:r>
            <w:r w:rsidR="00E5024A">
              <w:rPr>
                <w:rFonts w:ascii="Times New Roman" w:hAnsi="Times New Roman"/>
                <w:sz w:val="24"/>
                <w:szCs w:val="24"/>
                <w:lang w:val="it-IT"/>
              </w:rPr>
              <w:t>.</w:t>
            </w:r>
            <w:r w:rsidRPr="00F93F9F">
              <w:rPr>
                <w:rFonts w:ascii="Times New Roman" w:hAnsi="Times New Roman"/>
                <w:sz w:val="24"/>
                <w:szCs w:val="24"/>
                <w:lang w:val="it-IT"/>
              </w:rPr>
              <w:t xml:space="preserve"> 1</w:t>
            </w:r>
            <w:r w:rsidR="00E5024A">
              <w:rPr>
                <w:rFonts w:ascii="Times New Roman" w:hAnsi="Times New Roman"/>
                <w:sz w:val="24"/>
                <w:szCs w:val="24"/>
                <w:lang w:val="it-IT"/>
              </w:rPr>
              <w:t>102</w:t>
            </w:r>
            <w:r w:rsidRPr="00F93F9F">
              <w:rPr>
                <w:rFonts w:ascii="Times New Roman" w:hAnsi="Times New Roman"/>
                <w:sz w:val="24"/>
                <w:szCs w:val="24"/>
                <w:lang w:val="it-IT"/>
              </w:rPr>
              <w:t>/20</w:t>
            </w:r>
            <w:r w:rsidR="00E5024A">
              <w:rPr>
                <w:rFonts w:ascii="Times New Roman" w:hAnsi="Times New Roman"/>
                <w:sz w:val="24"/>
                <w:szCs w:val="24"/>
                <w:lang w:val="it-IT"/>
              </w:rPr>
              <w:t>22</w:t>
            </w:r>
            <w:r w:rsidRPr="00F93F9F">
              <w:rPr>
                <w:rFonts w:ascii="Times New Roman" w:hAnsi="Times New Roman"/>
                <w:sz w:val="24"/>
                <w:szCs w:val="24"/>
                <w:lang w:val="it-IT"/>
              </w:rPr>
              <w:t>)</w:t>
            </w:r>
            <w:r w:rsidR="00AE6CA0">
              <w:rPr>
                <w:rFonts w:ascii="Times New Roman" w:hAnsi="Times New Roman"/>
                <w:sz w:val="24"/>
                <w:szCs w:val="24"/>
                <w:lang w:val="it-IT"/>
              </w:rPr>
              <w:t xml:space="preserve"> și</w:t>
            </w:r>
            <w:r w:rsidRPr="00F93F9F">
              <w:rPr>
                <w:rFonts w:ascii="Times New Roman" w:hAnsi="Times New Roman"/>
                <w:sz w:val="24"/>
                <w:szCs w:val="24"/>
                <w:lang w:val="it-IT"/>
              </w:rPr>
              <w:t xml:space="preserve"> </w:t>
            </w:r>
            <w:r w:rsidR="00AE6CA0">
              <w:rPr>
                <w:rFonts w:ascii="Times New Roman" w:hAnsi="Times New Roman"/>
                <w:sz w:val="24"/>
                <w:szCs w:val="24"/>
                <w:lang w:val="it-IT"/>
              </w:rPr>
              <w:t>a asigurat răspuns la necesitățile</w:t>
            </w:r>
            <w:r w:rsidRPr="00F93F9F">
              <w:rPr>
                <w:rFonts w:ascii="Times New Roman" w:hAnsi="Times New Roman"/>
                <w:sz w:val="24"/>
                <w:szCs w:val="24"/>
                <w:lang w:val="it-IT"/>
              </w:rPr>
              <w:t xml:space="preserve"> de urgență de creare de capacitate spitalicească pentru îngrijirea și controlul COVID-19. </w:t>
            </w:r>
          </w:p>
        </w:tc>
      </w:tr>
      <w:tr w:rsidR="007705DC" w:rsidRPr="00F93F9F" w:rsidTr="004F06F2">
        <w:tc>
          <w:tcPr>
            <w:tcW w:w="1904"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lastRenderedPageBreak/>
              <w:t xml:space="preserve">2. Schimbări preconizate               </w:t>
            </w:r>
          </w:p>
        </w:tc>
        <w:tc>
          <w:tcPr>
            <w:tcW w:w="3096" w:type="pct"/>
            <w:gridSpan w:val="7"/>
            <w:vAlign w:val="center"/>
          </w:tcPr>
          <w:p w:rsidR="004F2C8B" w:rsidRPr="004F2C8B" w:rsidRDefault="001E7403" w:rsidP="004F06F2">
            <w:pPr>
              <w:spacing w:after="0"/>
              <w:contextualSpacing/>
              <w:jc w:val="both"/>
              <w:rPr>
                <w:rFonts w:ascii="Times New Roman" w:eastAsia="Times New Roman" w:hAnsi="Times New Roman"/>
                <w:sz w:val="24"/>
                <w:szCs w:val="24"/>
              </w:rPr>
            </w:pPr>
            <w:r>
              <w:rPr>
                <w:rFonts w:ascii="Times New Roman" w:eastAsia="Times New Roman" w:hAnsi="Times New Roman"/>
                <w:color w:val="0D0D0D"/>
                <w:sz w:val="24"/>
                <w:szCs w:val="24"/>
                <w:lang w:val="ro-RO"/>
              </w:rPr>
              <w:t xml:space="preserve">Prin </w:t>
            </w:r>
            <w:r w:rsidRPr="004B6D7E">
              <w:rPr>
                <w:rFonts w:ascii="Times New Roman" w:eastAsia="Times New Roman" w:hAnsi="Times New Roman"/>
                <w:sz w:val="24"/>
                <w:szCs w:val="24"/>
              </w:rPr>
              <w:t xml:space="preserve">Ordonanţa de urgenţă nr. 37/2022 privind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 finanţat de Fondul Global de Luptă împotriva </w:t>
            </w:r>
            <w:r w:rsidRPr="004B6D7E">
              <w:rPr>
                <w:rFonts w:ascii="Times New Roman" w:eastAsia="Times New Roman" w:hAnsi="Times New Roman"/>
                <w:sz w:val="24"/>
                <w:szCs w:val="24"/>
              </w:rPr>
              <w:lastRenderedPageBreak/>
              <w:t>HIV/SIDA, Tuberculozei şi Malariei, aprobat pentru perioada 1 octombrie 2018-31 martie 2023, precum şi pentru abrogarea Ordonanţei de urgenţă a Guvernului nr. 112/2020 pentru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 publicată în Monitorul Oficial, Partea I nr. 344 din 07 aprilie 2022</w:t>
            </w:r>
            <w:r>
              <w:rPr>
                <w:rFonts w:ascii="Times New Roman" w:eastAsia="Times New Roman" w:hAnsi="Times New Roman"/>
                <w:sz w:val="24"/>
                <w:szCs w:val="24"/>
              </w:rPr>
              <w:t xml:space="preserve">, </w:t>
            </w:r>
            <w:r w:rsidR="0076558B">
              <w:rPr>
                <w:rFonts w:ascii="Times New Roman" w:eastAsia="Times New Roman" w:hAnsi="Times New Roman"/>
                <w:sz w:val="24"/>
                <w:szCs w:val="24"/>
              </w:rPr>
              <w:t xml:space="preserve">a fost aprobata </w:t>
            </w:r>
            <w:r w:rsidR="0076558B" w:rsidRPr="004F2C8B">
              <w:rPr>
                <w:rFonts w:ascii="Times New Roman" w:eastAsia="Times New Roman" w:hAnsi="Times New Roman"/>
                <w:sz w:val="24"/>
                <w:szCs w:val="24"/>
              </w:rPr>
              <w:t>plata de la bugetul de stat, prin bugetul Ministerului Sănătăţii, a sumei de 1.412.950</w:t>
            </w:r>
            <w:proofErr w:type="gramStart"/>
            <w:r w:rsidR="005B3D62">
              <w:rPr>
                <w:rFonts w:ascii="Times New Roman" w:eastAsia="Times New Roman" w:hAnsi="Times New Roman"/>
                <w:sz w:val="24"/>
                <w:szCs w:val="24"/>
              </w:rPr>
              <w:t>,</w:t>
            </w:r>
            <w:r w:rsidR="0076558B" w:rsidRPr="004F2C8B">
              <w:rPr>
                <w:rFonts w:ascii="Times New Roman" w:eastAsia="Times New Roman" w:hAnsi="Times New Roman"/>
                <w:sz w:val="24"/>
                <w:szCs w:val="24"/>
              </w:rPr>
              <w:t>22</w:t>
            </w:r>
            <w:proofErr w:type="gramEnd"/>
            <w:r w:rsidR="0076558B" w:rsidRPr="004F2C8B">
              <w:rPr>
                <w:rFonts w:ascii="Times New Roman" w:eastAsia="Times New Roman" w:hAnsi="Times New Roman"/>
                <w:sz w:val="24"/>
                <w:szCs w:val="24"/>
              </w:rPr>
              <w:t xml:space="preserve"> de lei, reprezentând contravaloarea totală a TVA estimată ca fiind aferentă achiziţiilor de bunuri şi servicii din Programul ROU-T-MOH "Abordarea provocărilor sistemului de sănătate privind controlul tuberculozei în România", finanţat de Fondul Global de Luptă împotriva HIV/SIDA, Tuberculozei şi Malariei, aprobat pentru perioada 1 octombrie 2018 - 31 martie 2023. </w:t>
            </w:r>
          </w:p>
          <w:p w:rsidR="001E7403" w:rsidRPr="005F537A" w:rsidRDefault="004F2C8B" w:rsidP="004F06F2">
            <w:pPr>
              <w:spacing w:after="0"/>
              <w:contextualSpacing/>
              <w:jc w:val="both"/>
              <w:rPr>
                <w:rFonts w:ascii="Times New Roman" w:eastAsia="Times New Roman" w:hAnsi="Times New Roman"/>
                <w:sz w:val="24"/>
                <w:szCs w:val="24"/>
              </w:rPr>
            </w:pPr>
            <w:r w:rsidRPr="005F537A">
              <w:rPr>
                <w:rFonts w:ascii="Times New Roman" w:eastAsia="Times New Roman" w:hAnsi="Times New Roman"/>
                <w:sz w:val="24"/>
                <w:szCs w:val="24"/>
              </w:rPr>
              <w:t>Din suma de 1.412.950</w:t>
            </w:r>
            <w:r w:rsidR="005B3D62" w:rsidRPr="005F537A">
              <w:rPr>
                <w:rFonts w:ascii="Times New Roman" w:eastAsia="Times New Roman" w:hAnsi="Times New Roman"/>
                <w:sz w:val="24"/>
                <w:szCs w:val="24"/>
              </w:rPr>
              <w:t>,</w:t>
            </w:r>
            <w:r w:rsidRPr="005F537A">
              <w:rPr>
                <w:rFonts w:ascii="Times New Roman" w:eastAsia="Times New Roman" w:hAnsi="Times New Roman"/>
                <w:sz w:val="24"/>
                <w:szCs w:val="24"/>
              </w:rPr>
              <w:t xml:space="preserve">22 lei prevăzută in OUG 37/2022, pentru activitatile derulate în cursul perioadei 2020 - 2022, a fost recuperată de la bugetul statului </w:t>
            </w:r>
            <w:r w:rsidR="006A35C4" w:rsidRPr="005F537A">
              <w:rPr>
                <w:rFonts w:ascii="Times New Roman" w:eastAsia="Times New Roman" w:hAnsi="Times New Roman"/>
                <w:sz w:val="24"/>
                <w:szCs w:val="24"/>
              </w:rPr>
              <w:t>suma de 1.061.440,52</w:t>
            </w:r>
            <w:r w:rsidR="003F6F78" w:rsidRPr="005F537A">
              <w:rPr>
                <w:rFonts w:ascii="Times New Roman" w:eastAsia="Times New Roman" w:hAnsi="Times New Roman"/>
                <w:sz w:val="24"/>
                <w:szCs w:val="24"/>
              </w:rPr>
              <w:t xml:space="preserve"> lei</w:t>
            </w:r>
            <w:r w:rsidR="005F537A" w:rsidRPr="005F537A">
              <w:rPr>
                <w:rFonts w:ascii="Times New Roman" w:eastAsia="Times New Roman" w:hAnsi="Times New Roman"/>
                <w:sz w:val="24"/>
                <w:szCs w:val="24"/>
              </w:rPr>
              <w:t xml:space="preserve">, iar diferența  </w:t>
            </w:r>
            <w:r w:rsidR="005F537A" w:rsidRPr="005F537A">
              <w:rPr>
                <w:rFonts w:ascii="Times New Roman" w:hAnsi="Times New Roman"/>
                <w:sz w:val="24"/>
                <w:szCs w:val="24"/>
                <w:lang w:val="ro-RO"/>
              </w:rPr>
              <w:t xml:space="preserve">în valoare de 351.509,70 lei nu a fost recuperată de la bugetul de stat în anul 2022. </w:t>
            </w:r>
          </w:p>
          <w:p w:rsidR="007705DC" w:rsidRPr="00AE6CA0" w:rsidRDefault="00C57A00" w:rsidP="005B3D62">
            <w:pPr>
              <w:snapToGrid w:val="0"/>
              <w:spacing w:before="120" w:after="120"/>
              <w:jc w:val="both"/>
              <w:rPr>
                <w:rFonts w:ascii="Times New Roman" w:hAnsi="Times New Roman"/>
                <w:noProof/>
                <w:sz w:val="24"/>
                <w:szCs w:val="24"/>
              </w:rPr>
            </w:pPr>
            <w:r>
              <w:rPr>
                <w:rFonts w:ascii="Times New Roman" w:eastAsia="Times New Roman" w:hAnsi="Times New Roman"/>
                <w:sz w:val="24"/>
                <w:szCs w:val="24"/>
              </w:rPr>
              <w:t xml:space="preserve">Suplimentar față de aceasta sumă, pentru activitățile derulate de structurile beneficiare ale Programului în perioada 2022 -2024, </w:t>
            </w:r>
            <w:r w:rsidR="001F403F">
              <w:rPr>
                <w:rFonts w:ascii="Times New Roman" w:eastAsia="Times New Roman" w:hAnsi="Times New Roman"/>
                <w:sz w:val="24"/>
                <w:szCs w:val="24"/>
              </w:rPr>
              <w:t>s</w:t>
            </w:r>
            <w:r w:rsidR="007705DC" w:rsidRPr="00F93F9F">
              <w:rPr>
                <w:rFonts w:ascii="Times New Roman" w:hAnsi="Times New Roman"/>
                <w:color w:val="0D0D0D"/>
                <w:sz w:val="24"/>
                <w:szCs w:val="24"/>
                <w:lang w:val="it-IT"/>
              </w:rPr>
              <w:t>uma estimată pentru acoperirea TVA este în valoare totală de</w:t>
            </w:r>
            <w:r w:rsidR="007705DC" w:rsidRPr="00F93F9F">
              <w:rPr>
                <w:rFonts w:ascii="Times New Roman" w:hAnsi="Times New Roman"/>
                <w:noProof/>
                <w:color w:val="000000"/>
                <w:sz w:val="24"/>
                <w:szCs w:val="24"/>
              </w:rPr>
              <w:t xml:space="preserve"> </w:t>
            </w:r>
            <w:r w:rsidR="00DC49E1">
              <w:rPr>
                <w:rFonts w:ascii="Times New Roman" w:hAnsi="Times New Roman"/>
                <w:bCs/>
                <w:sz w:val="24"/>
                <w:szCs w:val="24"/>
              </w:rPr>
              <w:t>1.118</w:t>
            </w:r>
            <w:r w:rsidR="00196E19" w:rsidRPr="00AE6CA0">
              <w:rPr>
                <w:rFonts w:ascii="Times New Roman" w:hAnsi="Times New Roman"/>
                <w:bCs/>
                <w:sz w:val="24"/>
                <w:szCs w:val="24"/>
              </w:rPr>
              <w:t>.</w:t>
            </w:r>
            <w:r w:rsidR="00DC49E1">
              <w:rPr>
                <w:rFonts w:ascii="Times New Roman" w:hAnsi="Times New Roman"/>
                <w:bCs/>
                <w:sz w:val="24"/>
                <w:szCs w:val="24"/>
              </w:rPr>
              <w:t>317</w:t>
            </w:r>
            <w:r w:rsidR="00196E19" w:rsidRPr="00AE6CA0">
              <w:rPr>
                <w:rFonts w:ascii="Times New Roman" w:hAnsi="Times New Roman"/>
                <w:bCs/>
                <w:sz w:val="24"/>
                <w:szCs w:val="24"/>
              </w:rPr>
              <w:t>,</w:t>
            </w:r>
            <w:r w:rsidR="00DC49E1">
              <w:rPr>
                <w:rFonts w:ascii="Times New Roman" w:hAnsi="Times New Roman"/>
                <w:bCs/>
                <w:sz w:val="24"/>
                <w:szCs w:val="24"/>
              </w:rPr>
              <w:t>97</w:t>
            </w:r>
            <w:r w:rsidR="007705DC" w:rsidRPr="00AE6CA0">
              <w:rPr>
                <w:rFonts w:ascii="Times New Roman" w:hAnsi="Times New Roman"/>
                <w:bCs/>
                <w:sz w:val="24"/>
                <w:szCs w:val="24"/>
              </w:rPr>
              <w:t xml:space="preserve"> </w:t>
            </w:r>
            <w:r w:rsidR="007705DC" w:rsidRPr="00AE6CA0">
              <w:rPr>
                <w:rFonts w:ascii="Times New Roman" w:hAnsi="Times New Roman"/>
                <w:noProof/>
                <w:sz w:val="24"/>
                <w:szCs w:val="24"/>
              </w:rPr>
              <w:t>lei, din care:</w:t>
            </w:r>
          </w:p>
          <w:p w:rsidR="007705DC" w:rsidRPr="00AE6CA0" w:rsidRDefault="007705DC" w:rsidP="004F06F2">
            <w:pPr>
              <w:snapToGrid w:val="0"/>
              <w:spacing w:before="120" w:after="120"/>
              <w:ind w:firstLine="90"/>
              <w:contextualSpacing/>
              <w:jc w:val="both"/>
              <w:outlineLvl w:val="3"/>
              <w:rPr>
                <w:rFonts w:ascii="Times New Roman" w:hAnsi="Times New Roman"/>
                <w:bCs/>
                <w:sz w:val="24"/>
                <w:szCs w:val="24"/>
              </w:rPr>
            </w:pPr>
            <w:r w:rsidRPr="00AE6CA0">
              <w:rPr>
                <w:rFonts w:ascii="Times New Roman" w:hAnsi="Times New Roman"/>
                <w:b/>
                <w:bCs/>
                <w:sz w:val="24"/>
                <w:szCs w:val="24"/>
              </w:rPr>
              <w:t>a)</w:t>
            </w:r>
            <w:r w:rsidR="000F323A" w:rsidRPr="00AE6CA0">
              <w:rPr>
                <w:rFonts w:ascii="Times New Roman" w:hAnsi="Times New Roman"/>
                <w:bCs/>
                <w:sz w:val="24"/>
                <w:szCs w:val="24"/>
              </w:rPr>
              <w:t xml:space="preserve"> </w:t>
            </w:r>
            <w:r w:rsidR="00DC49E1">
              <w:rPr>
                <w:rFonts w:ascii="Times New Roman" w:hAnsi="Times New Roman"/>
                <w:bCs/>
                <w:sz w:val="24"/>
                <w:szCs w:val="24"/>
              </w:rPr>
              <w:t>700.425</w:t>
            </w:r>
            <w:r w:rsidR="00196E19" w:rsidRPr="00AE6CA0">
              <w:rPr>
                <w:rFonts w:ascii="Times New Roman" w:hAnsi="Times New Roman"/>
                <w:bCs/>
                <w:sz w:val="24"/>
                <w:szCs w:val="24"/>
              </w:rPr>
              <w:t>,</w:t>
            </w:r>
            <w:r w:rsidR="00DC49E1">
              <w:rPr>
                <w:rFonts w:ascii="Times New Roman" w:hAnsi="Times New Roman"/>
                <w:bCs/>
                <w:sz w:val="24"/>
                <w:szCs w:val="24"/>
              </w:rPr>
              <w:t xml:space="preserve">18 </w:t>
            </w:r>
            <w:r w:rsidR="00196E19" w:rsidRPr="00AE6CA0">
              <w:rPr>
                <w:rFonts w:ascii="Times New Roman" w:hAnsi="Times New Roman"/>
                <w:bCs/>
                <w:sz w:val="24"/>
                <w:szCs w:val="24"/>
              </w:rPr>
              <w:t xml:space="preserve">lei </w:t>
            </w:r>
            <w:r w:rsidRPr="00AE6CA0">
              <w:rPr>
                <w:rFonts w:ascii="Times New Roman" w:hAnsi="Times New Roman"/>
                <w:bCs/>
                <w:sz w:val="24"/>
                <w:szCs w:val="24"/>
              </w:rPr>
              <w:t>reprezentând TVA aferentă cheltuielilor efectuate în cadrul Programului de către Ministerul Sănătăţii</w:t>
            </w:r>
            <w:r w:rsidR="00197658" w:rsidRPr="00AE6CA0">
              <w:rPr>
                <w:rFonts w:ascii="Times New Roman" w:hAnsi="Times New Roman"/>
                <w:bCs/>
                <w:sz w:val="24"/>
                <w:szCs w:val="24"/>
              </w:rPr>
              <w:t xml:space="preserve"> (inclusiv pentru achizițiile efectuate de către unitățile sanitare din aplicația C19RM pentru România și DSP_urile și unitățile sanitare implicate în acțiunea de depistare activă a tuberculozei)</w:t>
            </w:r>
            <w:r w:rsidRPr="00AE6CA0">
              <w:rPr>
                <w:rFonts w:ascii="Times New Roman" w:hAnsi="Times New Roman"/>
                <w:bCs/>
                <w:sz w:val="24"/>
                <w:szCs w:val="24"/>
              </w:rPr>
              <w:t>, Institutul Naţional de Sănătate Publică</w:t>
            </w:r>
            <w:r w:rsidR="00997F75" w:rsidRPr="00AE6CA0">
              <w:rPr>
                <w:rFonts w:ascii="Times New Roman" w:hAnsi="Times New Roman"/>
                <w:bCs/>
                <w:sz w:val="24"/>
                <w:szCs w:val="24"/>
              </w:rPr>
              <w:t xml:space="preserve"> și</w:t>
            </w:r>
            <w:r w:rsidRPr="00AE6CA0">
              <w:rPr>
                <w:rFonts w:ascii="Times New Roman" w:hAnsi="Times New Roman"/>
                <w:bCs/>
                <w:sz w:val="24"/>
                <w:szCs w:val="24"/>
              </w:rPr>
              <w:t xml:space="preserve"> Fundatia Romanian Angel Appeal - Apelul Îngerulu</w:t>
            </w:r>
            <w:r w:rsidR="00F62320" w:rsidRPr="00AE6CA0">
              <w:rPr>
                <w:rFonts w:ascii="Times New Roman" w:hAnsi="Times New Roman"/>
                <w:bCs/>
                <w:sz w:val="24"/>
                <w:szCs w:val="24"/>
              </w:rPr>
              <w:t xml:space="preserve">i Român </w:t>
            </w:r>
            <w:r w:rsidRPr="00AE6CA0">
              <w:rPr>
                <w:rFonts w:ascii="Times New Roman" w:hAnsi="Times New Roman"/>
                <w:bCs/>
                <w:sz w:val="24"/>
                <w:szCs w:val="24"/>
              </w:rPr>
              <w:t xml:space="preserve">în anul </w:t>
            </w:r>
            <w:r w:rsidR="00197658" w:rsidRPr="00AE6CA0">
              <w:rPr>
                <w:rFonts w:ascii="Times New Roman" w:hAnsi="Times New Roman"/>
                <w:bCs/>
                <w:sz w:val="24"/>
                <w:szCs w:val="24"/>
              </w:rPr>
              <w:t>2022,</w:t>
            </w:r>
            <w:r w:rsidR="00CB4E53" w:rsidRPr="00AE6CA0">
              <w:rPr>
                <w:rFonts w:ascii="Times New Roman" w:hAnsi="Times New Roman"/>
                <w:bCs/>
                <w:sz w:val="24"/>
                <w:szCs w:val="24"/>
              </w:rPr>
              <w:t xml:space="preserve"> </w:t>
            </w:r>
            <w:r w:rsidRPr="00AE6CA0">
              <w:rPr>
                <w:rFonts w:ascii="Times New Roman" w:hAnsi="Times New Roman"/>
                <w:bCs/>
                <w:sz w:val="24"/>
                <w:szCs w:val="24"/>
              </w:rPr>
              <w:t xml:space="preserve"> </w:t>
            </w:r>
            <w:r w:rsidR="00CB4E53" w:rsidRPr="00AE6CA0">
              <w:rPr>
                <w:rFonts w:ascii="Times New Roman" w:hAnsi="Times New Roman"/>
                <w:bCs/>
                <w:sz w:val="24"/>
                <w:szCs w:val="24"/>
              </w:rPr>
              <w:t>si care va fi platit</w:t>
            </w:r>
            <w:r w:rsidR="00197658" w:rsidRPr="00AE6CA0">
              <w:rPr>
                <w:rFonts w:ascii="Times New Roman" w:hAnsi="Times New Roman"/>
                <w:bCs/>
                <w:sz w:val="24"/>
                <w:szCs w:val="24"/>
              </w:rPr>
              <w:t>ă</w:t>
            </w:r>
            <w:r w:rsidR="00CB4E53" w:rsidRPr="00AE6CA0">
              <w:rPr>
                <w:rFonts w:ascii="Times New Roman" w:hAnsi="Times New Roman"/>
                <w:bCs/>
                <w:sz w:val="24"/>
                <w:szCs w:val="24"/>
              </w:rPr>
              <w:t xml:space="preserve"> din bugetul </w:t>
            </w:r>
            <w:r w:rsidRPr="00AE6CA0">
              <w:rPr>
                <w:rFonts w:ascii="Times New Roman" w:hAnsi="Times New Roman"/>
                <w:bCs/>
                <w:sz w:val="24"/>
                <w:szCs w:val="24"/>
              </w:rPr>
              <w:t xml:space="preserve">aprobat pe anul </w:t>
            </w:r>
            <w:r w:rsidR="00196E19" w:rsidRPr="00AE6CA0">
              <w:rPr>
                <w:rFonts w:ascii="Times New Roman" w:hAnsi="Times New Roman"/>
                <w:bCs/>
                <w:sz w:val="24"/>
                <w:szCs w:val="24"/>
              </w:rPr>
              <w:t>2024</w:t>
            </w:r>
            <w:r w:rsidRPr="00AE6CA0">
              <w:rPr>
                <w:rFonts w:ascii="Times New Roman" w:hAnsi="Times New Roman"/>
                <w:bCs/>
                <w:sz w:val="24"/>
                <w:szCs w:val="24"/>
              </w:rPr>
              <w:t>;</w:t>
            </w:r>
          </w:p>
          <w:p w:rsidR="007705DC" w:rsidRPr="00AE6CA0" w:rsidRDefault="007705DC" w:rsidP="004F06F2">
            <w:pPr>
              <w:snapToGrid w:val="0"/>
              <w:spacing w:before="120" w:after="120"/>
              <w:ind w:firstLine="90"/>
              <w:contextualSpacing/>
              <w:jc w:val="both"/>
              <w:outlineLvl w:val="3"/>
              <w:rPr>
                <w:rFonts w:ascii="Times New Roman" w:hAnsi="Times New Roman"/>
                <w:bCs/>
                <w:sz w:val="24"/>
                <w:szCs w:val="24"/>
              </w:rPr>
            </w:pPr>
            <w:r w:rsidRPr="00F93F9F">
              <w:rPr>
                <w:rFonts w:ascii="Times New Roman" w:hAnsi="Times New Roman"/>
                <w:b/>
                <w:bCs/>
                <w:sz w:val="24"/>
                <w:szCs w:val="24"/>
              </w:rPr>
              <w:t>b)</w:t>
            </w:r>
            <w:r w:rsidR="000F323A">
              <w:rPr>
                <w:rFonts w:ascii="Times New Roman" w:hAnsi="Times New Roman"/>
                <w:bCs/>
                <w:sz w:val="24"/>
                <w:szCs w:val="24"/>
              </w:rPr>
              <w:t xml:space="preserve"> </w:t>
            </w:r>
            <w:r w:rsidR="00DC49E1">
              <w:rPr>
                <w:rFonts w:ascii="Times New Roman" w:hAnsi="Times New Roman"/>
                <w:bCs/>
                <w:sz w:val="24"/>
                <w:szCs w:val="24"/>
              </w:rPr>
              <w:t>417.500</w:t>
            </w:r>
            <w:r w:rsidR="00196E19" w:rsidRPr="00AE6CA0">
              <w:rPr>
                <w:rFonts w:ascii="Times New Roman" w:hAnsi="Times New Roman"/>
                <w:bCs/>
                <w:sz w:val="24"/>
                <w:szCs w:val="24"/>
              </w:rPr>
              <w:t>,</w:t>
            </w:r>
            <w:r w:rsidR="00DC49E1">
              <w:rPr>
                <w:rFonts w:ascii="Times New Roman" w:hAnsi="Times New Roman"/>
                <w:bCs/>
                <w:sz w:val="24"/>
                <w:szCs w:val="24"/>
              </w:rPr>
              <w:t>68</w:t>
            </w:r>
            <w:r w:rsidRPr="00AE6CA0">
              <w:rPr>
                <w:rFonts w:ascii="Times New Roman" w:hAnsi="Times New Roman"/>
                <w:bCs/>
                <w:sz w:val="24"/>
                <w:szCs w:val="24"/>
              </w:rPr>
              <w:t xml:space="preserve"> lei reprezentând TVA aferentă cheltuielilor efectua</w:t>
            </w:r>
            <w:r w:rsidR="00CB4E53" w:rsidRPr="00AE6CA0">
              <w:rPr>
                <w:rFonts w:ascii="Times New Roman" w:hAnsi="Times New Roman"/>
                <w:bCs/>
                <w:sz w:val="24"/>
                <w:szCs w:val="24"/>
              </w:rPr>
              <w:t>te</w:t>
            </w:r>
            <w:r w:rsidRPr="00AE6CA0">
              <w:rPr>
                <w:rFonts w:ascii="Times New Roman" w:hAnsi="Times New Roman"/>
                <w:bCs/>
                <w:sz w:val="24"/>
                <w:szCs w:val="24"/>
              </w:rPr>
              <w:t xml:space="preserve"> în cadrul Programului de către </w:t>
            </w:r>
            <w:r w:rsidR="00197658" w:rsidRPr="00AE6CA0">
              <w:rPr>
                <w:rFonts w:ascii="Times New Roman" w:hAnsi="Times New Roman"/>
                <w:bCs/>
                <w:sz w:val="24"/>
                <w:szCs w:val="24"/>
              </w:rPr>
              <w:t>Ministerul Sănătăţii (inclusiv pentru achizițiile efectuate de către unitățile sanitare din aplicația C19RM pentru România și DSP_urile și unitățile sanitare implicate în acțiunea de depistare activă a tuberculozei), Institutul Naţional de Sănătate Publică și Fundatia Romanian Angel Appeal - Apelul Îngerului Român</w:t>
            </w:r>
            <w:r w:rsidR="00AE6CA0" w:rsidRPr="00AE6CA0">
              <w:rPr>
                <w:rFonts w:ascii="Times New Roman" w:hAnsi="Times New Roman"/>
                <w:bCs/>
                <w:sz w:val="24"/>
                <w:szCs w:val="24"/>
              </w:rPr>
              <w:t xml:space="preserve"> </w:t>
            </w:r>
            <w:r w:rsidRPr="00AE6CA0">
              <w:rPr>
                <w:rFonts w:ascii="Times New Roman" w:hAnsi="Times New Roman"/>
                <w:bCs/>
                <w:sz w:val="24"/>
                <w:szCs w:val="24"/>
              </w:rPr>
              <w:t xml:space="preserve">în anul </w:t>
            </w:r>
            <w:r w:rsidR="00F62320" w:rsidRPr="00AE6CA0">
              <w:rPr>
                <w:rFonts w:ascii="Times New Roman" w:hAnsi="Times New Roman"/>
                <w:bCs/>
                <w:sz w:val="24"/>
                <w:szCs w:val="24"/>
              </w:rPr>
              <w:t xml:space="preserve">2023, și care va fi </w:t>
            </w:r>
            <w:r w:rsidRPr="00AE6CA0">
              <w:rPr>
                <w:rFonts w:ascii="Times New Roman" w:hAnsi="Times New Roman"/>
                <w:bCs/>
                <w:sz w:val="24"/>
                <w:szCs w:val="24"/>
              </w:rPr>
              <w:t xml:space="preserve">plătită din bugetul aprobat pe anul </w:t>
            </w:r>
            <w:r w:rsidR="00F62320" w:rsidRPr="00AE6CA0">
              <w:rPr>
                <w:rFonts w:ascii="Times New Roman" w:hAnsi="Times New Roman"/>
                <w:bCs/>
                <w:sz w:val="24"/>
                <w:szCs w:val="24"/>
              </w:rPr>
              <w:t>2024</w:t>
            </w:r>
            <w:r w:rsidRPr="00AE6CA0">
              <w:rPr>
                <w:rFonts w:ascii="Times New Roman" w:hAnsi="Times New Roman"/>
                <w:bCs/>
                <w:sz w:val="24"/>
                <w:szCs w:val="24"/>
              </w:rPr>
              <w:t>;</w:t>
            </w:r>
          </w:p>
          <w:p w:rsidR="007705DC" w:rsidRPr="00AE6CA0" w:rsidRDefault="007705DC" w:rsidP="004F06F2">
            <w:pPr>
              <w:snapToGrid w:val="0"/>
              <w:spacing w:before="120" w:after="120"/>
              <w:contextualSpacing/>
              <w:jc w:val="both"/>
              <w:rPr>
                <w:rStyle w:val="rvts3"/>
                <w:rFonts w:ascii="Times New Roman" w:hAnsi="Times New Roman"/>
                <w:sz w:val="24"/>
                <w:szCs w:val="24"/>
              </w:rPr>
            </w:pPr>
            <w:r w:rsidRPr="00F93F9F">
              <w:rPr>
                <w:rFonts w:ascii="Times New Roman" w:hAnsi="Times New Roman"/>
                <w:bCs/>
                <w:sz w:val="24"/>
                <w:szCs w:val="24"/>
              </w:rPr>
              <w:t xml:space="preserve"> </w:t>
            </w:r>
            <w:r w:rsidRPr="00F93F9F">
              <w:rPr>
                <w:rFonts w:ascii="Times New Roman" w:hAnsi="Times New Roman"/>
                <w:b/>
                <w:bCs/>
                <w:sz w:val="24"/>
                <w:szCs w:val="24"/>
              </w:rPr>
              <w:t>c)</w:t>
            </w:r>
            <w:r w:rsidR="000F323A">
              <w:rPr>
                <w:rFonts w:ascii="Times New Roman" w:hAnsi="Times New Roman"/>
                <w:bCs/>
                <w:sz w:val="24"/>
                <w:szCs w:val="24"/>
              </w:rPr>
              <w:t xml:space="preserve"> </w:t>
            </w:r>
            <w:r w:rsidR="00DC49E1">
              <w:rPr>
                <w:rFonts w:ascii="Times New Roman" w:hAnsi="Times New Roman"/>
                <w:bCs/>
                <w:sz w:val="24"/>
                <w:szCs w:val="24"/>
              </w:rPr>
              <w:t>392,11</w:t>
            </w:r>
            <w:r w:rsidRPr="00AE6CA0">
              <w:rPr>
                <w:rFonts w:ascii="Times New Roman" w:hAnsi="Times New Roman"/>
                <w:bCs/>
                <w:sz w:val="24"/>
                <w:szCs w:val="24"/>
              </w:rPr>
              <w:t xml:space="preserve"> lei reprezentând TVA aferentă cheltuielilor programate a se efectua în cadrul Programului de către Ministerul Sănătăţii, direct şi prin </w:t>
            </w:r>
            <w:r w:rsidR="00CB4E53" w:rsidRPr="00AE6CA0">
              <w:rPr>
                <w:rFonts w:ascii="Times New Roman" w:hAnsi="Times New Roman"/>
                <w:bCs/>
                <w:sz w:val="24"/>
                <w:szCs w:val="24"/>
              </w:rPr>
              <w:t>Fundaţia</w:t>
            </w:r>
            <w:r w:rsidRPr="00AE6CA0">
              <w:rPr>
                <w:rFonts w:ascii="Times New Roman" w:hAnsi="Times New Roman"/>
                <w:bCs/>
                <w:sz w:val="24"/>
                <w:szCs w:val="24"/>
              </w:rPr>
              <w:t xml:space="preserve"> Romanian Angel Appeal - Apelul Îngerului Român în anul 202</w:t>
            </w:r>
            <w:r w:rsidR="00F62320" w:rsidRPr="00AE6CA0">
              <w:rPr>
                <w:rFonts w:ascii="Times New Roman" w:hAnsi="Times New Roman"/>
                <w:bCs/>
                <w:sz w:val="24"/>
                <w:szCs w:val="24"/>
              </w:rPr>
              <w:t>4, și care</w:t>
            </w:r>
            <w:r w:rsidRPr="00AE6CA0">
              <w:rPr>
                <w:rFonts w:ascii="Times New Roman" w:hAnsi="Times New Roman"/>
                <w:bCs/>
                <w:sz w:val="24"/>
                <w:szCs w:val="24"/>
              </w:rPr>
              <w:t xml:space="preserve"> va fi plătită din bugetul aprobat pe anul 202</w:t>
            </w:r>
            <w:r w:rsidR="00F62320" w:rsidRPr="00AE6CA0">
              <w:rPr>
                <w:rFonts w:ascii="Times New Roman" w:hAnsi="Times New Roman"/>
                <w:bCs/>
                <w:sz w:val="24"/>
                <w:szCs w:val="24"/>
              </w:rPr>
              <w:t>4</w:t>
            </w:r>
            <w:r w:rsidRPr="00AE6CA0">
              <w:rPr>
                <w:rFonts w:ascii="Times New Roman" w:hAnsi="Times New Roman"/>
                <w:bCs/>
                <w:sz w:val="24"/>
                <w:szCs w:val="24"/>
              </w:rPr>
              <w:t>.</w:t>
            </w:r>
          </w:p>
          <w:p w:rsidR="007705DC" w:rsidRDefault="00F62320" w:rsidP="004F06F2">
            <w:pPr>
              <w:snapToGrid w:val="0"/>
              <w:spacing w:before="120" w:after="120"/>
              <w:contextualSpacing/>
              <w:jc w:val="both"/>
              <w:outlineLvl w:val="3"/>
              <w:rPr>
                <w:rFonts w:ascii="Times New Roman" w:hAnsi="Times New Roman"/>
                <w:bCs/>
                <w:sz w:val="24"/>
                <w:szCs w:val="24"/>
              </w:rPr>
            </w:pPr>
            <w:r>
              <w:rPr>
                <w:rFonts w:ascii="Times New Roman" w:hAnsi="Times New Roman"/>
                <w:bCs/>
                <w:sz w:val="24"/>
                <w:szCs w:val="24"/>
              </w:rPr>
              <w:lastRenderedPageBreak/>
              <w:t>Plata acestor sume</w:t>
            </w:r>
            <w:r w:rsidR="007705DC" w:rsidRPr="00F93F9F">
              <w:rPr>
                <w:rFonts w:ascii="Times New Roman" w:hAnsi="Times New Roman"/>
                <w:bCs/>
                <w:sz w:val="24"/>
                <w:szCs w:val="24"/>
              </w:rPr>
              <w:t xml:space="preserve"> se va face pe bază de documente justificative depuse de entităţile </w:t>
            </w:r>
            <w:r w:rsidR="001908DB">
              <w:rPr>
                <w:rFonts w:ascii="Times New Roman" w:hAnsi="Times New Roman"/>
                <w:bCs/>
                <w:sz w:val="24"/>
                <w:szCs w:val="24"/>
              </w:rPr>
              <w:t xml:space="preserve">care </w:t>
            </w:r>
            <w:r w:rsidR="001908DB" w:rsidRPr="00B60EC1">
              <w:rPr>
                <w:rFonts w:ascii="Times New Roman" w:hAnsi="Times New Roman"/>
                <w:bCs/>
                <w:sz w:val="24"/>
                <w:szCs w:val="24"/>
              </w:rPr>
              <w:t>au</w:t>
            </w:r>
            <w:r w:rsidR="00B60EC1" w:rsidRPr="00B60EC1">
              <w:rPr>
                <w:rFonts w:ascii="Times New Roman" w:hAnsi="Times New Roman"/>
                <w:bCs/>
                <w:sz w:val="24"/>
                <w:szCs w:val="24"/>
              </w:rPr>
              <w:t xml:space="preserve"> derulat</w:t>
            </w:r>
            <w:r w:rsidR="001908DB" w:rsidRPr="00B60EC1">
              <w:rPr>
                <w:rFonts w:ascii="Times New Roman" w:hAnsi="Times New Roman"/>
                <w:bCs/>
                <w:sz w:val="24"/>
                <w:szCs w:val="24"/>
              </w:rPr>
              <w:t xml:space="preserve"> </w:t>
            </w:r>
            <w:r w:rsidR="007705DC" w:rsidRPr="00F93F9F">
              <w:rPr>
                <w:rFonts w:ascii="Times New Roman" w:hAnsi="Times New Roman"/>
                <w:bCs/>
                <w:sz w:val="24"/>
                <w:szCs w:val="24"/>
              </w:rPr>
              <w:t xml:space="preserve">efectiv activităţile Programului, în conformitate cu Acordul de grant între Fondul </w:t>
            </w:r>
            <w:r w:rsidR="001908DB">
              <w:rPr>
                <w:rFonts w:ascii="Times New Roman" w:hAnsi="Times New Roman"/>
                <w:bCs/>
                <w:sz w:val="24"/>
                <w:szCs w:val="24"/>
              </w:rPr>
              <w:t>global de L</w:t>
            </w:r>
            <w:r w:rsidR="007705DC" w:rsidRPr="00F93F9F">
              <w:rPr>
                <w:rFonts w:ascii="Times New Roman" w:hAnsi="Times New Roman"/>
                <w:bCs/>
                <w:sz w:val="24"/>
                <w:szCs w:val="24"/>
              </w:rPr>
              <w:t xml:space="preserve">uptă </w:t>
            </w:r>
            <w:r w:rsidR="001908DB">
              <w:rPr>
                <w:rFonts w:ascii="Times New Roman" w:hAnsi="Times New Roman"/>
                <w:bCs/>
                <w:sz w:val="24"/>
                <w:szCs w:val="24"/>
              </w:rPr>
              <w:t>Î</w:t>
            </w:r>
            <w:r w:rsidR="007705DC" w:rsidRPr="00F93F9F">
              <w:rPr>
                <w:rFonts w:ascii="Times New Roman" w:hAnsi="Times New Roman"/>
                <w:bCs/>
                <w:sz w:val="24"/>
                <w:szCs w:val="24"/>
              </w:rPr>
              <w:t xml:space="preserve">mpotriva HIV/SIDA, </w:t>
            </w:r>
            <w:r w:rsidR="001908DB">
              <w:rPr>
                <w:rFonts w:ascii="Times New Roman" w:hAnsi="Times New Roman"/>
                <w:bCs/>
                <w:sz w:val="24"/>
                <w:szCs w:val="24"/>
              </w:rPr>
              <w:t>T</w:t>
            </w:r>
            <w:r w:rsidR="007705DC" w:rsidRPr="00F93F9F">
              <w:rPr>
                <w:rFonts w:ascii="Times New Roman" w:hAnsi="Times New Roman"/>
                <w:bCs/>
                <w:sz w:val="24"/>
                <w:szCs w:val="24"/>
              </w:rPr>
              <w:t xml:space="preserve">uberculozei şi </w:t>
            </w:r>
            <w:r w:rsidR="001908DB">
              <w:rPr>
                <w:rFonts w:ascii="Times New Roman" w:hAnsi="Times New Roman"/>
                <w:bCs/>
                <w:sz w:val="24"/>
                <w:szCs w:val="24"/>
              </w:rPr>
              <w:t>M</w:t>
            </w:r>
            <w:r w:rsidR="007705DC" w:rsidRPr="00F93F9F">
              <w:rPr>
                <w:rFonts w:ascii="Times New Roman" w:hAnsi="Times New Roman"/>
                <w:bCs/>
                <w:sz w:val="24"/>
                <w:szCs w:val="24"/>
              </w:rPr>
              <w:t>alariei şi Ministerul Sănătăţii din România, în calitate de primitor principal, pe</w:t>
            </w:r>
            <w:r w:rsidR="00997F75">
              <w:rPr>
                <w:rFonts w:ascii="Times New Roman" w:hAnsi="Times New Roman"/>
                <w:bCs/>
                <w:sz w:val="24"/>
                <w:szCs w:val="24"/>
              </w:rPr>
              <w:t>ntru implementarea Programului „</w:t>
            </w:r>
            <w:r w:rsidR="007705DC" w:rsidRPr="00F93F9F">
              <w:rPr>
                <w:rFonts w:ascii="Times New Roman" w:hAnsi="Times New Roman"/>
                <w:bCs/>
                <w:sz w:val="24"/>
                <w:szCs w:val="24"/>
              </w:rPr>
              <w:t>Abordarea provocărilor sistemului de sănătate privind controlul tuberculozei în România" şi care au calitatea de solicitant</w:t>
            </w:r>
            <w:r w:rsidR="001908DB">
              <w:rPr>
                <w:rFonts w:ascii="Times New Roman" w:hAnsi="Times New Roman"/>
                <w:bCs/>
                <w:sz w:val="24"/>
                <w:szCs w:val="24"/>
              </w:rPr>
              <w:t xml:space="preserve">, </w:t>
            </w:r>
            <w:r w:rsidR="007705DC" w:rsidRPr="00F93F9F">
              <w:rPr>
                <w:rFonts w:ascii="Times New Roman" w:hAnsi="Times New Roman"/>
                <w:bCs/>
                <w:sz w:val="24"/>
                <w:szCs w:val="24"/>
              </w:rPr>
              <w:t>respectiv:</w:t>
            </w:r>
          </w:p>
          <w:p w:rsidR="007705DC" w:rsidRPr="00F93F9F" w:rsidRDefault="007705DC" w:rsidP="004F06F2">
            <w:pPr>
              <w:snapToGrid w:val="0"/>
              <w:spacing w:after="0"/>
              <w:contextualSpacing/>
              <w:jc w:val="both"/>
              <w:outlineLvl w:val="3"/>
              <w:rPr>
                <w:rFonts w:ascii="Times New Roman" w:hAnsi="Times New Roman"/>
                <w:bCs/>
                <w:sz w:val="24"/>
                <w:szCs w:val="24"/>
              </w:rPr>
            </w:pPr>
            <w:r w:rsidRPr="00F93F9F">
              <w:rPr>
                <w:rFonts w:ascii="Times New Roman" w:hAnsi="Times New Roman"/>
                <w:bCs/>
                <w:sz w:val="24"/>
                <w:szCs w:val="24"/>
              </w:rPr>
              <w:t xml:space="preserve">    a) Ministerul Sănătăţii, în calitate de primitor principal;</w:t>
            </w:r>
          </w:p>
          <w:p w:rsidR="007705DC" w:rsidRPr="00997F75" w:rsidRDefault="007705DC" w:rsidP="00997F75">
            <w:pPr>
              <w:snapToGrid w:val="0"/>
              <w:spacing w:after="0"/>
              <w:contextualSpacing/>
              <w:jc w:val="both"/>
              <w:outlineLvl w:val="3"/>
              <w:rPr>
                <w:rFonts w:ascii="Times New Roman" w:hAnsi="Times New Roman"/>
                <w:bCs/>
                <w:sz w:val="24"/>
                <w:szCs w:val="24"/>
              </w:rPr>
            </w:pPr>
            <w:r w:rsidRPr="00F93F9F">
              <w:rPr>
                <w:rFonts w:ascii="Times New Roman" w:hAnsi="Times New Roman"/>
                <w:bCs/>
                <w:sz w:val="24"/>
                <w:szCs w:val="24"/>
              </w:rPr>
              <w:t xml:space="preserve">    b) Institutul Naţional de Sănătate Publică, în calitate de parte componentă a Unităţii de planificare şi implementare de politici;</w:t>
            </w:r>
          </w:p>
          <w:p w:rsidR="007705DC" w:rsidRPr="00F93F9F" w:rsidRDefault="007705DC" w:rsidP="004F06F2">
            <w:pPr>
              <w:snapToGrid w:val="0"/>
              <w:spacing w:after="0"/>
              <w:contextualSpacing/>
              <w:jc w:val="both"/>
              <w:outlineLvl w:val="3"/>
              <w:rPr>
                <w:rFonts w:ascii="Times New Roman" w:hAnsi="Times New Roman"/>
                <w:bCs/>
                <w:sz w:val="24"/>
                <w:szCs w:val="24"/>
              </w:rPr>
            </w:pPr>
            <w:r w:rsidRPr="00F93F9F">
              <w:rPr>
                <w:rFonts w:ascii="Times New Roman" w:hAnsi="Times New Roman"/>
                <w:bCs/>
                <w:sz w:val="24"/>
                <w:szCs w:val="24"/>
              </w:rPr>
              <w:t xml:space="preserve">     d)</w:t>
            </w:r>
            <w:r w:rsidR="00997F75">
              <w:rPr>
                <w:rFonts w:ascii="Times New Roman" w:hAnsi="Times New Roman"/>
                <w:bCs/>
                <w:sz w:val="24"/>
                <w:szCs w:val="24"/>
              </w:rPr>
              <w:t xml:space="preserve"> </w:t>
            </w:r>
            <w:r w:rsidRPr="00F93F9F">
              <w:rPr>
                <w:rFonts w:ascii="Times New Roman" w:hAnsi="Times New Roman"/>
                <w:bCs/>
                <w:sz w:val="24"/>
                <w:szCs w:val="24"/>
              </w:rPr>
              <w:t>Funda</w:t>
            </w:r>
            <w:r w:rsidR="00AE6CA0">
              <w:rPr>
                <w:rFonts w:ascii="Times New Roman" w:hAnsi="Times New Roman"/>
                <w:bCs/>
                <w:sz w:val="24"/>
                <w:szCs w:val="24"/>
              </w:rPr>
              <w:t>ț</w:t>
            </w:r>
            <w:r w:rsidRPr="00F93F9F">
              <w:rPr>
                <w:rFonts w:ascii="Times New Roman" w:hAnsi="Times New Roman"/>
                <w:bCs/>
                <w:sz w:val="24"/>
                <w:szCs w:val="24"/>
              </w:rPr>
              <w:t>ia Romanian Angel Appeal - Apelul Îngerului Român, în ca</w:t>
            </w:r>
            <w:r w:rsidR="00997F75">
              <w:rPr>
                <w:rFonts w:ascii="Times New Roman" w:hAnsi="Times New Roman"/>
                <w:bCs/>
                <w:sz w:val="24"/>
                <w:szCs w:val="24"/>
              </w:rPr>
              <w:t>litate de subprimitor principal.</w:t>
            </w:r>
          </w:p>
          <w:p w:rsidR="00997F75" w:rsidRDefault="00997F75" w:rsidP="004F06F2">
            <w:pPr>
              <w:spacing w:after="0"/>
              <w:contextualSpacing/>
              <w:jc w:val="both"/>
              <w:rPr>
                <w:rFonts w:ascii="Times New Roman" w:hAnsi="Times New Roman"/>
                <w:color w:val="0D0D0D"/>
                <w:sz w:val="24"/>
                <w:szCs w:val="24"/>
                <w:lang w:val="it-IT"/>
              </w:rPr>
            </w:pPr>
          </w:p>
          <w:p w:rsidR="00BF12B4" w:rsidRPr="00F93F9F" w:rsidRDefault="007705DC" w:rsidP="00AE6CA0">
            <w:pPr>
              <w:spacing w:after="0"/>
              <w:contextualSpacing/>
              <w:jc w:val="both"/>
              <w:rPr>
                <w:rFonts w:ascii="Times New Roman" w:hAnsi="Times New Roman"/>
                <w:b/>
                <w:bCs/>
                <w:sz w:val="24"/>
                <w:szCs w:val="24"/>
              </w:rPr>
            </w:pPr>
            <w:r w:rsidRPr="00F93F9F">
              <w:rPr>
                <w:rFonts w:ascii="Times New Roman" w:hAnsi="Times New Roman"/>
                <w:color w:val="0D0D0D"/>
                <w:sz w:val="24"/>
                <w:szCs w:val="24"/>
                <w:lang w:val="it-IT"/>
              </w:rPr>
              <w:t>În cazul în care din bugetul de stat nu se va asigura suma respectivă, Fondul Global va considera cheltuiala neeligibilă și va diminua conform bugetul grantului, acest fapt având implicații deosebit de grave în ceea ce privește asigurarea diagnosticului și al tratamentul pacienților cu tuberculoză multidrog rezistentă.</w:t>
            </w:r>
          </w:p>
        </w:tc>
      </w:tr>
      <w:tr w:rsidR="007705DC" w:rsidRPr="00F93F9F" w:rsidTr="004F06F2">
        <w:trPr>
          <w:trHeight w:val="475"/>
        </w:trPr>
        <w:tc>
          <w:tcPr>
            <w:tcW w:w="1904"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lastRenderedPageBreak/>
              <w:t xml:space="preserve">3. Alte informaţii (**)    </w:t>
            </w:r>
          </w:p>
        </w:tc>
        <w:tc>
          <w:tcPr>
            <w:tcW w:w="3096" w:type="pct"/>
            <w:gridSpan w:val="7"/>
            <w:vAlign w:val="center"/>
          </w:tcPr>
          <w:p w:rsidR="007705DC" w:rsidRPr="00F93F9F" w:rsidRDefault="007705DC" w:rsidP="004F06F2">
            <w:pPr>
              <w:spacing w:after="0"/>
              <w:contextualSpacing/>
              <w:jc w:val="both"/>
              <w:rPr>
                <w:rFonts w:ascii="Times New Roman" w:hAnsi="Times New Roman"/>
                <w:sz w:val="24"/>
                <w:szCs w:val="24"/>
                <w:lang w:val="fr-FR"/>
              </w:rPr>
            </w:pPr>
            <w:r w:rsidRPr="00F93F9F">
              <w:rPr>
                <w:rFonts w:ascii="Times New Roman" w:hAnsi="Times New Roman"/>
                <w:sz w:val="24"/>
                <w:szCs w:val="24"/>
                <w:lang w:val="fr-FR"/>
              </w:rPr>
              <w:t>În perioada 2002 - 2018 au fost adoptate măsuri similare pentru proiecte anterioare finanțate de Fondul Global, după cum urmează:</w:t>
            </w:r>
          </w:p>
          <w:p w:rsidR="007705DC" w:rsidRPr="00F93F9F" w:rsidRDefault="007705DC" w:rsidP="007705DC">
            <w:pPr>
              <w:numPr>
                <w:ilvl w:val="0"/>
                <w:numId w:val="2"/>
              </w:numPr>
              <w:spacing w:after="0"/>
              <w:contextualSpacing/>
              <w:jc w:val="both"/>
              <w:rPr>
                <w:rFonts w:ascii="Times New Roman" w:eastAsia="Times New Roman" w:hAnsi="Times New Roman"/>
                <w:sz w:val="24"/>
                <w:szCs w:val="24"/>
                <w:lang w:val="fr-FR" w:eastAsia="en-GB"/>
              </w:rPr>
            </w:pPr>
            <w:r w:rsidRPr="00F93F9F">
              <w:rPr>
                <w:rFonts w:ascii="Times New Roman" w:eastAsia="Times New Roman" w:hAnsi="Times New Roman"/>
                <w:sz w:val="24"/>
                <w:szCs w:val="24"/>
                <w:lang w:val="fr-FR" w:eastAsia="en-GB"/>
              </w:rPr>
              <w:t xml:space="preserve">Legea nr. 54/2016 pentru asigurarea de la bugetul de stat, prin bugetul Ministerului Sănătății, a sumelor necesare acoperirii plății TVA aferente bunurilor și serviciilor achiziționate în cadrul Programului privind reducerea poverii tuberculozei în România, prin reformarea sistemului de control al tuberculozei și consolidarea gestionării tuberculozei rezistente la medicamente, prin asigurarea accesului universal la diagnostic și tratament și abordarea nevoilor grupurilor de populație cu risc, pentru perioada 1 aprilie 2015-31 martie 2018, implementat de Fundatia Romanian Angel Appeal - Apelul Îngerului Român, cu modificările și completările ulterioare, Ordonanța </w:t>
            </w:r>
          </w:p>
          <w:p w:rsidR="007705DC" w:rsidRPr="00F93F9F" w:rsidRDefault="007705DC" w:rsidP="007705DC">
            <w:pPr>
              <w:numPr>
                <w:ilvl w:val="0"/>
                <w:numId w:val="2"/>
              </w:numPr>
              <w:spacing w:after="0"/>
              <w:contextualSpacing/>
              <w:jc w:val="both"/>
              <w:rPr>
                <w:rFonts w:ascii="Times New Roman" w:hAnsi="Times New Roman"/>
                <w:sz w:val="24"/>
                <w:szCs w:val="24"/>
                <w:lang w:val="fr-FR"/>
              </w:rPr>
            </w:pPr>
            <w:r w:rsidRPr="00F93F9F">
              <w:rPr>
                <w:rFonts w:ascii="Times New Roman" w:eastAsia="Times New Roman" w:hAnsi="Times New Roman"/>
                <w:sz w:val="24"/>
                <w:szCs w:val="24"/>
                <w:lang w:val="fr-FR" w:eastAsia="en-GB"/>
              </w:rPr>
              <w:t xml:space="preserve">Ordonanța </w:t>
            </w:r>
            <w:proofErr w:type="gramStart"/>
            <w:r w:rsidRPr="00F93F9F">
              <w:rPr>
                <w:rFonts w:ascii="Times New Roman" w:eastAsia="Times New Roman" w:hAnsi="Times New Roman"/>
                <w:sz w:val="24"/>
                <w:szCs w:val="24"/>
                <w:lang w:val="fr-FR" w:eastAsia="en-GB"/>
              </w:rPr>
              <w:t>de urgență</w:t>
            </w:r>
            <w:proofErr w:type="gramEnd"/>
            <w:r w:rsidRPr="00F93F9F">
              <w:rPr>
                <w:rFonts w:ascii="Times New Roman" w:eastAsia="Times New Roman" w:hAnsi="Times New Roman"/>
                <w:sz w:val="24"/>
                <w:szCs w:val="24"/>
                <w:lang w:val="fr-FR" w:eastAsia="en-GB"/>
              </w:rPr>
              <w:t xml:space="preserve"> nr. 99/2011 pentru asigurarea de la bugetul de stat, prin bugetul Ministerului Sănătății, a sumelor necesare acoperirii plății TVA aferente bunurilor și serviciilor achiziționate în cadrul programelor privind combaterea HIV/SIDA și tuberculozei în România, implementate de Fundatia Romanian Angel Appeal - Apelul Îngerului Român</w:t>
            </w:r>
            <w:r w:rsidRPr="00F93F9F">
              <w:rPr>
                <w:rFonts w:ascii="Times New Roman" w:hAnsi="Times New Roman"/>
                <w:sz w:val="24"/>
                <w:szCs w:val="24"/>
                <w:lang w:val="fr-FR"/>
              </w:rPr>
              <w:t xml:space="preserve">, </w:t>
            </w:r>
          </w:p>
          <w:p w:rsidR="00CD2D25" w:rsidRDefault="007705DC" w:rsidP="00BF12B4">
            <w:pPr>
              <w:numPr>
                <w:ilvl w:val="0"/>
                <w:numId w:val="2"/>
              </w:numPr>
              <w:spacing w:after="0"/>
              <w:contextualSpacing/>
              <w:jc w:val="both"/>
              <w:rPr>
                <w:rFonts w:ascii="Times New Roman" w:eastAsia="Times New Roman" w:hAnsi="Times New Roman"/>
                <w:sz w:val="24"/>
                <w:szCs w:val="24"/>
                <w:lang w:val="fr-FR" w:eastAsia="en-GB"/>
              </w:rPr>
            </w:pPr>
            <w:r w:rsidRPr="00F93F9F">
              <w:rPr>
                <w:rFonts w:ascii="Times New Roman" w:eastAsia="Times New Roman" w:hAnsi="Times New Roman"/>
                <w:sz w:val="24"/>
                <w:szCs w:val="24"/>
                <w:lang w:val="fr-FR" w:eastAsia="en-GB"/>
              </w:rPr>
              <w:t xml:space="preserve">Ordonanța </w:t>
            </w:r>
            <w:proofErr w:type="gramStart"/>
            <w:r w:rsidRPr="00F93F9F">
              <w:rPr>
                <w:rFonts w:ascii="Times New Roman" w:eastAsia="Times New Roman" w:hAnsi="Times New Roman"/>
                <w:sz w:val="24"/>
                <w:szCs w:val="24"/>
                <w:lang w:val="fr-FR" w:eastAsia="en-GB"/>
              </w:rPr>
              <w:t>de urgență</w:t>
            </w:r>
            <w:proofErr w:type="gramEnd"/>
            <w:r w:rsidRPr="00F93F9F">
              <w:rPr>
                <w:rFonts w:ascii="Times New Roman" w:eastAsia="Times New Roman" w:hAnsi="Times New Roman"/>
                <w:sz w:val="24"/>
                <w:szCs w:val="24"/>
                <w:lang w:val="fr-FR" w:eastAsia="en-GB"/>
              </w:rPr>
              <w:t xml:space="preserve"> nr. 114/2008 pentru asigurarea de la bugetul de stat, prin bugetul Ministerului Sănătății Publice, a sumelor necesare acoperirii plății TVA aferente bunurilor și serviciilor achiziționate în cadrul programelor privind combaterea HIV/SIDA și tuberculozei în România, implementate de Fundatia Romanian Angel Appeal - Apelul Îngerului Român.</w:t>
            </w:r>
          </w:p>
          <w:p w:rsidR="00F077A0" w:rsidRDefault="00F077A0" w:rsidP="00BF12B4">
            <w:pPr>
              <w:numPr>
                <w:ilvl w:val="0"/>
                <w:numId w:val="2"/>
              </w:numPr>
              <w:spacing w:after="0"/>
              <w:contextualSpacing/>
              <w:jc w:val="both"/>
              <w:rPr>
                <w:rFonts w:ascii="Times New Roman" w:eastAsia="Times New Roman" w:hAnsi="Times New Roman"/>
                <w:sz w:val="24"/>
                <w:szCs w:val="24"/>
                <w:lang w:val="fr-FR" w:eastAsia="en-GB"/>
              </w:rPr>
            </w:pPr>
            <w:r w:rsidRPr="004B6D7E">
              <w:rPr>
                <w:rFonts w:ascii="Times New Roman" w:eastAsia="Times New Roman" w:hAnsi="Times New Roman"/>
                <w:sz w:val="24"/>
                <w:szCs w:val="24"/>
              </w:rPr>
              <w:lastRenderedPageBreak/>
              <w:t>Ordonanţa de urgenţă nr. 37/2022 privind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 finanţat de Fondul Global de Luptă împotriva HIV/SIDA, Tuberculozei şi Malariei, aprobat pentru perioada 1 octombrie 2018-31 martie 2023, precum şi pentru abrogarea Ordonanţei de urgenţă a Guvernului nr. 112/2020 pentru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w:t>
            </w:r>
            <w:r>
              <w:rPr>
                <w:rFonts w:ascii="Times New Roman" w:eastAsia="Times New Roman" w:hAnsi="Times New Roman"/>
                <w:sz w:val="24"/>
                <w:szCs w:val="24"/>
              </w:rPr>
              <w:t>.</w:t>
            </w:r>
          </w:p>
          <w:p w:rsidR="00AE6CA0" w:rsidRPr="00BF12B4" w:rsidRDefault="00AE6CA0" w:rsidP="00AE6CA0">
            <w:pPr>
              <w:spacing w:after="0"/>
              <w:contextualSpacing/>
              <w:jc w:val="both"/>
              <w:rPr>
                <w:rFonts w:ascii="Times New Roman" w:eastAsia="Times New Roman" w:hAnsi="Times New Roman"/>
                <w:sz w:val="24"/>
                <w:szCs w:val="24"/>
                <w:lang w:val="fr-FR" w:eastAsia="en-GB"/>
              </w:rPr>
            </w:pPr>
          </w:p>
        </w:tc>
      </w:tr>
      <w:tr w:rsidR="007705DC" w:rsidRPr="00F93F9F" w:rsidTr="004F06F2">
        <w:tc>
          <w:tcPr>
            <w:tcW w:w="5000" w:type="pct"/>
            <w:gridSpan w:val="8"/>
            <w:vAlign w:val="center"/>
          </w:tcPr>
          <w:p w:rsidR="007705DC" w:rsidRDefault="007705DC" w:rsidP="004F06F2">
            <w:pPr>
              <w:spacing w:after="0" w:line="240" w:lineRule="auto"/>
              <w:contextualSpacing/>
              <w:jc w:val="center"/>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lastRenderedPageBreak/>
              <w:t>Secţiunea a 3-a Impactul socioeconomic al actului normativ</w:t>
            </w:r>
          </w:p>
          <w:p w:rsidR="002604E1" w:rsidRPr="00F93F9F" w:rsidRDefault="002604E1" w:rsidP="004F06F2">
            <w:pPr>
              <w:spacing w:after="0" w:line="240" w:lineRule="auto"/>
              <w:contextualSpacing/>
              <w:jc w:val="center"/>
              <w:rPr>
                <w:rFonts w:ascii="Times New Roman" w:eastAsia="Times New Roman" w:hAnsi="Times New Roman"/>
                <w:b/>
                <w:sz w:val="24"/>
                <w:szCs w:val="24"/>
                <w:lang w:val="ro-RO"/>
              </w:rPr>
            </w:pPr>
          </w:p>
        </w:tc>
      </w:tr>
      <w:tr w:rsidR="007705DC" w:rsidRPr="00F93F9F" w:rsidTr="004F06F2">
        <w:tc>
          <w:tcPr>
            <w:tcW w:w="1904" w:type="pct"/>
            <w:vAlign w:val="center"/>
          </w:tcPr>
          <w:p w:rsidR="007705DC" w:rsidRPr="00F93F9F" w:rsidRDefault="007705DC" w:rsidP="007705DC">
            <w:pPr>
              <w:numPr>
                <w:ilvl w:val="0"/>
                <w:numId w:val="1"/>
              </w:numPr>
              <w:spacing w:after="0" w:line="240" w:lineRule="auto"/>
              <w:ind w:left="360"/>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Impactul macroeconomic  </w:t>
            </w:r>
          </w:p>
        </w:tc>
        <w:tc>
          <w:tcPr>
            <w:tcW w:w="3096" w:type="pct"/>
            <w:gridSpan w:val="7"/>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Actul normativ nu are impact macroeconomic</w:t>
            </w:r>
          </w:p>
        </w:tc>
      </w:tr>
      <w:tr w:rsidR="007705DC" w:rsidRPr="00F93F9F" w:rsidTr="004F06F2">
        <w:trPr>
          <w:trHeight w:val="890"/>
        </w:trPr>
        <w:tc>
          <w:tcPr>
            <w:tcW w:w="1904" w:type="pct"/>
            <w:vAlign w:val="center"/>
          </w:tcPr>
          <w:p w:rsidR="007705DC" w:rsidRPr="00F93F9F" w:rsidRDefault="007705DC" w:rsidP="004F06F2">
            <w:pPr>
              <w:spacing w:after="0" w:line="240" w:lineRule="auto"/>
              <w:contextualSpacing/>
              <w:jc w:val="both"/>
              <w:rPr>
                <w:rFonts w:ascii="Times New Roman" w:hAnsi="Times New Roman"/>
                <w:sz w:val="24"/>
                <w:szCs w:val="24"/>
                <w:lang w:val="ro-RO"/>
              </w:rPr>
            </w:pPr>
            <w:r w:rsidRPr="00F93F9F">
              <w:rPr>
                <w:rFonts w:ascii="Times New Roman" w:hAnsi="Times New Roman"/>
                <w:iCs/>
                <w:sz w:val="24"/>
                <w:szCs w:val="24"/>
                <w:lang w:val="ro-RO"/>
              </w:rPr>
              <w:t>1^1</w:t>
            </w:r>
            <w:r w:rsidRPr="00F93F9F">
              <w:rPr>
                <w:rFonts w:ascii="Times New Roman" w:hAnsi="Times New Roman"/>
                <w:i/>
                <w:iCs/>
                <w:sz w:val="24"/>
                <w:szCs w:val="24"/>
                <w:lang w:val="ro-RO"/>
              </w:rPr>
              <w:t xml:space="preserve">. </w:t>
            </w:r>
            <w:r w:rsidRPr="00F93F9F">
              <w:rPr>
                <w:rFonts w:ascii="Times New Roman" w:hAnsi="Times New Roman"/>
                <w:iCs/>
                <w:sz w:val="24"/>
                <w:szCs w:val="24"/>
                <w:lang w:val="ro-RO"/>
              </w:rPr>
              <w:t>Impactul asupra mediului concurenţial şi domeniului ajutoarelor de stat</w:t>
            </w:r>
          </w:p>
        </w:tc>
        <w:tc>
          <w:tcPr>
            <w:tcW w:w="3096" w:type="pct"/>
            <w:gridSpan w:val="7"/>
            <w:vAlign w:val="center"/>
          </w:tcPr>
          <w:p w:rsidR="007705DC" w:rsidRPr="00F93F9F" w:rsidRDefault="007705DC" w:rsidP="004F06F2">
            <w:pPr>
              <w:pStyle w:val="BodyText"/>
              <w:spacing w:before="0" w:after="0"/>
              <w:contextualSpacing/>
            </w:pPr>
            <w:r w:rsidRPr="00F93F9F">
              <w:t>Actul normativ nu se referă la acest subiect</w:t>
            </w:r>
          </w:p>
        </w:tc>
      </w:tr>
      <w:tr w:rsidR="007705DC" w:rsidRPr="00F93F9F" w:rsidTr="004F06F2">
        <w:tc>
          <w:tcPr>
            <w:tcW w:w="1904"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2. Impactul asupra mediului de afaceri</w:t>
            </w:r>
          </w:p>
        </w:tc>
        <w:tc>
          <w:tcPr>
            <w:tcW w:w="3096" w:type="pct"/>
            <w:gridSpan w:val="7"/>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Actul normativ nu se referă la acest subiect</w:t>
            </w:r>
          </w:p>
        </w:tc>
      </w:tr>
      <w:tr w:rsidR="007705DC" w:rsidRPr="00F93F9F" w:rsidTr="004F06F2">
        <w:tc>
          <w:tcPr>
            <w:tcW w:w="1904"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3. Impactul social    </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3096" w:type="pct"/>
            <w:gridSpan w:val="7"/>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Prezentul act normativ are un impact social major pentru pacienții cu tuberculoză, în special pentru cei cu tuberculoză multidrogrezistentă, prin facilitarea accesului gratuit la servicii preventive și curative de calitate pentru asigurarea vindecării, dar și pentru membrii de familie ai acestor persoane, care suferă traume psihologice, economice și sociale majore, din cauza tratamentului prelungit și a suferinței cu care se confruntă pacienții. Totodată, prin modelele de servicii create în cadrul grantului se facilitează accesul populațiilor vulnerabile (pacienti cu HIV/SIDA, utilizatori de droguri, persoane fără adăpost etc) la servicii medico-sociale integrate, care reușesc să le amelioreze calitatea vieții, dar și să asigure controlul tuberculozei și al altor boli transmisibile la nivel populațional. De asemenea, din perspectivă populațională, sunt beneficiari direcți ai actului normativ toți membrii comunităților în care trăiesc pacienții cu tuberculoză, și, practic, toți cetățenii României.</w:t>
            </w:r>
          </w:p>
        </w:tc>
      </w:tr>
      <w:tr w:rsidR="007705DC" w:rsidRPr="00F93F9F" w:rsidTr="004F06F2">
        <w:tc>
          <w:tcPr>
            <w:tcW w:w="1904"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4. Impactul asupra mediului (***)    </w:t>
            </w:r>
          </w:p>
        </w:tc>
        <w:tc>
          <w:tcPr>
            <w:tcW w:w="3096" w:type="pct"/>
            <w:gridSpan w:val="7"/>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Actul normativ nu se referă la acest subiect</w:t>
            </w:r>
          </w:p>
        </w:tc>
      </w:tr>
      <w:tr w:rsidR="007705DC" w:rsidRPr="00F93F9F" w:rsidTr="004F06F2">
        <w:trPr>
          <w:trHeight w:val="530"/>
        </w:trPr>
        <w:tc>
          <w:tcPr>
            <w:tcW w:w="1904"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5. Alte informaţii  </w:t>
            </w:r>
          </w:p>
        </w:tc>
        <w:tc>
          <w:tcPr>
            <w:tcW w:w="3096" w:type="pct"/>
            <w:gridSpan w:val="7"/>
            <w:vAlign w:val="center"/>
          </w:tcPr>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Actul normativ nu se referă la acest subiect</w:t>
            </w:r>
          </w:p>
        </w:tc>
      </w:tr>
      <w:tr w:rsidR="007705DC" w:rsidRPr="00F93F9F" w:rsidTr="004F06F2">
        <w:tc>
          <w:tcPr>
            <w:tcW w:w="5000" w:type="pct"/>
            <w:gridSpan w:val="8"/>
            <w:vAlign w:val="center"/>
          </w:tcPr>
          <w:p w:rsidR="007705DC" w:rsidRPr="00F93F9F" w:rsidRDefault="007705DC" w:rsidP="004F06F2">
            <w:pPr>
              <w:autoSpaceDE w:val="0"/>
              <w:autoSpaceDN w:val="0"/>
              <w:adjustRightInd w:val="0"/>
              <w:spacing w:after="0" w:line="240" w:lineRule="auto"/>
              <w:contextualSpacing/>
              <w:jc w:val="center"/>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t>Secţiunea a 4-a</w:t>
            </w:r>
          </w:p>
          <w:p w:rsidR="007705DC" w:rsidRPr="00F93F9F" w:rsidRDefault="007705DC" w:rsidP="004F06F2">
            <w:pPr>
              <w:autoSpaceDE w:val="0"/>
              <w:autoSpaceDN w:val="0"/>
              <w:adjustRightInd w:val="0"/>
              <w:spacing w:after="0" w:line="240" w:lineRule="auto"/>
              <w:contextualSpacing/>
              <w:jc w:val="center"/>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t xml:space="preserve">Impactul financiar asupra bugetului general consolidat, atât pe termen scurt, pentru anul curent, cât şi pe termen lung (pe 5 ani) </w:t>
            </w:r>
          </w:p>
          <w:p w:rsidR="007705DC" w:rsidRPr="00F93F9F" w:rsidRDefault="007705DC" w:rsidP="004F06F2">
            <w:pPr>
              <w:autoSpaceDE w:val="0"/>
              <w:autoSpaceDN w:val="0"/>
              <w:adjustRightInd w:val="0"/>
              <w:spacing w:after="0" w:line="240" w:lineRule="auto"/>
              <w:contextualSpacing/>
              <w:jc w:val="right"/>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t>- mil lei -</w:t>
            </w:r>
          </w:p>
        </w:tc>
      </w:tr>
      <w:tr w:rsidR="007705DC" w:rsidRPr="00F93F9F" w:rsidTr="00617092">
        <w:tc>
          <w:tcPr>
            <w:tcW w:w="2080" w:type="pct"/>
            <w:gridSpan w:val="2"/>
            <w:vAlign w:val="center"/>
          </w:tcPr>
          <w:p w:rsidR="007705DC" w:rsidRPr="00F93F9F" w:rsidRDefault="007705DC" w:rsidP="00324D5D">
            <w:pPr>
              <w:spacing w:after="0" w:line="240" w:lineRule="auto"/>
              <w:contextualSpacing/>
              <w:jc w:val="center"/>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Indicatori</w:t>
            </w:r>
          </w:p>
        </w:tc>
        <w:tc>
          <w:tcPr>
            <w:tcW w:w="571" w:type="pct"/>
            <w:vAlign w:val="center"/>
          </w:tcPr>
          <w:p w:rsidR="007705DC" w:rsidRPr="00F93F9F" w:rsidRDefault="007705DC" w:rsidP="00324D5D">
            <w:pPr>
              <w:spacing w:after="0" w:line="240" w:lineRule="auto"/>
              <w:contextualSpacing/>
              <w:jc w:val="center"/>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Anul curent</w:t>
            </w:r>
          </w:p>
        </w:tc>
        <w:tc>
          <w:tcPr>
            <w:tcW w:w="1877" w:type="pct"/>
            <w:gridSpan w:val="4"/>
            <w:vAlign w:val="center"/>
          </w:tcPr>
          <w:p w:rsidR="007705DC" w:rsidRPr="00F93F9F" w:rsidRDefault="007705DC" w:rsidP="00324D5D">
            <w:pPr>
              <w:spacing w:after="0" w:line="240" w:lineRule="auto"/>
              <w:contextualSpacing/>
              <w:jc w:val="center"/>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Următorii 4 ani</w:t>
            </w:r>
          </w:p>
        </w:tc>
        <w:tc>
          <w:tcPr>
            <w:tcW w:w="471" w:type="pct"/>
            <w:vAlign w:val="center"/>
          </w:tcPr>
          <w:p w:rsidR="007705DC" w:rsidRPr="00F93F9F" w:rsidRDefault="007705DC" w:rsidP="00324D5D">
            <w:pPr>
              <w:spacing w:after="0" w:line="240" w:lineRule="auto"/>
              <w:contextualSpacing/>
              <w:jc w:val="center"/>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Media pe 5 ani</w:t>
            </w:r>
          </w:p>
        </w:tc>
      </w:tr>
      <w:tr w:rsidR="007705DC" w:rsidRPr="00F93F9F" w:rsidTr="0061709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1</w:t>
            </w:r>
          </w:p>
        </w:tc>
        <w:tc>
          <w:tcPr>
            <w:tcW w:w="571" w:type="pct"/>
            <w:vAlign w:val="center"/>
          </w:tcPr>
          <w:p w:rsidR="007705DC" w:rsidRPr="00CB1A93" w:rsidRDefault="007705DC" w:rsidP="00617092">
            <w:pPr>
              <w:spacing w:after="0" w:line="240" w:lineRule="auto"/>
              <w:contextualSpacing/>
              <w:jc w:val="both"/>
              <w:rPr>
                <w:rFonts w:ascii="Times New Roman" w:eastAsia="Times New Roman" w:hAnsi="Times New Roman"/>
                <w:sz w:val="24"/>
                <w:szCs w:val="24"/>
                <w:lang w:val="ro-RO"/>
              </w:rPr>
            </w:pPr>
            <w:r w:rsidRPr="00CB1A93">
              <w:rPr>
                <w:rFonts w:ascii="Times New Roman" w:eastAsia="Times New Roman" w:hAnsi="Times New Roman"/>
                <w:sz w:val="24"/>
                <w:szCs w:val="24"/>
                <w:lang w:val="ro-RO"/>
              </w:rPr>
              <w:t>2 - 202</w:t>
            </w:r>
            <w:r w:rsidR="00617092" w:rsidRPr="00CB1A93">
              <w:rPr>
                <w:rFonts w:ascii="Times New Roman" w:eastAsia="Times New Roman" w:hAnsi="Times New Roman"/>
                <w:sz w:val="24"/>
                <w:szCs w:val="24"/>
                <w:lang w:val="ro-RO"/>
              </w:rPr>
              <w:t>2</w:t>
            </w:r>
          </w:p>
        </w:tc>
        <w:tc>
          <w:tcPr>
            <w:tcW w:w="470" w:type="pct"/>
            <w:vAlign w:val="center"/>
          </w:tcPr>
          <w:p w:rsidR="007705DC" w:rsidRPr="00CB1A93" w:rsidRDefault="007705DC" w:rsidP="00617092">
            <w:pPr>
              <w:spacing w:after="0" w:line="240" w:lineRule="auto"/>
              <w:contextualSpacing/>
              <w:jc w:val="both"/>
              <w:rPr>
                <w:rFonts w:ascii="Times New Roman" w:eastAsia="Times New Roman" w:hAnsi="Times New Roman"/>
                <w:sz w:val="24"/>
                <w:szCs w:val="24"/>
                <w:lang w:val="ro-RO"/>
              </w:rPr>
            </w:pPr>
            <w:r w:rsidRPr="00CB1A93">
              <w:rPr>
                <w:rFonts w:ascii="Times New Roman" w:eastAsia="Times New Roman" w:hAnsi="Times New Roman"/>
                <w:sz w:val="24"/>
                <w:szCs w:val="24"/>
                <w:lang w:val="ro-RO"/>
              </w:rPr>
              <w:t>3 - 202</w:t>
            </w:r>
            <w:r w:rsidR="00617092" w:rsidRPr="00CB1A93">
              <w:rPr>
                <w:rFonts w:ascii="Times New Roman" w:eastAsia="Times New Roman" w:hAnsi="Times New Roman"/>
                <w:sz w:val="24"/>
                <w:szCs w:val="24"/>
                <w:lang w:val="ro-RO"/>
              </w:rPr>
              <w:t>3</w:t>
            </w:r>
          </w:p>
        </w:tc>
        <w:tc>
          <w:tcPr>
            <w:tcW w:w="469" w:type="pct"/>
            <w:vAlign w:val="center"/>
          </w:tcPr>
          <w:p w:rsidR="007705DC" w:rsidRPr="00CB1A93" w:rsidRDefault="007705DC" w:rsidP="004F06F2">
            <w:pPr>
              <w:spacing w:after="0" w:line="240" w:lineRule="auto"/>
              <w:contextualSpacing/>
              <w:jc w:val="both"/>
              <w:rPr>
                <w:rFonts w:ascii="Times New Roman" w:eastAsia="Times New Roman" w:hAnsi="Times New Roman"/>
                <w:sz w:val="24"/>
                <w:szCs w:val="24"/>
                <w:lang w:val="ro-RO"/>
              </w:rPr>
            </w:pPr>
            <w:r w:rsidRPr="00CB1A93">
              <w:rPr>
                <w:rFonts w:ascii="Times New Roman" w:eastAsia="Times New Roman" w:hAnsi="Times New Roman"/>
                <w:sz w:val="24"/>
                <w:szCs w:val="24"/>
                <w:lang w:val="ro-RO"/>
              </w:rPr>
              <w:t>4</w:t>
            </w:r>
            <w:r w:rsidR="00617092" w:rsidRPr="00CB1A93">
              <w:rPr>
                <w:rFonts w:ascii="Times New Roman" w:eastAsia="Times New Roman" w:hAnsi="Times New Roman"/>
                <w:sz w:val="24"/>
                <w:szCs w:val="24"/>
                <w:lang w:val="ro-RO"/>
              </w:rPr>
              <w:t>-2024</w:t>
            </w:r>
          </w:p>
        </w:tc>
        <w:tc>
          <w:tcPr>
            <w:tcW w:w="470" w:type="pct"/>
            <w:vAlign w:val="center"/>
          </w:tcPr>
          <w:p w:rsidR="007705DC" w:rsidRPr="00CB1A93" w:rsidRDefault="007705DC" w:rsidP="004F06F2">
            <w:pPr>
              <w:spacing w:after="0" w:line="240" w:lineRule="auto"/>
              <w:contextualSpacing/>
              <w:jc w:val="both"/>
              <w:rPr>
                <w:rFonts w:ascii="Times New Roman" w:eastAsia="Times New Roman" w:hAnsi="Times New Roman"/>
                <w:sz w:val="24"/>
                <w:szCs w:val="24"/>
                <w:lang w:val="ro-RO"/>
              </w:rPr>
            </w:pPr>
            <w:r w:rsidRPr="00CB1A93">
              <w:rPr>
                <w:rFonts w:ascii="Times New Roman" w:eastAsia="Times New Roman" w:hAnsi="Times New Roman"/>
                <w:sz w:val="24"/>
                <w:szCs w:val="24"/>
                <w:lang w:val="ro-RO"/>
              </w:rPr>
              <w:t>5</w:t>
            </w:r>
            <w:r w:rsidR="00617092" w:rsidRPr="00CB1A93">
              <w:rPr>
                <w:rFonts w:ascii="Times New Roman" w:eastAsia="Times New Roman" w:hAnsi="Times New Roman"/>
                <w:sz w:val="24"/>
                <w:szCs w:val="24"/>
                <w:lang w:val="ro-RO"/>
              </w:rPr>
              <w:t>-2025</w:t>
            </w:r>
          </w:p>
        </w:tc>
        <w:tc>
          <w:tcPr>
            <w:tcW w:w="468" w:type="pct"/>
            <w:vAlign w:val="center"/>
          </w:tcPr>
          <w:p w:rsidR="007705DC" w:rsidRPr="00CB1A93" w:rsidRDefault="007705DC" w:rsidP="004F06F2">
            <w:pPr>
              <w:spacing w:after="0" w:line="240" w:lineRule="auto"/>
              <w:contextualSpacing/>
              <w:jc w:val="both"/>
              <w:rPr>
                <w:rFonts w:ascii="Times New Roman" w:eastAsia="Times New Roman" w:hAnsi="Times New Roman"/>
                <w:sz w:val="24"/>
                <w:szCs w:val="24"/>
                <w:lang w:val="ro-RO"/>
              </w:rPr>
            </w:pPr>
            <w:r w:rsidRPr="00CB1A93">
              <w:rPr>
                <w:rFonts w:ascii="Times New Roman" w:eastAsia="Times New Roman" w:hAnsi="Times New Roman"/>
                <w:sz w:val="24"/>
                <w:szCs w:val="24"/>
                <w:lang w:val="ro-RO"/>
              </w:rPr>
              <w:t>6</w:t>
            </w:r>
            <w:r w:rsidR="00617092" w:rsidRPr="00CB1A93">
              <w:rPr>
                <w:rFonts w:ascii="Times New Roman" w:eastAsia="Times New Roman" w:hAnsi="Times New Roman"/>
                <w:sz w:val="24"/>
                <w:szCs w:val="24"/>
                <w:lang w:val="ro-RO"/>
              </w:rPr>
              <w:t>-2026</w:t>
            </w:r>
          </w:p>
        </w:tc>
        <w:tc>
          <w:tcPr>
            <w:tcW w:w="471" w:type="pct"/>
            <w:vAlign w:val="center"/>
          </w:tcPr>
          <w:p w:rsidR="007705DC" w:rsidRPr="00CB1A93" w:rsidRDefault="007705DC" w:rsidP="004F06F2">
            <w:pPr>
              <w:spacing w:after="0" w:line="240" w:lineRule="auto"/>
              <w:contextualSpacing/>
              <w:jc w:val="both"/>
              <w:rPr>
                <w:rFonts w:ascii="Times New Roman" w:eastAsia="Times New Roman" w:hAnsi="Times New Roman"/>
                <w:sz w:val="24"/>
                <w:szCs w:val="24"/>
                <w:lang w:val="ro-RO"/>
              </w:rPr>
            </w:pPr>
            <w:r w:rsidRPr="00CB1A93">
              <w:rPr>
                <w:rFonts w:ascii="Times New Roman" w:eastAsia="Times New Roman" w:hAnsi="Times New Roman"/>
                <w:sz w:val="24"/>
                <w:szCs w:val="24"/>
                <w:lang w:val="ro-RO"/>
              </w:rPr>
              <w:t>7</w:t>
            </w:r>
          </w:p>
        </w:tc>
      </w:tr>
      <w:tr w:rsidR="007705DC" w:rsidRPr="00F93F9F" w:rsidTr="00617092">
        <w:tc>
          <w:tcPr>
            <w:tcW w:w="2080" w:type="pct"/>
            <w:gridSpan w:val="2"/>
            <w:vAlign w:val="center"/>
          </w:tcPr>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1. Modificări ale veniturilor bugetare, plus/minus, din care:</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lastRenderedPageBreak/>
              <w:t>a) buget de stat, din acesta:</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  (i) impozit pe profit</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  (ii) impozit pe venit</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b) bugete locale:</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  (i) impozit pe profit</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c) bugetul asigurărilor sociale de stat:</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  (i) contribuţii de asigurări    </w:t>
            </w:r>
          </w:p>
        </w:tc>
        <w:tc>
          <w:tcPr>
            <w:tcW w:w="5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9"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8"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617092">
        <w:tc>
          <w:tcPr>
            <w:tcW w:w="2080" w:type="pct"/>
            <w:gridSpan w:val="2"/>
            <w:vAlign w:val="center"/>
          </w:tcPr>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2. Modificări ale cheltuielilor bugetare, plus, din care:</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 buget de stat, din acesta:</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  (i) cheltuieli de personal</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 (ii) transferuri               </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c) bugetul FNUAS, din care:</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  (i) bunuri şi servicii</w:t>
            </w:r>
          </w:p>
        </w:tc>
        <w:tc>
          <w:tcPr>
            <w:tcW w:w="5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9"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8"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617092">
        <w:tc>
          <w:tcPr>
            <w:tcW w:w="2080" w:type="pct"/>
            <w:gridSpan w:val="2"/>
            <w:vAlign w:val="center"/>
          </w:tcPr>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3. Impact financiar, plus/minus, din care:</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 buget de stat</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b) bugete locale                  </w:t>
            </w:r>
          </w:p>
        </w:tc>
        <w:tc>
          <w:tcPr>
            <w:tcW w:w="5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9"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8"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617092">
        <w:trPr>
          <w:trHeight w:val="564"/>
        </w:trPr>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4. Propuneri pentru acoperirea creşterii cheltuielilor bugetare</w:t>
            </w:r>
          </w:p>
        </w:tc>
        <w:tc>
          <w:tcPr>
            <w:tcW w:w="5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9"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8"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61709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5. Propuneri pentru a compensa reducerea veniturilor bugetare               </w:t>
            </w:r>
          </w:p>
        </w:tc>
        <w:tc>
          <w:tcPr>
            <w:tcW w:w="5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9"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8"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61709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6. Calcule detaliate privind fundamentarea modificărilor veniturilor şi/sau cheltuielilor bugetare     </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a) de la bugetul de stat    </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 b) din bugetul FNUAS </w:t>
            </w:r>
          </w:p>
        </w:tc>
        <w:tc>
          <w:tcPr>
            <w:tcW w:w="5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9"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0"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68"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471" w:type="pct"/>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7. Alte informaţii                       </w:t>
            </w:r>
          </w:p>
        </w:tc>
        <w:tc>
          <w:tcPr>
            <w:tcW w:w="2920" w:type="pct"/>
            <w:gridSpan w:val="6"/>
            <w:vAlign w:val="center"/>
          </w:tcPr>
          <w:p w:rsidR="00AF54F5" w:rsidRPr="00FD00ED" w:rsidRDefault="00E82D13" w:rsidP="00E41423">
            <w:pPr>
              <w:spacing w:after="0" w:line="240" w:lineRule="auto"/>
              <w:contextualSpacing/>
              <w:jc w:val="both"/>
              <w:rPr>
                <w:rFonts w:ascii="Times New Roman" w:eastAsia="Times New Roman" w:hAnsi="Times New Roman"/>
                <w:sz w:val="24"/>
                <w:szCs w:val="24"/>
                <w:lang w:val="ro-RO"/>
              </w:rPr>
            </w:pPr>
            <w:r>
              <w:rPr>
                <w:rFonts w:ascii="Times New Roman" w:hAnsi="Times New Roman"/>
              </w:rPr>
              <w:t xml:space="preserve">Proiectul de act normativ nu produce impact asupra bugetului consolidat al statului, </w:t>
            </w:r>
            <w:r w:rsidR="00E41423">
              <w:rPr>
                <w:rFonts w:ascii="Times New Roman" w:hAnsi="Times New Roman"/>
              </w:rPr>
              <w:t xml:space="preserve">sumele mentionate la art. </w:t>
            </w:r>
            <w:r w:rsidR="00E41423">
              <w:rPr>
                <w:rFonts w:ascii="Times New Roman" w:eastAsia="Times New Roman" w:hAnsi="Times New Roman"/>
                <w:sz w:val="24"/>
                <w:szCs w:val="24"/>
                <w:lang w:val="ro-RO"/>
              </w:rPr>
              <w:t>1 se asigură din bugetul alocat Ministerului Sănătății pentru anul 2024, respectiv anul 2025, în functie de data la care se realizează plata către unit</w:t>
            </w:r>
            <w:r w:rsidR="00697716">
              <w:rPr>
                <w:rFonts w:ascii="Times New Roman" w:eastAsia="Times New Roman" w:hAnsi="Times New Roman"/>
                <w:sz w:val="24"/>
                <w:szCs w:val="24"/>
                <w:lang w:val="ro-RO"/>
              </w:rPr>
              <w:t xml:space="preserve">ățile care au derulat Programul în perioada 2022-2024. </w:t>
            </w:r>
          </w:p>
        </w:tc>
      </w:tr>
      <w:tr w:rsidR="007705DC" w:rsidRPr="00F93F9F" w:rsidTr="004F06F2">
        <w:tc>
          <w:tcPr>
            <w:tcW w:w="5000" w:type="pct"/>
            <w:gridSpan w:val="8"/>
            <w:vAlign w:val="center"/>
          </w:tcPr>
          <w:p w:rsidR="007705DC" w:rsidRDefault="007705DC" w:rsidP="004F06F2">
            <w:pPr>
              <w:spacing w:after="0" w:line="240" w:lineRule="auto"/>
              <w:contextualSpacing/>
              <w:jc w:val="center"/>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t>Secţiunea a 5-a Efectele actului normativ asupra legislaţiei în vigoare</w:t>
            </w:r>
          </w:p>
          <w:p w:rsidR="002604E1" w:rsidRPr="00F93F9F" w:rsidRDefault="002604E1" w:rsidP="00AE359F">
            <w:pPr>
              <w:spacing w:after="0" w:line="240" w:lineRule="auto"/>
              <w:contextualSpacing/>
              <w:rPr>
                <w:rFonts w:ascii="Times New Roman" w:eastAsia="Times New Roman" w:hAnsi="Times New Roman"/>
                <w:b/>
                <w:sz w:val="24"/>
                <w:szCs w:val="24"/>
                <w:lang w:val="ro-RO"/>
              </w:rPr>
            </w:pP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iCs/>
                <w:sz w:val="24"/>
                <w:szCs w:val="24"/>
                <w:lang w:val="ro-RO"/>
              </w:rPr>
            </w:pPr>
            <w:r w:rsidRPr="00F93F9F">
              <w:rPr>
                <w:rFonts w:ascii="Times New Roman" w:eastAsia="Times New Roman" w:hAnsi="Times New Roman"/>
                <w:iCs/>
                <w:sz w:val="24"/>
                <w:szCs w:val="24"/>
                <w:lang w:val="ro-RO"/>
              </w:rPr>
              <w:t xml:space="preserve">  1.  Măsuri normative necesare pentru aplicarea proiectului de act normativ</w:t>
            </w:r>
          </w:p>
          <w:p w:rsidR="007705DC" w:rsidRPr="00F93F9F" w:rsidRDefault="007705DC" w:rsidP="004F06F2">
            <w:pPr>
              <w:spacing w:after="0" w:line="240" w:lineRule="auto"/>
              <w:contextualSpacing/>
              <w:jc w:val="both"/>
              <w:rPr>
                <w:rFonts w:ascii="Times New Roman" w:eastAsia="Times New Roman" w:hAnsi="Times New Roman"/>
                <w:iCs/>
                <w:sz w:val="24"/>
                <w:szCs w:val="24"/>
                <w:lang w:val="ro-RO"/>
              </w:rPr>
            </w:pPr>
            <w:r w:rsidRPr="00F93F9F">
              <w:rPr>
                <w:rFonts w:ascii="Times New Roman" w:eastAsia="Times New Roman" w:hAnsi="Times New Roman"/>
                <w:iCs/>
                <w:sz w:val="24"/>
                <w:szCs w:val="24"/>
                <w:lang w:val="ro-RO"/>
              </w:rPr>
              <w:t xml:space="preserve">a) acte normative învigoare ce vor  fi modificate sau abrogate, ca   urmare a intrării în vigoare a   proiectului de act normativ;     </w:t>
            </w:r>
          </w:p>
          <w:p w:rsidR="007705DC" w:rsidRDefault="007705DC" w:rsidP="004F06F2">
            <w:pPr>
              <w:spacing w:after="0" w:line="240" w:lineRule="auto"/>
              <w:contextualSpacing/>
              <w:jc w:val="both"/>
              <w:rPr>
                <w:rFonts w:ascii="Times New Roman" w:eastAsia="Times New Roman" w:hAnsi="Times New Roman"/>
                <w:iCs/>
                <w:sz w:val="24"/>
                <w:szCs w:val="24"/>
                <w:lang w:val="ro-RO"/>
              </w:rPr>
            </w:pPr>
            <w:r w:rsidRPr="00F93F9F">
              <w:rPr>
                <w:rFonts w:ascii="Times New Roman" w:eastAsia="Times New Roman" w:hAnsi="Times New Roman"/>
                <w:iCs/>
                <w:sz w:val="24"/>
                <w:szCs w:val="24"/>
                <w:lang w:val="ro-RO"/>
              </w:rPr>
              <w:t xml:space="preserve">b) acte normative ce urmează a fi elaborate învederea implementării noilor dispoziţii.  </w:t>
            </w:r>
          </w:p>
          <w:p w:rsidR="00AF54F5" w:rsidRPr="00F93F9F" w:rsidRDefault="00AF54F5" w:rsidP="004F06F2">
            <w:pPr>
              <w:spacing w:after="0" w:line="240" w:lineRule="auto"/>
              <w:contextualSpacing/>
              <w:jc w:val="both"/>
              <w:rPr>
                <w:rFonts w:ascii="Times New Roman" w:eastAsia="Times New Roman" w:hAnsi="Times New Roman"/>
                <w:iCs/>
                <w:sz w:val="24"/>
                <w:szCs w:val="24"/>
                <w:lang w:val="ro-RO"/>
              </w:rPr>
            </w:pPr>
          </w:p>
        </w:tc>
        <w:tc>
          <w:tcPr>
            <w:tcW w:w="2920" w:type="pct"/>
            <w:gridSpan w:val="6"/>
            <w:vAlign w:val="center"/>
          </w:tcPr>
          <w:p w:rsidR="006B63B5" w:rsidRPr="00F93F9F" w:rsidRDefault="00AE6CA0" w:rsidP="00324D5D">
            <w:pPr>
              <w:autoSpaceDE w:val="0"/>
              <w:autoSpaceDN w:val="0"/>
              <w:adjustRightInd w:val="0"/>
              <w:spacing w:after="0" w:line="240" w:lineRule="auto"/>
              <w:contextualSpacing/>
              <w:jc w:val="both"/>
              <w:rPr>
                <w:rFonts w:ascii="Times New Roman" w:eastAsia="Times New Roman" w:hAnsi="Times New Roman"/>
                <w:iCs/>
                <w:sz w:val="24"/>
                <w:szCs w:val="24"/>
                <w:lang w:val="ro-RO"/>
              </w:rPr>
            </w:pPr>
            <w:r w:rsidRPr="00F93F9F">
              <w:rPr>
                <w:rFonts w:ascii="Times New Roman" w:eastAsia="Times New Roman" w:hAnsi="Times New Roman"/>
                <w:sz w:val="24"/>
                <w:szCs w:val="24"/>
                <w:lang w:val="ro-RO"/>
              </w:rPr>
              <w:t>Actul normativ nu se referă la acest subiect</w:t>
            </w:r>
          </w:p>
        </w:tc>
      </w:tr>
      <w:tr w:rsidR="007705DC" w:rsidRPr="00F93F9F" w:rsidTr="004F06F2">
        <w:tc>
          <w:tcPr>
            <w:tcW w:w="2080" w:type="pct"/>
            <w:gridSpan w:val="2"/>
            <w:vAlign w:val="center"/>
          </w:tcPr>
          <w:p w:rsidR="007705DC" w:rsidRPr="00AF54F5" w:rsidRDefault="007705DC" w:rsidP="00AF54F5">
            <w:pPr>
              <w:pStyle w:val="ListParagraph"/>
              <w:numPr>
                <w:ilvl w:val="0"/>
                <w:numId w:val="1"/>
              </w:numPr>
              <w:spacing w:after="0" w:line="240" w:lineRule="auto"/>
              <w:jc w:val="both"/>
              <w:rPr>
                <w:rFonts w:ascii="Times New Roman" w:eastAsia="Times New Roman" w:hAnsi="Times New Roman"/>
                <w:iCs/>
                <w:sz w:val="24"/>
                <w:szCs w:val="24"/>
                <w:lang w:val="ro-RO"/>
              </w:rPr>
            </w:pPr>
            <w:r w:rsidRPr="00AF54F5">
              <w:rPr>
                <w:rFonts w:ascii="Times New Roman" w:eastAsia="Times New Roman" w:hAnsi="Times New Roman"/>
                <w:iCs/>
                <w:sz w:val="24"/>
                <w:szCs w:val="24"/>
                <w:lang w:val="ro-RO"/>
              </w:rPr>
              <w:t>Conformitatea proiectului de act normativ cu legislaţia comunitară în cazulproiectelor ce transpun prevederi comunitare</w:t>
            </w:r>
          </w:p>
          <w:p w:rsidR="00AF54F5" w:rsidRPr="00AF54F5" w:rsidRDefault="00AF54F5" w:rsidP="00AF54F5">
            <w:pPr>
              <w:pStyle w:val="ListParagraph"/>
              <w:numPr>
                <w:ilvl w:val="0"/>
                <w:numId w:val="1"/>
              </w:numPr>
              <w:spacing w:after="0" w:line="240" w:lineRule="auto"/>
              <w:jc w:val="both"/>
              <w:rPr>
                <w:rFonts w:ascii="Times New Roman" w:eastAsia="Times New Roman" w:hAnsi="Times New Roman"/>
                <w:iCs/>
                <w:sz w:val="24"/>
                <w:szCs w:val="24"/>
                <w:lang w:val="ro-RO"/>
              </w:rPr>
            </w:pPr>
          </w:p>
        </w:tc>
        <w:tc>
          <w:tcPr>
            <w:tcW w:w="2920" w:type="pct"/>
            <w:gridSpan w:val="6"/>
            <w:vAlign w:val="center"/>
          </w:tcPr>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Actul normativ nu se referă la acest subiect</w:t>
            </w: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iCs/>
                <w:sz w:val="24"/>
                <w:szCs w:val="24"/>
                <w:lang w:val="ro-RO"/>
              </w:rPr>
              <w:t>3.Măsuri normative necesare aplicării directe a actelor normative comunitare</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Actul normativ nu se referă la acest subiect</w:t>
            </w: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4. </w:t>
            </w:r>
            <w:r w:rsidRPr="00F93F9F">
              <w:rPr>
                <w:rFonts w:ascii="Times New Roman" w:eastAsia="Times New Roman" w:hAnsi="Times New Roman"/>
                <w:iCs/>
                <w:sz w:val="24"/>
                <w:szCs w:val="24"/>
                <w:lang w:val="ro-RO"/>
              </w:rPr>
              <w:t xml:space="preserve">Hotărâri ale Curţii de Justiţie a Uniunii Europene </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Actul normativ nu se referă la acest subiect</w:t>
            </w: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5. </w:t>
            </w:r>
            <w:r w:rsidRPr="00F93F9F">
              <w:rPr>
                <w:rFonts w:ascii="Times New Roman" w:eastAsia="Times New Roman" w:hAnsi="Times New Roman"/>
                <w:iCs/>
                <w:sz w:val="24"/>
                <w:szCs w:val="24"/>
                <w:lang w:val="ro-RO"/>
              </w:rPr>
              <w:t>Alte acte normative şi/sau documente internaţionale din care decurg angajamente</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4F06F2">
        <w:trPr>
          <w:trHeight w:val="290"/>
        </w:trPr>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lastRenderedPageBreak/>
              <w:t xml:space="preserve">6. Alte informaţii           </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4F06F2">
        <w:tc>
          <w:tcPr>
            <w:tcW w:w="5000" w:type="pct"/>
            <w:gridSpan w:val="8"/>
            <w:vAlign w:val="center"/>
          </w:tcPr>
          <w:p w:rsidR="00CD2D25" w:rsidRDefault="00CD2D25" w:rsidP="004F06F2">
            <w:pPr>
              <w:spacing w:after="0" w:line="240" w:lineRule="auto"/>
              <w:contextualSpacing/>
              <w:jc w:val="center"/>
              <w:rPr>
                <w:rFonts w:ascii="Times New Roman" w:eastAsia="Times New Roman" w:hAnsi="Times New Roman"/>
                <w:b/>
                <w:sz w:val="24"/>
                <w:szCs w:val="24"/>
                <w:lang w:val="ro-RO"/>
              </w:rPr>
            </w:pPr>
          </w:p>
          <w:p w:rsidR="007705DC" w:rsidRDefault="007705DC" w:rsidP="004F06F2">
            <w:pPr>
              <w:spacing w:after="0" w:line="240" w:lineRule="auto"/>
              <w:contextualSpacing/>
              <w:jc w:val="center"/>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t>Secţiunea a 6-a Consultările efectuate în vederea elaborării actului normativ</w:t>
            </w:r>
          </w:p>
          <w:p w:rsidR="002604E1" w:rsidRPr="00F93F9F" w:rsidRDefault="002604E1" w:rsidP="004F06F2">
            <w:pPr>
              <w:spacing w:after="0" w:line="240" w:lineRule="auto"/>
              <w:contextualSpacing/>
              <w:jc w:val="center"/>
              <w:rPr>
                <w:rFonts w:ascii="Times New Roman" w:eastAsia="Times New Roman" w:hAnsi="Times New Roman"/>
                <w:b/>
                <w:sz w:val="24"/>
                <w:szCs w:val="24"/>
                <w:lang w:val="ro-RO"/>
              </w:rPr>
            </w:pP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1. Informaţii privind procesul de consultare cu organizaţii neguvernamentale, institute de cercetare şi alte organisme implicate                   </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2. Fundamentarea alegerii organizaţiilor cu care a avut loc consultarea, precum şi a modului în care activitatea acestor organizaţii este legată de obiectul actului normativ       </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3. Consultările organizate cu autorităţile administraţiei publice locale, în situaţia în care actul normativ are ca obiect activităţi ale acestor autorităţi, în condiţiile Hotărârii Guvernului nr. 521/2005 privind procedura de consultare a structurilor asociative ale autorităţilor administraţiei publice locale la elaborarea proiectelor de acte normative </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4. Consultările desfăşurate în cadrul consiliilor interministeriale, în conformitate cu prevederile Hotărârii Guvernului nr. 750/2005 privind constituirea consiliilor interministeriale permanent</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4F06F2">
        <w:tc>
          <w:tcPr>
            <w:tcW w:w="2080" w:type="pct"/>
            <w:gridSpan w:val="2"/>
            <w:vAlign w:val="center"/>
          </w:tcPr>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5. Informaţii privind avizarea de către:</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 Consiliul Legislativ</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b) Consiliul Suprem de Apărare a Ţării</w:t>
            </w:r>
          </w:p>
          <w:p w:rsidR="007705DC" w:rsidRPr="00F93F9F" w:rsidRDefault="007705DC" w:rsidP="004F06F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c) Consiliul Economic şi Social</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d) Consiliul Concurenţei</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e) Curtea de Conturi   </w:t>
            </w:r>
          </w:p>
        </w:tc>
        <w:tc>
          <w:tcPr>
            <w:tcW w:w="2920" w:type="pct"/>
            <w:gridSpan w:val="6"/>
            <w:vAlign w:val="center"/>
          </w:tcPr>
          <w:p w:rsidR="006E1ACF" w:rsidRDefault="002604E1" w:rsidP="004F06F2">
            <w:pPr>
              <w:spacing w:after="0" w:line="240" w:lineRule="auto"/>
              <w:contextualSpacing/>
              <w:jc w:val="both"/>
              <w:rPr>
                <w:rFonts w:ascii="Times New Roman" w:eastAsia="Times New Roman" w:hAnsi="Times New Roman"/>
                <w:sz w:val="24"/>
                <w:szCs w:val="24"/>
                <w:lang w:val="ro-RO"/>
              </w:rPr>
            </w:pPr>
            <w:r>
              <w:rPr>
                <w:rFonts w:ascii="Times New Roman" w:eastAsia="Times New Roman" w:hAnsi="Times New Roman"/>
                <w:sz w:val="24"/>
                <w:szCs w:val="24"/>
                <w:lang w:val="ro-RO"/>
              </w:rPr>
              <w:t>E</w:t>
            </w:r>
            <w:r w:rsidR="007705DC" w:rsidRPr="00F93F9F">
              <w:rPr>
                <w:rFonts w:ascii="Times New Roman" w:eastAsia="Times New Roman" w:hAnsi="Times New Roman"/>
                <w:sz w:val="24"/>
                <w:szCs w:val="24"/>
                <w:lang w:val="ro-RO"/>
              </w:rPr>
              <w:t>ste necesar avizul</w:t>
            </w:r>
            <w:r w:rsidR="006E1ACF">
              <w:rPr>
                <w:rFonts w:ascii="Times New Roman" w:eastAsia="Times New Roman" w:hAnsi="Times New Roman"/>
                <w:sz w:val="24"/>
                <w:szCs w:val="24"/>
                <w:lang w:val="ro-RO"/>
              </w:rPr>
              <w:t>:</w:t>
            </w:r>
          </w:p>
          <w:p w:rsidR="007705DC" w:rsidRPr="006E1ACF" w:rsidRDefault="007705DC" w:rsidP="006E1ACF">
            <w:pPr>
              <w:pStyle w:val="ListParagraph"/>
              <w:numPr>
                <w:ilvl w:val="0"/>
                <w:numId w:val="4"/>
              </w:numPr>
              <w:spacing w:after="0" w:line="240" w:lineRule="auto"/>
              <w:jc w:val="both"/>
              <w:rPr>
                <w:rFonts w:ascii="Times New Roman" w:eastAsia="Times New Roman" w:hAnsi="Times New Roman"/>
                <w:sz w:val="24"/>
                <w:szCs w:val="24"/>
                <w:lang w:val="ro-RO"/>
              </w:rPr>
            </w:pPr>
            <w:r w:rsidRPr="006E1ACF">
              <w:rPr>
                <w:rFonts w:ascii="Times New Roman" w:eastAsia="Times New Roman" w:hAnsi="Times New Roman"/>
                <w:sz w:val="24"/>
                <w:szCs w:val="24"/>
                <w:lang w:val="ro-RO"/>
              </w:rPr>
              <w:t>Consiliului Legislativ</w:t>
            </w:r>
          </w:p>
          <w:p w:rsidR="006E1ACF" w:rsidRPr="006E1ACF" w:rsidRDefault="006E1ACF" w:rsidP="006E1ACF">
            <w:pPr>
              <w:pStyle w:val="ListParagraph"/>
              <w:numPr>
                <w:ilvl w:val="0"/>
                <w:numId w:val="4"/>
              </w:numPr>
              <w:spacing w:after="0" w:line="240" w:lineRule="auto"/>
              <w:jc w:val="both"/>
              <w:rPr>
                <w:rFonts w:ascii="Times New Roman" w:eastAsia="Times New Roman" w:hAnsi="Times New Roman"/>
                <w:sz w:val="24"/>
                <w:szCs w:val="24"/>
                <w:lang w:val="ro-RO"/>
              </w:rPr>
            </w:pPr>
            <w:r w:rsidRPr="006E1ACF">
              <w:rPr>
                <w:rFonts w:ascii="Times New Roman" w:eastAsia="Times New Roman" w:hAnsi="Times New Roman"/>
                <w:sz w:val="24"/>
                <w:szCs w:val="24"/>
                <w:lang w:val="ro-RO"/>
              </w:rPr>
              <w:t>Consiliului Economic şi Social</w:t>
            </w: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6. Alte informaţii    </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r>
      <w:tr w:rsidR="007705DC" w:rsidRPr="00F93F9F" w:rsidTr="004F06F2">
        <w:tc>
          <w:tcPr>
            <w:tcW w:w="5000" w:type="pct"/>
            <w:gridSpan w:val="8"/>
            <w:vAlign w:val="center"/>
          </w:tcPr>
          <w:p w:rsidR="007705DC" w:rsidRDefault="007705DC" w:rsidP="004F06F2">
            <w:pPr>
              <w:autoSpaceDE w:val="0"/>
              <w:autoSpaceDN w:val="0"/>
              <w:adjustRightInd w:val="0"/>
              <w:spacing w:after="0" w:line="240" w:lineRule="auto"/>
              <w:contextualSpacing/>
              <w:jc w:val="center"/>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t>Secţiunea a 7-a Activităţi de informare publică privind elaborarea şi implementarea actului normativ</w:t>
            </w:r>
          </w:p>
          <w:p w:rsidR="002604E1" w:rsidRPr="00F93F9F" w:rsidRDefault="002604E1" w:rsidP="00AE359F">
            <w:pPr>
              <w:autoSpaceDE w:val="0"/>
              <w:autoSpaceDN w:val="0"/>
              <w:adjustRightInd w:val="0"/>
              <w:spacing w:after="0" w:line="240" w:lineRule="auto"/>
              <w:contextualSpacing/>
              <w:rPr>
                <w:rFonts w:ascii="Times New Roman" w:eastAsia="Times New Roman" w:hAnsi="Times New Roman"/>
                <w:b/>
                <w:sz w:val="24"/>
                <w:szCs w:val="24"/>
                <w:lang w:val="ro-RO"/>
              </w:rPr>
            </w:pP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1.Informarea societăţii civile cu privire la necesitatea elaborării actului normativ </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Proiectul a fost întocmit cu respectarea prevederilor art. 7 alin. (13) din Legea nr. 52/2003 privind transparența decizională</w:t>
            </w: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2. Informarea societăţii civile cu privire la eventualul impact asupra mediului în urma implementării actului normativ, precum şi efectele asupra sănătăţii şi securităţii </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cetăţenilor sau diversităţii biologice        </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Actul normativ nu se referă la acest subiect.</w:t>
            </w: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3. Alte informaţii                  </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Actul normativ nu se referă la acest subiect.</w:t>
            </w:r>
          </w:p>
        </w:tc>
      </w:tr>
      <w:tr w:rsidR="007705DC" w:rsidRPr="00F93F9F" w:rsidTr="004F06F2">
        <w:tc>
          <w:tcPr>
            <w:tcW w:w="5000" w:type="pct"/>
            <w:gridSpan w:val="8"/>
            <w:vAlign w:val="center"/>
          </w:tcPr>
          <w:p w:rsidR="007705DC" w:rsidRPr="00F93F9F" w:rsidRDefault="007705DC" w:rsidP="004F06F2">
            <w:pPr>
              <w:spacing w:after="0" w:line="240" w:lineRule="auto"/>
              <w:contextualSpacing/>
              <w:jc w:val="center"/>
              <w:rPr>
                <w:rFonts w:ascii="Times New Roman" w:eastAsia="Times New Roman" w:hAnsi="Times New Roman"/>
                <w:b/>
                <w:sz w:val="24"/>
                <w:szCs w:val="24"/>
                <w:lang w:val="ro-RO"/>
              </w:rPr>
            </w:pPr>
            <w:r w:rsidRPr="00F93F9F">
              <w:rPr>
                <w:rFonts w:ascii="Times New Roman" w:eastAsia="Times New Roman" w:hAnsi="Times New Roman"/>
                <w:b/>
                <w:sz w:val="24"/>
                <w:szCs w:val="24"/>
                <w:lang w:val="ro-RO"/>
              </w:rPr>
              <w:t>Secţiunea a 8-a Măsuri de implementare</w:t>
            </w:r>
          </w:p>
        </w:tc>
      </w:tr>
      <w:tr w:rsidR="007705DC" w:rsidRPr="00F93F9F" w:rsidTr="004F06F2">
        <w:tc>
          <w:tcPr>
            <w:tcW w:w="2080" w:type="pct"/>
            <w:gridSpan w:val="2"/>
            <w:vAlign w:val="center"/>
          </w:tcPr>
          <w:p w:rsidR="007705DC" w:rsidRPr="00F93F9F" w:rsidRDefault="007705DC" w:rsidP="004F06F2">
            <w:pPr>
              <w:spacing w:after="0" w:line="240" w:lineRule="auto"/>
              <w:ind w:left="1"/>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1. Măsurile de punere în aplicare a actului normativ de către autorităţile administraţiei publice centrale şi/sau locale - înfiinţarea unor noi organisme sau extinderea competenţelor instituţiilor existente   </w:t>
            </w: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Nu e cazul. </w:t>
            </w:r>
          </w:p>
        </w:tc>
      </w:tr>
      <w:tr w:rsidR="007705DC" w:rsidRPr="00F93F9F" w:rsidTr="004F06F2">
        <w:tc>
          <w:tcPr>
            <w:tcW w:w="2080" w:type="pct"/>
            <w:gridSpan w:val="2"/>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2. Alte informaţii          </w:t>
            </w:r>
          </w:p>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p>
        </w:tc>
        <w:tc>
          <w:tcPr>
            <w:tcW w:w="2920" w:type="pct"/>
            <w:gridSpan w:val="6"/>
            <w:vAlign w:val="center"/>
          </w:tcPr>
          <w:p w:rsidR="007705DC" w:rsidRPr="00F93F9F" w:rsidRDefault="007705DC" w:rsidP="004F06F2">
            <w:pPr>
              <w:spacing w:after="0" w:line="240" w:lineRule="auto"/>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Nu e cazul.</w:t>
            </w:r>
          </w:p>
        </w:tc>
      </w:tr>
    </w:tbl>
    <w:p w:rsidR="001F403F" w:rsidRDefault="001F403F" w:rsidP="00997F75">
      <w:pPr>
        <w:tabs>
          <w:tab w:val="center" w:pos="4680"/>
          <w:tab w:val="left" w:pos="6756"/>
        </w:tabs>
        <w:spacing w:after="0"/>
        <w:ind w:left="-900" w:firstLine="540"/>
        <w:contextualSpacing/>
        <w:jc w:val="both"/>
        <w:rPr>
          <w:rFonts w:ascii="Times New Roman" w:eastAsia="Times New Roman" w:hAnsi="Times New Roman"/>
          <w:sz w:val="24"/>
          <w:szCs w:val="24"/>
          <w:lang w:val="ro-RO"/>
        </w:rPr>
      </w:pPr>
    </w:p>
    <w:p w:rsidR="001F403F" w:rsidRDefault="001F403F" w:rsidP="00997F75">
      <w:pPr>
        <w:tabs>
          <w:tab w:val="center" w:pos="4680"/>
          <w:tab w:val="left" w:pos="6756"/>
        </w:tabs>
        <w:spacing w:after="0"/>
        <w:ind w:left="-900" w:firstLine="540"/>
        <w:contextualSpacing/>
        <w:jc w:val="both"/>
        <w:rPr>
          <w:rFonts w:ascii="Times New Roman" w:eastAsia="Times New Roman" w:hAnsi="Times New Roman"/>
          <w:sz w:val="24"/>
          <w:szCs w:val="24"/>
          <w:lang w:val="ro-RO"/>
        </w:rPr>
      </w:pPr>
    </w:p>
    <w:p w:rsidR="00AF54F5" w:rsidRDefault="00AF54F5" w:rsidP="00997F75">
      <w:pPr>
        <w:tabs>
          <w:tab w:val="center" w:pos="4680"/>
          <w:tab w:val="left" w:pos="6756"/>
        </w:tabs>
        <w:spacing w:after="0"/>
        <w:ind w:left="-900" w:firstLine="540"/>
        <w:contextualSpacing/>
        <w:jc w:val="both"/>
        <w:rPr>
          <w:rFonts w:ascii="Times New Roman" w:eastAsia="Times New Roman" w:hAnsi="Times New Roman"/>
          <w:sz w:val="24"/>
          <w:szCs w:val="24"/>
          <w:lang w:val="ro-RO"/>
        </w:rPr>
      </w:pPr>
    </w:p>
    <w:p w:rsidR="00B85EEB" w:rsidRDefault="007705DC" w:rsidP="00997F75">
      <w:pPr>
        <w:tabs>
          <w:tab w:val="center" w:pos="4680"/>
          <w:tab w:val="left" w:pos="6756"/>
        </w:tabs>
        <w:spacing w:after="0"/>
        <w:ind w:left="-900" w:firstLine="540"/>
        <w:contextualSpacing/>
        <w:jc w:val="both"/>
        <w:rPr>
          <w:rFonts w:ascii="Times New Roman" w:eastAsia="Times New Roman" w:hAnsi="Times New Roman"/>
          <w:sz w:val="24"/>
          <w:szCs w:val="24"/>
          <w:lang w:val="ro-RO"/>
        </w:rPr>
      </w:pPr>
      <w:r w:rsidRPr="00F93F9F">
        <w:rPr>
          <w:rFonts w:ascii="Times New Roman" w:eastAsia="Times New Roman" w:hAnsi="Times New Roman"/>
          <w:sz w:val="24"/>
          <w:szCs w:val="24"/>
          <w:lang w:val="ro-RO"/>
        </w:rPr>
        <w:t xml:space="preserve">Faţă de cele prezentate, a fost elaborat prezentul proiect de </w:t>
      </w:r>
      <w:r w:rsidRPr="00F93F9F">
        <w:rPr>
          <w:rFonts w:ascii="Times New Roman" w:eastAsia="Times New Roman" w:hAnsi="Times New Roman"/>
          <w:bCs/>
          <w:sz w:val="24"/>
          <w:szCs w:val="24"/>
          <w:bdr w:val="none" w:sz="0" w:space="0" w:color="auto" w:frame="1"/>
          <w:shd w:val="clear" w:color="auto" w:fill="FFFFFF"/>
        </w:rPr>
        <w:t xml:space="preserve">ORDONANŢĂ DE URGENŢĂ </w:t>
      </w:r>
      <w:r w:rsidR="00997F75" w:rsidRPr="00997F75">
        <w:rPr>
          <w:rFonts w:ascii="Times New Roman" w:eastAsia="Times New Roman" w:hAnsi="Times New Roman"/>
          <w:sz w:val="24"/>
          <w:szCs w:val="24"/>
          <w:bdr w:val="none" w:sz="0" w:space="0" w:color="auto" w:frame="1"/>
          <w:shd w:val="clear" w:color="auto" w:fill="FFFFFF"/>
        </w:rPr>
        <w:t>privind asigurarea de la bugetul de stat, prin bugetul Ministerului Sănătății, a sumelor necesare acoperirii plății TVA aferente bunuril</w:t>
      </w:r>
      <w:r w:rsidR="0071275E">
        <w:rPr>
          <w:rFonts w:ascii="Times New Roman" w:eastAsia="Times New Roman" w:hAnsi="Times New Roman"/>
          <w:sz w:val="24"/>
          <w:szCs w:val="24"/>
          <w:bdr w:val="none" w:sz="0" w:space="0" w:color="auto" w:frame="1"/>
          <w:shd w:val="clear" w:color="auto" w:fill="FFFFFF"/>
        </w:rPr>
        <w:t xml:space="preserve">or și serviciilor achiziționate </w:t>
      </w:r>
      <w:r w:rsidR="00AF46D9">
        <w:rPr>
          <w:rFonts w:ascii="Times New Roman" w:eastAsia="Times New Roman" w:hAnsi="Times New Roman"/>
          <w:sz w:val="24"/>
          <w:szCs w:val="24"/>
          <w:bdr w:val="none" w:sz="0" w:space="0" w:color="auto" w:frame="1"/>
          <w:shd w:val="clear" w:color="auto" w:fill="FFFFFF"/>
        </w:rPr>
        <w:t xml:space="preserve">în </w:t>
      </w:r>
      <w:r w:rsidR="00997F75" w:rsidRPr="00997F75">
        <w:rPr>
          <w:rFonts w:ascii="Times New Roman" w:eastAsia="Times New Roman" w:hAnsi="Times New Roman"/>
          <w:sz w:val="24"/>
          <w:szCs w:val="24"/>
          <w:bdr w:val="none" w:sz="0" w:space="0" w:color="auto" w:frame="1"/>
          <w:shd w:val="clear" w:color="auto" w:fill="FFFFFF"/>
        </w:rPr>
        <w:t xml:space="preserve">cadrul Programului ROU-T-MOH "Abordarea provocărilor sistemului de sănătate privind controlul tuberculozei </w:t>
      </w:r>
      <w:r w:rsidR="00B60EC1">
        <w:rPr>
          <w:rFonts w:ascii="Times New Roman" w:eastAsia="Times New Roman" w:hAnsi="Times New Roman"/>
          <w:sz w:val="24"/>
          <w:szCs w:val="24"/>
          <w:bdr w:val="none" w:sz="0" w:space="0" w:color="auto" w:frame="1"/>
          <w:shd w:val="clear" w:color="auto" w:fill="FFFFFF"/>
        </w:rPr>
        <w:t>în România" finanţat de Fondul Global de Luptă Împotriva HIV/SIDA, Tuberculozei şi M</w:t>
      </w:r>
      <w:r w:rsidR="00997F75" w:rsidRPr="00997F75">
        <w:rPr>
          <w:rFonts w:ascii="Times New Roman" w:eastAsia="Times New Roman" w:hAnsi="Times New Roman"/>
          <w:sz w:val="24"/>
          <w:szCs w:val="24"/>
          <w:bdr w:val="none" w:sz="0" w:space="0" w:color="auto" w:frame="1"/>
          <w:shd w:val="clear" w:color="auto" w:fill="FFFFFF"/>
        </w:rPr>
        <w:t xml:space="preserve">alariei, </w:t>
      </w:r>
      <w:r w:rsidR="00697716">
        <w:rPr>
          <w:rFonts w:ascii="Times New Roman" w:eastAsia="Times New Roman" w:hAnsi="Times New Roman"/>
          <w:sz w:val="24"/>
          <w:szCs w:val="24"/>
          <w:bdr w:val="none" w:sz="0" w:space="0" w:color="auto" w:frame="1"/>
          <w:shd w:val="clear" w:color="auto" w:fill="FFFFFF"/>
        </w:rPr>
        <w:t xml:space="preserve">derulat în </w:t>
      </w:r>
      <w:r w:rsidR="00997F75" w:rsidRPr="00997F75">
        <w:rPr>
          <w:rFonts w:ascii="Times New Roman" w:eastAsia="Times New Roman" w:hAnsi="Times New Roman"/>
          <w:sz w:val="24"/>
          <w:szCs w:val="24"/>
          <w:bdr w:val="none" w:sz="0" w:space="0" w:color="auto" w:frame="1"/>
          <w:shd w:val="clear" w:color="auto" w:fill="FFFFFF"/>
        </w:rPr>
        <w:t>perioada 1 aprilie 2022 – 31 martie 2024</w:t>
      </w:r>
      <w:r w:rsidR="00B60EC1">
        <w:rPr>
          <w:rFonts w:ascii="Times New Roman" w:eastAsia="Times New Roman" w:hAnsi="Times New Roman"/>
          <w:sz w:val="24"/>
          <w:szCs w:val="24"/>
          <w:bdr w:val="none" w:sz="0" w:space="0" w:color="auto" w:frame="1"/>
          <w:shd w:val="clear" w:color="auto" w:fill="FFFFFF"/>
        </w:rPr>
        <w:t xml:space="preserve">. </w:t>
      </w:r>
    </w:p>
    <w:p w:rsidR="00AE6CA0" w:rsidRDefault="00AE6CA0" w:rsidP="00914C9D">
      <w:pPr>
        <w:pStyle w:val="al"/>
        <w:spacing w:line="345" w:lineRule="atLeast"/>
        <w:jc w:val="center"/>
        <w:rPr>
          <w:b/>
          <w:lang w:val="ro-RO"/>
        </w:rPr>
      </w:pPr>
    </w:p>
    <w:p w:rsidR="00AE6CA0" w:rsidRDefault="00AE6CA0" w:rsidP="00914C9D">
      <w:pPr>
        <w:pStyle w:val="al"/>
        <w:spacing w:line="345" w:lineRule="atLeast"/>
        <w:jc w:val="center"/>
        <w:rPr>
          <w:b/>
          <w:lang w:val="ro-RO"/>
        </w:rPr>
      </w:pPr>
    </w:p>
    <w:p w:rsidR="00914C9D" w:rsidRPr="00914C9D" w:rsidRDefault="00914C9D" w:rsidP="00914C9D">
      <w:pPr>
        <w:pStyle w:val="al"/>
        <w:spacing w:line="345" w:lineRule="atLeast"/>
        <w:jc w:val="center"/>
        <w:rPr>
          <w:b/>
          <w:lang w:val="ro-RO"/>
        </w:rPr>
      </w:pPr>
      <w:r w:rsidRPr="00914C9D">
        <w:rPr>
          <w:b/>
          <w:lang w:val="ro-RO"/>
        </w:rPr>
        <w:t>MINISTRUL S</w:t>
      </w:r>
      <w:r w:rsidR="00AE6CA0">
        <w:rPr>
          <w:b/>
          <w:lang w:val="ro-RO"/>
        </w:rPr>
        <w:t>Ă</w:t>
      </w:r>
      <w:r w:rsidRPr="00914C9D">
        <w:rPr>
          <w:b/>
          <w:lang w:val="ro-RO"/>
        </w:rPr>
        <w:t>N</w:t>
      </w:r>
      <w:r w:rsidR="00AE6CA0">
        <w:rPr>
          <w:b/>
          <w:lang w:val="ro-RO"/>
        </w:rPr>
        <w:t>Ă</w:t>
      </w:r>
      <w:r w:rsidRPr="00914C9D">
        <w:rPr>
          <w:b/>
          <w:lang w:val="ro-RO"/>
        </w:rPr>
        <w:t>T</w:t>
      </w:r>
      <w:r w:rsidR="00AE6CA0">
        <w:rPr>
          <w:b/>
          <w:lang w:val="ro-RO"/>
        </w:rPr>
        <w:t>ĂȚ</w:t>
      </w:r>
      <w:r w:rsidRPr="00914C9D">
        <w:rPr>
          <w:b/>
          <w:lang w:val="ro-RO"/>
        </w:rPr>
        <w:t>II</w:t>
      </w:r>
    </w:p>
    <w:p w:rsidR="00914C9D" w:rsidRDefault="00D57EE8" w:rsidP="00914C9D">
      <w:pPr>
        <w:pStyle w:val="al"/>
        <w:spacing w:line="345" w:lineRule="atLeast"/>
        <w:jc w:val="center"/>
        <w:rPr>
          <w:b/>
        </w:rPr>
      </w:pPr>
      <w:r>
        <w:rPr>
          <w:b/>
        </w:rPr>
        <w:t xml:space="preserve">PROF. UNIV. </w:t>
      </w:r>
      <w:r w:rsidR="00914C9D">
        <w:rPr>
          <w:b/>
        </w:rPr>
        <w:t>DR.</w:t>
      </w:r>
      <w:r w:rsidR="00914C9D" w:rsidRPr="00914C9D">
        <w:rPr>
          <w:b/>
        </w:rPr>
        <w:t xml:space="preserve"> </w:t>
      </w:r>
      <w:r w:rsidR="00AE6CA0">
        <w:rPr>
          <w:b/>
        </w:rPr>
        <w:t xml:space="preserve">ALEXANDRU </w:t>
      </w:r>
      <w:r>
        <w:rPr>
          <w:b/>
        </w:rPr>
        <w:t>RAFILA</w:t>
      </w:r>
    </w:p>
    <w:p w:rsidR="00914C9D" w:rsidRDefault="00914C9D" w:rsidP="00914C9D">
      <w:pPr>
        <w:pStyle w:val="al"/>
        <w:spacing w:line="345" w:lineRule="atLeast"/>
        <w:jc w:val="center"/>
        <w:rPr>
          <w:b/>
        </w:rPr>
      </w:pPr>
    </w:p>
    <w:p w:rsidR="00914C9D" w:rsidRDefault="00914C9D" w:rsidP="00914C9D">
      <w:pPr>
        <w:pStyle w:val="al"/>
        <w:spacing w:line="345" w:lineRule="atLeast"/>
        <w:jc w:val="center"/>
        <w:rPr>
          <w:b/>
          <w:lang w:val="ro-RO"/>
        </w:rPr>
      </w:pPr>
    </w:p>
    <w:p w:rsidR="00471198" w:rsidRDefault="00471198" w:rsidP="00914C9D">
      <w:pPr>
        <w:pStyle w:val="al"/>
        <w:spacing w:line="345" w:lineRule="atLeast"/>
        <w:jc w:val="center"/>
        <w:rPr>
          <w:b/>
          <w:lang w:val="ro-RO"/>
        </w:rPr>
      </w:pPr>
    </w:p>
    <w:p w:rsidR="00471198" w:rsidRPr="00914C9D" w:rsidRDefault="00471198" w:rsidP="00914C9D">
      <w:pPr>
        <w:pStyle w:val="al"/>
        <w:spacing w:line="345" w:lineRule="atLeast"/>
        <w:jc w:val="center"/>
        <w:rPr>
          <w:b/>
          <w:lang w:val="ro-RO"/>
        </w:rPr>
      </w:pPr>
    </w:p>
    <w:p w:rsidR="00D57EE8" w:rsidRDefault="00D57EE8" w:rsidP="007705DC">
      <w:pPr>
        <w:spacing w:after="0" w:line="240" w:lineRule="auto"/>
        <w:contextualSpacing/>
        <w:jc w:val="center"/>
        <w:outlineLvl w:val="0"/>
        <w:rPr>
          <w:rFonts w:ascii="Times New Roman" w:eastAsia="Times New Roman" w:hAnsi="Times New Roman"/>
          <w:sz w:val="24"/>
          <w:szCs w:val="24"/>
          <w:u w:val="single"/>
          <w:lang w:val="ro-RO"/>
        </w:rPr>
      </w:pPr>
    </w:p>
    <w:p w:rsidR="007705DC" w:rsidRPr="00D57EE8" w:rsidRDefault="007705DC" w:rsidP="007705DC">
      <w:pPr>
        <w:spacing w:after="0" w:line="240" w:lineRule="auto"/>
        <w:contextualSpacing/>
        <w:jc w:val="center"/>
        <w:outlineLvl w:val="0"/>
        <w:rPr>
          <w:rFonts w:ascii="Times New Roman" w:eastAsia="Times New Roman" w:hAnsi="Times New Roman"/>
          <w:sz w:val="24"/>
          <w:szCs w:val="24"/>
          <w:lang w:val="ro-RO"/>
        </w:rPr>
      </w:pPr>
      <w:r w:rsidRPr="00D57EE8">
        <w:rPr>
          <w:rFonts w:ascii="Times New Roman" w:eastAsia="Times New Roman" w:hAnsi="Times New Roman"/>
          <w:sz w:val="24"/>
          <w:szCs w:val="24"/>
          <w:u w:val="single"/>
          <w:lang w:val="ro-RO"/>
        </w:rPr>
        <w:t>AVIZĂM FAVORABIL</w:t>
      </w:r>
      <w:r w:rsidR="003F3618" w:rsidRPr="00D57EE8">
        <w:rPr>
          <w:rFonts w:ascii="Times New Roman" w:eastAsia="Times New Roman" w:hAnsi="Times New Roman"/>
          <w:sz w:val="24"/>
          <w:szCs w:val="24"/>
          <w:lang w:val="ro-RO"/>
        </w:rPr>
        <w:t>:</w:t>
      </w:r>
    </w:p>
    <w:p w:rsidR="003B27D0" w:rsidRPr="00D57EE8" w:rsidRDefault="003B27D0" w:rsidP="00914C9D">
      <w:pPr>
        <w:spacing w:after="0" w:line="240" w:lineRule="auto"/>
        <w:contextualSpacing/>
        <w:outlineLvl w:val="0"/>
        <w:rPr>
          <w:rFonts w:ascii="Times New Roman" w:eastAsia="Times New Roman" w:hAnsi="Times New Roman"/>
          <w:b/>
          <w:sz w:val="24"/>
          <w:szCs w:val="24"/>
          <w:u w:val="single"/>
          <w:lang w:val="ro-RO"/>
        </w:rPr>
      </w:pPr>
    </w:p>
    <w:p w:rsidR="00914C9D" w:rsidRPr="00D57EE8" w:rsidRDefault="00914C9D" w:rsidP="00914C9D">
      <w:pPr>
        <w:spacing w:after="0" w:line="240" w:lineRule="auto"/>
        <w:jc w:val="center"/>
        <w:rPr>
          <w:rFonts w:ascii="Times New Roman" w:hAnsi="Times New Roman"/>
          <w:b/>
        </w:rPr>
      </w:pPr>
      <w:r w:rsidRPr="00D57EE8">
        <w:rPr>
          <w:rFonts w:ascii="Times New Roman" w:hAnsi="Times New Roman"/>
          <w:b/>
        </w:rPr>
        <w:t xml:space="preserve">VICEPRIM-MINISTRU, </w:t>
      </w:r>
    </w:p>
    <w:p w:rsidR="007705DC" w:rsidRPr="00D57EE8" w:rsidRDefault="0021537E" w:rsidP="007705DC">
      <w:pPr>
        <w:spacing w:after="0" w:line="240" w:lineRule="auto"/>
        <w:contextualSpacing/>
        <w:jc w:val="center"/>
        <w:rPr>
          <w:rFonts w:ascii="Times New Roman" w:eastAsia="Times New Roman" w:hAnsi="Times New Roman"/>
          <w:b/>
          <w:bCs/>
          <w:sz w:val="24"/>
          <w:szCs w:val="24"/>
          <w:shd w:val="clear" w:color="auto" w:fill="FFFFFF"/>
          <w:lang w:val="ro-RO"/>
        </w:rPr>
      </w:pPr>
      <w:r w:rsidRPr="00D57EE8">
        <w:rPr>
          <w:rFonts w:ascii="Times New Roman" w:hAnsi="Times New Roman"/>
          <w:b/>
        </w:rPr>
        <w:t>MARIAN NEACȘU</w:t>
      </w:r>
    </w:p>
    <w:p w:rsidR="00914C9D" w:rsidRPr="00D57EE8" w:rsidRDefault="00914C9D" w:rsidP="007705DC">
      <w:pPr>
        <w:spacing w:after="0" w:line="240" w:lineRule="auto"/>
        <w:contextualSpacing/>
        <w:jc w:val="center"/>
        <w:rPr>
          <w:rFonts w:ascii="Times New Roman" w:eastAsia="Times New Roman" w:hAnsi="Times New Roman"/>
          <w:b/>
          <w:bCs/>
          <w:sz w:val="24"/>
          <w:szCs w:val="24"/>
          <w:shd w:val="clear" w:color="auto" w:fill="FFFFFF"/>
          <w:lang w:val="ro-RO"/>
        </w:rPr>
      </w:pPr>
    </w:p>
    <w:p w:rsidR="00914C9D" w:rsidRDefault="00914C9D" w:rsidP="007705DC">
      <w:pPr>
        <w:spacing w:after="0" w:line="240" w:lineRule="auto"/>
        <w:contextualSpacing/>
        <w:jc w:val="center"/>
        <w:rPr>
          <w:rFonts w:ascii="Times New Roman" w:eastAsia="Times New Roman" w:hAnsi="Times New Roman"/>
          <w:b/>
          <w:bCs/>
          <w:sz w:val="24"/>
          <w:szCs w:val="24"/>
          <w:shd w:val="clear" w:color="auto" w:fill="FFFFFF"/>
          <w:lang w:val="ro-RO"/>
        </w:rPr>
      </w:pPr>
    </w:p>
    <w:p w:rsidR="00471198" w:rsidRDefault="00471198" w:rsidP="007705DC">
      <w:pPr>
        <w:spacing w:after="0" w:line="240" w:lineRule="auto"/>
        <w:contextualSpacing/>
        <w:jc w:val="center"/>
        <w:rPr>
          <w:rFonts w:ascii="Times New Roman" w:eastAsia="Times New Roman" w:hAnsi="Times New Roman"/>
          <w:b/>
          <w:bCs/>
          <w:sz w:val="24"/>
          <w:szCs w:val="24"/>
          <w:shd w:val="clear" w:color="auto" w:fill="FFFFFF"/>
          <w:lang w:val="ro-RO"/>
        </w:rPr>
      </w:pPr>
    </w:p>
    <w:p w:rsidR="00471198" w:rsidRDefault="00471198" w:rsidP="007705DC">
      <w:pPr>
        <w:spacing w:after="0" w:line="240" w:lineRule="auto"/>
        <w:contextualSpacing/>
        <w:jc w:val="center"/>
        <w:rPr>
          <w:rFonts w:ascii="Times New Roman" w:eastAsia="Times New Roman" w:hAnsi="Times New Roman"/>
          <w:b/>
          <w:bCs/>
          <w:sz w:val="24"/>
          <w:szCs w:val="24"/>
          <w:shd w:val="clear" w:color="auto" w:fill="FFFFFF"/>
          <w:lang w:val="ro-RO"/>
        </w:rPr>
      </w:pPr>
    </w:p>
    <w:p w:rsidR="00471198" w:rsidRPr="00D57EE8" w:rsidRDefault="00471198" w:rsidP="007705DC">
      <w:pPr>
        <w:spacing w:after="0" w:line="240" w:lineRule="auto"/>
        <w:contextualSpacing/>
        <w:jc w:val="center"/>
        <w:rPr>
          <w:rFonts w:ascii="Times New Roman" w:eastAsia="Times New Roman" w:hAnsi="Times New Roman"/>
          <w:b/>
          <w:bCs/>
          <w:sz w:val="24"/>
          <w:szCs w:val="24"/>
          <w:shd w:val="clear" w:color="auto" w:fill="FFFFFF"/>
          <w:lang w:val="ro-RO"/>
        </w:rPr>
      </w:pPr>
    </w:p>
    <w:p w:rsidR="00914C9D" w:rsidRPr="00D57EE8" w:rsidRDefault="00914C9D" w:rsidP="007705DC">
      <w:pPr>
        <w:spacing w:after="0" w:line="240" w:lineRule="auto"/>
        <w:contextualSpacing/>
        <w:jc w:val="center"/>
        <w:rPr>
          <w:rFonts w:ascii="Times New Roman" w:eastAsia="Times New Roman" w:hAnsi="Times New Roman"/>
          <w:b/>
          <w:bCs/>
          <w:sz w:val="24"/>
          <w:szCs w:val="24"/>
          <w:shd w:val="clear" w:color="auto" w:fill="FFFFFF"/>
          <w:lang w:val="ro-RO"/>
        </w:rPr>
      </w:pPr>
    </w:p>
    <w:p w:rsidR="00914C9D" w:rsidRPr="00D57EE8" w:rsidRDefault="00914C9D" w:rsidP="007705DC">
      <w:pPr>
        <w:spacing w:after="0" w:line="240" w:lineRule="auto"/>
        <w:contextualSpacing/>
        <w:jc w:val="center"/>
        <w:rPr>
          <w:rFonts w:ascii="Times New Roman" w:eastAsia="Times New Roman" w:hAnsi="Times New Roman"/>
          <w:b/>
          <w:sz w:val="24"/>
          <w:szCs w:val="24"/>
          <w:lang w:val="ro-RO" w:eastAsia="ro-RO"/>
        </w:rPr>
        <w:sectPr w:rsidR="00914C9D" w:rsidRPr="00D57EE8" w:rsidSect="006A7306">
          <w:footerReference w:type="default" r:id="rId7"/>
          <w:pgSz w:w="11907" w:h="16839" w:code="9"/>
          <w:pgMar w:top="567" w:right="851" w:bottom="450" w:left="1418" w:header="720" w:footer="720" w:gutter="0"/>
          <w:cols w:space="720"/>
          <w:docGrid w:linePitch="360"/>
        </w:sectPr>
      </w:pPr>
    </w:p>
    <w:p w:rsidR="007705DC" w:rsidRPr="00D57EE8" w:rsidRDefault="003B27D0" w:rsidP="007705DC">
      <w:pPr>
        <w:spacing w:after="0" w:line="240" w:lineRule="auto"/>
        <w:contextualSpacing/>
        <w:jc w:val="center"/>
        <w:rPr>
          <w:rFonts w:ascii="Times New Roman" w:eastAsia="Times New Roman" w:hAnsi="Times New Roman"/>
          <w:b/>
          <w:sz w:val="24"/>
          <w:szCs w:val="24"/>
          <w:lang w:val="ro-RO" w:eastAsia="ro-RO"/>
        </w:rPr>
      </w:pPr>
      <w:r w:rsidRPr="00D57EE8">
        <w:rPr>
          <w:rFonts w:ascii="Times New Roman" w:eastAsia="Times New Roman" w:hAnsi="Times New Roman"/>
          <w:b/>
          <w:sz w:val="24"/>
          <w:szCs w:val="24"/>
          <w:lang w:val="ro-RO" w:eastAsia="ro-RO"/>
        </w:rPr>
        <w:t xml:space="preserve">MINISTRUL FINANȚELOR </w:t>
      </w:r>
    </w:p>
    <w:p w:rsidR="003B27D0" w:rsidRPr="00D57EE8" w:rsidRDefault="0021537E" w:rsidP="007705DC">
      <w:pPr>
        <w:spacing w:after="0" w:line="240" w:lineRule="auto"/>
        <w:contextualSpacing/>
        <w:jc w:val="center"/>
        <w:rPr>
          <w:rFonts w:ascii="Times New Roman" w:eastAsia="Times New Roman" w:hAnsi="Times New Roman"/>
          <w:sz w:val="24"/>
          <w:szCs w:val="24"/>
          <w:lang w:val="ro-RO" w:eastAsia="ro-RO"/>
        </w:rPr>
      </w:pPr>
      <w:r w:rsidRPr="00D57EE8">
        <w:rPr>
          <w:rFonts w:ascii="Times New Roman" w:eastAsia="Times New Roman" w:hAnsi="Times New Roman"/>
          <w:b/>
          <w:sz w:val="24"/>
          <w:szCs w:val="24"/>
          <w:lang w:val="ro-RO" w:eastAsia="ro-RO"/>
        </w:rPr>
        <w:t>MARCEL-IOAN BOLOȘ</w:t>
      </w:r>
    </w:p>
    <w:p w:rsidR="003B27D0" w:rsidRPr="00D57EE8" w:rsidRDefault="003B27D0" w:rsidP="00914C9D">
      <w:pPr>
        <w:spacing w:after="0" w:line="240" w:lineRule="auto"/>
        <w:contextualSpacing/>
        <w:rPr>
          <w:rFonts w:ascii="Times New Roman" w:eastAsia="Times New Roman" w:hAnsi="Times New Roman"/>
          <w:sz w:val="24"/>
          <w:szCs w:val="24"/>
          <w:lang w:val="ro-RO" w:eastAsia="ro-RO"/>
        </w:rPr>
      </w:pPr>
    </w:p>
    <w:p w:rsidR="003B27D0" w:rsidRPr="00D57EE8" w:rsidRDefault="003B27D0" w:rsidP="007705DC">
      <w:pPr>
        <w:spacing w:after="0" w:line="240" w:lineRule="auto"/>
        <w:contextualSpacing/>
        <w:jc w:val="center"/>
        <w:rPr>
          <w:rFonts w:ascii="Times New Roman" w:eastAsia="Times New Roman" w:hAnsi="Times New Roman"/>
          <w:b/>
          <w:sz w:val="24"/>
          <w:szCs w:val="24"/>
          <w:lang w:val="ro-RO" w:eastAsia="ro-RO"/>
        </w:rPr>
      </w:pPr>
      <w:r w:rsidRPr="00D57EE8">
        <w:rPr>
          <w:rFonts w:ascii="Times New Roman" w:eastAsia="Times New Roman" w:hAnsi="Times New Roman"/>
          <w:b/>
          <w:sz w:val="24"/>
          <w:szCs w:val="24"/>
          <w:lang w:val="ro-RO" w:eastAsia="ro-RO"/>
        </w:rPr>
        <w:t xml:space="preserve">MINISTRUL JUSTIȚIEI </w:t>
      </w:r>
    </w:p>
    <w:p w:rsidR="00914C9D" w:rsidRPr="0021537E" w:rsidRDefault="0021537E" w:rsidP="007705DC">
      <w:pPr>
        <w:shd w:val="clear" w:color="auto" w:fill="FFFFFF"/>
        <w:spacing w:after="0" w:line="240" w:lineRule="auto"/>
        <w:ind w:left="-567"/>
        <w:contextualSpacing/>
        <w:jc w:val="center"/>
        <w:rPr>
          <w:rFonts w:ascii="Times New Roman" w:eastAsia="Times New Roman" w:hAnsi="Times New Roman"/>
          <w:b/>
          <w:color w:val="FF0000"/>
          <w:sz w:val="24"/>
          <w:szCs w:val="24"/>
          <w:lang w:val="ro-RO"/>
        </w:rPr>
        <w:sectPr w:rsidR="00914C9D" w:rsidRPr="0021537E" w:rsidSect="00914C9D">
          <w:type w:val="continuous"/>
          <w:pgSz w:w="11907" w:h="16839" w:code="9"/>
          <w:pgMar w:top="567" w:right="851" w:bottom="450" w:left="1418" w:header="720" w:footer="720" w:gutter="0"/>
          <w:cols w:num="2" w:space="720"/>
          <w:docGrid w:linePitch="360"/>
        </w:sectPr>
      </w:pPr>
      <w:r w:rsidRPr="00D57EE8">
        <w:rPr>
          <w:rFonts w:ascii="Times New Roman" w:eastAsia="Times New Roman" w:hAnsi="Times New Roman"/>
          <w:b/>
          <w:sz w:val="24"/>
          <w:szCs w:val="24"/>
          <w:lang w:val="ro-RO"/>
        </w:rPr>
        <w:t xml:space="preserve">         ALINA-ȘTEFANIA GORGHIU</w:t>
      </w:r>
    </w:p>
    <w:p w:rsidR="00914C9D" w:rsidRDefault="00914C9D" w:rsidP="007705DC">
      <w:pPr>
        <w:shd w:val="clear" w:color="auto" w:fill="FFFFFF"/>
        <w:spacing w:after="0" w:line="240" w:lineRule="auto"/>
        <w:ind w:left="-567"/>
        <w:contextualSpacing/>
        <w:jc w:val="center"/>
        <w:rPr>
          <w:rFonts w:ascii="Times New Roman" w:eastAsia="Times New Roman" w:hAnsi="Times New Roman"/>
          <w:b/>
          <w:sz w:val="24"/>
          <w:szCs w:val="24"/>
          <w:lang w:val="ro-RO"/>
        </w:rPr>
        <w:sectPr w:rsidR="00914C9D" w:rsidSect="00914C9D">
          <w:type w:val="continuous"/>
          <w:pgSz w:w="11907" w:h="16839" w:code="9"/>
          <w:pgMar w:top="567" w:right="851" w:bottom="450" w:left="1418" w:header="720" w:footer="720" w:gutter="0"/>
          <w:cols w:space="720"/>
          <w:docGrid w:linePitch="360"/>
        </w:sectPr>
      </w:pPr>
    </w:p>
    <w:p w:rsidR="007705DC" w:rsidRDefault="007705DC"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B60EC1" w:rsidRDefault="00B60EC1"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B60EC1" w:rsidRDefault="00B60EC1"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B60EC1" w:rsidRDefault="00B60EC1"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B60EC1" w:rsidRDefault="00B60EC1"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B60EC1" w:rsidRDefault="00B60EC1"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B60EC1" w:rsidRDefault="00B60EC1"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B60EC1" w:rsidRDefault="00B60EC1"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B60EC1" w:rsidRDefault="00B60EC1"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0B76A0" w:rsidRDefault="000B76A0"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914C9D" w:rsidRPr="00F93F9F" w:rsidRDefault="00914C9D" w:rsidP="007705DC">
      <w:pPr>
        <w:shd w:val="clear" w:color="auto" w:fill="FFFFFF"/>
        <w:spacing w:after="0" w:line="240" w:lineRule="auto"/>
        <w:ind w:left="-567"/>
        <w:contextualSpacing/>
        <w:jc w:val="center"/>
        <w:rPr>
          <w:rFonts w:ascii="Times New Roman" w:eastAsia="Times New Roman" w:hAnsi="Times New Roman"/>
          <w:b/>
          <w:sz w:val="24"/>
          <w:szCs w:val="24"/>
          <w:lang w:val="ro-RO"/>
        </w:rPr>
      </w:pPr>
    </w:p>
    <w:p w:rsidR="007705DC" w:rsidRDefault="007705DC" w:rsidP="00D57EE8">
      <w:pPr>
        <w:tabs>
          <w:tab w:val="center" w:pos="4680"/>
          <w:tab w:val="left" w:pos="6756"/>
        </w:tabs>
        <w:spacing w:after="0"/>
        <w:contextualSpacing/>
        <w:jc w:val="both"/>
        <w:rPr>
          <w:rFonts w:ascii="Times New Roman" w:eastAsia="Times New Roman" w:hAnsi="Times New Roman"/>
          <w:b/>
          <w:bCs/>
          <w:sz w:val="24"/>
          <w:szCs w:val="24"/>
          <w:bdr w:val="none" w:sz="0" w:space="0" w:color="auto" w:frame="1"/>
          <w:shd w:val="clear" w:color="auto" w:fill="FFFFFF"/>
        </w:rPr>
      </w:pPr>
      <w:r w:rsidRPr="00D57EE8">
        <w:rPr>
          <w:rFonts w:ascii="Times New Roman" w:hAnsi="Times New Roman"/>
          <w:iCs/>
          <w:sz w:val="24"/>
          <w:szCs w:val="24"/>
        </w:rPr>
        <w:lastRenderedPageBreak/>
        <w:t xml:space="preserve">TITLUL </w:t>
      </w:r>
      <w:proofErr w:type="gramStart"/>
      <w:r w:rsidRPr="00D57EE8">
        <w:rPr>
          <w:rFonts w:ascii="Times New Roman" w:hAnsi="Times New Roman"/>
          <w:iCs/>
          <w:sz w:val="24"/>
          <w:szCs w:val="24"/>
        </w:rPr>
        <w:t>PROIECTULUI :</w:t>
      </w:r>
      <w:proofErr w:type="gramEnd"/>
      <w:r w:rsidRPr="00D57EE8">
        <w:rPr>
          <w:rFonts w:ascii="Times New Roman" w:hAnsi="Times New Roman"/>
          <w:iCs/>
          <w:sz w:val="24"/>
          <w:szCs w:val="24"/>
        </w:rPr>
        <w:t xml:space="preserve"> </w:t>
      </w:r>
      <w:r w:rsidR="0021537E" w:rsidRPr="00D57EE8">
        <w:rPr>
          <w:rFonts w:ascii="Times New Roman" w:eastAsia="Times New Roman" w:hAnsi="Times New Roman"/>
          <w:b/>
          <w:bCs/>
          <w:sz w:val="24"/>
          <w:szCs w:val="24"/>
          <w:bdr w:val="none" w:sz="0" w:space="0" w:color="auto" w:frame="1"/>
          <w:shd w:val="clear" w:color="auto" w:fill="FFFFFF"/>
        </w:rPr>
        <w:t xml:space="preserve">ORDONANŢĂ DE URGENŢĂ privind asigurarea de la bugetul de stat, prin bugetul Ministerului Sănătății, a sumelor necesare acoperirii plății TVA aferente bunurilor și serviciilor achiziționate în cadrul Programului ROU-T-MOH "Abordarea provocărilor sistemului de sănătate privind controlul tuberculozei în România" finanţat de Fondul </w:t>
      </w:r>
      <w:r w:rsidR="00B60EC1">
        <w:rPr>
          <w:rFonts w:ascii="Times New Roman" w:eastAsia="Times New Roman" w:hAnsi="Times New Roman"/>
          <w:b/>
          <w:bCs/>
          <w:sz w:val="24"/>
          <w:szCs w:val="24"/>
          <w:bdr w:val="none" w:sz="0" w:space="0" w:color="auto" w:frame="1"/>
          <w:shd w:val="clear" w:color="auto" w:fill="FFFFFF"/>
        </w:rPr>
        <w:t>Global de Luptă Î</w:t>
      </w:r>
      <w:r w:rsidR="0021537E" w:rsidRPr="00D57EE8">
        <w:rPr>
          <w:rFonts w:ascii="Times New Roman" w:eastAsia="Times New Roman" w:hAnsi="Times New Roman"/>
          <w:b/>
          <w:bCs/>
          <w:sz w:val="24"/>
          <w:szCs w:val="24"/>
          <w:bdr w:val="none" w:sz="0" w:space="0" w:color="auto" w:frame="1"/>
          <w:shd w:val="clear" w:color="auto" w:fill="FFFFFF"/>
        </w:rPr>
        <w:t xml:space="preserve">mpotriva HIV/SIDA, </w:t>
      </w:r>
      <w:r w:rsidR="00B60EC1">
        <w:rPr>
          <w:rFonts w:ascii="Times New Roman" w:eastAsia="Times New Roman" w:hAnsi="Times New Roman"/>
          <w:b/>
          <w:bCs/>
          <w:sz w:val="24"/>
          <w:szCs w:val="24"/>
          <w:bdr w:val="none" w:sz="0" w:space="0" w:color="auto" w:frame="1"/>
          <w:shd w:val="clear" w:color="auto" w:fill="FFFFFF"/>
        </w:rPr>
        <w:t>Tuberculozei şi M</w:t>
      </w:r>
      <w:r w:rsidR="0021537E" w:rsidRPr="00D57EE8">
        <w:rPr>
          <w:rFonts w:ascii="Times New Roman" w:eastAsia="Times New Roman" w:hAnsi="Times New Roman"/>
          <w:b/>
          <w:bCs/>
          <w:sz w:val="24"/>
          <w:szCs w:val="24"/>
          <w:bdr w:val="none" w:sz="0" w:space="0" w:color="auto" w:frame="1"/>
          <w:shd w:val="clear" w:color="auto" w:fill="FFFFFF"/>
        </w:rPr>
        <w:t xml:space="preserve">alariei, </w:t>
      </w:r>
      <w:r w:rsidR="00697716">
        <w:rPr>
          <w:rFonts w:ascii="Times New Roman" w:eastAsia="Times New Roman" w:hAnsi="Times New Roman"/>
          <w:b/>
          <w:bCs/>
          <w:sz w:val="24"/>
          <w:szCs w:val="24"/>
          <w:bdr w:val="none" w:sz="0" w:space="0" w:color="auto" w:frame="1"/>
          <w:shd w:val="clear" w:color="auto" w:fill="FFFFFF"/>
        </w:rPr>
        <w:t xml:space="preserve">derulat în </w:t>
      </w:r>
      <w:r w:rsidR="0021537E" w:rsidRPr="00D57EE8">
        <w:rPr>
          <w:rFonts w:ascii="Times New Roman" w:eastAsia="Times New Roman" w:hAnsi="Times New Roman"/>
          <w:b/>
          <w:bCs/>
          <w:sz w:val="24"/>
          <w:szCs w:val="24"/>
          <w:bdr w:val="none" w:sz="0" w:space="0" w:color="auto" w:frame="1"/>
          <w:shd w:val="clear" w:color="auto" w:fill="FFFFFF"/>
        </w:rPr>
        <w:t>perioada 1 aprilie 2022 – 31 martie 2024</w:t>
      </w:r>
      <w:r w:rsidR="00B60EC1">
        <w:rPr>
          <w:rFonts w:ascii="Times New Roman" w:eastAsia="Times New Roman" w:hAnsi="Times New Roman"/>
          <w:b/>
          <w:bCs/>
          <w:sz w:val="24"/>
          <w:szCs w:val="24"/>
          <w:bdr w:val="none" w:sz="0" w:space="0" w:color="auto" w:frame="1"/>
          <w:shd w:val="clear" w:color="auto" w:fill="FFFFFF"/>
        </w:rPr>
        <w:t xml:space="preserve">. </w:t>
      </w:r>
    </w:p>
    <w:p w:rsidR="00B60EC1" w:rsidRPr="00D57EE8" w:rsidRDefault="00B60EC1" w:rsidP="00D57EE8">
      <w:pPr>
        <w:tabs>
          <w:tab w:val="center" w:pos="4680"/>
          <w:tab w:val="left" w:pos="6756"/>
        </w:tabs>
        <w:spacing w:after="0"/>
        <w:contextualSpacing/>
        <w:jc w:val="both"/>
        <w:rPr>
          <w:rFonts w:ascii="Times New Roman" w:eastAsia="Times New Roman" w:hAnsi="Times New Roman"/>
          <w:b/>
          <w:bCs/>
          <w:sz w:val="24"/>
          <w:szCs w:val="24"/>
          <w:bdr w:val="none" w:sz="0" w:space="0" w:color="auto" w:frame="1"/>
          <w:shd w:val="clear" w:color="auto" w:fill="FFFFFF"/>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843"/>
        <w:gridCol w:w="1588"/>
        <w:gridCol w:w="1843"/>
      </w:tblGrid>
      <w:tr w:rsidR="007705DC" w:rsidRPr="00D63378" w:rsidTr="00B85FC0">
        <w:trPr>
          <w:trHeight w:val="585"/>
          <w:jc w:val="center"/>
        </w:trPr>
        <w:tc>
          <w:tcPr>
            <w:tcW w:w="4077" w:type="dxa"/>
            <w:tcBorders>
              <w:top w:val="single" w:sz="4" w:space="0" w:color="auto"/>
              <w:left w:val="single" w:sz="4" w:space="0" w:color="auto"/>
              <w:bottom w:val="single" w:sz="4" w:space="0" w:color="auto"/>
              <w:right w:val="single" w:sz="4" w:space="0" w:color="auto"/>
            </w:tcBorders>
            <w:vAlign w:val="center"/>
            <w:hideMark/>
          </w:tcPr>
          <w:p w:rsidR="007705DC" w:rsidRPr="00D63378" w:rsidRDefault="006A481E" w:rsidP="004F06F2">
            <w:pPr>
              <w:spacing w:line="256" w:lineRule="auto"/>
              <w:rPr>
                <w:rFonts w:ascii="Times New Roman" w:hAnsi="Times New Roman"/>
                <w:b/>
                <w:sz w:val="24"/>
                <w:szCs w:val="24"/>
              </w:rPr>
            </w:pPr>
            <w:r w:rsidRPr="00D63378">
              <w:rPr>
                <w:rFonts w:ascii="Times New Roman" w:hAnsi="Times New Roman"/>
                <w:b/>
                <w:sz w:val="24"/>
                <w:szCs w:val="24"/>
              </w:rPr>
              <w:t xml:space="preserve">STRUCTURA </w:t>
            </w:r>
          </w:p>
        </w:tc>
        <w:tc>
          <w:tcPr>
            <w:tcW w:w="1843" w:type="dxa"/>
            <w:tcBorders>
              <w:top w:val="single" w:sz="4" w:space="0" w:color="auto"/>
              <w:left w:val="single" w:sz="4" w:space="0" w:color="auto"/>
              <w:bottom w:val="single" w:sz="4" w:space="0" w:color="auto"/>
              <w:right w:val="single" w:sz="4" w:space="0" w:color="auto"/>
            </w:tcBorders>
            <w:hideMark/>
          </w:tcPr>
          <w:p w:rsidR="007705DC" w:rsidRPr="00D63378" w:rsidRDefault="006A481E" w:rsidP="004F06F2">
            <w:pPr>
              <w:spacing w:line="256" w:lineRule="auto"/>
              <w:jc w:val="center"/>
              <w:rPr>
                <w:rFonts w:ascii="Times New Roman" w:hAnsi="Times New Roman"/>
                <w:b/>
                <w:sz w:val="24"/>
                <w:szCs w:val="24"/>
              </w:rPr>
            </w:pPr>
            <w:r w:rsidRPr="00D63378">
              <w:rPr>
                <w:rFonts w:ascii="Times New Roman" w:hAnsi="Times New Roman"/>
                <w:b/>
                <w:sz w:val="24"/>
                <w:szCs w:val="24"/>
              </w:rPr>
              <w:t>DATA SOLICITĂRII AVIZULUI</w:t>
            </w:r>
          </w:p>
        </w:tc>
        <w:tc>
          <w:tcPr>
            <w:tcW w:w="1588" w:type="dxa"/>
            <w:tcBorders>
              <w:top w:val="single" w:sz="4" w:space="0" w:color="auto"/>
              <w:left w:val="single" w:sz="4" w:space="0" w:color="auto"/>
              <w:bottom w:val="single" w:sz="4" w:space="0" w:color="auto"/>
              <w:right w:val="single" w:sz="4" w:space="0" w:color="auto"/>
            </w:tcBorders>
            <w:vAlign w:val="center"/>
            <w:hideMark/>
          </w:tcPr>
          <w:p w:rsidR="007705DC" w:rsidRPr="00D63378" w:rsidRDefault="006A481E" w:rsidP="004F06F2">
            <w:pPr>
              <w:spacing w:line="256" w:lineRule="auto"/>
              <w:jc w:val="center"/>
              <w:rPr>
                <w:rFonts w:ascii="Times New Roman" w:hAnsi="Times New Roman"/>
                <w:b/>
                <w:sz w:val="24"/>
                <w:szCs w:val="24"/>
              </w:rPr>
            </w:pPr>
            <w:r w:rsidRPr="00D63378">
              <w:rPr>
                <w:rFonts w:ascii="Times New Roman" w:hAnsi="Times New Roman"/>
                <w:b/>
                <w:sz w:val="24"/>
                <w:szCs w:val="24"/>
              </w:rPr>
              <w:t>DATA OBȚINERII AVIZULUI</w:t>
            </w:r>
          </w:p>
        </w:tc>
        <w:tc>
          <w:tcPr>
            <w:tcW w:w="1843" w:type="dxa"/>
            <w:tcBorders>
              <w:top w:val="single" w:sz="4" w:space="0" w:color="auto"/>
              <w:left w:val="single" w:sz="4" w:space="0" w:color="auto"/>
              <w:bottom w:val="single" w:sz="4" w:space="0" w:color="auto"/>
              <w:right w:val="single" w:sz="4" w:space="0" w:color="auto"/>
            </w:tcBorders>
            <w:vAlign w:val="center"/>
            <w:hideMark/>
          </w:tcPr>
          <w:p w:rsidR="007705DC" w:rsidRPr="00D63378" w:rsidRDefault="006A481E" w:rsidP="00B85FC0">
            <w:pPr>
              <w:spacing w:line="256" w:lineRule="auto"/>
              <w:rPr>
                <w:rFonts w:ascii="Times New Roman" w:hAnsi="Times New Roman"/>
                <w:b/>
                <w:sz w:val="24"/>
                <w:szCs w:val="24"/>
              </w:rPr>
            </w:pPr>
            <w:r w:rsidRPr="00D63378">
              <w:rPr>
                <w:rFonts w:ascii="Times New Roman" w:hAnsi="Times New Roman"/>
                <w:b/>
                <w:sz w:val="24"/>
                <w:szCs w:val="24"/>
              </w:rPr>
              <w:t>SEMNĂTURA</w:t>
            </w:r>
          </w:p>
        </w:tc>
      </w:tr>
      <w:tr w:rsidR="007705DC" w:rsidRPr="00D63378" w:rsidTr="00B85FC0">
        <w:trPr>
          <w:trHeight w:val="654"/>
          <w:jc w:val="center"/>
        </w:trPr>
        <w:tc>
          <w:tcPr>
            <w:tcW w:w="9351" w:type="dxa"/>
            <w:gridSpan w:val="4"/>
            <w:tcBorders>
              <w:top w:val="single" w:sz="4" w:space="0" w:color="auto"/>
              <w:left w:val="single" w:sz="4" w:space="0" w:color="auto"/>
              <w:bottom w:val="single" w:sz="4" w:space="0" w:color="auto"/>
              <w:right w:val="single" w:sz="4" w:space="0" w:color="auto"/>
            </w:tcBorders>
            <w:vAlign w:val="center"/>
            <w:hideMark/>
          </w:tcPr>
          <w:p w:rsidR="007705DC" w:rsidRPr="00D63378" w:rsidRDefault="007705DC" w:rsidP="004F06F2">
            <w:pPr>
              <w:spacing w:line="256" w:lineRule="auto"/>
              <w:rPr>
                <w:rFonts w:ascii="Times New Roman" w:hAnsi="Times New Roman"/>
                <w:b/>
                <w:sz w:val="24"/>
                <w:szCs w:val="24"/>
              </w:rPr>
            </w:pPr>
            <w:r w:rsidRPr="00D63378">
              <w:rPr>
                <w:rFonts w:ascii="Times New Roman" w:hAnsi="Times New Roman"/>
                <w:b/>
                <w:sz w:val="24"/>
                <w:szCs w:val="24"/>
              </w:rPr>
              <w:t>STRUCTURA INIȚIATOARE</w:t>
            </w:r>
          </w:p>
        </w:tc>
      </w:tr>
      <w:tr w:rsidR="007705DC" w:rsidRPr="00D63378" w:rsidTr="00B85FC0">
        <w:trPr>
          <w:trHeight w:val="777"/>
          <w:jc w:val="center"/>
        </w:trPr>
        <w:tc>
          <w:tcPr>
            <w:tcW w:w="4077" w:type="dxa"/>
            <w:tcBorders>
              <w:top w:val="single" w:sz="4" w:space="0" w:color="auto"/>
              <w:left w:val="single" w:sz="4" w:space="0" w:color="auto"/>
              <w:bottom w:val="single" w:sz="4" w:space="0" w:color="auto"/>
              <w:right w:val="single" w:sz="4" w:space="0" w:color="auto"/>
            </w:tcBorders>
            <w:vAlign w:val="center"/>
          </w:tcPr>
          <w:p w:rsidR="0021537E" w:rsidRPr="0021537E" w:rsidRDefault="0021537E" w:rsidP="0021537E">
            <w:pPr>
              <w:spacing w:after="0" w:line="256" w:lineRule="auto"/>
              <w:rPr>
                <w:rFonts w:ascii="Times New Roman" w:hAnsi="Times New Roman"/>
                <w:b/>
                <w:sz w:val="24"/>
                <w:szCs w:val="24"/>
              </w:rPr>
            </w:pPr>
            <w:r w:rsidRPr="0021537E">
              <w:rPr>
                <w:rFonts w:ascii="Times New Roman" w:hAnsi="Times New Roman"/>
                <w:b/>
                <w:sz w:val="24"/>
                <w:szCs w:val="24"/>
              </w:rPr>
              <w:t xml:space="preserve">Direcţia Generală  Sănătate Publică </w:t>
            </w:r>
            <w:r>
              <w:rPr>
                <w:rFonts w:ascii="Times New Roman" w:hAnsi="Times New Roman"/>
                <w:b/>
                <w:sz w:val="24"/>
                <w:szCs w:val="24"/>
              </w:rPr>
              <w:t>ș</w:t>
            </w:r>
            <w:r w:rsidRPr="0021537E">
              <w:rPr>
                <w:rFonts w:ascii="Times New Roman" w:hAnsi="Times New Roman"/>
                <w:b/>
                <w:sz w:val="24"/>
                <w:szCs w:val="24"/>
              </w:rPr>
              <w:t xml:space="preserve">i Programe </w:t>
            </w:r>
            <w:r>
              <w:rPr>
                <w:rFonts w:ascii="Times New Roman" w:hAnsi="Times New Roman"/>
                <w:b/>
                <w:sz w:val="24"/>
                <w:szCs w:val="24"/>
              </w:rPr>
              <w:t>d</w:t>
            </w:r>
            <w:r w:rsidRPr="0021537E">
              <w:rPr>
                <w:rFonts w:ascii="Times New Roman" w:hAnsi="Times New Roman"/>
                <w:b/>
                <w:sz w:val="24"/>
                <w:szCs w:val="24"/>
              </w:rPr>
              <w:t>e Sănătate</w:t>
            </w:r>
          </w:p>
          <w:p w:rsidR="007705DC" w:rsidRPr="00D63378" w:rsidRDefault="006A481E" w:rsidP="004F06F2">
            <w:pPr>
              <w:spacing w:line="256" w:lineRule="auto"/>
              <w:rPr>
                <w:rFonts w:ascii="Times New Roman" w:hAnsi="Times New Roman"/>
                <w:b/>
                <w:sz w:val="24"/>
                <w:szCs w:val="24"/>
              </w:rPr>
            </w:pPr>
            <w:r w:rsidRPr="00D63378">
              <w:rPr>
                <w:rFonts w:ascii="Times New Roman" w:hAnsi="Times New Roman"/>
                <w:b/>
                <w:sz w:val="24"/>
                <w:szCs w:val="24"/>
              </w:rPr>
              <w:t xml:space="preserve">Director General </w:t>
            </w:r>
          </w:p>
          <w:p w:rsidR="00B85EEB" w:rsidRPr="00D63378" w:rsidRDefault="006A481E" w:rsidP="00480936">
            <w:pPr>
              <w:spacing w:line="256" w:lineRule="auto"/>
              <w:rPr>
                <w:rFonts w:ascii="Times New Roman" w:hAnsi="Times New Roman"/>
                <w:b/>
                <w:sz w:val="24"/>
                <w:szCs w:val="24"/>
              </w:rPr>
            </w:pPr>
            <w:r w:rsidRPr="00D63378">
              <w:rPr>
                <w:rFonts w:ascii="Times New Roman" w:hAnsi="Times New Roman"/>
                <w:b/>
                <w:sz w:val="24"/>
                <w:szCs w:val="24"/>
              </w:rPr>
              <w:t>DR.</w:t>
            </w:r>
            <w:r w:rsidR="0021537E">
              <w:rPr>
                <w:rFonts w:ascii="Times New Roman" w:hAnsi="Times New Roman"/>
                <w:b/>
                <w:sz w:val="24"/>
                <w:szCs w:val="24"/>
              </w:rPr>
              <w:t xml:space="preserve"> </w:t>
            </w:r>
            <w:r w:rsidRPr="00D63378">
              <w:rPr>
                <w:rFonts w:ascii="Times New Roman" w:hAnsi="Times New Roman"/>
                <w:b/>
                <w:sz w:val="24"/>
                <w:szCs w:val="24"/>
              </w:rPr>
              <w:t xml:space="preserve">AMALIA ȘERBAN </w:t>
            </w:r>
          </w:p>
        </w:tc>
        <w:tc>
          <w:tcPr>
            <w:tcW w:w="1843" w:type="dxa"/>
            <w:tcBorders>
              <w:top w:val="single" w:sz="4" w:space="0" w:color="auto"/>
              <w:left w:val="single" w:sz="4" w:space="0" w:color="auto"/>
              <w:bottom w:val="single" w:sz="4" w:space="0" w:color="auto"/>
              <w:right w:val="single" w:sz="4" w:space="0" w:color="auto"/>
            </w:tcBorders>
          </w:tcPr>
          <w:p w:rsidR="007705DC" w:rsidRPr="00D63378" w:rsidRDefault="007705DC" w:rsidP="004F06F2">
            <w:pPr>
              <w:spacing w:line="256" w:lineRule="auto"/>
              <w:jc w:val="center"/>
              <w:rPr>
                <w:rFonts w:ascii="Times New Roman" w:hAnsi="Times New Roman"/>
                <w:b/>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rsidR="007705DC" w:rsidRPr="00D63378" w:rsidRDefault="007705DC" w:rsidP="004F06F2">
            <w:pPr>
              <w:spacing w:line="256" w:lineRule="auto"/>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705DC" w:rsidRPr="00D63378" w:rsidRDefault="007705DC" w:rsidP="004F06F2">
            <w:pPr>
              <w:spacing w:line="256" w:lineRule="auto"/>
              <w:rPr>
                <w:rFonts w:ascii="Times New Roman" w:hAnsi="Times New Roman"/>
                <w:b/>
                <w:sz w:val="24"/>
                <w:szCs w:val="24"/>
              </w:rPr>
            </w:pPr>
          </w:p>
        </w:tc>
      </w:tr>
      <w:tr w:rsidR="007705DC" w:rsidRPr="00D63378" w:rsidTr="00B85FC0">
        <w:trPr>
          <w:trHeight w:val="552"/>
          <w:jc w:val="center"/>
        </w:trPr>
        <w:tc>
          <w:tcPr>
            <w:tcW w:w="9351" w:type="dxa"/>
            <w:gridSpan w:val="4"/>
            <w:tcBorders>
              <w:top w:val="single" w:sz="4" w:space="0" w:color="auto"/>
              <w:left w:val="single" w:sz="4" w:space="0" w:color="auto"/>
              <w:bottom w:val="single" w:sz="4" w:space="0" w:color="auto"/>
              <w:right w:val="single" w:sz="4" w:space="0" w:color="auto"/>
            </w:tcBorders>
            <w:vAlign w:val="center"/>
            <w:hideMark/>
          </w:tcPr>
          <w:p w:rsidR="007705DC" w:rsidRPr="00D63378" w:rsidRDefault="007705DC" w:rsidP="004F06F2">
            <w:pPr>
              <w:spacing w:line="256" w:lineRule="auto"/>
              <w:jc w:val="both"/>
              <w:rPr>
                <w:rFonts w:ascii="Times New Roman" w:hAnsi="Times New Roman"/>
                <w:b/>
                <w:sz w:val="24"/>
                <w:szCs w:val="24"/>
              </w:rPr>
            </w:pPr>
            <w:r w:rsidRPr="00D63378">
              <w:rPr>
                <w:rFonts w:ascii="Times New Roman" w:hAnsi="Times New Roman"/>
                <w:b/>
                <w:sz w:val="24"/>
                <w:szCs w:val="24"/>
              </w:rPr>
              <w:t>STRUCTURI AVIZATOARE</w:t>
            </w:r>
          </w:p>
        </w:tc>
      </w:tr>
      <w:tr w:rsidR="007705DC" w:rsidRPr="00D63378" w:rsidTr="00B85FC0">
        <w:trPr>
          <w:trHeight w:val="777"/>
          <w:jc w:val="center"/>
        </w:trPr>
        <w:tc>
          <w:tcPr>
            <w:tcW w:w="4077" w:type="dxa"/>
            <w:tcBorders>
              <w:top w:val="single" w:sz="4" w:space="0" w:color="auto"/>
              <w:left w:val="single" w:sz="4" w:space="0" w:color="auto"/>
              <w:bottom w:val="single" w:sz="4" w:space="0" w:color="auto"/>
              <w:right w:val="single" w:sz="4" w:space="0" w:color="auto"/>
            </w:tcBorders>
            <w:vAlign w:val="center"/>
          </w:tcPr>
          <w:p w:rsidR="006A481E" w:rsidRPr="00D63378" w:rsidRDefault="006A481E" w:rsidP="004F06F2">
            <w:pPr>
              <w:autoSpaceDE w:val="0"/>
              <w:autoSpaceDN w:val="0"/>
              <w:adjustRightInd w:val="0"/>
              <w:spacing w:line="256" w:lineRule="auto"/>
              <w:rPr>
                <w:rFonts w:ascii="Times New Roman" w:hAnsi="Times New Roman"/>
                <w:b/>
                <w:sz w:val="24"/>
                <w:szCs w:val="24"/>
                <w:lang w:val="es-ES_tradnl"/>
              </w:rPr>
            </w:pPr>
            <w:r w:rsidRPr="00D63378">
              <w:rPr>
                <w:rFonts w:ascii="Times New Roman" w:hAnsi="Times New Roman"/>
                <w:b/>
                <w:sz w:val="24"/>
                <w:szCs w:val="24"/>
                <w:lang w:val="es-ES_tradnl"/>
              </w:rPr>
              <w:t xml:space="preserve">Direcția </w:t>
            </w:r>
            <w:r w:rsidR="00D57EE8">
              <w:rPr>
                <w:rFonts w:ascii="Times New Roman" w:hAnsi="Times New Roman"/>
                <w:b/>
                <w:sz w:val="24"/>
                <w:szCs w:val="24"/>
                <w:lang w:val="es-ES_tradnl"/>
              </w:rPr>
              <w:t>Generală Economică</w:t>
            </w:r>
            <w:r w:rsidRPr="00D63378">
              <w:rPr>
                <w:rFonts w:ascii="Times New Roman" w:hAnsi="Times New Roman"/>
                <w:b/>
                <w:sz w:val="24"/>
                <w:szCs w:val="24"/>
                <w:lang w:val="es-ES_tradnl"/>
              </w:rPr>
              <w:t xml:space="preserve"> </w:t>
            </w:r>
          </w:p>
          <w:p w:rsidR="007705DC" w:rsidRPr="00D63378" w:rsidRDefault="006A481E" w:rsidP="006A481E">
            <w:pPr>
              <w:autoSpaceDE w:val="0"/>
              <w:autoSpaceDN w:val="0"/>
              <w:adjustRightInd w:val="0"/>
              <w:spacing w:before="240" w:after="0" w:line="256" w:lineRule="auto"/>
              <w:rPr>
                <w:rFonts w:ascii="Times New Roman" w:hAnsi="Times New Roman"/>
                <w:b/>
                <w:sz w:val="24"/>
                <w:szCs w:val="24"/>
                <w:lang w:val="es-ES_tradnl"/>
              </w:rPr>
            </w:pPr>
            <w:r w:rsidRPr="00D63378">
              <w:rPr>
                <w:rFonts w:ascii="Times New Roman" w:hAnsi="Times New Roman"/>
                <w:b/>
                <w:sz w:val="24"/>
                <w:szCs w:val="24"/>
                <w:lang w:val="es-ES_tradnl"/>
              </w:rPr>
              <w:t>Director General</w:t>
            </w:r>
          </w:p>
          <w:p w:rsidR="007705DC" w:rsidRPr="00D63378" w:rsidRDefault="006A481E" w:rsidP="006A481E">
            <w:pPr>
              <w:autoSpaceDE w:val="0"/>
              <w:autoSpaceDN w:val="0"/>
              <w:adjustRightInd w:val="0"/>
              <w:spacing w:before="240" w:after="0" w:line="256" w:lineRule="auto"/>
              <w:rPr>
                <w:rFonts w:ascii="Times New Roman" w:hAnsi="Times New Roman"/>
                <w:b/>
                <w:sz w:val="24"/>
                <w:szCs w:val="24"/>
                <w:lang w:val="es-ES_tradnl"/>
              </w:rPr>
            </w:pPr>
            <w:r w:rsidRPr="00D63378">
              <w:rPr>
                <w:rFonts w:ascii="Times New Roman" w:hAnsi="Times New Roman"/>
                <w:b/>
                <w:sz w:val="24"/>
                <w:szCs w:val="24"/>
                <w:lang w:val="es-ES_tradnl"/>
              </w:rPr>
              <w:t xml:space="preserve">GEORGETA BUMBAC </w:t>
            </w:r>
          </w:p>
        </w:tc>
        <w:tc>
          <w:tcPr>
            <w:tcW w:w="1843" w:type="dxa"/>
            <w:tcBorders>
              <w:top w:val="single" w:sz="4" w:space="0" w:color="auto"/>
              <w:left w:val="single" w:sz="4" w:space="0" w:color="auto"/>
              <w:bottom w:val="single" w:sz="4" w:space="0" w:color="auto"/>
              <w:right w:val="single" w:sz="4" w:space="0" w:color="auto"/>
            </w:tcBorders>
          </w:tcPr>
          <w:p w:rsidR="007705DC" w:rsidRPr="00D63378" w:rsidRDefault="007705DC" w:rsidP="004F06F2">
            <w:pPr>
              <w:spacing w:line="256" w:lineRule="auto"/>
              <w:jc w:val="center"/>
              <w:rPr>
                <w:rFonts w:ascii="Times New Roman" w:hAnsi="Times New Roman"/>
                <w:b/>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rsidR="007705DC" w:rsidRPr="00D63378" w:rsidRDefault="007705DC" w:rsidP="004F06F2">
            <w:pPr>
              <w:spacing w:line="256" w:lineRule="auto"/>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705DC" w:rsidRPr="00D63378" w:rsidRDefault="007705DC" w:rsidP="004F06F2">
            <w:pPr>
              <w:spacing w:line="256" w:lineRule="auto"/>
              <w:jc w:val="both"/>
              <w:rPr>
                <w:rFonts w:ascii="Times New Roman" w:hAnsi="Times New Roman"/>
                <w:b/>
                <w:sz w:val="24"/>
                <w:szCs w:val="24"/>
              </w:rPr>
            </w:pPr>
          </w:p>
        </w:tc>
      </w:tr>
      <w:tr w:rsidR="00B85EEB" w:rsidRPr="00D63378" w:rsidTr="00B85FC0">
        <w:trPr>
          <w:trHeight w:val="777"/>
          <w:jc w:val="center"/>
        </w:trPr>
        <w:tc>
          <w:tcPr>
            <w:tcW w:w="4077" w:type="dxa"/>
            <w:tcBorders>
              <w:top w:val="single" w:sz="4" w:space="0" w:color="auto"/>
              <w:left w:val="single" w:sz="4" w:space="0" w:color="auto"/>
              <w:bottom w:val="single" w:sz="4" w:space="0" w:color="auto"/>
              <w:right w:val="single" w:sz="4" w:space="0" w:color="auto"/>
            </w:tcBorders>
            <w:vAlign w:val="center"/>
          </w:tcPr>
          <w:p w:rsidR="00B85EEB" w:rsidRPr="00D63378" w:rsidRDefault="00B85EEB" w:rsidP="00B85EEB">
            <w:pPr>
              <w:autoSpaceDE w:val="0"/>
              <w:autoSpaceDN w:val="0"/>
              <w:adjustRightInd w:val="0"/>
              <w:spacing w:line="256" w:lineRule="auto"/>
              <w:rPr>
                <w:rFonts w:ascii="Times New Roman" w:hAnsi="Times New Roman"/>
                <w:b/>
                <w:sz w:val="24"/>
                <w:szCs w:val="24"/>
                <w:lang w:val="es-ES_tradnl"/>
              </w:rPr>
            </w:pPr>
            <w:r w:rsidRPr="00D63378">
              <w:rPr>
                <w:rFonts w:ascii="Times New Roman" w:hAnsi="Times New Roman"/>
                <w:b/>
                <w:sz w:val="24"/>
                <w:szCs w:val="24"/>
                <w:lang w:val="es-ES_tradnl"/>
              </w:rPr>
              <w:t>D</w:t>
            </w:r>
            <w:r>
              <w:rPr>
                <w:rFonts w:ascii="Times New Roman" w:hAnsi="Times New Roman"/>
                <w:b/>
                <w:sz w:val="24"/>
                <w:szCs w:val="24"/>
                <w:lang w:val="es-ES_tradnl"/>
              </w:rPr>
              <w:t xml:space="preserve">irecția </w:t>
            </w:r>
            <w:r w:rsidR="0021537E">
              <w:rPr>
                <w:rFonts w:ascii="Times New Roman" w:hAnsi="Times New Roman"/>
                <w:b/>
                <w:sz w:val="24"/>
                <w:szCs w:val="24"/>
                <w:lang w:val="es-ES_tradnl"/>
              </w:rPr>
              <w:t>Generală Juridică</w:t>
            </w:r>
            <w:r w:rsidRPr="00D63378">
              <w:rPr>
                <w:rFonts w:ascii="Times New Roman" w:hAnsi="Times New Roman"/>
                <w:b/>
                <w:sz w:val="24"/>
                <w:szCs w:val="24"/>
                <w:lang w:val="es-ES_tradnl"/>
              </w:rPr>
              <w:t xml:space="preserve"> </w:t>
            </w:r>
          </w:p>
          <w:p w:rsidR="00B85EEB" w:rsidRPr="00D63378" w:rsidRDefault="00B85EEB" w:rsidP="00B85EEB">
            <w:pPr>
              <w:autoSpaceDE w:val="0"/>
              <w:autoSpaceDN w:val="0"/>
              <w:adjustRightInd w:val="0"/>
              <w:spacing w:line="256" w:lineRule="auto"/>
              <w:rPr>
                <w:rFonts w:ascii="Times New Roman" w:hAnsi="Times New Roman"/>
                <w:b/>
                <w:sz w:val="24"/>
                <w:szCs w:val="24"/>
                <w:lang w:val="es-ES_tradnl"/>
              </w:rPr>
            </w:pPr>
            <w:r w:rsidRPr="00D63378">
              <w:rPr>
                <w:rFonts w:ascii="Times New Roman" w:hAnsi="Times New Roman"/>
                <w:b/>
                <w:sz w:val="24"/>
                <w:szCs w:val="24"/>
                <w:lang w:val="es-ES_tradnl"/>
              </w:rPr>
              <w:t xml:space="preserve">Director </w:t>
            </w:r>
          </w:p>
          <w:p w:rsidR="00B85EEB" w:rsidRDefault="00B85EEB" w:rsidP="00B85EEB">
            <w:pPr>
              <w:autoSpaceDE w:val="0"/>
              <w:autoSpaceDN w:val="0"/>
              <w:adjustRightInd w:val="0"/>
              <w:spacing w:line="256" w:lineRule="auto"/>
              <w:rPr>
                <w:rFonts w:ascii="Times New Roman" w:hAnsi="Times New Roman"/>
                <w:b/>
                <w:sz w:val="24"/>
                <w:szCs w:val="24"/>
                <w:lang w:val="es-ES_tradnl"/>
              </w:rPr>
            </w:pPr>
            <w:r>
              <w:rPr>
                <w:rFonts w:ascii="Times New Roman" w:hAnsi="Times New Roman"/>
                <w:b/>
                <w:sz w:val="24"/>
                <w:szCs w:val="24"/>
                <w:lang w:val="es-ES_tradnl"/>
              </w:rPr>
              <w:t xml:space="preserve">IONUȚ – SEBASTIAN IAVOR </w:t>
            </w:r>
          </w:p>
          <w:p w:rsidR="00B85EEB" w:rsidRDefault="00B85EEB" w:rsidP="00B85EEB">
            <w:pPr>
              <w:spacing w:line="256" w:lineRule="auto"/>
              <w:rPr>
                <w:rFonts w:ascii="Times New Roman" w:hAnsi="Times New Roman"/>
                <w:b/>
                <w:color w:val="000000"/>
                <w:sz w:val="24"/>
                <w:szCs w:val="24"/>
              </w:rPr>
            </w:pPr>
            <w:r w:rsidRPr="00D63378">
              <w:rPr>
                <w:rFonts w:ascii="Times New Roman" w:hAnsi="Times New Roman"/>
                <w:b/>
                <w:color w:val="000000"/>
                <w:sz w:val="24"/>
                <w:szCs w:val="24"/>
              </w:rPr>
              <w:t xml:space="preserve">Serviciul Avizare Acte Normative </w:t>
            </w:r>
          </w:p>
          <w:p w:rsidR="00914C9D" w:rsidRPr="00D63378" w:rsidRDefault="00480936" w:rsidP="00480936">
            <w:pPr>
              <w:spacing w:line="256" w:lineRule="auto"/>
              <w:rPr>
                <w:rFonts w:ascii="Times New Roman" w:hAnsi="Times New Roman"/>
                <w:b/>
                <w:sz w:val="24"/>
                <w:szCs w:val="24"/>
                <w:lang w:val="es-ES_tradnl"/>
              </w:rPr>
            </w:pPr>
            <w:r>
              <w:rPr>
                <w:rFonts w:ascii="Times New Roman" w:hAnsi="Times New Roman"/>
                <w:b/>
                <w:color w:val="000000"/>
                <w:sz w:val="24"/>
                <w:szCs w:val="24"/>
              </w:rPr>
              <w:t xml:space="preserve">Șef serviciu, </w:t>
            </w:r>
            <w:r w:rsidR="00B85EEB" w:rsidRPr="006A481E">
              <w:rPr>
                <w:rFonts w:ascii="Times New Roman" w:hAnsi="Times New Roman"/>
                <w:b/>
                <w:sz w:val="24"/>
                <w:szCs w:val="24"/>
              </w:rPr>
              <w:t>EFTIMIE DANA CONSTANTA</w:t>
            </w:r>
          </w:p>
        </w:tc>
        <w:tc>
          <w:tcPr>
            <w:tcW w:w="1843" w:type="dxa"/>
            <w:tcBorders>
              <w:top w:val="single" w:sz="4" w:space="0" w:color="auto"/>
              <w:left w:val="single" w:sz="4" w:space="0" w:color="auto"/>
              <w:bottom w:val="single" w:sz="4" w:space="0" w:color="auto"/>
              <w:right w:val="single" w:sz="4" w:space="0" w:color="auto"/>
            </w:tcBorders>
          </w:tcPr>
          <w:p w:rsidR="00B85EEB" w:rsidRPr="00D63378" w:rsidRDefault="00B85EEB" w:rsidP="004F06F2">
            <w:pPr>
              <w:spacing w:line="256" w:lineRule="auto"/>
              <w:jc w:val="center"/>
              <w:rPr>
                <w:rFonts w:ascii="Times New Roman" w:hAnsi="Times New Roman"/>
                <w:b/>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rsidR="00B85EEB" w:rsidRPr="00D63378" w:rsidRDefault="00B85EEB" w:rsidP="004F06F2">
            <w:pPr>
              <w:spacing w:line="256" w:lineRule="auto"/>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85EEB" w:rsidRPr="00D63378" w:rsidRDefault="00B85EEB" w:rsidP="004F06F2">
            <w:pPr>
              <w:spacing w:line="256" w:lineRule="auto"/>
              <w:jc w:val="both"/>
              <w:rPr>
                <w:rFonts w:ascii="Times New Roman" w:hAnsi="Times New Roman"/>
                <w:b/>
                <w:sz w:val="24"/>
                <w:szCs w:val="24"/>
              </w:rPr>
            </w:pPr>
          </w:p>
        </w:tc>
      </w:tr>
      <w:tr w:rsidR="00D57EE8" w:rsidRPr="00D63378" w:rsidTr="00B85FC0">
        <w:trPr>
          <w:trHeight w:val="777"/>
          <w:jc w:val="center"/>
        </w:trPr>
        <w:tc>
          <w:tcPr>
            <w:tcW w:w="4077" w:type="dxa"/>
            <w:tcBorders>
              <w:top w:val="single" w:sz="4" w:space="0" w:color="auto"/>
              <w:left w:val="single" w:sz="4" w:space="0" w:color="auto"/>
              <w:bottom w:val="single" w:sz="4" w:space="0" w:color="auto"/>
              <w:right w:val="single" w:sz="4" w:space="0" w:color="auto"/>
            </w:tcBorders>
            <w:vAlign w:val="center"/>
          </w:tcPr>
          <w:p w:rsidR="00D57EE8" w:rsidRDefault="00D57EE8" w:rsidP="00B85EEB">
            <w:pPr>
              <w:autoSpaceDE w:val="0"/>
              <w:autoSpaceDN w:val="0"/>
              <w:adjustRightInd w:val="0"/>
              <w:spacing w:line="256" w:lineRule="auto"/>
              <w:rPr>
                <w:rFonts w:ascii="Times New Roman" w:hAnsi="Times New Roman"/>
                <w:b/>
                <w:sz w:val="24"/>
                <w:szCs w:val="24"/>
                <w:lang w:val="es-ES_tradnl"/>
              </w:rPr>
            </w:pPr>
            <w:r>
              <w:rPr>
                <w:rFonts w:ascii="Times New Roman" w:hAnsi="Times New Roman"/>
                <w:b/>
                <w:sz w:val="24"/>
                <w:szCs w:val="24"/>
                <w:lang w:val="es-ES_tradnl"/>
              </w:rPr>
              <w:t>Secretar de Stat</w:t>
            </w:r>
          </w:p>
          <w:p w:rsidR="00D57EE8" w:rsidRPr="00D63378" w:rsidRDefault="00D57EE8" w:rsidP="00D57EE8">
            <w:pPr>
              <w:autoSpaceDE w:val="0"/>
              <w:autoSpaceDN w:val="0"/>
              <w:adjustRightInd w:val="0"/>
              <w:spacing w:line="256" w:lineRule="auto"/>
              <w:rPr>
                <w:rFonts w:ascii="Times New Roman" w:hAnsi="Times New Roman"/>
                <w:b/>
                <w:sz w:val="24"/>
                <w:szCs w:val="24"/>
                <w:lang w:val="es-ES_tradnl"/>
              </w:rPr>
            </w:pPr>
            <w:r>
              <w:rPr>
                <w:rFonts w:ascii="Times New Roman" w:hAnsi="Times New Roman"/>
                <w:b/>
                <w:sz w:val="24"/>
                <w:szCs w:val="24"/>
                <w:lang w:val="es-ES_tradnl"/>
              </w:rPr>
              <w:t xml:space="preserve">Asist. </w:t>
            </w:r>
            <w:proofErr w:type="gramStart"/>
            <w:r>
              <w:rPr>
                <w:rFonts w:ascii="Times New Roman" w:hAnsi="Times New Roman"/>
                <w:b/>
                <w:sz w:val="24"/>
                <w:szCs w:val="24"/>
                <w:lang w:val="es-ES_tradnl"/>
              </w:rPr>
              <w:t>univ</w:t>
            </w:r>
            <w:proofErr w:type="gramEnd"/>
            <w:r>
              <w:rPr>
                <w:rFonts w:ascii="Times New Roman" w:hAnsi="Times New Roman"/>
                <w:b/>
                <w:sz w:val="24"/>
                <w:szCs w:val="24"/>
                <w:lang w:val="es-ES_tradnl"/>
              </w:rPr>
              <w:t>. dr. ALEXANDRU FLORIN ROGOBETE</w:t>
            </w:r>
          </w:p>
        </w:tc>
        <w:tc>
          <w:tcPr>
            <w:tcW w:w="1843" w:type="dxa"/>
            <w:tcBorders>
              <w:top w:val="single" w:sz="4" w:space="0" w:color="auto"/>
              <w:left w:val="single" w:sz="4" w:space="0" w:color="auto"/>
              <w:bottom w:val="single" w:sz="4" w:space="0" w:color="auto"/>
              <w:right w:val="single" w:sz="4" w:space="0" w:color="auto"/>
            </w:tcBorders>
          </w:tcPr>
          <w:p w:rsidR="00D57EE8" w:rsidRPr="00D63378" w:rsidRDefault="00D57EE8" w:rsidP="004F06F2">
            <w:pPr>
              <w:spacing w:line="256" w:lineRule="auto"/>
              <w:jc w:val="center"/>
              <w:rPr>
                <w:rFonts w:ascii="Times New Roman" w:hAnsi="Times New Roman"/>
                <w:b/>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rsidR="00D57EE8" w:rsidRPr="00D63378" w:rsidRDefault="00D57EE8" w:rsidP="004F06F2">
            <w:pPr>
              <w:spacing w:line="256" w:lineRule="auto"/>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57EE8" w:rsidRPr="00D63378" w:rsidRDefault="00D57EE8" w:rsidP="004F06F2">
            <w:pPr>
              <w:spacing w:line="256" w:lineRule="auto"/>
              <w:jc w:val="both"/>
              <w:rPr>
                <w:rFonts w:ascii="Times New Roman" w:hAnsi="Times New Roman"/>
                <w:b/>
                <w:sz w:val="24"/>
                <w:szCs w:val="24"/>
              </w:rPr>
            </w:pPr>
          </w:p>
        </w:tc>
      </w:tr>
      <w:tr w:rsidR="00D57EE8" w:rsidRPr="00D63378" w:rsidTr="00B85FC0">
        <w:trPr>
          <w:trHeight w:val="777"/>
          <w:jc w:val="center"/>
        </w:trPr>
        <w:tc>
          <w:tcPr>
            <w:tcW w:w="4077" w:type="dxa"/>
            <w:tcBorders>
              <w:top w:val="single" w:sz="4" w:space="0" w:color="auto"/>
              <w:left w:val="single" w:sz="4" w:space="0" w:color="auto"/>
              <w:bottom w:val="single" w:sz="4" w:space="0" w:color="auto"/>
              <w:right w:val="single" w:sz="4" w:space="0" w:color="auto"/>
            </w:tcBorders>
            <w:vAlign w:val="center"/>
          </w:tcPr>
          <w:p w:rsidR="00D57EE8" w:rsidRDefault="00D57EE8" w:rsidP="00B85EEB">
            <w:pPr>
              <w:autoSpaceDE w:val="0"/>
              <w:autoSpaceDN w:val="0"/>
              <w:adjustRightInd w:val="0"/>
              <w:spacing w:line="256" w:lineRule="auto"/>
              <w:rPr>
                <w:rFonts w:ascii="Times New Roman" w:hAnsi="Times New Roman"/>
                <w:b/>
                <w:sz w:val="24"/>
                <w:szCs w:val="24"/>
                <w:lang w:val="es-ES_tradnl"/>
              </w:rPr>
            </w:pPr>
            <w:r>
              <w:rPr>
                <w:rFonts w:ascii="Times New Roman" w:hAnsi="Times New Roman"/>
                <w:b/>
                <w:sz w:val="24"/>
                <w:szCs w:val="24"/>
                <w:lang w:val="es-ES_tradnl"/>
              </w:rPr>
              <w:t>Secretar de Stat</w:t>
            </w:r>
          </w:p>
          <w:p w:rsidR="00D57EE8" w:rsidRPr="00D63378" w:rsidRDefault="00D57EE8" w:rsidP="00B85EEB">
            <w:pPr>
              <w:autoSpaceDE w:val="0"/>
              <w:autoSpaceDN w:val="0"/>
              <w:adjustRightInd w:val="0"/>
              <w:spacing w:line="256" w:lineRule="auto"/>
              <w:rPr>
                <w:rFonts w:ascii="Times New Roman" w:hAnsi="Times New Roman"/>
                <w:b/>
                <w:sz w:val="24"/>
                <w:szCs w:val="24"/>
                <w:lang w:val="es-ES_tradnl"/>
              </w:rPr>
            </w:pPr>
            <w:r>
              <w:rPr>
                <w:rFonts w:ascii="Times New Roman" w:hAnsi="Times New Roman"/>
                <w:b/>
                <w:sz w:val="24"/>
                <w:szCs w:val="24"/>
                <w:lang w:val="es-ES_tradnl"/>
              </w:rPr>
              <w:t>Prof. univ. dr. ADRIANA PISTOL</w:t>
            </w:r>
          </w:p>
        </w:tc>
        <w:tc>
          <w:tcPr>
            <w:tcW w:w="1843" w:type="dxa"/>
            <w:tcBorders>
              <w:top w:val="single" w:sz="4" w:space="0" w:color="auto"/>
              <w:left w:val="single" w:sz="4" w:space="0" w:color="auto"/>
              <w:bottom w:val="single" w:sz="4" w:space="0" w:color="auto"/>
              <w:right w:val="single" w:sz="4" w:space="0" w:color="auto"/>
            </w:tcBorders>
          </w:tcPr>
          <w:p w:rsidR="00D57EE8" w:rsidRPr="00D63378" w:rsidRDefault="00D57EE8" w:rsidP="004F06F2">
            <w:pPr>
              <w:spacing w:line="256" w:lineRule="auto"/>
              <w:jc w:val="center"/>
              <w:rPr>
                <w:rFonts w:ascii="Times New Roman" w:hAnsi="Times New Roman"/>
                <w:b/>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rsidR="00D57EE8" w:rsidRPr="00D63378" w:rsidRDefault="00D57EE8" w:rsidP="004F06F2">
            <w:pPr>
              <w:spacing w:line="256" w:lineRule="auto"/>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57EE8" w:rsidRPr="00D63378" w:rsidRDefault="00D57EE8" w:rsidP="004F06F2">
            <w:pPr>
              <w:spacing w:line="256" w:lineRule="auto"/>
              <w:jc w:val="both"/>
              <w:rPr>
                <w:rFonts w:ascii="Times New Roman" w:hAnsi="Times New Roman"/>
                <w:b/>
                <w:sz w:val="24"/>
                <w:szCs w:val="24"/>
              </w:rPr>
            </w:pPr>
          </w:p>
        </w:tc>
      </w:tr>
      <w:tr w:rsidR="00914C9D" w:rsidRPr="00D63378" w:rsidTr="00B85FC0">
        <w:trPr>
          <w:trHeight w:val="777"/>
          <w:jc w:val="center"/>
        </w:trPr>
        <w:tc>
          <w:tcPr>
            <w:tcW w:w="4077" w:type="dxa"/>
            <w:tcBorders>
              <w:top w:val="single" w:sz="4" w:space="0" w:color="auto"/>
              <w:left w:val="single" w:sz="4" w:space="0" w:color="auto"/>
              <w:bottom w:val="single" w:sz="4" w:space="0" w:color="auto"/>
              <w:right w:val="single" w:sz="4" w:space="0" w:color="auto"/>
            </w:tcBorders>
            <w:vAlign w:val="center"/>
          </w:tcPr>
          <w:p w:rsidR="00914C9D" w:rsidRDefault="00914C9D" w:rsidP="00B85EEB">
            <w:pPr>
              <w:autoSpaceDE w:val="0"/>
              <w:autoSpaceDN w:val="0"/>
              <w:adjustRightInd w:val="0"/>
              <w:spacing w:line="256" w:lineRule="auto"/>
              <w:rPr>
                <w:rFonts w:ascii="Times New Roman" w:hAnsi="Times New Roman"/>
                <w:b/>
                <w:sz w:val="24"/>
                <w:szCs w:val="24"/>
                <w:lang w:val="es-ES_tradnl"/>
              </w:rPr>
            </w:pPr>
            <w:r>
              <w:rPr>
                <w:rFonts w:ascii="Times New Roman" w:hAnsi="Times New Roman"/>
                <w:b/>
                <w:sz w:val="24"/>
                <w:szCs w:val="24"/>
                <w:lang w:val="es-ES_tradnl"/>
              </w:rPr>
              <w:t xml:space="preserve">Secretar General </w:t>
            </w:r>
            <w:r w:rsidR="005F537A">
              <w:rPr>
                <w:rFonts w:ascii="Times New Roman" w:hAnsi="Times New Roman"/>
                <w:b/>
                <w:sz w:val="24"/>
                <w:szCs w:val="24"/>
                <w:lang w:val="es-ES_tradnl"/>
              </w:rPr>
              <w:t xml:space="preserve">Adjunct </w:t>
            </w:r>
          </w:p>
          <w:p w:rsidR="005F537A" w:rsidRDefault="005F537A" w:rsidP="00B85EEB">
            <w:pPr>
              <w:autoSpaceDE w:val="0"/>
              <w:autoSpaceDN w:val="0"/>
              <w:adjustRightInd w:val="0"/>
              <w:spacing w:line="256" w:lineRule="auto"/>
              <w:rPr>
                <w:rFonts w:ascii="Times New Roman" w:hAnsi="Times New Roman"/>
                <w:b/>
                <w:sz w:val="24"/>
                <w:szCs w:val="24"/>
                <w:lang w:val="es-ES_tradnl"/>
              </w:rPr>
            </w:pPr>
            <w:r>
              <w:rPr>
                <w:rFonts w:ascii="Times New Roman" w:hAnsi="Times New Roman"/>
                <w:b/>
                <w:sz w:val="24"/>
                <w:szCs w:val="24"/>
                <w:lang w:val="es-ES_tradnl"/>
              </w:rPr>
              <w:t xml:space="preserve">Danut Popa </w:t>
            </w:r>
          </w:p>
          <w:p w:rsidR="00914C9D" w:rsidRPr="00D63378" w:rsidRDefault="00914C9D" w:rsidP="0021537E">
            <w:pPr>
              <w:autoSpaceDE w:val="0"/>
              <w:autoSpaceDN w:val="0"/>
              <w:adjustRightInd w:val="0"/>
              <w:spacing w:line="256" w:lineRule="auto"/>
              <w:rPr>
                <w:rFonts w:ascii="Times New Roman" w:hAnsi="Times New Roman"/>
                <w:b/>
                <w:sz w:val="24"/>
                <w:szCs w:val="24"/>
                <w:lang w:val="es-ES_tradnl"/>
              </w:rPr>
            </w:pPr>
          </w:p>
        </w:tc>
        <w:tc>
          <w:tcPr>
            <w:tcW w:w="1843" w:type="dxa"/>
            <w:tcBorders>
              <w:top w:val="single" w:sz="4" w:space="0" w:color="auto"/>
              <w:left w:val="single" w:sz="4" w:space="0" w:color="auto"/>
              <w:bottom w:val="single" w:sz="4" w:space="0" w:color="auto"/>
              <w:right w:val="single" w:sz="4" w:space="0" w:color="auto"/>
            </w:tcBorders>
          </w:tcPr>
          <w:p w:rsidR="00914C9D" w:rsidRPr="00D63378" w:rsidRDefault="00914C9D" w:rsidP="004F06F2">
            <w:pPr>
              <w:spacing w:line="256" w:lineRule="auto"/>
              <w:jc w:val="center"/>
              <w:rPr>
                <w:rFonts w:ascii="Times New Roman" w:hAnsi="Times New Roman"/>
                <w:b/>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rsidR="00914C9D" w:rsidRPr="00D63378" w:rsidRDefault="00914C9D" w:rsidP="004F06F2">
            <w:pPr>
              <w:spacing w:line="256" w:lineRule="auto"/>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14C9D" w:rsidRPr="00D63378" w:rsidRDefault="00914C9D" w:rsidP="004F06F2">
            <w:pPr>
              <w:spacing w:line="256" w:lineRule="auto"/>
              <w:jc w:val="both"/>
              <w:rPr>
                <w:rFonts w:ascii="Times New Roman" w:hAnsi="Times New Roman"/>
                <w:b/>
                <w:sz w:val="24"/>
                <w:szCs w:val="24"/>
              </w:rPr>
            </w:pPr>
            <w:bookmarkStart w:id="1" w:name="_GoBack"/>
            <w:bookmarkEnd w:id="1"/>
          </w:p>
        </w:tc>
      </w:tr>
    </w:tbl>
    <w:p w:rsidR="007705DC" w:rsidRPr="00BF12B4" w:rsidRDefault="00BF12B4" w:rsidP="00BF12B4">
      <w:pPr>
        <w:autoSpaceDE w:val="0"/>
        <w:autoSpaceDN w:val="0"/>
        <w:adjustRightInd w:val="0"/>
        <w:spacing w:line="360" w:lineRule="auto"/>
        <w:ind w:right="-3"/>
        <w:rPr>
          <w:rFonts w:ascii="Times New Roman" w:hAnsi="Times New Roman"/>
          <w:b/>
          <w:sz w:val="24"/>
          <w:szCs w:val="24"/>
        </w:rPr>
      </w:pPr>
      <w:r>
        <w:rPr>
          <w:rFonts w:ascii="Times New Roman" w:hAnsi="Times New Roman"/>
          <w:b/>
          <w:sz w:val="24"/>
          <w:szCs w:val="24"/>
        </w:rPr>
        <w:tab/>
      </w:r>
      <w:r w:rsidR="007705DC" w:rsidRPr="00D63378">
        <w:rPr>
          <w:rFonts w:ascii="Times New Roman" w:hAnsi="Times New Roman"/>
          <w:sz w:val="24"/>
          <w:szCs w:val="24"/>
        </w:rPr>
        <w:t xml:space="preserve">                            </w:t>
      </w:r>
    </w:p>
    <w:sectPr w:rsidR="007705DC" w:rsidRPr="00BF12B4" w:rsidSect="00914C9D">
      <w:type w:val="continuous"/>
      <w:pgSz w:w="11907" w:h="16839" w:code="9"/>
      <w:pgMar w:top="567" w:right="851" w:bottom="45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F7" w:rsidRDefault="001750F7">
      <w:pPr>
        <w:spacing w:after="0" w:line="240" w:lineRule="auto"/>
      </w:pPr>
      <w:r>
        <w:separator/>
      </w:r>
    </w:p>
  </w:endnote>
  <w:endnote w:type="continuationSeparator" w:id="0">
    <w:p w:rsidR="001750F7" w:rsidRDefault="0017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9F" w:rsidRDefault="001750F7" w:rsidP="00F93F9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F7" w:rsidRDefault="001750F7">
      <w:pPr>
        <w:spacing w:after="0" w:line="240" w:lineRule="auto"/>
      </w:pPr>
      <w:r>
        <w:separator/>
      </w:r>
    </w:p>
  </w:footnote>
  <w:footnote w:type="continuationSeparator" w:id="0">
    <w:p w:rsidR="001750F7" w:rsidRDefault="00175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70AF"/>
    <w:multiLevelType w:val="hybridMultilevel"/>
    <w:tmpl w:val="1E725A94"/>
    <w:lvl w:ilvl="0" w:tplc="285CBAAE">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BC7F13"/>
    <w:multiLevelType w:val="hybridMultilevel"/>
    <w:tmpl w:val="A872C9F6"/>
    <w:lvl w:ilvl="0" w:tplc="1A684A2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452E6"/>
    <w:multiLevelType w:val="hybridMultilevel"/>
    <w:tmpl w:val="9E327208"/>
    <w:lvl w:ilvl="0" w:tplc="100E366E">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A632B46"/>
    <w:multiLevelType w:val="hybridMultilevel"/>
    <w:tmpl w:val="660E8472"/>
    <w:lvl w:ilvl="0" w:tplc="A9DE3876">
      <w:start w:val="5"/>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 w15:restartNumberingAfterBreak="0">
    <w:nsid w:val="6CB9422C"/>
    <w:multiLevelType w:val="hybridMultilevel"/>
    <w:tmpl w:val="9F9A4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AyNzA0MzQ1NzAyNTNT0lEKTi0uzszPAykwqQUAtPb/JiwAAAA="/>
  </w:docVars>
  <w:rsids>
    <w:rsidRoot w:val="007705DC"/>
    <w:rsid w:val="000001AB"/>
    <w:rsid w:val="00006466"/>
    <w:rsid w:val="000141AB"/>
    <w:rsid w:val="00014769"/>
    <w:rsid w:val="000A73A9"/>
    <w:rsid w:val="000B7274"/>
    <w:rsid w:val="000B76A0"/>
    <w:rsid w:val="000E30DB"/>
    <w:rsid w:val="000F2B1B"/>
    <w:rsid w:val="000F323A"/>
    <w:rsid w:val="001750F7"/>
    <w:rsid w:val="0018762E"/>
    <w:rsid w:val="001908DB"/>
    <w:rsid w:val="00196E19"/>
    <w:rsid w:val="00197658"/>
    <w:rsid w:val="001A70E5"/>
    <w:rsid w:val="001D272F"/>
    <w:rsid w:val="001E7403"/>
    <w:rsid w:val="001F403F"/>
    <w:rsid w:val="00213431"/>
    <w:rsid w:val="0021537E"/>
    <w:rsid w:val="00237F92"/>
    <w:rsid w:val="002604E1"/>
    <w:rsid w:val="00265A88"/>
    <w:rsid w:val="002877D6"/>
    <w:rsid w:val="002B7AC6"/>
    <w:rsid w:val="002E471E"/>
    <w:rsid w:val="00324B42"/>
    <w:rsid w:val="00324D5D"/>
    <w:rsid w:val="0033206E"/>
    <w:rsid w:val="00395169"/>
    <w:rsid w:val="003B27D0"/>
    <w:rsid w:val="003C5DF9"/>
    <w:rsid w:val="003F3618"/>
    <w:rsid w:val="003F6F78"/>
    <w:rsid w:val="004024B9"/>
    <w:rsid w:val="00425791"/>
    <w:rsid w:val="0044584C"/>
    <w:rsid w:val="00464858"/>
    <w:rsid w:val="004669E7"/>
    <w:rsid w:val="00471198"/>
    <w:rsid w:val="00473550"/>
    <w:rsid w:val="00480936"/>
    <w:rsid w:val="00487556"/>
    <w:rsid w:val="004940B0"/>
    <w:rsid w:val="004A0690"/>
    <w:rsid w:val="004B6D7E"/>
    <w:rsid w:val="004F2C8B"/>
    <w:rsid w:val="005009A8"/>
    <w:rsid w:val="00523400"/>
    <w:rsid w:val="0052560C"/>
    <w:rsid w:val="00583F5A"/>
    <w:rsid w:val="005B3D62"/>
    <w:rsid w:val="005B5E40"/>
    <w:rsid w:val="005E1E29"/>
    <w:rsid w:val="005F537A"/>
    <w:rsid w:val="00617092"/>
    <w:rsid w:val="00620CF4"/>
    <w:rsid w:val="00697716"/>
    <w:rsid w:val="006A35C4"/>
    <w:rsid w:val="006A481E"/>
    <w:rsid w:val="006B63B5"/>
    <w:rsid w:val="006C19FF"/>
    <w:rsid w:val="006E1ACF"/>
    <w:rsid w:val="0071275E"/>
    <w:rsid w:val="00731AFA"/>
    <w:rsid w:val="00751D20"/>
    <w:rsid w:val="0076558B"/>
    <w:rsid w:val="007705DC"/>
    <w:rsid w:val="00791F45"/>
    <w:rsid w:val="007A6A34"/>
    <w:rsid w:val="00847329"/>
    <w:rsid w:val="00852382"/>
    <w:rsid w:val="008675E8"/>
    <w:rsid w:val="008836E8"/>
    <w:rsid w:val="008A5B52"/>
    <w:rsid w:val="008E15D7"/>
    <w:rsid w:val="00905339"/>
    <w:rsid w:val="00914C9D"/>
    <w:rsid w:val="00955D2B"/>
    <w:rsid w:val="009830BA"/>
    <w:rsid w:val="00997F75"/>
    <w:rsid w:val="009A2D57"/>
    <w:rsid w:val="009A4D45"/>
    <w:rsid w:val="00A16389"/>
    <w:rsid w:val="00A16D11"/>
    <w:rsid w:val="00A370D2"/>
    <w:rsid w:val="00A75FAA"/>
    <w:rsid w:val="00A84761"/>
    <w:rsid w:val="00AA617E"/>
    <w:rsid w:val="00AE359F"/>
    <w:rsid w:val="00AE6287"/>
    <w:rsid w:val="00AE6CA0"/>
    <w:rsid w:val="00AF46D9"/>
    <w:rsid w:val="00AF54F5"/>
    <w:rsid w:val="00B4641B"/>
    <w:rsid w:val="00B57333"/>
    <w:rsid w:val="00B60EC1"/>
    <w:rsid w:val="00B728B2"/>
    <w:rsid w:val="00B74059"/>
    <w:rsid w:val="00B85C1D"/>
    <w:rsid w:val="00B85EEB"/>
    <w:rsid w:val="00B85FC0"/>
    <w:rsid w:val="00B960EB"/>
    <w:rsid w:val="00BB5E87"/>
    <w:rsid w:val="00BF12B4"/>
    <w:rsid w:val="00C05854"/>
    <w:rsid w:val="00C511EC"/>
    <w:rsid w:val="00C57A00"/>
    <w:rsid w:val="00C82EDB"/>
    <w:rsid w:val="00CA18F6"/>
    <w:rsid w:val="00CB1A93"/>
    <w:rsid w:val="00CB4E53"/>
    <w:rsid w:val="00CD2D25"/>
    <w:rsid w:val="00D47D5C"/>
    <w:rsid w:val="00D5597E"/>
    <w:rsid w:val="00D57EE8"/>
    <w:rsid w:val="00D84315"/>
    <w:rsid w:val="00D86220"/>
    <w:rsid w:val="00D94DAE"/>
    <w:rsid w:val="00DC49E1"/>
    <w:rsid w:val="00E41423"/>
    <w:rsid w:val="00E5024A"/>
    <w:rsid w:val="00E82D13"/>
    <w:rsid w:val="00EB221E"/>
    <w:rsid w:val="00EC1FC1"/>
    <w:rsid w:val="00EE77EC"/>
    <w:rsid w:val="00F0421C"/>
    <w:rsid w:val="00F077A0"/>
    <w:rsid w:val="00F10B0C"/>
    <w:rsid w:val="00F50366"/>
    <w:rsid w:val="00F62320"/>
    <w:rsid w:val="00F91F2D"/>
    <w:rsid w:val="00FA486B"/>
    <w:rsid w:val="00FA5239"/>
    <w:rsid w:val="00FD00ED"/>
    <w:rsid w:val="00FD5B03"/>
    <w:rsid w:val="00FE35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F6BA61-2A69-4F95-9241-B603A3ED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5D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05DC"/>
    <w:pPr>
      <w:spacing w:before="120" w:after="120" w:line="240" w:lineRule="auto"/>
      <w:jc w:val="both"/>
    </w:pPr>
    <w:rPr>
      <w:rFonts w:ascii="Times New Roman" w:eastAsia="Times New Roman" w:hAnsi="Times New Roman"/>
      <w:sz w:val="24"/>
      <w:szCs w:val="24"/>
      <w:lang w:val="ro-RO"/>
    </w:rPr>
  </w:style>
  <w:style w:type="character" w:customStyle="1" w:styleId="BodyTextChar">
    <w:name w:val="Body Text Char"/>
    <w:basedOn w:val="DefaultParagraphFont"/>
    <w:link w:val="BodyText"/>
    <w:rsid w:val="007705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05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05DC"/>
    <w:rPr>
      <w:rFonts w:ascii="Calibri" w:eastAsia="Calibri" w:hAnsi="Calibri" w:cs="Times New Roman"/>
      <w:lang w:val="en-US"/>
    </w:rPr>
  </w:style>
  <w:style w:type="paragraph" w:customStyle="1" w:styleId="TableParagraph">
    <w:name w:val="Table Paragraph"/>
    <w:basedOn w:val="Normal"/>
    <w:uiPriority w:val="1"/>
    <w:qFormat/>
    <w:rsid w:val="007705DC"/>
    <w:pPr>
      <w:widowControl w:val="0"/>
      <w:autoSpaceDE w:val="0"/>
      <w:autoSpaceDN w:val="0"/>
      <w:spacing w:after="0" w:line="240" w:lineRule="auto"/>
      <w:ind w:left="107"/>
    </w:pPr>
    <w:rPr>
      <w:rFonts w:ascii="Arial" w:eastAsia="Arial" w:hAnsi="Arial" w:cs="Arial"/>
      <w:lang w:bidi="en-US"/>
    </w:rPr>
  </w:style>
  <w:style w:type="paragraph" w:customStyle="1" w:styleId="al">
    <w:name w:val="a_l"/>
    <w:basedOn w:val="Normal"/>
    <w:rsid w:val="007705DC"/>
    <w:pPr>
      <w:spacing w:after="0" w:line="240" w:lineRule="auto"/>
      <w:jc w:val="both"/>
    </w:pPr>
    <w:rPr>
      <w:rFonts w:ascii="Times New Roman" w:eastAsia="Times New Roman" w:hAnsi="Times New Roman"/>
      <w:sz w:val="24"/>
      <w:szCs w:val="24"/>
      <w:lang w:val="en-GB" w:eastAsia="en-GB"/>
    </w:rPr>
  </w:style>
  <w:style w:type="character" w:customStyle="1" w:styleId="rvts3">
    <w:name w:val="rvts3"/>
    <w:rsid w:val="007705DC"/>
  </w:style>
  <w:style w:type="paragraph" w:styleId="BalloonText">
    <w:name w:val="Balloon Text"/>
    <w:basedOn w:val="Normal"/>
    <w:link w:val="BalloonTextChar"/>
    <w:uiPriority w:val="99"/>
    <w:semiHidden/>
    <w:unhideWhenUsed/>
    <w:rsid w:val="006B6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3B5"/>
    <w:rPr>
      <w:rFonts w:ascii="Segoe UI" w:eastAsia="Calibri" w:hAnsi="Segoe UI" w:cs="Segoe UI"/>
      <w:sz w:val="18"/>
      <w:szCs w:val="18"/>
      <w:lang w:val="en-US"/>
    </w:rPr>
  </w:style>
  <w:style w:type="paragraph" w:styleId="ListParagraph">
    <w:name w:val="List Paragraph"/>
    <w:basedOn w:val="Normal"/>
    <w:uiPriority w:val="34"/>
    <w:qFormat/>
    <w:rsid w:val="00AF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4087</Words>
  <Characters>23299</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Elena Calin</dc:creator>
  <cp:lastModifiedBy>User</cp:lastModifiedBy>
  <cp:revision>2</cp:revision>
  <cp:lastPrinted>2024-12-10T09:32:00Z</cp:lastPrinted>
  <dcterms:created xsi:type="dcterms:W3CDTF">2024-12-17T10:59:00Z</dcterms:created>
  <dcterms:modified xsi:type="dcterms:W3CDTF">2024-12-17T10:59:00Z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dce1a4ee371f1307e6ad5b131856cb05613ec1c7046eea42de1438644f83b817</vt:lpwstr>
  </property>
</Properties>
</file>