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3C" w:rsidRDefault="00AA523C" w:rsidP="00AD620C">
      <w:pPr>
        <w:pStyle w:val="Body"/>
        <w:spacing w:line="360" w:lineRule="auto"/>
        <w:jc w:val="both"/>
        <w:rPr>
          <w:rFonts w:ascii="Times New Roman" w:hAnsi="Times New Roman"/>
          <w:b/>
          <w:bCs/>
          <w:sz w:val="34"/>
          <w:szCs w:val="34"/>
        </w:rPr>
      </w:pPr>
    </w:p>
    <w:p w:rsidR="00AA523C" w:rsidRDefault="00AA523C" w:rsidP="00AD620C">
      <w:pPr>
        <w:pStyle w:val="Body"/>
        <w:spacing w:line="360" w:lineRule="auto"/>
        <w:jc w:val="both"/>
        <w:rPr>
          <w:rFonts w:ascii="Times New Roman" w:hAnsi="Times New Roman"/>
          <w:b/>
          <w:bCs/>
          <w:sz w:val="34"/>
          <w:szCs w:val="34"/>
        </w:rPr>
      </w:pPr>
    </w:p>
    <w:p w:rsidR="00AA523C" w:rsidRDefault="00AA523C" w:rsidP="00AD620C">
      <w:pPr>
        <w:pStyle w:val="Body"/>
        <w:spacing w:line="360" w:lineRule="auto"/>
        <w:jc w:val="both"/>
        <w:rPr>
          <w:rFonts w:ascii="Times New Roman" w:hAnsi="Times New Roman"/>
          <w:b/>
          <w:bCs/>
          <w:sz w:val="34"/>
          <w:szCs w:val="34"/>
        </w:rPr>
      </w:pPr>
    </w:p>
    <w:p w:rsidR="00AA523C" w:rsidRDefault="00610EDB" w:rsidP="00AA523C">
      <w:pPr>
        <w:pStyle w:val="Body"/>
        <w:spacing w:line="360" w:lineRule="auto"/>
        <w:jc w:val="center"/>
        <w:rPr>
          <w:rFonts w:ascii="Times New Roman" w:hAnsi="Times New Roman"/>
          <w:b/>
          <w:bCs/>
          <w:sz w:val="34"/>
          <w:szCs w:val="34"/>
        </w:rPr>
      </w:pPr>
      <w:r>
        <w:rPr>
          <w:rFonts w:ascii="Times New Roman" w:hAnsi="Times New Roman"/>
          <w:b/>
          <w:bCs/>
          <w:sz w:val="34"/>
          <w:szCs w:val="34"/>
        </w:rPr>
        <w:t>GHID</w:t>
      </w:r>
      <w:r w:rsidR="00E068F0">
        <w:rPr>
          <w:rFonts w:ascii="Times New Roman" w:hAnsi="Times New Roman"/>
          <w:b/>
          <w:bCs/>
          <w:sz w:val="34"/>
          <w:szCs w:val="34"/>
        </w:rPr>
        <w:t xml:space="preserve"> DE </w:t>
      </w:r>
      <w:r w:rsidR="00AA523C">
        <w:rPr>
          <w:rFonts w:ascii="Times New Roman" w:hAnsi="Times New Roman"/>
          <w:b/>
          <w:bCs/>
          <w:sz w:val="34"/>
          <w:szCs w:val="34"/>
        </w:rPr>
        <w:t>PRACTICĂ MEDICALĂ</w:t>
      </w:r>
    </w:p>
    <w:p w:rsidR="00473833" w:rsidRDefault="00E068F0" w:rsidP="00AD620C">
      <w:pPr>
        <w:pStyle w:val="Body"/>
        <w:spacing w:line="360" w:lineRule="auto"/>
        <w:jc w:val="both"/>
        <w:rPr>
          <w:rFonts w:ascii="Times New Roman" w:eastAsia="Times New Roman" w:hAnsi="Times New Roman" w:cs="Times New Roman"/>
          <w:b/>
          <w:bCs/>
          <w:sz w:val="34"/>
          <w:szCs w:val="34"/>
        </w:rPr>
      </w:pPr>
      <w:r>
        <w:rPr>
          <w:rFonts w:ascii="Times New Roman" w:hAnsi="Times New Roman"/>
          <w:b/>
          <w:bCs/>
          <w:sz w:val="34"/>
          <w:szCs w:val="34"/>
        </w:rPr>
        <w:t xml:space="preserve"> IN BANCA DE CELULE SI TESUTURI REPRODUCTIVE</w:t>
      </w:r>
    </w:p>
    <w:p w:rsidR="00473833" w:rsidRDefault="00473833"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A523C">
      <w:pPr>
        <w:pStyle w:val="Body"/>
        <w:spacing w:line="36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2024</w:t>
      </w:r>
      <w:bookmarkStart w:id="0" w:name="_GoBack"/>
      <w:bookmarkEnd w:id="0"/>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AA523C" w:rsidRDefault="00AA523C" w:rsidP="00AD620C">
      <w:pPr>
        <w:pStyle w:val="Body"/>
        <w:spacing w:line="360" w:lineRule="auto"/>
        <w:jc w:val="both"/>
        <w:rPr>
          <w:rFonts w:ascii="Times New Roman" w:eastAsia="Times New Roman" w:hAnsi="Times New Roman" w:cs="Times New Roman"/>
          <w:b/>
          <w:bCs/>
          <w:sz w:val="32"/>
          <w:szCs w:val="32"/>
        </w:rPr>
      </w:pP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INTRODUCERE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Banca de celule si tesuturi reproductive este o parte esentiala a oricarei unitati sanitare acreditate pentru activitatea de banca si utilizator de celule reproductive. La acest nivel al structurii se asigura prelevarea, testarea, procesarea, stocarea , distributia, importul si exportul materialului biologic reproductiv in vederea utilizarii la om prin intermediul tehnicilor de reproducere umana asistata medical ( RUAM).</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Normele generale de organizare si functionare ale bancii de celule si tesuturi reproductive sunt in conformitate cu legislatia europeana si nationala in vigoare, cu recomandarile Societatii Europene de Reproducere Umana Asistata si Embriologie ( ESHRE), privind bunele practici, managementul calitatii si criteriile de performanta ale activitatii bancii de celule si tesuturi reproductive.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METODOLOGIE DE ELBORARE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Prezentul ghid a fost elaborat, in cadrul proiectului  SIPOCA 696 </w:t>
      </w:r>
      <w:r>
        <w:rPr>
          <w:rFonts w:ascii="Times New Roman" w:hAnsi="Times New Roman"/>
          <w:sz w:val="24"/>
          <w:szCs w:val="24"/>
          <w:lang w:val="en-US"/>
        </w:rPr>
        <w:t>„</w:t>
      </w:r>
      <w:r>
        <w:rPr>
          <w:rFonts w:ascii="Times New Roman" w:hAnsi="Times New Roman"/>
          <w:sz w:val="24"/>
          <w:szCs w:val="24"/>
          <w:lang w:val="it-IT"/>
        </w:rPr>
        <w:t>Imbunata</w:t>
      </w:r>
      <w:r>
        <w:rPr>
          <w:rFonts w:ascii="Times New Roman" w:hAnsi="Times New Roman"/>
          <w:sz w:val="24"/>
          <w:szCs w:val="24"/>
          <w:lang w:val="en-US"/>
        </w:rPr>
        <w:t>ț</w:t>
      </w:r>
      <w:r>
        <w:rPr>
          <w:rFonts w:ascii="Times New Roman" w:hAnsi="Times New Roman"/>
          <w:sz w:val="24"/>
          <w:szCs w:val="24"/>
        </w:rPr>
        <w:t>irea procesului de reglementare in domeniul transplantului</w:t>
      </w:r>
      <w:r>
        <w:rPr>
          <w:rFonts w:ascii="Times New Roman" w:hAnsi="Times New Roman"/>
          <w:sz w:val="24"/>
          <w:szCs w:val="24"/>
          <w:lang w:val="en-US"/>
        </w:rPr>
        <w:t xml:space="preserve">” </w:t>
      </w:r>
      <w:r>
        <w:rPr>
          <w:rFonts w:ascii="Times New Roman" w:hAnsi="Times New Roman"/>
          <w:sz w:val="24"/>
          <w:szCs w:val="24"/>
        </w:rPr>
        <w:t>COD SMIS 129166, de catre un grup de lucru iar odat</w:t>
      </w:r>
      <w:r>
        <w:rPr>
          <w:rFonts w:ascii="Times New Roman" w:hAnsi="Times New Roman"/>
          <w:sz w:val="24"/>
          <w:szCs w:val="24"/>
          <w:lang w:val="en-US"/>
        </w:rPr>
        <w:t xml:space="preserve">ă </w:t>
      </w:r>
      <w:r>
        <w:rPr>
          <w:rFonts w:ascii="Times New Roman" w:hAnsi="Times New Roman"/>
          <w:sz w:val="24"/>
          <w:szCs w:val="24"/>
        </w:rPr>
        <w:t>finalizat, coordonatorul l-a trimis pentru revizie la Comisia pentru verificarea si recep</w:t>
      </w:r>
      <w:r>
        <w:rPr>
          <w:rFonts w:ascii="Times New Roman" w:hAnsi="Times New Roman"/>
          <w:sz w:val="24"/>
          <w:szCs w:val="24"/>
          <w:lang w:val="en-US"/>
        </w:rPr>
        <w:t>ț</w:t>
      </w:r>
      <w:r>
        <w:rPr>
          <w:rFonts w:ascii="Times New Roman" w:hAnsi="Times New Roman"/>
          <w:sz w:val="24"/>
          <w:szCs w:val="24"/>
        </w:rPr>
        <w:t>ia calitativ</w:t>
      </w:r>
      <w:r>
        <w:rPr>
          <w:rFonts w:ascii="Times New Roman" w:hAnsi="Times New Roman"/>
          <w:sz w:val="24"/>
          <w:szCs w:val="24"/>
          <w:lang w:val="en-US"/>
        </w:rPr>
        <w:t>ă ș</w:t>
      </w:r>
      <w:r>
        <w:rPr>
          <w:rFonts w:ascii="Times New Roman" w:hAnsi="Times New Roman"/>
          <w:sz w:val="24"/>
          <w:szCs w:val="24"/>
          <w:lang w:val="it-IT"/>
        </w:rPr>
        <w:t>i cantitativ</w:t>
      </w:r>
      <w:r>
        <w:rPr>
          <w:rFonts w:ascii="Times New Roman" w:hAnsi="Times New Roman"/>
          <w:sz w:val="24"/>
          <w:szCs w:val="24"/>
          <w:lang w:val="en-US"/>
        </w:rPr>
        <w:t xml:space="preserve">ă </w:t>
      </w:r>
      <w:r>
        <w:rPr>
          <w:rFonts w:ascii="Times New Roman" w:hAnsi="Times New Roman"/>
          <w:sz w:val="24"/>
          <w:szCs w:val="24"/>
        </w:rPr>
        <w:t>a livrabilelor, instituit</w:t>
      </w:r>
      <w:r>
        <w:rPr>
          <w:rFonts w:ascii="Times New Roman" w:hAnsi="Times New Roman"/>
          <w:sz w:val="24"/>
          <w:szCs w:val="24"/>
          <w:lang w:val="en-US"/>
        </w:rPr>
        <w:t xml:space="preserve">ă </w:t>
      </w:r>
      <w:r>
        <w:rPr>
          <w:rFonts w:ascii="Times New Roman" w:hAnsi="Times New Roman"/>
          <w:sz w:val="24"/>
          <w:szCs w:val="24"/>
        </w:rPr>
        <w:t>prin Ordinul Ministrului Sanatatii nr. 312/09.02.2021. Aceast</w:t>
      </w:r>
      <w:r>
        <w:rPr>
          <w:rFonts w:ascii="Times New Roman" w:hAnsi="Times New Roman"/>
          <w:sz w:val="24"/>
          <w:szCs w:val="24"/>
          <w:lang w:val="en-US"/>
        </w:rPr>
        <w:t xml:space="preserve">ă </w:t>
      </w:r>
      <w:r>
        <w:rPr>
          <w:rFonts w:ascii="Times New Roman" w:hAnsi="Times New Roman"/>
          <w:sz w:val="24"/>
          <w:szCs w:val="24"/>
        </w:rPr>
        <w:t>versiune a fost prezentat</w:t>
      </w:r>
      <w:r>
        <w:rPr>
          <w:rFonts w:ascii="Times New Roman" w:hAnsi="Times New Roman"/>
          <w:sz w:val="24"/>
          <w:szCs w:val="24"/>
          <w:lang w:val="en-US"/>
        </w:rPr>
        <w:t>ă ș</w:t>
      </w:r>
      <w:r>
        <w:rPr>
          <w:rFonts w:ascii="Times New Roman" w:hAnsi="Times New Roman"/>
          <w:sz w:val="24"/>
          <w:szCs w:val="24"/>
        </w:rPr>
        <w:t>i supus</w:t>
      </w:r>
      <w:r>
        <w:rPr>
          <w:rFonts w:ascii="Times New Roman" w:hAnsi="Times New Roman"/>
          <w:sz w:val="24"/>
          <w:szCs w:val="24"/>
          <w:lang w:val="en-US"/>
        </w:rPr>
        <w:t xml:space="preserve">ă </w:t>
      </w:r>
      <w:r>
        <w:rPr>
          <w:rFonts w:ascii="Times New Roman" w:hAnsi="Times New Roman"/>
          <w:sz w:val="24"/>
          <w:szCs w:val="24"/>
        </w:rPr>
        <w:t>discu</w:t>
      </w:r>
      <w:r>
        <w:rPr>
          <w:rFonts w:ascii="Times New Roman" w:hAnsi="Times New Roman"/>
          <w:sz w:val="24"/>
          <w:szCs w:val="24"/>
          <w:lang w:val="en-US"/>
        </w:rPr>
        <w:t>ț</w:t>
      </w:r>
      <w:r>
        <w:rPr>
          <w:rFonts w:ascii="Times New Roman" w:hAnsi="Times New Roman"/>
          <w:sz w:val="24"/>
          <w:szCs w:val="24"/>
        </w:rPr>
        <w:t xml:space="preserve">iei </w:t>
      </w:r>
      <w:r>
        <w:rPr>
          <w:rFonts w:ascii="Times New Roman" w:hAnsi="Times New Roman"/>
          <w:sz w:val="24"/>
          <w:szCs w:val="24"/>
          <w:lang w:val="en-US"/>
        </w:rPr>
        <w:t>î</w:t>
      </w:r>
      <w:r>
        <w:rPr>
          <w:rFonts w:ascii="Times New Roman" w:hAnsi="Times New Roman"/>
          <w:sz w:val="24"/>
          <w:szCs w:val="24"/>
        </w:rPr>
        <w:t>n cadrul grupului de exper</w:t>
      </w:r>
      <w:r>
        <w:rPr>
          <w:rFonts w:ascii="Times New Roman" w:hAnsi="Times New Roman"/>
          <w:sz w:val="24"/>
          <w:szCs w:val="24"/>
          <w:lang w:val="en-US"/>
        </w:rPr>
        <w:t>ț</w:t>
      </w:r>
      <w:r>
        <w:rPr>
          <w:rFonts w:ascii="Times New Roman" w:hAnsi="Times New Roman"/>
          <w:sz w:val="24"/>
          <w:szCs w:val="24"/>
        </w:rPr>
        <w:t xml:space="preserve">i din cadrul Workshop-ului regional </w:t>
      </w:r>
      <w:r>
        <w:rPr>
          <w:rFonts w:ascii="Times New Roman" w:hAnsi="Times New Roman"/>
          <w:sz w:val="24"/>
          <w:szCs w:val="24"/>
          <w:lang w:val="en-US"/>
        </w:rPr>
        <w:t>„</w:t>
      </w:r>
      <w:r>
        <w:rPr>
          <w:rFonts w:ascii="Times New Roman" w:hAnsi="Times New Roman"/>
          <w:sz w:val="24"/>
          <w:szCs w:val="24"/>
          <w:lang w:val="pt-PT"/>
        </w:rPr>
        <w:t>Particularit</w:t>
      </w:r>
      <w:r>
        <w:rPr>
          <w:rFonts w:ascii="Times New Roman" w:hAnsi="Times New Roman"/>
          <w:sz w:val="24"/>
          <w:szCs w:val="24"/>
          <w:lang w:val="en-US"/>
        </w:rPr>
        <w:t>ăț</w:t>
      </w:r>
      <w:r>
        <w:rPr>
          <w:rFonts w:ascii="Times New Roman" w:hAnsi="Times New Roman"/>
          <w:sz w:val="24"/>
          <w:szCs w:val="24"/>
        </w:rPr>
        <w:t xml:space="preserve">i privind elaborarea protocoalelor </w:t>
      </w:r>
      <w:r>
        <w:rPr>
          <w:rFonts w:ascii="Times New Roman" w:hAnsi="Times New Roman"/>
          <w:sz w:val="24"/>
          <w:szCs w:val="24"/>
          <w:lang w:val="en-US"/>
        </w:rPr>
        <w:t>ș</w:t>
      </w:r>
      <w:r>
        <w:rPr>
          <w:rFonts w:ascii="Times New Roman" w:hAnsi="Times New Roman"/>
          <w:sz w:val="24"/>
          <w:szCs w:val="24"/>
        </w:rPr>
        <w:t>i standardizarea ghidurilor de practic</w:t>
      </w:r>
      <w:r>
        <w:rPr>
          <w:rFonts w:ascii="Times New Roman" w:hAnsi="Times New Roman"/>
          <w:sz w:val="24"/>
          <w:szCs w:val="24"/>
          <w:lang w:val="en-US"/>
        </w:rPr>
        <w:t>ă medicală î</w:t>
      </w:r>
      <w:r>
        <w:rPr>
          <w:rFonts w:ascii="Times New Roman" w:hAnsi="Times New Roman"/>
          <w:sz w:val="24"/>
          <w:szCs w:val="24"/>
        </w:rPr>
        <w:t xml:space="preserve">n domeniul transplantului de os tendon, piele, cornee </w:t>
      </w:r>
      <w:r>
        <w:rPr>
          <w:rFonts w:ascii="Times New Roman" w:hAnsi="Times New Roman"/>
          <w:sz w:val="24"/>
          <w:szCs w:val="24"/>
          <w:lang w:val="en-US"/>
        </w:rPr>
        <w:t>ș</w:t>
      </w:r>
      <w:r>
        <w:rPr>
          <w:rFonts w:ascii="Times New Roman" w:hAnsi="Times New Roman"/>
          <w:sz w:val="24"/>
          <w:szCs w:val="24"/>
        </w:rPr>
        <w:t xml:space="preserve">i fertilizare in vitro </w:t>
      </w:r>
      <w:r>
        <w:rPr>
          <w:rFonts w:ascii="Times New Roman" w:hAnsi="Times New Roman"/>
          <w:sz w:val="24"/>
          <w:szCs w:val="24"/>
          <w:lang w:val="en-US"/>
        </w:rPr>
        <w:t>ș</w:t>
      </w:r>
      <w:r>
        <w:rPr>
          <w:rFonts w:ascii="Times New Roman" w:hAnsi="Times New Roman"/>
          <w:sz w:val="24"/>
          <w:szCs w:val="24"/>
          <w:lang w:val="it-IT"/>
        </w:rPr>
        <w:t>i embriotransfer</w:t>
      </w:r>
      <w:r>
        <w:rPr>
          <w:rFonts w:ascii="Times New Roman" w:hAnsi="Times New Roman"/>
          <w:sz w:val="24"/>
          <w:szCs w:val="24"/>
          <w:lang w:val="en-US"/>
        </w:rPr>
        <w:t xml:space="preserve">” </w:t>
      </w:r>
      <w:r>
        <w:rPr>
          <w:rFonts w:ascii="Times New Roman" w:hAnsi="Times New Roman"/>
          <w:sz w:val="24"/>
          <w:szCs w:val="24"/>
        </w:rPr>
        <w:t xml:space="preserve">organizat in perioada 14 </w:t>
      </w:r>
      <w:r>
        <w:rPr>
          <w:rFonts w:ascii="Times New Roman" w:hAnsi="Times New Roman"/>
          <w:sz w:val="24"/>
          <w:szCs w:val="24"/>
          <w:lang w:val="en-US"/>
        </w:rPr>
        <w:t xml:space="preserve">– </w:t>
      </w:r>
      <w:r>
        <w:rPr>
          <w:rFonts w:ascii="Times New Roman" w:hAnsi="Times New Roman"/>
          <w:sz w:val="24"/>
          <w:szCs w:val="24"/>
        </w:rPr>
        <w:t>16.01.2022 la Iasi. Ghidul a fost dezb</w:t>
      </w:r>
      <w:r>
        <w:rPr>
          <w:rFonts w:ascii="Times New Roman" w:hAnsi="Times New Roman"/>
          <w:sz w:val="24"/>
          <w:szCs w:val="24"/>
          <w:lang w:val="en-US"/>
        </w:rPr>
        <w:t>ă</w:t>
      </w:r>
      <w:r>
        <w:rPr>
          <w:rFonts w:ascii="Times New Roman" w:hAnsi="Times New Roman"/>
          <w:sz w:val="24"/>
          <w:szCs w:val="24"/>
        </w:rPr>
        <w:t xml:space="preserve">tut </w:t>
      </w:r>
      <w:r>
        <w:rPr>
          <w:rFonts w:ascii="Times New Roman" w:hAnsi="Times New Roman"/>
          <w:sz w:val="24"/>
          <w:szCs w:val="24"/>
          <w:lang w:val="en-US"/>
        </w:rPr>
        <w:t>ș</w:t>
      </w:r>
      <w:r>
        <w:rPr>
          <w:rFonts w:ascii="Times New Roman" w:hAnsi="Times New Roman"/>
          <w:sz w:val="24"/>
          <w:szCs w:val="24"/>
        </w:rPr>
        <w:t>i agreat prin consens din punct de vedere al con</w:t>
      </w:r>
      <w:r>
        <w:rPr>
          <w:rFonts w:ascii="Times New Roman" w:hAnsi="Times New Roman"/>
          <w:sz w:val="24"/>
          <w:szCs w:val="24"/>
          <w:lang w:val="en-US"/>
        </w:rPr>
        <w:t>ț</w:t>
      </w:r>
      <w:r>
        <w:rPr>
          <w:rFonts w:ascii="Times New Roman" w:hAnsi="Times New Roman"/>
          <w:sz w:val="24"/>
          <w:szCs w:val="24"/>
        </w:rPr>
        <w:t>inutului tehnic, grad</w:t>
      </w:r>
      <w:r>
        <w:rPr>
          <w:rFonts w:ascii="Times New Roman" w:hAnsi="Times New Roman"/>
          <w:sz w:val="24"/>
          <w:szCs w:val="24"/>
          <w:lang w:val="en-US"/>
        </w:rPr>
        <w:t>ă</w:t>
      </w:r>
      <w:r>
        <w:rPr>
          <w:rFonts w:ascii="Times New Roman" w:hAnsi="Times New Roman"/>
          <w:sz w:val="24"/>
          <w:szCs w:val="24"/>
        </w:rPr>
        <w:t>rii recomand</w:t>
      </w:r>
      <w:r>
        <w:rPr>
          <w:rFonts w:ascii="Times New Roman" w:hAnsi="Times New Roman"/>
          <w:sz w:val="24"/>
          <w:szCs w:val="24"/>
          <w:lang w:val="en-US"/>
        </w:rPr>
        <w:t>ă</w:t>
      </w:r>
      <w:r>
        <w:rPr>
          <w:rFonts w:ascii="Times New Roman" w:hAnsi="Times New Roman"/>
          <w:sz w:val="24"/>
          <w:szCs w:val="24"/>
        </w:rPr>
        <w:t xml:space="preserve">rilor </w:t>
      </w:r>
      <w:r>
        <w:rPr>
          <w:rFonts w:ascii="Times New Roman" w:hAnsi="Times New Roman"/>
          <w:sz w:val="24"/>
          <w:szCs w:val="24"/>
          <w:lang w:val="en-US"/>
        </w:rPr>
        <w:t>ș</w:t>
      </w:r>
      <w:r>
        <w:rPr>
          <w:rFonts w:ascii="Times New Roman" w:hAnsi="Times New Roman"/>
          <w:sz w:val="24"/>
          <w:szCs w:val="24"/>
          <w:lang w:val="it-IT"/>
        </w:rPr>
        <w:t>i al formul</w:t>
      </w:r>
      <w:r>
        <w:rPr>
          <w:rFonts w:ascii="Times New Roman" w:hAnsi="Times New Roman"/>
          <w:sz w:val="24"/>
          <w:szCs w:val="24"/>
          <w:lang w:val="en-US"/>
        </w:rPr>
        <w:t>ă</w:t>
      </w:r>
      <w:r>
        <w:rPr>
          <w:rFonts w:ascii="Times New Roman" w:hAnsi="Times New Roman"/>
          <w:sz w:val="24"/>
          <w:szCs w:val="24"/>
        </w:rPr>
        <w:t xml:space="preserve">rii. Coordonatorul  si grupul de lucru au luat </w:t>
      </w:r>
      <w:r>
        <w:rPr>
          <w:rFonts w:ascii="Times New Roman" w:hAnsi="Times New Roman"/>
          <w:sz w:val="24"/>
          <w:szCs w:val="24"/>
          <w:lang w:val="en-US"/>
        </w:rPr>
        <w:t>î</w:t>
      </w:r>
      <w:r>
        <w:rPr>
          <w:rFonts w:ascii="Times New Roman" w:hAnsi="Times New Roman"/>
          <w:sz w:val="24"/>
          <w:szCs w:val="24"/>
          <w:lang w:val="it-IT"/>
        </w:rPr>
        <w:t xml:space="preserve">n considerare </w:t>
      </w:r>
      <w:r>
        <w:rPr>
          <w:rFonts w:ascii="Times New Roman" w:hAnsi="Times New Roman"/>
          <w:sz w:val="24"/>
          <w:szCs w:val="24"/>
          <w:lang w:val="en-US"/>
        </w:rPr>
        <w:t>ș</w:t>
      </w:r>
      <w:r>
        <w:rPr>
          <w:rFonts w:ascii="Times New Roman" w:hAnsi="Times New Roman"/>
          <w:sz w:val="24"/>
          <w:szCs w:val="24"/>
        </w:rPr>
        <w:t xml:space="preserve">i au </w:t>
      </w:r>
      <w:r>
        <w:rPr>
          <w:rFonts w:ascii="Times New Roman" w:hAnsi="Times New Roman"/>
          <w:sz w:val="24"/>
          <w:szCs w:val="24"/>
          <w:lang w:val="en-US"/>
        </w:rPr>
        <w:t>î</w:t>
      </w:r>
      <w:r>
        <w:rPr>
          <w:rFonts w:ascii="Times New Roman" w:hAnsi="Times New Roman"/>
          <w:sz w:val="24"/>
          <w:szCs w:val="24"/>
        </w:rPr>
        <w:t>ncorporat, dup</w:t>
      </w:r>
      <w:r>
        <w:rPr>
          <w:rFonts w:ascii="Times New Roman" w:hAnsi="Times New Roman"/>
          <w:sz w:val="24"/>
          <w:szCs w:val="24"/>
          <w:lang w:val="en-US"/>
        </w:rPr>
        <w:t xml:space="preserve">ă </w:t>
      </w:r>
      <w:r>
        <w:rPr>
          <w:rFonts w:ascii="Times New Roman" w:hAnsi="Times New Roman"/>
          <w:sz w:val="24"/>
          <w:szCs w:val="24"/>
        </w:rPr>
        <w:t xml:space="preserve">caz, comentariile </w:t>
      </w:r>
      <w:r>
        <w:rPr>
          <w:rFonts w:ascii="Times New Roman" w:hAnsi="Times New Roman"/>
          <w:sz w:val="24"/>
          <w:szCs w:val="24"/>
          <w:lang w:val="en-US"/>
        </w:rPr>
        <w:t>ș</w:t>
      </w:r>
      <w:r>
        <w:rPr>
          <w:rFonts w:ascii="Times New Roman" w:hAnsi="Times New Roman"/>
          <w:sz w:val="24"/>
          <w:szCs w:val="24"/>
        </w:rPr>
        <w:t>i propunerile de modificare f</w:t>
      </w:r>
      <w:r>
        <w:rPr>
          <w:rFonts w:ascii="Times New Roman" w:hAnsi="Times New Roman"/>
          <w:sz w:val="24"/>
          <w:szCs w:val="24"/>
          <w:lang w:val="en-US"/>
        </w:rPr>
        <w:t>ă</w:t>
      </w:r>
      <w:r>
        <w:rPr>
          <w:rFonts w:ascii="Times New Roman" w:hAnsi="Times New Roman"/>
          <w:sz w:val="24"/>
          <w:szCs w:val="24"/>
        </w:rPr>
        <w:t xml:space="preserve">cute de evaluatorii externi </w:t>
      </w:r>
      <w:r>
        <w:rPr>
          <w:rFonts w:ascii="Times New Roman" w:hAnsi="Times New Roman"/>
          <w:sz w:val="24"/>
          <w:szCs w:val="24"/>
          <w:lang w:val="en-US"/>
        </w:rPr>
        <w:t>ș</w:t>
      </w:r>
      <w:r>
        <w:rPr>
          <w:rFonts w:ascii="Times New Roman" w:hAnsi="Times New Roman"/>
          <w:sz w:val="24"/>
          <w:szCs w:val="24"/>
        </w:rPr>
        <w:t xml:space="preserve">i de pe site </w:t>
      </w:r>
      <w:r>
        <w:rPr>
          <w:rFonts w:ascii="Times New Roman" w:hAnsi="Times New Roman"/>
          <w:sz w:val="24"/>
          <w:szCs w:val="24"/>
          <w:lang w:val="en-US"/>
        </w:rPr>
        <w:t>ș</w:t>
      </w:r>
      <w:r>
        <w:rPr>
          <w:rFonts w:ascii="Times New Roman" w:hAnsi="Times New Roman"/>
          <w:sz w:val="24"/>
          <w:szCs w:val="24"/>
        </w:rPr>
        <w:t>i au redactat versiunea final</w:t>
      </w:r>
      <w:r>
        <w:rPr>
          <w:rFonts w:ascii="Times New Roman" w:hAnsi="Times New Roman"/>
          <w:sz w:val="24"/>
          <w:szCs w:val="24"/>
          <w:lang w:val="en-US"/>
        </w:rPr>
        <w:t xml:space="preserve">ă </w:t>
      </w:r>
      <w:r>
        <w:rPr>
          <w:rFonts w:ascii="Times New Roman" w:hAnsi="Times New Roman"/>
          <w:sz w:val="24"/>
          <w:szCs w:val="24"/>
        </w:rPr>
        <w:t>a ghidului.</w:t>
      </w:r>
    </w:p>
    <w:p w:rsidR="00473833" w:rsidRDefault="00610EDB" w:rsidP="00AD620C">
      <w:pPr>
        <w:pStyle w:val="Body"/>
        <w:spacing w:line="360" w:lineRule="auto"/>
        <w:jc w:val="both"/>
        <w:rPr>
          <w:rFonts w:ascii="Times New Roman" w:eastAsia="Times New Roman" w:hAnsi="Times New Roman" w:cs="Times New Roman"/>
          <w:sz w:val="24"/>
          <w:szCs w:val="24"/>
          <w:lang w:val="en-US"/>
        </w:rPr>
      </w:pPr>
      <w:r>
        <w:rPr>
          <w:rFonts w:ascii="Times New Roman" w:hAnsi="Times New Roman"/>
          <w:sz w:val="24"/>
          <w:szCs w:val="24"/>
        </w:rPr>
        <w:t>Grupul de lucru a fost compus din:</w:t>
      </w:r>
      <w:r>
        <w:rPr>
          <w:rFonts w:ascii="Times New Roman" w:hAnsi="Times New Roman"/>
          <w:sz w:val="24"/>
          <w:szCs w:val="24"/>
          <w:lang w:val="en-US"/>
        </w:rPr>
        <w:t xml:space="preserve"> Bechir Melihan, Butnaru Maria, Carstea Valer Bogdan, Coricovac Anca, Cumpata Simona-Diana, Gligor Monica, Hutanu Delia, Mustata Andreea Sandra, Naghi Petronela, Rugescu Ioana, Sandu Lacramioara</w:t>
      </w:r>
      <w:r>
        <w:rPr>
          <w:rFonts w:ascii="Times New Roman" w:hAnsi="Times New Roman"/>
          <w:sz w:val="24"/>
          <w:szCs w:val="24"/>
        </w:rPr>
        <w:t xml:space="preserve">, </w:t>
      </w:r>
      <w:r w:rsidRPr="00E068F0">
        <w:rPr>
          <w:rFonts w:ascii="Times New Roman" w:hAnsi="Times New Roman"/>
          <w:b/>
          <w:sz w:val="24"/>
          <w:szCs w:val="24"/>
        </w:rPr>
        <w:t>coordonat de:</w:t>
      </w:r>
      <w:r w:rsidRPr="00E068F0">
        <w:rPr>
          <w:rFonts w:ascii="Times New Roman" w:hAnsi="Times New Roman"/>
          <w:b/>
          <w:sz w:val="24"/>
          <w:szCs w:val="24"/>
          <w:lang w:val="en-US"/>
        </w:rPr>
        <w:t xml:space="preserve"> Prof. Dr. Mircea Onofriescu</w:t>
      </w:r>
      <w:r>
        <w:rPr>
          <w:rFonts w:ascii="Times New Roman" w:hAnsi="Times New Roman"/>
          <w:sz w:val="24"/>
          <w:szCs w:val="24"/>
          <w:lang w:val="en-US"/>
        </w:rPr>
        <w:t xml:space="preserve"> </w:t>
      </w:r>
      <w:r>
        <w:rPr>
          <w:rFonts w:ascii="Times New Roman" w:hAnsi="Times New Roman"/>
          <w:sz w:val="24"/>
          <w:szCs w:val="24"/>
          <w:lang w:val="it-IT"/>
        </w:rPr>
        <w:t>si integrator:</w:t>
      </w:r>
      <w:r>
        <w:rPr>
          <w:rFonts w:ascii="Times New Roman" w:hAnsi="Times New Roman"/>
          <w:sz w:val="24"/>
          <w:szCs w:val="24"/>
          <w:lang w:val="en-US"/>
        </w:rPr>
        <w:t xml:space="preserve"> Grosu Iulia-Alexandra.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Î</w:t>
      </w:r>
      <w:r>
        <w:rPr>
          <w:rFonts w:ascii="Times New Roman" w:hAnsi="Times New Roman"/>
          <w:sz w:val="24"/>
          <w:szCs w:val="24"/>
        </w:rPr>
        <w:t>n Rom</w:t>
      </w:r>
      <w:r>
        <w:rPr>
          <w:rFonts w:ascii="Times New Roman" w:hAnsi="Times New Roman"/>
          <w:sz w:val="24"/>
          <w:szCs w:val="24"/>
          <w:lang w:val="en-US"/>
        </w:rPr>
        <w:t>â</w:t>
      </w:r>
      <w:r>
        <w:rPr>
          <w:rFonts w:ascii="Times New Roman" w:hAnsi="Times New Roman"/>
          <w:sz w:val="24"/>
          <w:szCs w:val="24"/>
        </w:rPr>
        <w:t>nia nu a fost elaborat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ă î</w:t>
      </w:r>
      <w:r>
        <w:rPr>
          <w:rFonts w:ascii="Times New Roman" w:hAnsi="Times New Roman"/>
          <w:sz w:val="24"/>
          <w:szCs w:val="24"/>
        </w:rPr>
        <w:t>n prezent nici un document oficial specific legat de activitatea de banca de celule si tesuturi reproductive, aceasta este prima versiune a unui ghid de specialitate referitor la acest subiect.</w:t>
      </w:r>
    </w:p>
    <w:p w:rsidR="005E260D" w:rsidRDefault="005E260D" w:rsidP="00AD620C">
      <w:pPr>
        <w:pStyle w:val="Body"/>
        <w:spacing w:line="360" w:lineRule="auto"/>
        <w:jc w:val="both"/>
        <w:rPr>
          <w:rFonts w:ascii="Times New Roman" w:eastAsia="Times New Roman" w:hAnsi="Times New Roman" w:cs="Times New Roman"/>
          <w:sz w:val="24"/>
          <w:szCs w:val="24"/>
        </w:rPr>
      </w:pP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PRINCIPII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Prezentul Ghid a fost redactat pe baza dovezilor actuale care descriu managementul activitatilor din bancile de celule si tesuturi reproductive, a normelor legislative si a recomand</w:t>
      </w:r>
      <w:r>
        <w:rPr>
          <w:rFonts w:ascii="Times New Roman" w:hAnsi="Times New Roman"/>
          <w:sz w:val="24"/>
          <w:szCs w:val="24"/>
          <w:lang w:val="en-US"/>
        </w:rPr>
        <w:t>ă</w:t>
      </w:r>
      <w:r>
        <w:rPr>
          <w:rFonts w:ascii="Times New Roman" w:hAnsi="Times New Roman"/>
          <w:sz w:val="24"/>
          <w:szCs w:val="24"/>
        </w:rPr>
        <w:t>rilor de bun</w:t>
      </w:r>
      <w:r>
        <w:rPr>
          <w:rFonts w:ascii="Times New Roman" w:hAnsi="Times New Roman"/>
          <w:sz w:val="24"/>
          <w:szCs w:val="24"/>
          <w:lang w:val="en-US"/>
        </w:rPr>
        <w:t xml:space="preserve">ă practică </w:t>
      </w:r>
      <w:r>
        <w:rPr>
          <w:rFonts w:ascii="Times New Roman" w:hAnsi="Times New Roman"/>
          <w:sz w:val="24"/>
          <w:szCs w:val="24"/>
        </w:rPr>
        <w:t xml:space="preserve">din literatura de specialitate. Dovezile </w:t>
      </w:r>
      <w:r>
        <w:rPr>
          <w:rFonts w:ascii="Times New Roman" w:hAnsi="Times New Roman"/>
          <w:sz w:val="24"/>
          <w:szCs w:val="24"/>
          <w:lang w:val="en-US"/>
        </w:rPr>
        <w:t>ş</w:t>
      </w:r>
      <w:r>
        <w:rPr>
          <w:rFonts w:ascii="Times New Roman" w:hAnsi="Times New Roman"/>
          <w:sz w:val="24"/>
          <w:szCs w:val="24"/>
        </w:rPr>
        <w:t>tiin</w:t>
      </w:r>
      <w:r>
        <w:rPr>
          <w:rFonts w:ascii="Times New Roman" w:hAnsi="Times New Roman"/>
          <w:sz w:val="24"/>
          <w:szCs w:val="24"/>
          <w:lang w:val="en-US"/>
        </w:rPr>
        <w:t>ţ</w:t>
      </w:r>
      <w:r>
        <w:rPr>
          <w:rFonts w:ascii="Times New Roman" w:hAnsi="Times New Roman"/>
          <w:sz w:val="24"/>
          <w:szCs w:val="24"/>
        </w:rPr>
        <w:t>ifice care stau la baza ghidului sunt in conformitate cu literatura de stecialitate.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DATA REVIZIEI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Acest ghid va fi revizuit o data la trei ani sau </w:t>
      </w:r>
      <w:r>
        <w:rPr>
          <w:rFonts w:ascii="Times New Roman" w:hAnsi="Times New Roman"/>
          <w:sz w:val="24"/>
          <w:szCs w:val="24"/>
          <w:lang w:val="en-US"/>
        </w:rPr>
        <w:t>î</w:t>
      </w:r>
      <w:r>
        <w:rPr>
          <w:rFonts w:ascii="Times New Roman" w:hAnsi="Times New Roman"/>
          <w:sz w:val="24"/>
          <w:szCs w:val="24"/>
        </w:rPr>
        <w:t xml:space="preserve">n momentul </w:t>
      </w:r>
      <w:r>
        <w:rPr>
          <w:rFonts w:ascii="Times New Roman" w:hAnsi="Times New Roman"/>
          <w:sz w:val="24"/>
          <w:szCs w:val="24"/>
          <w:lang w:val="en-US"/>
        </w:rPr>
        <w:t>î</w:t>
      </w:r>
      <w:r>
        <w:rPr>
          <w:rFonts w:ascii="Times New Roman" w:hAnsi="Times New Roman"/>
          <w:sz w:val="24"/>
          <w:szCs w:val="24"/>
        </w:rPr>
        <w:t xml:space="preserve">n care apar dovezi </w:t>
      </w:r>
      <w:r>
        <w:rPr>
          <w:rFonts w:ascii="Times New Roman" w:hAnsi="Times New Roman"/>
          <w:sz w:val="24"/>
          <w:szCs w:val="24"/>
          <w:lang w:val="en-US"/>
        </w:rPr>
        <w:t>ș</w:t>
      </w:r>
      <w:r>
        <w:rPr>
          <w:rFonts w:ascii="Times New Roman" w:hAnsi="Times New Roman"/>
          <w:sz w:val="24"/>
          <w:szCs w:val="24"/>
        </w:rPr>
        <w:t>tiin</w:t>
      </w:r>
      <w:r>
        <w:rPr>
          <w:rFonts w:ascii="Times New Roman" w:hAnsi="Times New Roman"/>
          <w:sz w:val="24"/>
          <w:szCs w:val="24"/>
          <w:lang w:val="en-US"/>
        </w:rPr>
        <w:t>ț</w:t>
      </w:r>
      <w:r>
        <w:rPr>
          <w:rFonts w:ascii="Times New Roman" w:hAnsi="Times New Roman"/>
          <w:sz w:val="24"/>
          <w:szCs w:val="24"/>
        </w:rPr>
        <w:t>ifice noi care modific</w:t>
      </w:r>
      <w:r>
        <w:rPr>
          <w:rFonts w:ascii="Times New Roman" w:hAnsi="Times New Roman"/>
          <w:sz w:val="24"/>
          <w:szCs w:val="24"/>
          <w:lang w:val="en-US"/>
        </w:rPr>
        <w:t xml:space="preserve">ă </w:t>
      </w:r>
      <w:r>
        <w:rPr>
          <w:rFonts w:ascii="Times New Roman" w:hAnsi="Times New Roman"/>
          <w:sz w:val="24"/>
          <w:szCs w:val="24"/>
        </w:rPr>
        <w:t>recomand</w:t>
      </w:r>
      <w:r>
        <w:rPr>
          <w:rFonts w:ascii="Times New Roman" w:hAnsi="Times New Roman"/>
          <w:sz w:val="24"/>
          <w:szCs w:val="24"/>
          <w:lang w:val="en-US"/>
        </w:rPr>
        <w:t>ă</w:t>
      </w:r>
      <w:r>
        <w:rPr>
          <w:rFonts w:ascii="Times New Roman" w:hAnsi="Times New Roman"/>
          <w:sz w:val="24"/>
          <w:szCs w:val="24"/>
        </w:rPr>
        <w:t>rile f</w:t>
      </w:r>
      <w:r>
        <w:rPr>
          <w:rFonts w:ascii="Times New Roman" w:hAnsi="Times New Roman"/>
          <w:sz w:val="24"/>
          <w:szCs w:val="24"/>
          <w:lang w:val="en-US"/>
        </w:rPr>
        <w:t>ă</w:t>
      </w:r>
      <w:r>
        <w:rPr>
          <w:rFonts w:ascii="Times New Roman" w:hAnsi="Times New Roman"/>
          <w:sz w:val="24"/>
          <w:szCs w:val="24"/>
        </w:rPr>
        <w:t>cute.</w:t>
      </w:r>
    </w:p>
    <w:p w:rsidR="00E068F0" w:rsidRDefault="00E068F0" w:rsidP="00AD620C">
      <w:pPr>
        <w:spacing w:line="360" w:lineRule="auto"/>
        <w:jc w:val="both"/>
        <w:rPr>
          <w:rFonts w:eastAsia="Times New Roman"/>
          <w:b/>
          <w:bCs/>
          <w:color w:val="000000"/>
          <w:u w:color="000000"/>
          <w:lang w:val="de-DE"/>
          <w14:textOutline w14:w="0" w14:cap="flat" w14:cmpd="sng" w14:algn="ctr">
            <w14:noFill/>
            <w14:prstDash w14:val="solid"/>
            <w14:bevel/>
          </w14:textOutline>
        </w:rPr>
      </w:pPr>
      <w:r>
        <w:rPr>
          <w:rFonts w:eastAsia="Times New Roman"/>
          <w:b/>
          <w:bCs/>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1. PERSONAL (tip, criterii, responsabilitati , normare)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Personalul medical calificat implicat </w:t>
      </w:r>
      <w:r>
        <w:rPr>
          <w:rFonts w:ascii="Times New Roman" w:hAnsi="Times New Roman"/>
          <w:sz w:val="24"/>
          <w:szCs w:val="24"/>
          <w:lang w:val="en-US"/>
        </w:rPr>
        <w:t>î</w:t>
      </w:r>
      <w:r>
        <w:rPr>
          <w:rFonts w:ascii="Times New Roman" w:hAnsi="Times New Roman"/>
          <w:sz w:val="24"/>
          <w:szCs w:val="24"/>
        </w:rPr>
        <w:t>n activitatea de Banca de celule reproductive (prelevare, testare, prelucrare,stocare, distributie, import/export) se poate incadra in doua categorii :</w:t>
      </w:r>
    </w:p>
    <w:p w:rsidR="00473833" w:rsidRDefault="00610EDB" w:rsidP="00AD620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implicat in activitatea de banca celule reproductive masculine – andrologie</w:t>
      </w:r>
    </w:p>
    <w:p w:rsidR="00473833" w:rsidRDefault="00610EDB" w:rsidP="00AD620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implicat in activitatea de banca celule reproductive feminine, masculine, cultura embrionara –embriologie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Personalul medical calificat implicat in cele doua tipuri de activitati in functie de responsabilitatile stabilite se poate incadra in urmatoarele categorii:</w:t>
      </w:r>
    </w:p>
    <w:p w:rsidR="00473833" w:rsidRDefault="00610EDB" w:rsidP="00AD620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persoană responsabilă pentru asigurarea calităţii ţesuturilor şi/sau celulelor de origine umană procesate şi/sau utilizate la om</w:t>
      </w:r>
    </w:p>
    <w:p w:rsidR="00473833" w:rsidRDefault="00610EDB" w:rsidP="00AD620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sef de laborator ( andrologie/embriologie)</w:t>
      </w:r>
    </w:p>
    <w:p w:rsidR="00473833" w:rsidRDefault="00610EDB" w:rsidP="00AD620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personal (embriologi/andrologi)</w:t>
      </w:r>
    </w:p>
    <w:p w:rsidR="00473833" w:rsidRDefault="00610EDB" w:rsidP="00AD620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personal auxiliar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conformitate cu Ordinul 1763/2007 cu modificarile ulterioare </w:t>
      </w:r>
      <w:r>
        <w:rPr>
          <w:rFonts w:ascii="Times New Roman" w:hAnsi="Times New Roman"/>
          <w:b/>
          <w:bCs/>
          <w:sz w:val="24"/>
          <w:szCs w:val="24"/>
        </w:rPr>
        <w:t>Persoana responsabila</w:t>
      </w:r>
      <w:r>
        <w:rPr>
          <w:rFonts w:ascii="Times New Roman" w:hAnsi="Times New Roman"/>
          <w:sz w:val="24"/>
          <w:szCs w:val="24"/>
        </w:rPr>
        <w:t xml:space="preserve"> si inlocuitorul acesteia trebuie sa indeplineasca cumulativ urmatoarele:</w:t>
      </w:r>
    </w:p>
    <w:p w:rsidR="00473833" w:rsidRDefault="00610EDB" w:rsidP="00AD620C">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Sa detina o diplomă universitară sau echivalentă în domeniul ştiinţelor medicale sau biologice;</w:t>
      </w:r>
    </w:p>
    <w:p w:rsidR="00473833" w:rsidRDefault="00610EDB" w:rsidP="00AD620C">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Sa dovedeasca experienţă practică de cel putin 2 ani în domenii pertinente pentru activitatea de bancă de ţesuturi/bancă de celule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Persoana responsabila pentru asigurarea calit</w:t>
      </w:r>
      <w:r>
        <w:rPr>
          <w:rFonts w:ascii="Times New Roman" w:hAnsi="Times New Roman"/>
          <w:sz w:val="24"/>
          <w:szCs w:val="24"/>
          <w:lang w:val="en-US"/>
        </w:rPr>
        <w:t>ăţ</w:t>
      </w:r>
      <w:r>
        <w:rPr>
          <w:rFonts w:ascii="Times New Roman" w:hAnsi="Times New Roman"/>
          <w:sz w:val="24"/>
          <w:szCs w:val="24"/>
        </w:rPr>
        <w:t xml:space="preserve">ii </w:t>
      </w:r>
      <w:r>
        <w:rPr>
          <w:rFonts w:ascii="Times New Roman" w:hAnsi="Times New Roman"/>
          <w:sz w:val="24"/>
          <w:szCs w:val="24"/>
          <w:lang w:val="en-US"/>
        </w:rPr>
        <w:t>ţ</w:t>
      </w:r>
      <w:r>
        <w:rPr>
          <w:rFonts w:ascii="Times New Roman" w:hAnsi="Times New Roman"/>
          <w:sz w:val="24"/>
          <w:szCs w:val="24"/>
        </w:rPr>
        <w:t xml:space="preserve">esuturilor </w:t>
      </w:r>
      <w:r>
        <w:rPr>
          <w:rFonts w:ascii="Times New Roman" w:hAnsi="Times New Roman"/>
          <w:sz w:val="24"/>
          <w:szCs w:val="24"/>
          <w:lang w:val="en-US"/>
        </w:rPr>
        <w:t>ş</w:t>
      </w:r>
      <w:r>
        <w:rPr>
          <w:rFonts w:ascii="Times New Roman" w:hAnsi="Times New Roman"/>
          <w:sz w:val="24"/>
          <w:szCs w:val="24"/>
        </w:rPr>
        <w:t>i/sau celulelor de origine uman</w:t>
      </w:r>
      <w:r>
        <w:rPr>
          <w:rFonts w:ascii="Times New Roman" w:hAnsi="Times New Roman"/>
          <w:sz w:val="24"/>
          <w:szCs w:val="24"/>
          <w:lang w:val="en-US"/>
        </w:rPr>
        <w:t xml:space="preserve">ă </w:t>
      </w:r>
      <w:r>
        <w:rPr>
          <w:rFonts w:ascii="Times New Roman" w:hAnsi="Times New Roman"/>
          <w:sz w:val="24"/>
          <w:szCs w:val="24"/>
        </w:rPr>
        <w:t xml:space="preserve">procesate </w:t>
      </w:r>
      <w:r>
        <w:rPr>
          <w:rFonts w:ascii="Times New Roman" w:hAnsi="Times New Roman"/>
          <w:sz w:val="24"/>
          <w:szCs w:val="24"/>
          <w:lang w:val="en-US"/>
        </w:rPr>
        <w:t>ş</w:t>
      </w:r>
      <w:r>
        <w:rPr>
          <w:rFonts w:ascii="Times New Roman" w:hAnsi="Times New Roman"/>
          <w:sz w:val="24"/>
          <w:szCs w:val="24"/>
        </w:rPr>
        <w:t>i/sau utilizate la om este responsabila cu coordonarea intregii activitati a bancii de tesuturi si celule si a implement</w:t>
      </w:r>
      <w:r>
        <w:rPr>
          <w:rFonts w:ascii="Times New Roman" w:hAnsi="Times New Roman"/>
          <w:sz w:val="24"/>
          <w:szCs w:val="24"/>
          <w:lang w:val="en-US"/>
        </w:rPr>
        <w:t>ă</w:t>
      </w:r>
      <w:r>
        <w:rPr>
          <w:rFonts w:ascii="Times New Roman" w:hAnsi="Times New Roman"/>
          <w:sz w:val="24"/>
          <w:szCs w:val="24"/>
        </w:rPr>
        <w:t>rii sistemului de management al calit</w:t>
      </w:r>
      <w:r>
        <w:rPr>
          <w:rFonts w:ascii="Times New Roman" w:hAnsi="Times New Roman"/>
          <w:sz w:val="24"/>
          <w:szCs w:val="24"/>
          <w:lang w:val="en-US"/>
        </w:rPr>
        <w:t>ăț</w:t>
      </w:r>
      <w:r>
        <w:rPr>
          <w:rFonts w:ascii="Times New Roman" w:hAnsi="Times New Roman"/>
          <w:sz w:val="24"/>
          <w:szCs w:val="24"/>
        </w:rPr>
        <w:t xml:space="preserve">ii serviciilor  </w:t>
      </w:r>
      <w:r>
        <w:rPr>
          <w:rFonts w:ascii="Times New Roman" w:hAnsi="Times New Roman"/>
          <w:sz w:val="24"/>
          <w:szCs w:val="24"/>
          <w:lang w:val="en-US"/>
        </w:rPr>
        <w:t>ș</w:t>
      </w:r>
      <w:r>
        <w:rPr>
          <w:rFonts w:ascii="Times New Roman" w:hAnsi="Times New Roman"/>
          <w:sz w:val="24"/>
          <w:szCs w:val="24"/>
        </w:rPr>
        <w:t>i siguran</w:t>
      </w:r>
      <w:r>
        <w:rPr>
          <w:rFonts w:ascii="Times New Roman" w:hAnsi="Times New Roman"/>
          <w:sz w:val="24"/>
          <w:szCs w:val="24"/>
          <w:lang w:val="en-US"/>
        </w:rPr>
        <w:t>ț</w:t>
      </w:r>
      <w:r>
        <w:rPr>
          <w:rFonts w:ascii="Times New Roman" w:hAnsi="Times New Roman"/>
          <w:sz w:val="24"/>
          <w:szCs w:val="24"/>
        </w:rPr>
        <w:t xml:space="preserve">ei pacientului la nivelul bancii de celule si tesuturi </w:t>
      </w:r>
      <w:r>
        <w:rPr>
          <w:rFonts w:ascii="Times New Roman" w:hAnsi="Times New Roman"/>
          <w:sz w:val="24"/>
          <w:szCs w:val="24"/>
          <w:lang w:val="en-US"/>
        </w:rPr>
        <w:t>ș</w:t>
      </w:r>
      <w:r>
        <w:rPr>
          <w:rFonts w:ascii="Times New Roman" w:hAnsi="Times New Roman"/>
          <w:sz w:val="24"/>
          <w:szCs w:val="24"/>
        </w:rPr>
        <w:t>i are urm</w:t>
      </w:r>
      <w:r>
        <w:rPr>
          <w:rFonts w:ascii="Times New Roman" w:hAnsi="Times New Roman"/>
          <w:sz w:val="24"/>
          <w:szCs w:val="24"/>
          <w:lang w:val="en-US"/>
        </w:rPr>
        <w:t>ă</w:t>
      </w:r>
      <w:r>
        <w:rPr>
          <w:rFonts w:ascii="Times New Roman" w:hAnsi="Times New Roman"/>
          <w:sz w:val="24"/>
          <w:szCs w:val="24"/>
        </w:rPr>
        <w:t>toarele atribu</w:t>
      </w:r>
      <w:r>
        <w:rPr>
          <w:rFonts w:ascii="Times New Roman" w:hAnsi="Times New Roman"/>
          <w:sz w:val="24"/>
          <w:szCs w:val="24"/>
          <w:lang w:val="en-US"/>
        </w:rPr>
        <w:t>ț</w:t>
      </w:r>
      <w:r>
        <w:rPr>
          <w:rFonts w:ascii="Times New Roman" w:hAnsi="Times New Roman"/>
          <w:sz w:val="24"/>
          <w:szCs w:val="24"/>
        </w:rPr>
        <w:t>ii principale: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lastRenderedPageBreak/>
        <w:t>planifică, organizează, coordonează și monitorizează întreaga activitate a bancii de celule si tesuturi prin supravegherea respectarii regulilor tehnice si administrative si punerea in practica si respectarea regulilor de igiena si securitate sanitara</w:t>
      </w:r>
    </w:p>
    <w:p w:rsidR="00473833" w:rsidRDefault="00610EDB" w:rsidP="00AD620C">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Aproba procedurile/protocoalele de lucru, coordoneaza actualizarea lor si verificarea aplicarii acestora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coordonează și controlează funcționarea bancii de celule si tesuturi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analizează ,avizează si aprobă procedurile interne ale bancii de celule si tesuturi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 xml:space="preserve"> elaborează impreuna cu seful de laborator și supune aprobării conducătorului unității sanitare planul anual de formare și perfecționare profesională a personalului din subordine;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coordonează și monitorizează elaborarea documentelor calității la nivelul bancii de celule si tesuturi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coordonează elaborarea și avizează planul de activitati al bancii de celule si tesuturi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coordonează și monitorizează activitățile legate de asigurarea și îmbunătățirea calității serviciilor bancii desfășurate de către personalul din subordine;</w:t>
      </w:r>
    </w:p>
    <w:p w:rsidR="00473833" w:rsidRDefault="00610EDB" w:rsidP="00AD620C">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elaborează și înaintează spre aprobare conducătorului unității sanitare rapoarte periodice privind activitatea bancii de celule si tesuturi si raporteaza semestrial activitatea bancii de celule reproductive catre ANT sau ori de cate ori este necesar/solicitat.</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Valideaza evidenta scrisa si in sistem informatic a tuturor operatiunilor desfasurate in banca de celule si tesuturi, evidenta ce permite asigurarea trasabilitatii ascendente si descendente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Raporteaza semestrial activitatea bancii de celule reproductive catre ANT</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Reprezinta banca de celule reproductive in fata forurilor competente si in relatii cu terti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Propune conducerii unitatii sanitare incadrarea de personal calificat si selecteaza acest personal.</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 xml:space="preserve">Valideaza  si aproba necesarul de materiale si medii de lucru necesare si comunica structurii administrative. </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Pastreaza inregistrarea activitatii, incluzind tipurile si cantitatile de celule si sau tesuturi prelevate, testate, procesate , conservate, stocate, distribuite , importate, exportate ori distruse la solicitarea pacientilor sau in conformitate cu standardele si a originii si sau destinatiei acestora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lastRenderedPageBreak/>
        <w:t>Raspunde de raportarea, investigarea , inregistrarea si transmiterea informatiilor asupra efectelor si reactiilor adverse grave care pot influenta calitatea si siguranta tesuturilor si celulelor , precum si a donatorilor (autologi sau heterologi) sau a receptorilor , ce pot fi atribuite procurarii, testarii, procesarii , stocarii, distributiei transportului , precum si a oricaoror reactii adverse grave sau incidente observate in timpul sau dupa aplicarea clinica , ce pot fi legate de calitatea si sau siguranta celulelor si sau tesuturilor</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Raspunde de receptia, impachetarea si etichetarea celulelor si sau tesuturilor in conformitate cu prevederile legale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Verifica si valideaza conditiile de stocare a celulelor  si/ sau tesuturilor precum si a inscriptionarii, documentarii , impachetarii si etichetarii acestora, in conformitate cu standardele aprobate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Face parte din comisia de distrrugere a materialului biologic efectuat la solicitarea pacientilor sau in conformitate cu legislatia in vigoare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Pastreaza secretul profesional, securitatea si confidentialitatea fata de terti a datelor pacientilor precum si a informatiilor si documnetelor referitoare la activitatea bancii si a unitatii sanitare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Respecta regulamentul intern</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Respecta si apara drepturile pacientilor</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Acorda servicii medicale in mod nediscriminatoriu</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Poarta echipament de protectie care va fi schimbat ori de cate ori este necesar</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Respecta normele de igiena, antiepidemice si de protectia muncii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Se preocupa permanent de imbunatatirea calitatii serviciilor medicale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Atributiile conform OMS 1226/2012  pentru aprobarea normelor tehnice priviond gestionarea deseurilor rezultate din activitati medicale sunt:</w:t>
      </w:r>
    </w:p>
    <w:p w:rsidR="00473833" w:rsidRDefault="00610EDB" w:rsidP="00AD620C">
      <w:pPr>
        <w:pStyle w:val="ListParagraph"/>
        <w:numPr>
          <w:ilvl w:val="0"/>
          <w:numId w:val="11"/>
        </w:numPr>
        <w:spacing w:before="8" w:after="0" w:line="360" w:lineRule="auto"/>
        <w:jc w:val="both"/>
        <w:rPr>
          <w:rFonts w:ascii="Times New Roman" w:hAnsi="Times New Roman"/>
          <w:sz w:val="24"/>
          <w:szCs w:val="24"/>
        </w:rPr>
      </w:pPr>
      <w:r>
        <w:rPr>
          <w:rFonts w:ascii="Times New Roman" w:hAnsi="Times New Roman"/>
          <w:sz w:val="24"/>
          <w:szCs w:val="24"/>
        </w:rPr>
        <w:t>Aplica procedurile stipulate in codul de procedura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Responsabilitati privind sistemul de management al calitatii :</w:t>
      </w:r>
    </w:p>
    <w:p w:rsidR="00473833" w:rsidRDefault="00610EDB" w:rsidP="00AD620C">
      <w:pPr>
        <w:pStyle w:val="ListParagraph"/>
        <w:numPr>
          <w:ilvl w:val="0"/>
          <w:numId w:val="13"/>
        </w:numPr>
        <w:spacing w:before="8" w:after="0" w:line="360" w:lineRule="auto"/>
        <w:jc w:val="both"/>
        <w:rPr>
          <w:rFonts w:ascii="Times New Roman" w:hAnsi="Times New Roman"/>
          <w:sz w:val="24"/>
          <w:szCs w:val="24"/>
        </w:rPr>
      </w:pPr>
      <w:r>
        <w:rPr>
          <w:rFonts w:ascii="Times New Roman" w:hAnsi="Times New Roman"/>
          <w:sz w:val="24"/>
          <w:szCs w:val="24"/>
        </w:rPr>
        <w:t>Sa cunoasca si sa respecte documnetel;e sistemului de management de calitate</w:t>
      </w:r>
    </w:p>
    <w:p w:rsidR="00473833" w:rsidRDefault="00610EDB" w:rsidP="00AD620C">
      <w:pPr>
        <w:pStyle w:val="ListParagraph"/>
        <w:numPr>
          <w:ilvl w:val="0"/>
          <w:numId w:val="13"/>
        </w:numPr>
        <w:spacing w:before="8" w:after="0" w:line="360" w:lineRule="auto"/>
        <w:jc w:val="both"/>
        <w:rPr>
          <w:rFonts w:ascii="Times New Roman" w:hAnsi="Times New Roman"/>
          <w:sz w:val="24"/>
          <w:szCs w:val="24"/>
        </w:rPr>
      </w:pPr>
      <w:r>
        <w:rPr>
          <w:rFonts w:ascii="Times New Roman" w:hAnsi="Times New Roman"/>
          <w:sz w:val="24"/>
          <w:szCs w:val="24"/>
        </w:rPr>
        <w:t>Sa participe activ la realizarea obiectivelor generale de calitate stabilite si a obiectivelor specifice locului de munca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lastRenderedPageBreak/>
        <w:t>Atributii si responsabilitati privind confidentialitatea datelor:</w:t>
      </w:r>
    </w:p>
    <w:p w:rsidR="00473833" w:rsidRDefault="00610EDB" w:rsidP="00AD620C">
      <w:pPr>
        <w:pStyle w:val="ListParagraph"/>
        <w:numPr>
          <w:ilvl w:val="0"/>
          <w:numId w:val="15"/>
        </w:numPr>
        <w:spacing w:before="8" w:after="0" w:line="360" w:lineRule="auto"/>
        <w:jc w:val="both"/>
        <w:rPr>
          <w:rFonts w:ascii="Times New Roman" w:hAnsi="Times New Roman"/>
          <w:sz w:val="24"/>
          <w:szCs w:val="24"/>
        </w:rPr>
      </w:pPr>
      <w:r>
        <w:rPr>
          <w:rFonts w:ascii="Times New Roman" w:hAnsi="Times New Roman"/>
          <w:sz w:val="24"/>
          <w:szCs w:val="24"/>
        </w:rPr>
        <w:t>Sa pastreze confidentialitatea tuturor datelor , informatiilor si documentelor de orice fel de la locul de munca si de la nivelul unitatii sanitare</w:t>
      </w:r>
    </w:p>
    <w:p w:rsidR="00473833" w:rsidRDefault="00610EDB" w:rsidP="00AD620C">
      <w:pPr>
        <w:pStyle w:val="ListParagraph"/>
        <w:numPr>
          <w:ilvl w:val="0"/>
          <w:numId w:val="15"/>
        </w:numPr>
        <w:spacing w:before="8" w:after="0" w:line="360" w:lineRule="auto"/>
        <w:jc w:val="both"/>
        <w:rPr>
          <w:rFonts w:ascii="Times New Roman" w:hAnsi="Times New Roman"/>
          <w:sz w:val="24"/>
          <w:szCs w:val="24"/>
        </w:rPr>
      </w:pPr>
      <w:r>
        <w:rPr>
          <w:rFonts w:ascii="Times New Roman" w:hAnsi="Times New Roman"/>
          <w:sz w:val="24"/>
          <w:szCs w:val="24"/>
        </w:rPr>
        <w:t>Sa nu foloseasca in interes personal sau pentru alte persoane datele, documnetele si faptele referitoare la activitatea unitatii sanitare , asupra carora detine informatii</w:t>
      </w:r>
    </w:p>
    <w:p w:rsidR="00473833" w:rsidRDefault="00610EDB" w:rsidP="00AD620C">
      <w:pPr>
        <w:pStyle w:val="ListParagraph"/>
        <w:numPr>
          <w:ilvl w:val="0"/>
          <w:numId w:val="15"/>
        </w:numPr>
        <w:spacing w:before="8" w:after="0" w:line="360" w:lineRule="auto"/>
        <w:jc w:val="both"/>
        <w:rPr>
          <w:rFonts w:ascii="Times New Roman" w:hAnsi="Times New Roman"/>
          <w:sz w:val="24"/>
          <w:szCs w:val="24"/>
        </w:rPr>
      </w:pPr>
      <w:r>
        <w:rPr>
          <w:rFonts w:ascii="Times New Roman" w:hAnsi="Times New Roman"/>
          <w:sz w:val="24"/>
          <w:szCs w:val="24"/>
        </w:rPr>
        <w:t>Sa apere integritatea patrimoniala de orice fel( materiala, morala etc) a unitatii sanitare</w:t>
      </w:r>
    </w:p>
    <w:p w:rsidR="00473833" w:rsidRDefault="00610EDB" w:rsidP="00AD620C">
      <w:pPr>
        <w:pStyle w:val="Body"/>
        <w:spacing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In conformitate cu ORDIN nr. 273 din 20 februarie 2020 privind modificarea </w:t>
      </w:r>
      <w:r>
        <w:rPr>
          <w:rFonts w:ascii="Times New Roman" w:hAnsi="Times New Roman"/>
          <w:sz w:val="24"/>
          <w:szCs w:val="24"/>
          <w:lang w:val="en-US"/>
        </w:rPr>
        <w:t>ș</w:t>
      </w:r>
      <w:r>
        <w:rPr>
          <w:rFonts w:ascii="Times New Roman" w:hAnsi="Times New Roman"/>
          <w:sz w:val="24"/>
          <w:szCs w:val="24"/>
        </w:rPr>
        <w:t>i completarea Ordinului ministrului s</w:t>
      </w:r>
      <w:r>
        <w:rPr>
          <w:rFonts w:ascii="Times New Roman" w:hAnsi="Times New Roman"/>
          <w:sz w:val="24"/>
          <w:szCs w:val="24"/>
          <w:lang w:val="en-US"/>
        </w:rPr>
        <w:t>ă</w:t>
      </w:r>
      <w:r>
        <w:rPr>
          <w:rFonts w:ascii="Times New Roman" w:hAnsi="Times New Roman"/>
          <w:sz w:val="24"/>
          <w:szCs w:val="24"/>
        </w:rPr>
        <w:t>n</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ăț</w:t>
      </w:r>
      <w:r>
        <w:rPr>
          <w:rFonts w:ascii="Times New Roman" w:hAnsi="Times New Roman"/>
          <w:sz w:val="24"/>
          <w:szCs w:val="24"/>
        </w:rPr>
        <w:t xml:space="preserve">ii nr. 860/2013 pentru aprobarea criteriilor de acreditare </w:t>
      </w:r>
      <w:r>
        <w:rPr>
          <w:rFonts w:ascii="Times New Roman" w:hAnsi="Times New Roman"/>
          <w:sz w:val="24"/>
          <w:szCs w:val="24"/>
          <w:lang w:val="en-US"/>
        </w:rPr>
        <w:t>î</w:t>
      </w:r>
      <w:r>
        <w:rPr>
          <w:rFonts w:ascii="Times New Roman" w:hAnsi="Times New Roman"/>
          <w:sz w:val="24"/>
          <w:szCs w:val="24"/>
        </w:rPr>
        <w:t xml:space="preserve">n domeniul transplantului de organe, </w:t>
      </w:r>
      <w:r>
        <w:rPr>
          <w:rFonts w:ascii="Times New Roman" w:hAnsi="Times New Roman"/>
          <w:sz w:val="24"/>
          <w:szCs w:val="24"/>
          <w:lang w:val="en-US"/>
        </w:rPr>
        <w:t>ț</w:t>
      </w:r>
      <w:r>
        <w:rPr>
          <w:rFonts w:ascii="Times New Roman" w:hAnsi="Times New Roman"/>
          <w:sz w:val="24"/>
          <w:szCs w:val="24"/>
        </w:rPr>
        <w:t xml:space="preserve">esuturi </w:t>
      </w:r>
      <w:r>
        <w:rPr>
          <w:rFonts w:ascii="Times New Roman" w:hAnsi="Times New Roman"/>
          <w:sz w:val="24"/>
          <w:szCs w:val="24"/>
          <w:lang w:val="en-US"/>
        </w:rPr>
        <w:t>ș</w:t>
      </w:r>
      <w:r>
        <w:rPr>
          <w:rFonts w:ascii="Times New Roman" w:hAnsi="Times New Roman"/>
          <w:sz w:val="24"/>
          <w:szCs w:val="24"/>
        </w:rPr>
        <w:t>i celule de origine uman</w:t>
      </w:r>
      <w:r>
        <w:rPr>
          <w:rFonts w:ascii="Times New Roman" w:hAnsi="Times New Roman"/>
          <w:sz w:val="24"/>
          <w:szCs w:val="24"/>
          <w:lang w:val="en-US"/>
        </w:rPr>
        <w:t xml:space="preserve">ă </w:t>
      </w:r>
      <w:r>
        <w:rPr>
          <w:rFonts w:ascii="Times New Roman" w:hAnsi="Times New Roman"/>
          <w:b/>
          <w:bCs/>
          <w:sz w:val="24"/>
          <w:szCs w:val="24"/>
          <w:lang w:val="en-US"/>
        </w:rPr>
        <w:t>ș</w:t>
      </w:r>
      <w:r>
        <w:rPr>
          <w:rFonts w:ascii="Times New Roman" w:hAnsi="Times New Roman"/>
          <w:b/>
          <w:bCs/>
          <w:sz w:val="24"/>
          <w:szCs w:val="24"/>
        </w:rPr>
        <w:t>ef laborator/laboratoare</w:t>
      </w:r>
      <w:r>
        <w:rPr>
          <w:rFonts w:ascii="Times New Roman" w:hAnsi="Times New Roman"/>
          <w:sz w:val="24"/>
          <w:szCs w:val="24"/>
        </w:rPr>
        <w:t xml:space="preserve"> pentru efectuarea activit</w:t>
      </w:r>
      <w:r>
        <w:rPr>
          <w:rFonts w:ascii="Times New Roman" w:hAnsi="Times New Roman"/>
          <w:sz w:val="24"/>
          <w:szCs w:val="24"/>
          <w:lang w:val="en-US"/>
        </w:rPr>
        <w:t>ăț</w:t>
      </w:r>
      <w:r>
        <w:rPr>
          <w:rFonts w:ascii="Times New Roman" w:hAnsi="Times New Roman"/>
          <w:sz w:val="24"/>
          <w:szCs w:val="24"/>
        </w:rPr>
        <w:t>ilor din domeniul reproducerii umane asistate medical si inlocuitorul acestuia este necesar sa indeplineasca cumulativ urmatoarele: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eastAsia="Times New Roman" w:hAnsi="Times New Roman" w:cs="Times New Roman"/>
          <w:sz w:val="24"/>
          <w:szCs w:val="24"/>
          <w:lang w:val="pt-PT"/>
        </w:rPr>
        <w:tab/>
        <w:t>Sa detina o diplom</w:t>
      </w:r>
      <w:r>
        <w:rPr>
          <w:rFonts w:ascii="Times New Roman" w:hAnsi="Times New Roman"/>
          <w:sz w:val="24"/>
          <w:szCs w:val="24"/>
          <w:lang w:val="en-US"/>
        </w:rPr>
        <w:t xml:space="preserve">ă </w:t>
      </w:r>
      <w:r>
        <w:rPr>
          <w:rFonts w:ascii="Times New Roman" w:hAnsi="Times New Roman"/>
          <w:sz w:val="24"/>
          <w:szCs w:val="24"/>
          <w:lang w:val="es-ES_tradnl"/>
        </w:rPr>
        <w:t>universitar</w:t>
      </w:r>
      <w:r>
        <w:rPr>
          <w:rFonts w:ascii="Times New Roman" w:hAnsi="Times New Roman"/>
          <w:sz w:val="24"/>
          <w:szCs w:val="24"/>
          <w:lang w:val="en-US"/>
        </w:rPr>
        <w:t xml:space="preserve">ă </w:t>
      </w:r>
      <w:r>
        <w:rPr>
          <w:rFonts w:ascii="Times New Roman" w:hAnsi="Times New Roman"/>
          <w:sz w:val="24"/>
          <w:szCs w:val="24"/>
        </w:rPr>
        <w:t>sau echivalent</w:t>
      </w:r>
      <w:r>
        <w:rPr>
          <w:rFonts w:ascii="Times New Roman" w:hAnsi="Times New Roman"/>
          <w:sz w:val="24"/>
          <w:szCs w:val="24"/>
          <w:lang w:val="en-US"/>
        </w:rPr>
        <w:t>ă î</w:t>
      </w:r>
      <w:r>
        <w:rPr>
          <w:rFonts w:ascii="Times New Roman" w:hAnsi="Times New Roman"/>
          <w:sz w:val="24"/>
          <w:szCs w:val="24"/>
        </w:rPr>
        <w:t xml:space="preserve">n domeniul </w:t>
      </w:r>
      <w:r>
        <w:rPr>
          <w:rFonts w:ascii="Times New Roman" w:hAnsi="Times New Roman"/>
          <w:sz w:val="24"/>
          <w:szCs w:val="24"/>
          <w:lang w:val="en-US"/>
        </w:rPr>
        <w:t>ş</w:t>
      </w:r>
      <w:r>
        <w:rPr>
          <w:rFonts w:ascii="Times New Roman" w:hAnsi="Times New Roman"/>
          <w:sz w:val="24"/>
          <w:szCs w:val="24"/>
        </w:rPr>
        <w:t>tiin</w:t>
      </w:r>
      <w:r>
        <w:rPr>
          <w:rFonts w:ascii="Times New Roman" w:hAnsi="Times New Roman"/>
          <w:sz w:val="24"/>
          <w:szCs w:val="24"/>
          <w:lang w:val="en-US"/>
        </w:rPr>
        <w:t>ţ</w:t>
      </w:r>
      <w:r>
        <w:rPr>
          <w:rFonts w:ascii="Times New Roman" w:hAnsi="Times New Roman"/>
          <w:sz w:val="24"/>
          <w:szCs w:val="24"/>
        </w:rPr>
        <w:t>elor medicale sau biologice;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eastAsia="Times New Roman" w:hAnsi="Times New Roman" w:cs="Times New Roman"/>
          <w:sz w:val="24"/>
          <w:szCs w:val="24"/>
        </w:rPr>
        <w:tab/>
        <w:t>Sa dovedeasca experien</w:t>
      </w:r>
      <w:r>
        <w:rPr>
          <w:rFonts w:ascii="Times New Roman" w:hAnsi="Times New Roman"/>
          <w:sz w:val="24"/>
          <w:szCs w:val="24"/>
          <w:lang w:val="en-US"/>
        </w:rPr>
        <w:t xml:space="preserve">ţă practică </w:t>
      </w:r>
      <w:r>
        <w:rPr>
          <w:rFonts w:ascii="Times New Roman" w:hAnsi="Times New Roman"/>
          <w:sz w:val="24"/>
          <w:szCs w:val="24"/>
        </w:rPr>
        <w:t>de minimum 5 ani, dob</w:t>
      </w:r>
      <w:r>
        <w:rPr>
          <w:rFonts w:ascii="Times New Roman" w:hAnsi="Times New Roman"/>
          <w:sz w:val="24"/>
          <w:szCs w:val="24"/>
          <w:lang w:val="en-US"/>
        </w:rPr>
        <w:t>â</w:t>
      </w:r>
      <w:r>
        <w:rPr>
          <w:rFonts w:ascii="Times New Roman" w:hAnsi="Times New Roman"/>
          <w:sz w:val="24"/>
          <w:szCs w:val="24"/>
          <w:lang w:val="it-IT"/>
        </w:rPr>
        <w:t>ndit</w:t>
      </w:r>
      <w:r>
        <w:rPr>
          <w:rFonts w:ascii="Times New Roman" w:hAnsi="Times New Roman"/>
          <w:sz w:val="24"/>
          <w:szCs w:val="24"/>
          <w:lang w:val="en-US"/>
        </w:rPr>
        <w:t>ă î</w:t>
      </w:r>
      <w:r>
        <w:rPr>
          <w:rFonts w:ascii="Times New Roman" w:hAnsi="Times New Roman"/>
          <w:sz w:val="24"/>
          <w:szCs w:val="24"/>
          <w:lang w:val="fr-FR"/>
        </w:rPr>
        <w:t>n entit</w:t>
      </w:r>
      <w:r>
        <w:rPr>
          <w:rFonts w:ascii="Times New Roman" w:hAnsi="Times New Roman"/>
          <w:sz w:val="24"/>
          <w:szCs w:val="24"/>
          <w:lang w:val="en-US"/>
        </w:rPr>
        <w:t>ăț</w:t>
      </w:r>
      <w:r>
        <w:rPr>
          <w:rFonts w:ascii="Times New Roman" w:hAnsi="Times New Roman"/>
          <w:sz w:val="24"/>
          <w:szCs w:val="24"/>
        </w:rPr>
        <w:t xml:space="preserve">i acreditate pentru activitatea din domeniul reproducerii umane asistate medical, </w:t>
      </w:r>
      <w:r>
        <w:rPr>
          <w:rFonts w:ascii="Times New Roman" w:hAnsi="Times New Roman"/>
          <w:sz w:val="24"/>
          <w:szCs w:val="24"/>
          <w:lang w:val="en-US"/>
        </w:rPr>
        <w:t>ș</w:t>
      </w:r>
      <w:r>
        <w:rPr>
          <w:rFonts w:ascii="Times New Roman" w:hAnsi="Times New Roman"/>
          <w:sz w:val="24"/>
          <w:szCs w:val="24"/>
        </w:rPr>
        <w:t>i poate fi: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 medic </w:t>
      </w:r>
      <w:r>
        <w:rPr>
          <w:rFonts w:ascii="Times New Roman" w:hAnsi="Times New Roman"/>
          <w:sz w:val="24"/>
          <w:szCs w:val="24"/>
          <w:lang w:val="en-US"/>
        </w:rPr>
        <w:t>î</w:t>
      </w:r>
      <w:r>
        <w:rPr>
          <w:rFonts w:ascii="Times New Roman" w:hAnsi="Times New Roman"/>
          <w:sz w:val="24"/>
          <w:szCs w:val="24"/>
        </w:rPr>
        <w:t>n specialitatea obstetric</w:t>
      </w:r>
      <w:r>
        <w:rPr>
          <w:rFonts w:ascii="Times New Roman" w:hAnsi="Times New Roman"/>
          <w:sz w:val="24"/>
          <w:szCs w:val="24"/>
          <w:lang w:val="en-US"/>
        </w:rPr>
        <w:t>ă</w:t>
      </w:r>
      <w:r>
        <w:rPr>
          <w:rFonts w:ascii="Times New Roman" w:hAnsi="Times New Roman"/>
          <w:sz w:val="24"/>
          <w:szCs w:val="24"/>
        </w:rPr>
        <w:t>-ginecologie care de</w:t>
      </w:r>
      <w:r>
        <w:rPr>
          <w:rFonts w:ascii="Times New Roman" w:hAnsi="Times New Roman"/>
          <w:sz w:val="24"/>
          <w:szCs w:val="24"/>
          <w:lang w:val="en-US"/>
        </w:rPr>
        <w:t>ț</w:t>
      </w:r>
      <w:r>
        <w:rPr>
          <w:rFonts w:ascii="Times New Roman" w:hAnsi="Times New Roman"/>
          <w:sz w:val="24"/>
          <w:szCs w:val="24"/>
          <w:lang w:val="da-DK"/>
        </w:rPr>
        <w:t>ine at</w:t>
      </w:r>
      <w:r>
        <w:rPr>
          <w:rFonts w:ascii="Times New Roman" w:hAnsi="Times New Roman"/>
          <w:sz w:val="24"/>
          <w:szCs w:val="24"/>
          <w:lang w:val="en-US"/>
        </w:rPr>
        <w:t>â</w:t>
      </w:r>
      <w:r>
        <w:rPr>
          <w:rFonts w:ascii="Times New Roman" w:hAnsi="Times New Roman"/>
          <w:sz w:val="24"/>
          <w:szCs w:val="24"/>
        </w:rPr>
        <w:t xml:space="preserve">t atestat de studii complementare </w:t>
      </w:r>
      <w:r>
        <w:rPr>
          <w:rFonts w:ascii="Times New Roman" w:hAnsi="Times New Roman"/>
          <w:sz w:val="24"/>
          <w:szCs w:val="24"/>
          <w:lang w:val="en-US"/>
        </w:rPr>
        <w:t>î</w:t>
      </w:r>
      <w:r>
        <w:rPr>
          <w:rFonts w:ascii="Times New Roman" w:hAnsi="Times New Roman"/>
          <w:sz w:val="24"/>
          <w:szCs w:val="24"/>
        </w:rPr>
        <w:t>n tratamentul infertilit</w:t>
      </w:r>
      <w:r>
        <w:rPr>
          <w:rFonts w:ascii="Times New Roman" w:hAnsi="Times New Roman"/>
          <w:sz w:val="24"/>
          <w:szCs w:val="24"/>
          <w:lang w:val="en-US"/>
        </w:rPr>
        <w:t>ăț</w:t>
      </w:r>
      <w:r>
        <w:rPr>
          <w:rFonts w:ascii="Times New Roman" w:hAnsi="Times New Roman"/>
          <w:sz w:val="24"/>
          <w:szCs w:val="24"/>
        </w:rPr>
        <w:t xml:space="preserve">ii cuplului </w:t>
      </w:r>
      <w:r>
        <w:rPr>
          <w:rFonts w:ascii="Times New Roman" w:hAnsi="Times New Roman"/>
          <w:sz w:val="24"/>
          <w:szCs w:val="24"/>
          <w:lang w:val="en-US"/>
        </w:rPr>
        <w:t>ș</w:t>
      </w:r>
      <w:r>
        <w:rPr>
          <w:rFonts w:ascii="Times New Roman" w:hAnsi="Times New Roman"/>
          <w:sz w:val="24"/>
          <w:szCs w:val="24"/>
        </w:rPr>
        <w:t>i reproducere uman</w:t>
      </w:r>
      <w:r>
        <w:rPr>
          <w:rFonts w:ascii="Times New Roman" w:hAnsi="Times New Roman"/>
          <w:sz w:val="24"/>
          <w:szCs w:val="24"/>
          <w:lang w:val="en-US"/>
        </w:rPr>
        <w:t xml:space="preserve">ă </w:t>
      </w:r>
      <w:r>
        <w:rPr>
          <w:rFonts w:ascii="Times New Roman" w:hAnsi="Times New Roman"/>
          <w:sz w:val="24"/>
          <w:szCs w:val="24"/>
        </w:rPr>
        <w:t>asistat</w:t>
      </w:r>
      <w:r>
        <w:rPr>
          <w:rFonts w:ascii="Times New Roman" w:hAnsi="Times New Roman"/>
          <w:sz w:val="24"/>
          <w:szCs w:val="24"/>
          <w:lang w:val="en-US"/>
        </w:rPr>
        <w:t xml:space="preserve">ă </w:t>
      </w:r>
      <w:r>
        <w:rPr>
          <w:rFonts w:ascii="Times New Roman" w:hAnsi="Times New Roman"/>
          <w:sz w:val="24"/>
          <w:szCs w:val="24"/>
        </w:rPr>
        <w:t xml:space="preserve">medical sau supraspecializare </w:t>
      </w:r>
      <w:r>
        <w:rPr>
          <w:rFonts w:ascii="Times New Roman" w:hAnsi="Times New Roman"/>
          <w:sz w:val="24"/>
          <w:szCs w:val="24"/>
          <w:lang w:val="en-US"/>
        </w:rPr>
        <w:t>î</w:t>
      </w:r>
      <w:r>
        <w:rPr>
          <w:rFonts w:ascii="Times New Roman" w:hAnsi="Times New Roman"/>
          <w:sz w:val="24"/>
          <w:szCs w:val="24"/>
        </w:rPr>
        <w:t>n fertilizare in vitro, c</w:t>
      </w:r>
      <w:r>
        <w:rPr>
          <w:rFonts w:ascii="Times New Roman" w:hAnsi="Times New Roman"/>
          <w:sz w:val="24"/>
          <w:szCs w:val="24"/>
          <w:lang w:val="en-US"/>
        </w:rPr>
        <w:t>â</w:t>
      </w:r>
      <w:r>
        <w:rPr>
          <w:rFonts w:ascii="Times New Roman" w:hAnsi="Times New Roman"/>
          <w:sz w:val="24"/>
          <w:szCs w:val="24"/>
        </w:rPr>
        <w:t xml:space="preserve">t </w:t>
      </w:r>
      <w:r>
        <w:rPr>
          <w:rFonts w:ascii="Times New Roman" w:hAnsi="Times New Roman"/>
          <w:sz w:val="24"/>
          <w:szCs w:val="24"/>
          <w:lang w:val="en-US"/>
        </w:rPr>
        <w:t>ș</w:t>
      </w:r>
      <w:r>
        <w:rPr>
          <w:rFonts w:ascii="Times New Roman" w:hAnsi="Times New Roman"/>
          <w:sz w:val="24"/>
          <w:szCs w:val="24"/>
        </w:rPr>
        <w:t>i certificate de studii pe domeniul embriologie (de exemplu: certificat de Clinical/Senior Embriologist ob</w:t>
      </w:r>
      <w:r>
        <w:rPr>
          <w:rFonts w:ascii="Times New Roman" w:hAnsi="Times New Roman"/>
          <w:sz w:val="24"/>
          <w:szCs w:val="24"/>
          <w:lang w:val="en-US"/>
        </w:rPr>
        <w:t>ț</w:t>
      </w:r>
      <w:r>
        <w:rPr>
          <w:rFonts w:ascii="Times New Roman" w:hAnsi="Times New Roman"/>
          <w:sz w:val="24"/>
          <w:szCs w:val="24"/>
        </w:rPr>
        <w:t xml:space="preserve">inut </w:t>
      </w:r>
      <w:r>
        <w:rPr>
          <w:rFonts w:ascii="Times New Roman" w:hAnsi="Times New Roman"/>
          <w:sz w:val="24"/>
          <w:szCs w:val="24"/>
          <w:lang w:val="en-US"/>
        </w:rPr>
        <w:t>î</w:t>
      </w:r>
      <w:r>
        <w:rPr>
          <w:rFonts w:ascii="Times New Roman" w:hAnsi="Times New Roman"/>
          <w:sz w:val="24"/>
          <w:szCs w:val="24"/>
        </w:rPr>
        <w:t>n urma examenelor organizate de ESHRE);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2. medic </w:t>
      </w:r>
      <w:r>
        <w:rPr>
          <w:rFonts w:ascii="Times New Roman" w:hAnsi="Times New Roman"/>
          <w:sz w:val="24"/>
          <w:szCs w:val="24"/>
          <w:lang w:val="en-US"/>
        </w:rPr>
        <w:t>î</w:t>
      </w:r>
      <w:r>
        <w:rPr>
          <w:rFonts w:ascii="Times New Roman" w:hAnsi="Times New Roman"/>
          <w:sz w:val="24"/>
          <w:szCs w:val="24"/>
        </w:rPr>
        <w:t>n specialitatea medicin</w:t>
      </w:r>
      <w:r>
        <w:rPr>
          <w:rFonts w:ascii="Times New Roman" w:hAnsi="Times New Roman"/>
          <w:sz w:val="24"/>
          <w:szCs w:val="24"/>
          <w:lang w:val="en-US"/>
        </w:rPr>
        <w:t xml:space="preserve">ă </w:t>
      </w:r>
      <w:r>
        <w:rPr>
          <w:rFonts w:ascii="Times New Roman" w:hAnsi="Times New Roman"/>
          <w:sz w:val="24"/>
          <w:szCs w:val="24"/>
        </w:rPr>
        <w:t>de laborator sau genetic</w:t>
      </w:r>
      <w:r>
        <w:rPr>
          <w:rFonts w:ascii="Times New Roman" w:hAnsi="Times New Roman"/>
          <w:sz w:val="24"/>
          <w:szCs w:val="24"/>
          <w:lang w:val="en-US"/>
        </w:rPr>
        <w:t>ă medicală ș</w:t>
      </w:r>
      <w:r>
        <w:rPr>
          <w:rFonts w:ascii="Times New Roman" w:hAnsi="Times New Roman"/>
          <w:sz w:val="24"/>
          <w:szCs w:val="24"/>
        </w:rPr>
        <w:t>i care de</w:t>
      </w:r>
      <w:r>
        <w:rPr>
          <w:rFonts w:ascii="Times New Roman" w:hAnsi="Times New Roman"/>
          <w:sz w:val="24"/>
          <w:szCs w:val="24"/>
          <w:lang w:val="en-US"/>
        </w:rPr>
        <w:t>ț</w:t>
      </w:r>
      <w:r>
        <w:rPr>
          <w:rFonts w:ascii="Times New Roman" w:hAnsi="Times New Roman"/>
          <w:sz w:val="24"/>
          <w:szCs w:val="24"/>
        </w:rPr>
        <w:t>ine certificate de studii pe domeniul embriologie(de exemplu fara a se limita la - certificat de Clinical/Senior Embriologist ob</w:t>
      </w:r>
      <w:r>
        <w:rPr>
          <w:rFonts w:ascii="Times New Roman" w:hAnsi="Times New Roman"/>
          <w:sz w:val="24"/>
          <w:szCs w:val="24"/>
          <w:lang w:val="en-US"/>
        </w:rPr>
        <w:t>ț</w:t>
      </w:r>
      <w:r>
        <w:rPr>
          <w:rFonts w:ascii="Times New Roman" w:hAnsi="Times New Roman"/>
          <w:sz w:val="24"/>
          <w:szCs w:val="24"/>
        </w:rPr>
        <w:t xml:space="preserve">inut </w:t>
      </w:r>
      <w:r>
        <w:rPr>
          <w:rFonts w:ascii="Times New Roman" w:hAnsi="Times New Roman"/>
          <w:sz w:val="24"/>
          <w:szCs w:val="24"/>
          <w:lang w:val="en-US"/>
        </w:rPr>
        <w:t>î</w:t>
      </w:r>
      <w:r>
        <w:rPr>
          <w:rFonts w:ascii="Times New Roman" w:hAnsi="Times New Roman"/>
          <w:sz w:val="24"/>
          <w:szCs w:val="24"/>
        </w:rPr>
        <w:t>n urma examenelor organizate de ESHRE);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 biolog sau biochimist sau chimist cu gradul profesional specialist sau principal </w:t>
      </w:r>
      <w:r>
        <w:rPr>
          <w:rFonts w:ascii="Times New Roman" w:hAnsi="Times New Roman"/>
          <w:sz w:val="24"/>
          <w:szCs w:val="24"/>
          <w:lang w:val="en-US"/>
        </w:rPr>
        <w:t>î</w:t>
      </w:r>
      <w:r>
        <w:rPr>
          <w:rFonts w:ascii="Times New Roman" w:hAnsi="Times New Roman"/>
          <w:sz w:val="24"/>
          <w:szCs w:val="24"/>
          <w:lang w:val="it-IT"/>
        </w:rPr>
        <w:t>n specialit</w:t>
      </w:r>
      <w:r>
        <w:rPr>
          <w:rFonts w:ascii="Times New Roman" w:hAnsi="Times New Roman"/>
          <w:sz w:val="24"/>
          <w:szCs w:val="24"/>
          <w:lang w:val="en-US"/>
        </w:rPr>
        <w:t>ăț</w:t>
      </w:r>
      <w:r>
        <w:rPr>
          <w:rFonts w:ascii="Times New Roman" w:hAnsi="Times New Roman"/>
          <w:sz w:val="24"/>
          <w:szCs w:val="24"/>
          <w:lang w:val="it-IT"/>
        </w:rPr>
        <w:t>ile: embriologie, genetic</w:t>
      </w:r>
      <w:r>
        <w:rPr>
          <w:rFonts w:ascii="Times New Roman" w:hAnsi="Times New Roman"/>
          <w:sz w:val="24"/>
          <w:szCs w:val="24"/>
          <w:lang w:val="en-US"/>
        </w:rPr>
        <w:t>ă</w:t>
      </w:r>
      <w:r>
        <w:rPr>
          <w:rFonts w:ascii="Times New Roman" w:hAnsi="Times New Roman"/>
          <w:sz w:val="24"/>
          <w:szCs w:val="24"/>
        </w:rPr>
        <w:t>, genetic</w:t>
      </w:r>
      <w:r>
        <w:rPr>
          <w:rFonts w:ascii="Times New Roman" w:hAnsi="Times New Roman"/>
          <w:sz w:val="24"/>
          <w:szCs w:val="24"/>
          <w:lang w:val="en-US"/>
        </w:rPr>
        <w:t>ă ș</w:t>
      </w:r>
      <w:r>
        <w:rPr>
          <w:rFonts w:ascii="Times New Roman" w:hAnsi="Times New Roman"/>
          <w:sz w:val="24"/>
          <w:szCs w:val="24"/>
          <w:lang w:val="it-IT"/>
        </w:rPr>
        <w:t>i biologie molecular</w:t>
      </w:r>
      <w:r>
        <w:rPr>
          <w:rFonts w:ascii="Times New Roman" w:hAnsi="Times New Roman"/>
          <w:sz w:val="24"/>
          <w:szCs w:val="24"/>
          <w:lang w:val="en-US"/>
        </w:rPr>
        <w:t>ă</w:t>
      </w:r>
      <w:r>
        <w:rPr>
          <w:rFonts w:ascii="Times New Roman" w:hAnsi="Times New Roman"/>
          <w:sz w:val="24"/>
          <w:szCs w:val="24"/>
        </w:rPr>
        <w:t>, genetic</w:t>
      </w:r>
      <w:r>
        <w:rPr>
          <w:rFonts w:ascii="Times New Roman" w:hAnsi="Times New Roman"/>
          <w:sz w:val="24"/>
          <w:szCs w:val="24"/>
          <w:lang w:val="en-US"/>
        </w:rPr>
        <w:t xml:space="preserve">ă </w:t>
      </w:r>
      <w:r>
        <w:rPr>
          <w:rFonts w:ascii="Times New Roman" w:hAnsi="Times New Roman"/>
          <w:sz w:val="24"/>
          <w:szCs w:val="24"/>
        </w:rPr>
        <w:t xml:space="preserve">- chimia acizilor nucleici </w:t>
      </w:r>
      <w:r>
        <w:rPr>
          <w:rFonts w:ascii="Times New Roman" w:hAnsi="Times New Roman"/>
          <w:sz w:val="24"/>
          <w:szCs w:val="24"/>
          <w:lang w:val="en-US"/>
        </w:rPr>
        <w:t>ș</w:t>
      </w:r>
      <w:r>
        <w:rPr>
          <w:rFonts w:ascii="Times New Roman" w:hAnsi="Times New Roman"/>
          <w:sz w:val="24"/>
          <w:szCs w:val="24"/>
        </w:rPr>
        <w:t>i care de</w:t>
      </w:r>
      <w:r>
        <w:rPr>
          <w:rFonts w:ascii="Times New Roman" w:hAnsi="Times New Roman"/>
          <w:sz w:val="24"/>
          <w:szCs w:val="24"/>
          <w:lang w:val="en-US"/>
        </w:rPr>
        <w:t>ț</w:t>
      </w:r>
      <w:r>
        <w:rPr>
          <w:rFonts w:ascii="Times New Roman" w:hAnsi="Times New Roman"/>
          <w:sz w:val="24"/>
          <w:szCs w:val="24"/>
        </w:rPr>
        <w:t>ine certificate de studii pe domeniul embriologie ( de exemplu fara a se limita la - certificat de Clinical/Senior Embriologist ob</w:t>
      </w:r>
      <w:r>
        <w:rPr>
          <w:rFonts w:ascii="Times New Roman" w:hAnsi="Times New Roman"/>
          <w:sz w:val="24"/>
          <w:szCs w:val="24"/>
          <w:lang w:val="en-US"/>
        </w:rPr>
        <w:t>ț</w:t>
      </w:r>
      <w:r>
        <w:rPr>
          <w:rFonts w:ascii="Times New Roman" w:hAnsi="Times New Roman"/>
          <w:sz w:val="24"/>
          <w:szCs w:val="24"/>
        </w:rPr>
        <w:t xml:space="preserve">inut </w:t>
      </w:r>
      <w:r>
        <w:rPr>
          <w:rFonts w:ascii="Times New Roman" w:hAnsi="Times New Roman"/>
          <w:sz w:val="24"/>
          <w:szCs w:val="24"/>
          <w:lang w:val="en-US"/>
        </w:rPr>
        <w:t>î</w:t>
      </w:r>
      <w:r>
        <w:rPr>
          <w:rFonts w:ascii="Times New Roman" w:hAnsi="Times New Roman"/>
          <w:sz w:val="24"/>
          <w:szCs w:val="24"/>
        </w:rPr>
        <w:t xml:space="preserve">n urma examenelor organizate de ESHRE)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Seful de laborator/laboratoare este responsabil cu coordonarea intregii activitati si a implement</w:t>
      </w:r>
      <w:r>
        <w:rPr>
          <w:rFonts w:ascii="Times New Roman" w:hAnsi="Times New Roman"/>
          <w:sz w:val="24"/>
          <w:szCs w:val="24"/>
          <w:lang w:val="en-US"/>
        </w:rPr>
        <w:t>ă</w:t>
      </w:r>
      <w:r>
        <w:rPr>
          <w:rFonts w:ascii="Times New Roman" w:hAnsi="Times New Roman"/>
          <w:sz w:val="24"/>
          <w:szCs w:val="24"/>
        </w:rPr>
        <w:t>rii sistemului de management al calit</w:t>
      </w:r>
      <w:r>
        <w:rPr>
          <w:rFonts w:ascii="Times New Roman" w:hAnsi="Times New Roman"/>
          <w:sz w:val="24"/>
          <w:szCs w:val="24"/>
          <w:lang w:val="en-US"/>
        </w:rPr>
        <w:t>ăț</w:t>
      </w:r>
      <w:r>
        <w:rPr>
          <w:rFonts w:ascii="Times New Roman" w:hAnsi="Times New Roman"/>
          <w:sz w:val="24"/>
          <w:szCs w:val="24"/>
        </w:rPr>
        <w:t xml:space="preserve">ii serviciilor </w:t>
      </w:r>
      <w:r>
        <w:rPr>
          <w:rFonts w:ascii="Times New Roman" w:hAnsi="Times New Roman"/>
          <w:sz w:val="24"/>
          <w:szCs w:val="24"/>
          <w:lang w:val="en-US"/>
        </w:rPr>
        <w:t>ș</w:t>
      </w:r>
      <w:r>
        <w:rPr>
          <w:rFonts w:ascii="Times New Roman" w:hAnsi="Times New Roman"/>
          <w:sz w:val="24"/>
          <w:szCs w:val="24"/>
        </w:rPr>
        <w:t>i siguran</w:t>
      </w:r>
      <w:r>
        <w:rPr>
          <w:rFonts w:ascii="Times New Roman" w:hAnsi="Times New Roman"/>
          <w:sz w:val="24"/>
          <w:szCs w:val="24"/>
          <w:lang w:val="en-US"/>
        </w:rPr>
        <w:t>ț</w:t>
      </w:r>
      <w:r>
        <w:rPr>
          <w:rFonts w:ascii="Times New Roman" w:hAnsi="Times New Roman"/>
          <w:sz w:val="24"/>
          <w:szCs w:val="24"/>
        </w:rPr>
        <w:t xml:space="preserve">ei materialului biologic la nivelul bancii de celule si tesuturi </w:t>
      </w:r>
      <w:r>
        <w:rPr>
          <w:rFonts w:ascii="Times New Roman" w:hAnsi="Times New Roman"/>
          <w:sz w:val="24"/>
          <w:szCs w:val="24"/>
          <w:lang w:val="en-US"/>
        </w:rPr>
        <w:t>ș</w:t>
      </w:r>
      <w:r>
        <w:rPr>
          <w:rFonts w:ascii="Times New Roman" w:hAnsi="Times New Roman"/>
          <w:sz w:val="24"/>
          <w:szCs w:val="24"/>
        </w:rPr>
        <w:t>i are urm</w:t>
      </w:r>
      <w:r>
        <w:rPr>
          <w:rFonts w:ascii="Times New Roman" w:hAnsi="Times New Roman"/>
          <w:sz w:val="24"/>
          <w:szCs w:val="24"/>
          <w:lang w:val="en-US"/>
        </w:rPr>
        <w:t>ă</w:t>
      </w:r>
      <w:r>
        <w:rPr>
          <w:rFonts w:ascii="Times New Roman" w:hAnsi="Times New Roman"/>
          <w:sz w:val="24"/>
          <w:szCs w:val="24"/>
        </w:rPr>
        <w:t>toarele atribu</w:t>
      </w:r>
      <w:r>
        <w:rPr>
          <w:rFonts w:ascii="Times New Roman" w:hAnsi="Times New Roman"/>
          <w:sz w:val="24"/>
          <w:szCs w:val="24"/>
          <w:lang w:val="en-US"/>
        </w:rPr>
        <w:t>ț</w:t>
      </w:r>
      <w:r>
        <w:rPr>
          <w:rFonts w:ascii="Times New Roman" w:hAnsi="Times New Roman"/>
          <w:sz w:val="24"/>
          <w:szCs w:val="24"/>
        </w:rPr>
        <w:t xml:space="preserve">ii principale: </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planifică, organizează, coordonează și monitorizează întreaga activitate.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Coordoneaza si implementeaza respectarea regulilor tehnice si administrative, punerea in practica si respectarea regulilor de igiena si securitate sanitara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Pune in practica sistemul de management al calitatii si de prevenire a riscurilor si monitorizeaza implementarea acestuia la nivelul structurii.</w:t>
      </w:r>
    </w:p>
    <w:p w:rsidR="00473833" w:rsidRDefault="00610EDB" w:rsidP="00AD620C">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Implementeaza și revizuieste indicatorii de performanță pentru toate procedurile/protocoalele de lucru, în scopul controlului și asigurării calității;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Se preocupa permanent de ridicarea nivelului profesional propriu si al personalului din subordine prin propunerea unui program pentru instruirea personalului de laborator și acumularea continuă de cunoștințe în domeniul științific și medical</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Intocmeste și implementeaza procedurile/protocoalele de lucru ,coordoneaza actualizarea lor si verificarea aplicarii acestora, selecteaza cele mai adecvate materiale pentru asigurarea celor mai înalte standarde de activitate.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 xml:space="preserve"> Selecteaza echipamente de laborator sigure și adecvate, în conformitate cu reglementările europene și/sau naționale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Coordoneaza si verifica activitatea personalului bancii de celule reproductive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Repartizeaza adecvat sarcinile personalului din subordine în scopul eficientizării activităților si intocmeste fisele de post pe care le inainteaza spre verificare si aprobare.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Se ocupa de orientarea și inițierea membrilor noi ai colectivului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Controleaza evidenta scrisa si in sistem informatic a tuturor operatiunilor desfasurate in banca de celule reproductive, evidenta ce permite asigurarea trasabilitatii ascendente si descendente inclusiv in ceea ce priveste codificarea SEC sau aplicarea codului CUIANT.</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Intocmeste raportul semestrial  referitor la activitatea bancii de celule reproductive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lastRenderedPageBreak/>
        <w:t>Propune incadrarea de personal calificat</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Stabileste necesarul de materiale si medii de lucru necesare si propune planul de aprovizionare.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Se ocupa de inregistrarea activitatii, incluzind tipurile si cantitatile de celule si sau tesuturi prelevate, testate, procesate , conservate, stocate, distribuite , importate, exportate ori distruse la solicitarea pacientilor si a originii si sau destinatiei acestora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Se ocupa de raportarea, investigarea , inregistrarea si transmiterea informatiilor asupra efectelor si reactiilor adverse grave care pot influenta calitatea si siguranta tesuturilor si celulelor , precum si a donatorilor (autologi sau heterologi) sau a receptorilor , ce pot fi atribuite procurarii, testarii, procesarii , stocarii, distributiei transportului , precum si a oricaoror reactii adverse grave sau incidente observate in timpul sau dupa aplicarea clinica , ce pot fi legate de calitatea si sau siguranta celulelor si sau tesuturilor</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Coordoneaza si verifica receptia, impachetarea si etichetarea celulelor si sau tesuturilor in conformitate cu prevederile legale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Verifica conditiile de stocare a celulelor si/ sau tesuturilor precum si a inscriptionarii, documentarii , impachetarii si etichetarii acestora, in conformitate cu standardele aprobate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Face parte din comisia de distrugere a materialului biologic efectuat la solicitarea pacientilor sau in conformitate cu legislatia in vigoare privind siguranta materialului biologic.</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 xml:space="preserve">Pastreaza secretul profesional, securitatea si confidentialitatea fata de terti a datelor pacientilor precum si a informatiilor si documnetelor referitoare la activitatea bancii si a unitatii sanitare </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Asigura comunicarea cu toate structurile unitatii sanitare (medici, asistente, personal RUNOS)</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 xml:space="preserve"> Asigura stabilirea și înaintarea obiectivelor de cercetare către autoritățile competente (acolo unde este cazul)</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Respecta regulamentul intern</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Respecta si apara drepturile pacientilor</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Acorda servicii medicale in mod nediscriminatoriu</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Poarta echipament de protectie care va fi schimbat ori de cate ori este necesar</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Respecta normele de igiena, antiepidemice si de protectia muncii</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lastRenderedPageBreak/>
        <w:t>Se preocupa permanent de imbunatatirea calitatii serviciilor medicale</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Atributiile conform OMS 1226/2012 pentru aprobarea normelor tehnice priviond gestionarea deseurilor rezultate din activitati medicale sunt:</w:t>
      </w:r>
    </w:p>
    <w:p w:rsidR="00473833" w:rsidRDefault="00610EDB" w:rsidP="00AD620C">
      <w:pPr>
        <w:pStyle w:val="ListParagraph"/>
        <w:numPr>
          <w:ilvl w:val="0"/>
          <w:numId w:val="11"/>
        </w:numPr>
        <w:spacing w:before="8" w:after="0" w:line="360" w:lineRule="auto"/>
        <w:jc w:val="both"/>
        <w:rPr>
          <w:rFonts w:ascii="Times New Roman" w:hAnsi="Times New Roman"/>
          <w:sz w:val="24"/>
          <w:szCs w:val="24"/>
        </w:rPr>
      </w:pPr>
      <w:r>
        <w:rPr>
          <w:rFonts w:ascii="Times New Roman" w:hAnsi="Times New Roman"/>
          <w:sz w:val="24"/>
          <w:szCs w:val="24"/>
        </w:rPr>
        <w:t>Aplica procedurile stipulate in codul de procedura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Responsabilitati privind sistemul de management al calitatii :</w:t>
      </w:r>
    </w:p>
    <w:p w:rsidR="00473833" w:rsidRDefault="00610EDB" w:rsidP="00AD620C">
      <w:pPr>
        <w:pStyle w:val="ListParagraph"/>
        <w:numPr>
          <w:ilvl w:val="0"/>
          <w:numId w:val="13"/>
        </w:numPr>
        <w:spacing w:before="8" w:after="0" w:line="360" w:lineRule="auto"/>
        <w:jc w:val="both"/>
        <w:rPr>
          <w:rFonts w:ascii="Times New Roman" w:hAnsi="Times New Roman"/>
          <w:sz w:val="24"/>
          <w:szCs w:val="24"/>
        </w:rPr>
      </w:pPr>
      <w:r>
        <w:rPr>
          <w:rFonts w:ascii="Times New Roman" w:hAnsi="Times New Roman"/>
          <w:sz w:val="24"/>
          <w:szCs w:val="24"/>
        </w:rPr>
        <w:t>Sa cunoasca si sa respecte documnetel;e sistemului de management de calitate</w:t>
      </w:r>
    </w:p>
    <w:p w:rsidR="00473833" w:rsidRDefault="00610EDB" w:rsidP="00AD620C">
      <w:pPr>
        <w:pStyle w:val="ListParagraph"/>
        <w:numPr>
          <w:ilvl w:val="0"/>
          <w:numId w:val="13"/>
        </w:numPr>
        <w:spacing w:before="8" w:after="0" w:line="360" w:lineRule="auto"/>
        <w:jc w:val="both"/>
        <w:rPr>
          <w:rFonts w:ascii="Times New Roman" w:hAnsi="Times New Roman"/>
          <w:sz w:val="24"/>
          <w:szCs w:val="24"/>
        </w:rPr>
      </w:pPr>
      <w:r>
        <w:rPr>
          <w:rFonts w:ascii="Times New Roman" w:hAnsi="Times New Roman"/>
          <w:sz w:val="24"/>
          <w:szCs w:val="24"/>
        </w:rPr>
        <w:t>Sa participe activ la realizarea obiectivelor generale de calitate stabilite si a obiectivelor specifice locului de munca</w:t>
      </w:r>
    </w:p>
    <w:p w:rsidR="00473833" w:rsidRDefault="00610EDB" w:rsidP="00AD620C">
      <w:pPr>
        <w:pStyle w:val="ListParagraph"/>
        <w:numPr>
          <w:ilvl w:val="0"/>
          <w:numId w:val="8"/>
        </w:numPr>
        <w:spacing w:before="8" w:after="0" w:line="360" w:lineRule="auto"/>
        <w:jc w:val="both"/>
        <w:rPr>
          <w:rFonts w:ascii="Times New Roman" w:hAnsi="Times New Roman"/>
          <w:sz w:val="24"/>
          <w:szCs w:val="24"/>
        </w:rPr>
      </w:pPr>
      <w:r>
        <w:rPr>
          <w:rFonts w:ascii="Times New Roman" w:hAnsi="Times New Roman"/>
          <w:sz w:val="24"/>
          <w:szCs w:val="24"/>
        </w:rPr>
        <w:t>Atributii si responsabilitati privind confidentialitatea datelor:</w:t>
      </w:r>
    </w:p>
    <w:p w:rsidR="00473833" w:rsidRDefault="00610EDB" w:rsidP="00AD620C">
      <w:pPr>
        <w:pStyle w:val="ListParagraph"/>
        <w:numPr>
          <w:ilvl w:val="0"/>
          <w:numId w:val="15"/>
        </w:numPr>
        <w:spacing w:before="8" w:after="0" w:line="360" w:lineRule="auto"/>
        <w:jc w:val="both"/>
        <w:rPr>
          <w:rFonts w:ascii="Times New Roman" w:hAnsi="Times New Roman"/>
          <w:sz w:val="24"/>
          <w:szCs w:val="24"/>
        </w:rPr>
      </w:pPr>
      <w:r>
        <w:rPr>
          <w:rFonts w:ascii="Times New Roman" w:hAnsi="Times New Roman"/>
          <w:sz w:val="24"/>
          <w:szCs w:val="24"/>
        </w:rPr>
        <w:t>Sa pastreze confidentialitatea tuturor datelor , informatiilor si documentelor de orice fel de la locul de munca si de la nivelul unitatii sanitare</w:t>
      </w:r>
    </w:p>
    <w:p w:rsidR="00473833" w:rsidRDefault="00610EDB" w:rsidP="00AD620C">
      <w:pPr>
        <w:pStyle w:val="ListParagraph"/>
        <w:numPr>
          <w:ilvl w:val="0"/>
          <w:numId w:val="15"/>
        </w:numPr>
        <w:spacing w:before="8" w:after="0" w:line="360" w:lineRule="auto"/>
        <w:jc w:val="both"/>
        <w:rPr>
          <w:rFonts w:ascii="Times New Roman" w:hAnsi="Times New Roman"/>
          <w:sz w:val="24"/>
          <w:szCs w:val="24"/>
        </w:rPr>
      </w:pPr>
      <w:r>
        <w:rPr>
          <w:rFonts w:ascii="Times New Roman" w:hAnsi="Times New Roman"/>
          <w:sz w:val="24"/>
          <w:szCs w:val="24"/>
        </w:rPr>
        <w:t>Sa nu foloseasca in interes personal sau pentru alte persoane datele, documnetele si faptele referitoare la activitatea unitatii sanitare , asupra carora detine informatii</w:t>
      </w:r>
    </w:p>
    <w:p w:rsidR="00473833" w:rsidRDefault="00610EDB" w:rsidP="00AD620C">
      <w:pPr>
        <w:pStyle w:val="ListParagraph"/>
        <w:numPr>
          <w:ilvl w:val="0"/>
          <w:numId w:val="15"/>
        </w:numPr>
        <w:spacing w:before="8" w:after="0" w:line="360" w:lineRule="auto"/>
        <w:jc w:val="both"/>
        <w:rPr>
          <w:rFonts w:ascii="Times New Roman" w:hAnsi="Times New Roman"/>
          <w:sz w:val="24"/>
          <w:szCs w:val="24"/>
        </w:rPr>
      </w:pPr>
      <w:r>
        <w:rPr>
          <w:rFonts w:ascii="Times New Roman" w:hAnsi="Times New Roman"/>
          <w:sz w:val="24"/>
          <w:szCs w:val="24"/>
        </w:rPr>
        <w:t>Sa apere integritatea patrimoniala de orice fel( materiala, morala etc) a unitatii sanitare</w:t>
      </w:r>
    </w:p>
    <w:p w:rsidR="00E068F0" w:rsidRPr="00E068F0" w:rsidRDefault="00E068F0" w:rsidP="00AD620C">
      <w:pPr>
        <w:spacing w:before="8" w:line="360" w:lineRule="auto"/>
        <w:jc w:val="both"/>
      </w:pP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Personalul de tip Embriolog/Androlog este necesar sa indeplineasca urmatoarele: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eastAsia="Times New Roman" w:hAnsi="Times New Roman" w:cs="Times New Roman"/>
          <w:sz w:val="24"/>
          <w:szCs w:val="24"/>
          <w:lang w:val="pt-PT"/>
        </w:rPr>
        <w:tab/>
        <w:t>Sa detina o diplom</w:t>
      </w:r>
      <w:r>
        <w:rPr>
          <w:rFonts w:ascii="Times New Roman" w:hAnsi="Times New Roman"/>
          <w:sz w:val="24"/>
          <w:szCs w:val="24"/>
          <w:lang w:val="en-US"/>
        </w:rPr>
        <w:t xml:space="preserve">ă </w:t>
      </w:r>
      <w:r>
        <w:rPr>
          <w:rFonts w:ascii="Times New Roman" w:hAnsi="Times New Roman"/>
          <w:sz w:val="24"/>
          <w:szCs w:val="24"/>
          <w:lang w:val="es-ES_tradnl"/>
        </w:rPr>
        <w:t>universitar</w:t>
      </w:r>
      <w:r>
        <w:rPr>
          <w:rFonts w:ascii="Times New Roman" w:hAnsi="Times New Roman"/>
          <w:sz w:val="24"/>
          <w:szCs w:val="24"/>
          <w:lang w:val="en-US"/>
        </w:rPr>
        <w:t xml:space="preserve">ă </w:t>
      </w:r>
      <w:r>
        <w:rPr>
          <w:rFonts w:ascii="Times New Roman" w:hAnsi="Times New Roman"/>
          <w:sz w:val="24"/>
          <w:szCs w:val="24"/>
        </w:rPr>
        <w:t>sau echivalent</w:t>
      </w:r>
      <w:r>
        <w:rPr>
          <w:rFonts w:ascii="Times New Roman" w:hAnsi="Times New Roman"/>
          <w:sz w:val="24"/>
          <w:szCs w:val="24"/>
          <w:lang w:val="en-US"/>
        </w:rPr>
        <w:t>ă î</w:t>
      </w:r>
      <w:r>
        <w:rPr>
          <w:rFonts w:ascii="Times New Roman" w:hAnsi="Times New Roman"/>
          <w:sz w:val="24"/>
          <w:szCs w:val="24"/>
        </w:rPr>
        <w:t xml:space="preserve">n domeniul </w:t>
      </w:r>
      <w:r>
        <w:rPr>
          <w:rFonts w:ascii="Times New Roman" w:hAnsi="Times New Roman"/>
          <w:sz w:val="24"/>
          <w:szCs w:val="24"/>
          <w:lang w:val="en-US"/>
        </w:rPr>
        <w:t>ş</w:t>
      </w:r>
      <w:r>
        <w:rPr>
          <w:rFonts w:ascii="Times New Roman" w:hAnsi="Times New Roman"/>
          <w:sz w:val="24"/>
          <w:szCs w:val="24"/>
        </w:rPr>
        <w:t>tiin</w:t>
      </w:r>
      <w:r>
        <w:rPr>
          <w:rFonts w:ascii="Times New Roman" w:hAnsi="Times New Roman"/>
          <w:sz w:val="24"/>
          <w:szCs w:val="24"/>
          <w:lang w:val="en-US"/>
        </w:rPr>
        <w:t>ţ</w:t>
      </w:r>
      <w:r>
        <w:rPr>
          <w:rFonts w:ascii="Times New Roman" w:hAnsi="Times New Roman"/>
          <w:sz w:val="24"/>
          <w:szCs w:val="24"/>
        </w:rPr>
        <w:t>elor medicale sau biologice;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eastAsia="Times New Roman" w:hAnsi="Times New Roman" w:cs="Times New Roman"/>
          <w:sz w:val="24"/>
          <w:szCs w:val="24"/>
        </w:rPr>
        <w:tab/>
        <w:t>Sa dovedeasca experien</w:t>
      </w:r>
      <w:r>
        <w:rPr>
          <w:rFonts w:ascii="Times New Roman" w:hAnsi="Times New Roman"/>
          <w:sz w:val="24"/>
          <w:szCs w:val="24"/>
          <w:lang w:val="en-US"/>
        </w:rPr>
        <w:t xml:space="preserve">ţă practică </w:t>
      </w:r>
      <w:r>
        <w:rPr>
          <w:rFonts w:ascii="Times New Roman" w:hAnsi="Times New Roman"/>
          <w:sz w:val="24"/>
          <w:szCs w:val="24"/>
        </w:rPr>
        <w:t>de minimum 3 ani, dob</w:t>
      </w:r>
      <w:r>
        <w:rPr>
          <w:rFonts w:ascii="Times New Roman" w:hAnsi="Times New Roman"/>
          <w:sz w:val="24"/>
          <w:szCs w:val="24"/>
          <w:lang w:val="en-US"/>
        </w:rPr>
        <w:t>â</w:t>
      </w:r>
      <w:r>
        <w:rPr>
          <w:rFonts w:ascii="Times New Roman" w:hAnsi="Times New Roman"/>
          <w:sz w:val="24"/>
          <w:szCs w:val="24"/>
          <w:lang w:val="it-IT"/>
        </w:rPr>
        <w:t>ndit</w:t>
      </w:r>
      <w:r>
        <w:rPr>
          <w:rFonts w:ascii="Times New Roman" w:hAnsi="Times New Roman"/>
          <w:sz w:val="24"/>
          <w:szCs w:val="24"/>
          <w:lang w:val="en-US"/>
        </w:rPr>
        <w:t>ă î</w:t>
      </w:r>
      <w:r>
        <w:rPr>
          <w:rFonts w:ascii="Times New Roman" w:hAnsi="Times New Roman"/>
          <w:sz w:val="24"/>
          <w:szCs w:val="24"/>
          <w:lang w:val="fr-FR"/>
        </w:rPr>
        <w:t>n entit</w:t>
      </w:r>
      <w:r>
        <w:rPr>
          <w:rFonts w:ascii="Times New Roman" w:hAnsi="Times New Roman"/>
          <w:sz w:val="24"/>
          <w:szCs w:val="24"/>
          <w:lang w:val="en-US"/>
        </w:rPr>
        <w:t>ăț</w:t>
      </w:r>
      <w:r>
        <w:rPr>
          <w:rFonts w:ascii="Times New Roman" w:hAnsi="Times New Roman"/>
          <w:sz w:val="24"/>
          <w:szCs w:val="24"/>
        </w:rPr>
        <w:t>i acreditate pentru activitatea din domeniul reproducerii umane asistate medical ( pana la implinirea celor trei ani lucreaza doar sub supravegherea si/sau indrumarea persoanei desemnate sa o supravegheze).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Embriologul/Andrologul este responsabil cu activitatea zilnica din banca de celule si tesuturi </w:t>
      </w:r>
      <w:r>
        <w:rPr>
          <w:rFonts w:ascii="Times New Roman" w:hAnsi="Times New Roman"/>
          <w:sz w:val="24"/>
          <w:szCs w:val="24"/>
          <w:lang w:val="en-US"/>
        </w:rPr>
        <w:t>ș</w:t>
      </w:r>
      <w:r>
        <w:rPr>
          <w:rFonts w:ascii="Times New Roman" w:hAnsi="Times New Roman"/>
          <w:sz w:val="24"/>
          <w:szCs w:val="24"/>
        </w:rPr>
        <w:t>i are urm</w:t>
      </w:r>
      <w:r>
        <w:rPr>
          <w:rFonts w:ascii="Times New Roman" w:hAnsi="Times New Roman"/>
          <w:sz w:val="24"/>
          <w:szCs w:val="24"/>
          <w:lang w:val="en-US"/>
        </w:rPr>
        <w:t>ă</w:t>
      </w:r>
      <w:r>
        <w:rPr>
          <w:rFonts w:ascii="Times New Roman" w:hAnsi="Times New Roman"/>
          <w:sz w:val="24"/>
          <w:szCs w:val="24"/>
        </w:rPr>
        <w:t>toarele atribu</w:t>
      </w:r>
      <w:r>
        <w:rPr>
          <w:rFonts w:ascii="Times New Roman" w:hAnsi="Times New Roman"/>
          <w:sz w:val="24"/>
          <w:szCs w:val="24"/>
          <w:lang w:val="en-US"/>
        </w:rPr>
        <w:t>ț</w:t>
      </w:r>
      <w:r>
        <w:rPr>
          <w:rFonts w:ascii="Times New Roman" w:hAnsi="Times New Roman"/>
          <w:sz w:val="24"/>
          <w:szCs w:val="24"/>
        </w:rPr>
        <w:t>ii principale :</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respectarea regulilor tehnice si administrative, precum si respectarea regulilor de igiena si securitate sanitara</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respecta si implementeaza sistemul de management al calitatii si de prevenire a riscurilor</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respecta procedurile/protocoalele de lucru si participa la actualizarea lor</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lastRenderedPageBreak/>
        <w:t>utilizeaza echipamentele si materialele conform instructiunilor/protocoalelor de lucru/procedurilor implementate pentru asigurarea celor mai înalte standarde de activitate,</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Se ocupa de inregistrarea activitatii prestate, incluzind tipurile si cantitatile de celule si sau tesuturi prelevate, testate, procesate , conservate, stocate, distribuite , importate, exportate ori distruse la solicitarea pacientilor si a originii si sau destinatiei acestora</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Raporteaza orice suspiciune de reactii adverse grave care pot influenta calitatea si siguranta tesuturilor si celulelor , precum si a donatorilor (autologi sau heterologi) sau a receptorilor , ce pot fi atribuite procurarii, testarii, procesarii , stocarii, distributiei transportului , precum si a oricaror suspiciuni de reactii adverse grave sau incidente observate in timpul sau dupa aplicarea clinica , ce pot fi legate de calitatea si sau siguranta celulelor si sau tesuturilor</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Se preocupa permanent de ridicarea nivelului profesional propriu si al personalului din subordine</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Pastreaza secretul profesional, securitatea si confidentialitatea fata de terti a datelor pacientilor precum si a informatiilor si documnetelor referitoare la activitatea bancii si a unitatii sanitare</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Respecta regulamentul intern</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Respecta si apara drepturile pacientilor</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Acorda servicii medicale in mod nediscriminatoriu</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Poarta echipament de protectie care va fi schimbat ori de cate ori este necesar</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Respecta normele de igiena, antiepidemice si de protectia muncii</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Se preocupa permanent de imbunatatirea calitatii serviciilor medicale</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Atributiile conform OMS 1226/2012 pentru aprobarea normelor tehnice priviond gestionarea deseurilor rezultate din activitati medicale sunt:</w:t>
      </w:r>
    </w:p>
    <w:p w:rsidR="00473833" w:rsidRDefault="00610EDB" w:rsidP="00AD620C">
      <w:pPr>
        <w:pStyle w:val="ListParagraph"/>
        <w:spacing w:line="360" w:lineRule="auto"/>
        <w:ind w:left="1080"/>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Aplica procedurile stipulate in codul de procedura</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lastRenderedPageBreak/>
        <w:t>Responsabilitati privind sistemul de management al calitatii :</w:t>
      </w:r>
    </w:p>
    <w:p w:rsidR="00473833" w:rsidRDefault="00610EDB" w:rsidP="00AD620C">
      <w:pPr>
        <w:pStyle w:val="Body"/>
        <w:numPr>
          <w:ilvl w:val="0"/>
          <w:numId w:val="18"/>
        </w:numPr>
        <w:spacing w:before="8" w:after="0" w:line="360" w:lineRule="auto"/>
        <w:jc w:val="both"/>
        <w:rPr>
          <w:rFonts w:ascii="Times New Roman" w:hAnsi="Times New Roman"/>
          <w:sz w:val="24"/>
          <w:szCs w:val="24"/>
        </w:rPr>
      </w:pPr>
      <w:r>
        <w:rPr>
          <w:rFonts w:ascii="Times New Roman" w:hAnsi="Times New Roman"/>
          <w:sz w:val="24"/>
          <w:szCs w:val="24"/>
        </w:rPr>
        <w:t>Sa cunoasca si sa respecte documnetel;e sistemului de management de calitate</w:t>
      </w:r>
    </w:p>
    <w:p w:rsidR="00473833" w:rsidRDefault="00610EDB" w:rsidP="00AD620C">
      <w:pPr>
        <w:pStyle w:val="Body"/>
        <w:numPr>
          <w:ilvl w:val="0"/>
          <w:numId w:val="19"/>
        </w:numPr>
        <w:spacing w:before="8" w:after="0" w:line="360" w:lineRule="auto"/>
        <w:jc w:val="both"/>
        <w:rPr>
          <w:rFonts w:ascii="Times New Roman" w:hAnsi="Times New Roman"/>
          <w:sz w:val="24"/>
          <w:szCs w:val="24"/>
        </w:rPr>
      </w:pPr>
      <w:r>
        <w:rPr>
          <w:rFonts w:ascii="Times New Roman" w:hAnsi="Times New Roman"/>
          <w:sz w:val="24"/>
          <w:szCs w:val="24"/>
        </w:rPr>
        <w:t>Sa participe activ la realizarea obiectivelor generale de calitate stabilite si a obiectivelor specifice locului de munca</w:t>
      </w:r>
    </w:p>
    <w:p w:rsidR="00473833" w:rsidRDefault="00473833" w:rsidP="00AD620C">
      <w:pPr>
        <w:pStyle w:val="Body"/>
        <w:spacing w:before="8" w:after="0" w:line="360" w:lineRule="auto"/>
        <w:ind w:firstLine="360"/>
        <w:jc w:val="both"/>
        <w:rPr>
          <w:rFonts w:ascii="Times New Roman" w:eastAsia="Times New Roman" w:hAnsi="Times New Roman" w:cs="Times New Roman"/>
          <w:sz w:val="24"/>
          <w:szCs w:val="24"/>
        </w:rPr>
      </w:pPr>
    </w:p>
    <w:p w:rsidR="00473833" w:rsidRDefault="00473833" w:rsidP="00AD620C">
      <w:pPr>
        <w:pStyle w:val="Body"/>
        <w:spacing w:before="8" w:after="0" w:line="360" w:lineRule="auto"/>
        <w:ind w:firstLine="360"/>
        <w:jc w:val="both"/>
        <w:rPr>
          <w:rFonts w:ascii="Times New Roman" w:eastAsia="Times New Roman" w:hAnsi="Times New Roman" w:cs="Times New Roman"/>
          <w:sz w:val="24"/>
          <w:szCs w:val="24"/>
        </w:rPr>
      </w:pPr>
    </w:p>
    <w:p w:rsidR="00473833" w:rsidRDefault="00610EDB" w:rsidP="00AD620C">
      <w:pPr>
        <w:pStyle w:val="Body"/>
        <w:numPr>
          <w:ilvl w:val="0"/>
          <w:numId w:val="20"/>
        </w:numPr>
        <w:spacing w:before="8" w:after="0" w:line="360" w:lineRule="auto"/>
        <w:jc w:val="both"/>
        <w:rPr>
          <w:rFonts w:ascii="Times New Roman" w:hAnsi="Times New Roman"/>
          <w:sz w:val="24"/>
          <w:szCs w:val="24"/>
        </w:rPr>
      </w:pPr>
      <w:r>
        <w:rPr>
          <w:rFonts w:ascii="Times New Roman" w:hAnsi="Times New Roman"/>
          <w:sz w:val="24"/>
          <w:szCs w:val="24"/>
        </w:rPr>
        <w:t>Atributii si responsabilitati privind confidentialitatea datelor:</w:t>
      </w:r>
    </w:p>
    <w:p w:rsidR="00473833" w:rsidRDefault="00610EDB" w:rsidP="00AD620C">
      <w:pPr>
        <w:pStyle w:val="Body"/>
        <w:numPr>
          <w:ilvl w:val="0"/>
          <w:numId w:val="21"/>
        </w:numPr>
        <w:spacing w:before="8" w:after="0" w:line="360" w:lineRule="auto"/>
        <w:jc w:val="both"/>
        <w:rPr>
          <w:rFonts w:ascii="Times New Roman" w:hAnsi="Times New Roman"/>
          <w:sz w:val="24"/>
          <w:szCs w:val="24"/>
        </w:rPr>
      </w:pPr>
      <w:r>
        <w:rPr>
          <w:rFonts w:ascii="Times New Roman" w:hAnsi="Times New Roman"/>
          <w:sz w:val="24"/>
          <w:szCs w:val="24"/>
        </w:rPr>
        <w:t>Sa pastreze confidentialitatea tuturor datelor , informatiilor si documentelor de orice fel de la locul de munca si de la nivelul unitatii sanitare</w:t>
      </w:r>
    </w:p>
    <w:p w:rsidR="00473833" w:rsidRDefault="00610EDB" w:rsidP="00AD620C">
      <w:pPr>
        <w:pStyle w:val="Body"/>
        <w:numPr>
          <w:ilvl w:val="0"/>
          <w:numId w:val="21"/>
        </w:numPr>
        <w:spacing w:before="8" w:after="0" w:line="360" w:lineRule="auto"/>
        <w:jc w:val="both"/>
        <w:rPr>
          <w:rFonts w:ascii="Times New Roman" w:hAnsi="Times New Roman"/>
          <w:sz w:val="24"/>
          <w:szCs w:val="24"/>
        </w:rPr>
      </w:pPr>
      <w:r>
        <w:rPr>
          <w:rFonts w:ascii="Times New Roman" w:hAnsi="Times New Roman"/>
          <w:sz w:val="24"/>
          <w:szCs w:val="24"/>
        </w:rPr>
        <w:t>Sa nu foloseasca in interes personal sau pentru alte persoane datele, documnetele si faptele referitoare la activitatea unitatii sanitare , asupra carora detine informatii</w:t>
      </w:r>
    </w:p>
    <w:p w:rsidR="00473833" w:rsidRDefault="00610EDB" w:rsidP="00AD620C">
      <w:pPr>
        <w:pStyle w:val="Body"/>
        <w:numPr>
          <w:ilvl w:val="0"/>
          <w:numId w:val="21"/>
        </w:numPr>
        <w:spacing w:before="8" w:after="0" w:line="360" w:lineRule="auto"/>
        <w:jc w:val="both"/>
        <w:rPr>
          <w:rFonts w:ascii="Times New Roman" w:hAnsi="Times New Roman"/>
          <w:sz w:val="24"/>
          <w:szCs w:val="24"/>
        </w:rPr>
      </w:pPr>
      <w:r>
        <w:rPr>
          <w:rFonts w:ascii="Times New Roman" w:hAnsi="Times New Roman"/>
          <w:sz w:val="24"/>
          <w:szCs w:val="24"/>
        </w:rPr>
        <w:t>Sa apere integritatea patrimoniala de orice fel( materiala, morala etc) a unitatii sanitare</w:t>
      </w:r>
    </w:p>
    <w:p w:rsidR="00473833" w:rsidRDefault="00473833" w:rsidP="00AD620C">
      <w:pPr>
        <w:pStyle w:val="ListParagraph"/>
        <w:spacing w:line="360" w:lineRule="auto"/>
        <w:ind w:left="1080"/>
        <w:jc w:val="both"/>
        <w:rPr>
          <w:rFonts w:ascii="Times New Roman" w:eastAsia="Times New Roman" w:hAnsi="Times New Roman" w:cs="Times New Roman"/>
          <w:sz w:val="24"/>
          <w:szCs w:val="24"/>
        </w:rPr>
      </w:pPr>
    </w:p>
    <w:p w:rsidR="00473833" w:rsidRDefault="00610EDB" w:rsidP="00AD620C">
      <w:pPr>
        <w:pStyle w:val="Body"/>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rPr>
        <w:t>Personalul auxiliar este necesar sa indeplineasca urmatoarele</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 xml:space="preserve">Pregătire în domeniul bio-medical , </w:t>
      </w:r>
    </w:p>
    <w:p w:rsidR="00473833" w:rsidRDefault="00610EDB" w:rsidP="00AD620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să fie instruit în domeniul reproducerii umane asistate prin stagii, cursuri și programe de training interne sau externe</w:t>
      </w:r>
    </w:p>
    <w:p w:rsidR="00473833" w:rsidRDefault="00610EDB" w:rsidP="00AD620C">
      <w:pPr>
        <w:pStyle w:val="ListParagraph"/>
        <w:spacing w:line="360" w:lineRule="auto"/>
        <w:ind w:left="1080"/>
        <w:jc w:val="both"/>
        <w:rPr>
          <w:rFonts w:ascii="Times New Roman" w:eastAsia="Times New Roman" w:hAnsi="Times New Roman" w:cs="Times New Roman"/>
          <w:sz w:val="24"/>
          <w:szCs w:val="24"/>
        </w:rPr>
      </w:pPr>
      <w:r>
        <w:rPr>
          <w:rFonts w:ascii="Times New Roman" w:hAnsi="Times New Roman"/>
          <w:sz w:val="24"/>
          <w:szCs w:val="24"/>
        </w:rPr>
        <w:t>Principalele atribuții ale personalului auxiliar sunt:</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Completarea documentației aferentă procedurilor zilnice (registre, baze de date)</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Supravegherea stocurilor de materiale consumabile și medii de cultură;</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 xml:space="preserve">Asigura continuitatea  materialelor sanitare curente pentru buna functionare a structurii, controleaza modul in care materialele sanitare sunt preluate, pastrate , distribuite si administrate </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lastRenderedPageBreak/>
        <w:t>Asigura pastrarea secretuluim profesional, a anonimatului, confidentialitatii si securittatii datelor pacientilor si ofera informatii apartinatorilor , numai in interesul pacientilor si cu acordul acestora</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Se preocupa permanent de actualizarea cunostiintelor profesionale , prin studiu individual sau alte forme de educatie medicala continua si de cresterea calitatii ingrijiriilor medicale acordate pacientilor</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Coordoneaza si raspunde de aplicarea normelor tehnice privind gestionarea deseurilor rezultate din activitati medicale conform sarcinilor prevazute in OMS 1226/2012 pentru aprobarea normelor tehnice privind gestionarea deseurilor rezultate din activitati medicale:</w:t>
      </w:r>
    </w:p>
    <w:p w:rsidR="00473833" w:rsidRDefault="00610EDB" w:rsidP="00AD620C">
      <w:pPr>
        <w:pStyle w:val="ListParagraph"/>
        <w:numPr>
          <w:ilvl w:val="0"/>
          <w:numId w:val="25"/>
        </w:numPr>
        <w:spacing w:line="360" w:lineRule="auto"/>
        <w:jc w:val="both"/>
        <w:rPr>
          <w:rFonts w:ascii="Times New Roman" w:hAnsi="Times New Roman"/>
          <w:sz w:val="24"/>
          <w:szCs w:val="24"/>
        </w:rPr>
      </w:pPr>
      <w:r>
        <w:rPr>
          <w:rFonts w:ascii="Times New Roman" w:hAnsi="Times New Roman"/>
          <w:sz w:val="24"/>
          <w:szCs w:val="24"/>
        </w:rPr>
        <w:t>Raspunde de aplicarea codului de procedura</w:t>
      </w:r>
    </w:p>
    <w:p w:rsidR="00473833" w:rsidRDefault="00610EDB" w:rsidP="00AD620C">
      <w:pPr>
        <w:pStyle w:val="ListParagraph"/>
        <w:numPr>
          <w:ilvl w:val="1"/>
          <w:numId w:val="27"/>
        </w:numPr>
        <w:spacing w:line="360" w:lineRule="auto"/>
        <w:jc w:val="both"/>
        <w:rPr>
          <w:rFonts w:ascii="Times New Roman" w:hAnsi="Times New Roman"/>
          <w:sz w:val="24"/>
          <w:szCs w:val="24"/>
        </w:rPr>
      </w:pPr>
      <w:r>
        <w:rPr>
          <w:rFonts w:ascii="Times New Roman" w:hAnsi="Times New Roman"/>
          <w:sz w:val="24"/>
          <w:szCs w:val="24"/>
        </w:rPr>
        <w:t>Prezinta superiorului ierarhic planificarea necesarului de materiale pentru sistemul de gestionare a deseurilor medicale periculoase</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Isi desfasoara activitatea in mod responsabil, conform reglementarilor profesionale si cerintelor postului</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Respecta regulamentul intern al unitatii</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Pregateste echipamentul, instrumentarul si materialul steril necesar activitatilor</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Utilizeaza si pastreaza in bune conditiuni echipamentele si instrumentarul din dotare</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Mentine igiena conform politicilor unitatii sanitare si a practicilor stabilite</w:t>
      </w:r>
      <w:r>
        <w:t xml:space="preserve">  </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Asigura neutralizarea materialelor si a instrumentarului si instrumentelor a caror conditie de sterilizare nu este sigura</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 xml:space="preserve"> Participarea la activitățile de rutină de curatentie, dezinfectie si întreținere a calității aerului și a suprafețelor;</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Colecteaza materialul si instrumentarul de unica folosinta utilizate , le sorteaza si le colecteza , pe coduri de deseuri , invederea distrugerii/eliminarii</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lastRenderedPageBreak/>
        <w:t>Poarta echipamentul de protectie prevazut de regulamentul de ordine interioara care va fi schimbat ori de cate ori este necesar pentru pastrarea igienica si a aspectului estetic al personalului</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Pastreaza anonimatul, secretul profesional , securitatea si confidentialitatea fata de terti a datelor pacietilor , precum si a informatiilor si documentelor referitoare la activitatea unitatii sanitare</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Mentine comunicarea cu medicii și pacienții în vederea confirmării programărilor procedurilor zilnice;</w:t>
      </w:r>
    </w:p>
    <w:p w:rsidR="00473833" w:rsidRDefault="00610EDB" w:rsidP="00AD620C">
      <w:pPr>
        <w:pStyle w:val="ListParagraph"/>
        <w:numPr>
          <w:ilvl w:val="1"/>
          <w:numId w:val="23"/>
        </w:numPr>
        <w:spacing w:line="360" w:lineRule="auto"/>
        <w:jc w:val="both"/>
        <w:rPr>
          <w:rFonts w:ascii="Times New Roman" w:hAnsi="Times New Roman"/>
          <w:sz w:val="24"/>
          <w:szCs w:val="24"/>
        </w:rPr>
      </w:pPr>
      <w:r>
        <w:rPr>
          <w:rFonts w:ascii="Times New Roman" w:hAnsi="Times New Roman"/>
          <w:sz w:val="24"/>
          <w:szCs w:val="24"/>
        </w:rPr>
        <w:t>Sa apere integritatea patrimoniala de orice fel (materiala , morala etc) a unitatii sanitare</w:t>
      </w:r>
    </w:p>
    <w:p w:rsidR="00473833" w:rsidRDefault="00473833" w:rsidP="00AD620C">
      <w:pPr>
        <w:pStyle w:val="ListParagraph"/>
        <w:spacing w:line="360" w:lineRule="auto"/>
        <w:ind w:left="1440"/>
        <w:jc w:val="both"/>
        <w:rPr>
          <w:rFonts w:ascii="Times New Roman" w:eastAsia="Times New Roman" w:hAnsi="Times New Roman" w:cs="Times New Roman"/>
          <w:sz w:val="24"/>
          <w:szCs w:val="24"/>
        </w:rPr>
      </w:pPr>
    </w:p>
    <w:p w:rsidR="00473833" w:rsidRDefault="00610EDB" w:rsidP="00AD620C">
      <w:pPr>
        <w:pStyle w:val="ListParagraph"/>
        <w:spacing w:line="360" w:lineRule="auto"/>
        <w:ind w:left="0" w:firstLine="1080"/>
        <w:jc w:val="both"/>
        <w:rPr>
          <w:rFonts w:ascii="Times New Roman" w:eastAsia="Times New Roman" w:hAnsi="Times New Roman" w:cs="Times New Roman"/>
          <w:sz w:val="24"/>
          <w:szCs w:val="24"/>
        </w:rPr>
      </w:pPr>
      <w:r>
        <w:rPr>
          <w:rFonts w:ascii="Times New Roman" w:hAnsi="Times New Roman"/>
          <w:sz w:val="24"/>
          <w:szCs w:val="24"/>
        </w:rPr>
        <w:t>Necesarul de personal se realizeaza prin asigurarea evaluării și integrării personalului. Evaluarea în acest caz se face în funcție de numărul de ore de muncă necesare/procedură raportat la numărul de ore de muncă permise/salariat. Numărul persoanelor specializate din laborator se adaptează după cum urmează: la fiecare 800 de probe de prelucrare a spermei/an - 1 persoană; pentru ce depășește 300 de cicluri de transfer de embrioni (fie proaspeți, fie crioprezervați)/an se adaugă câte o persoană la fiecare 150 de cicluri/an;</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Minimum protocoalelor de lucru/procedurilor :</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1. recoltare;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2. recepție probe;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3. înregistrare probe;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4. acceptare probe;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5. stocare probe;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6. prelucrare, testare și interpretare probe;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lastRenderedPageBreak/>
        <w:t>7. eliberare și transmitere a rezultatelor testării;</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8. respingere probe;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9. asigurarea trasabilității;</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10. sistem de etichetare codificată care să permită stabilirea unei legături între proba primită, procesare, stocare și rezultatele eliberate;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11.pentru medii/reactivi/kituri (PTA-produse terapeutice anexe), care să cuprindă:</w:t>
      </w:r>
    </w:p>
    <w:p w:rsidR="00473833" w:rsidRDefault="00610EDB" w:rsidP="00AD620C">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recepție;</w:t>
      </w:r>
    </w:p>
    <w:p w:rsidR="00473833" w:rsidRDefault="00610EDB" w:rsidP="00AD620C">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stocare;</w:t>
      </w:r>
    </w:p>
    <w:p w:rsidR="00473833" w:rsidRDefault="00610EDB" w:rsidP="00AD620C">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utilizare;</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l2. de utilizare și întreținere preventivă a echipamentelor, instrumentelor și a sistemelor de testare, precum și proceduri și înregistrări referitoare la calibrare și metrologie ( după caz);</w:t>
      </w:r>
    </w:p>
    <w:p w:rsidR="00473833" w:rsidRDefault="00610EDB" w:rsidP="00AD620C">
      <w:pPr>
        <w:pStyle w:val="ListParagraph"/>
        <w:spacing w:line="360" w:lineRule="auto"/>
        <w:ind w:left="1440"/>
        <w:jc w:val="both"/>
        <w:rPr>
          <w:rFonts w:ascii="Times New Roman" w:eastAsia="Times New Roman" w:hAnsi="Times New Roman" w:cs="Times New Roman"/>
          <w:sz w:val="24"/>
          <w:szCs w:val="24"/>
        </w:rPr>
      </w:pPr>
      <w:r>
        <w:rPr>
          <w:rFonts w:ascii="Times New Roman" w:hAnsi="Times New Roman"/>
          <w:sz w:val="24"/>
          <w:szCs w:val="24"/>
        </w:rPr>
        <w:t>13. de evaluare, corectare și monitorizare continuă a activității, precum, dar fără a se limita la:</w:t>
      </w:r>
    </w:p>
    <w:p w:rsidR="00473833" w:rsidRDefault="00610EDB" w:rsidP="00AD620C">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temperatura în incubatoare (continuu și la 3 luni măsurare cu un echipament separat), temperatura pe suprafețe încălzite (zilnic și la 6 luni măsurare cu un echipament separat), temperatura aerului în laborator și zona de crioconservare și/sau stocare celule/țesuturi reproductive (continuu și la 3 luni măsurare cu un echipament separat), temperatura în frigidere (zilnic și o dată pe lună măsurare cu un echipament separat), temperatura din containerele de azot lichid (sau nivelul de azot), în funcție de procedura operațională de control din cadrul unității sanitare (săptămânal sau mai des, în funcție de rata de evaporare a fiecărui container);</w:t>
      </w:r>
    </w:p>
    <w:p w:rsidR="00473833" w:rsidRDefault="00610EDB" w:rsidP="00AD620C">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determinarea nivelului de CO_2 (sau amestec, după caz) din incubatoare prin măsurare directă sau indirectă - continuu și la 3 luni măsurare cu un echipament separat;</w:t>
      </w:r>
    </w:p>
    <w:p w:rsidR="00473833" w:rsidRDefault="00610EDB" w:rsidP="00AD620C">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lastRenderedPageBreak/>
        <w:t>determinarea presiunii pozitive (continuu și la 12 luni măsurare cu un echipament separat).</w:t>
      </w:r>
    </w:p>
    <w:p w:rsidR="00E068F0" w:rsidRDefault="00E068F0" w:rsidP="00AD620C">
      <w:pPr>
        <w:spacing w:line="360" w:lineRule="auto"/>
        <w:jc w:val="both"/>
        <w:rPr>
          <w:rFonts w:eastAsia="Times New Roman"/>
          <w:color w:val="000000"/>
          <w:u w:color="000000"/>
          <w:lang w:val="de-DE"/>
          <w14:textOutline w14:w="0" w14:cap="flat" w14:cmpd="sng" w14:algn="ctr">
            <w14:noFill/>
            <w14:prstDash w14:val="solid"/>
            <w14:bevel/>
          </w14:textOutline>
        </w:rPr>
      </w:pPr>
      <w:r>
        <w:rPr>
          <w:rFonts w:eastAsia="Times New Roman"/>
        </w:rPr>
        <w:br w:type="page"/>
      </w:r>
    </w:p>
    <w:p w:rsidR="00473833" w:rsidRDefault="00610EDB" w:rsidP="00AD620C">
      <w:pPr>
        <w:pStyle w:val="Body"/>
        <w:tabs>
          <w:tab w:val="left" w:pos="2961"/>
        </w:tabs>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2. MANAGEMENTUL CALITATII</w:t>
      </w:r>
      <w:r>
        <w:rPr>
          <w:rFonts w:ascii="Times New Roman" w:hAnsi="Times New Roman"/>
          <w:b/>
          <w:bCs/>
          <w:sz w:val="24"/>
          <w:szCs w:val="24"/>
        </w:rPr>
        <w:tab/>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Conceptul de </w:t>
      </w:r>
      <w:r>
        <w:rPr>
          <w:rFonts w:ascii="Times New Roman" w:hAnsi="Times New Roman"/>
          <w:sz w:val="24"/>
          <w:szCs w:val="24"/>
          <w:lang w:val="en-US"/>
        </w:rPr>
        <w:t>“</w:t>
      </w:r>
      <w:r>
        <w:rPr>
          <w:rFonts w:ascii="Times New Roman" w:hAnsi="Times New Roman"/>
          <w:sz w:val="24"/>
          <w:szCs w:val="24"/>
        </w:rPr>
        <w:t>calitate</w:t>
      </w:r>
      <w:r>
        <w:rPr>
          <w:rFonts w:ascii="Times New Roman" w:hAnsi="Times New Roman"/>
          <w:sz w:val="24"/>
          <w:szCs w:val="24"/>
          <w:lang w:val="en-US"/>
        </w:rPr>
        <w:t xml:space="preserve">” </w:t>
      </w:r>
      <w:r>
        <w:rPr>
          <w:rFonts w:ascii="Times New Roman" w:hAnsi="Times New Roman"/>
          <w:sz w:val="24"/>
          <w:szCs w:val="24"/>
        </w:rPr>
        <w:t>a fost definit de-a lungul timpului in foarte multe feluri si privit din foarte multe unghiuri si puncte de vedere, probabil tocmai pentru ca a fost si continua sa fie un subiect de mare importanta si de actualitate.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Orice organizatie care se respecta si care doreste sa faca parte din schemele de acreditare moderne are intreaga activitate bazata pe principiile unui sistem de calitate.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1979 Crosby defineste cinci etape ale gradului de dezvoltare a managementului calitatii. Garven in 1988 propune un model cu patru etape de dezvoltare.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Ca si definitie desi pare simplista pot propune pentru managementul calitatii; activitati coordonate pentru a conduce si controla o organizatie in domeniul calitatii.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Principiile managementului calitatii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Initial au fost propuse ca si abordare opt principii dupa cum urmeaza:</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Abordarea bazata pe proces</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Leadership</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 xml:space="preserve">Implicarea personalului  </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 xml:space="preserve">Orientarea catre client  </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Abordarea managementului ca sistem</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Abordarea pe baza de fapte in luarea deciziilor</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Imbunatatirea continua a performantelor</w:t>
      </w:r>
    </w:p>
    <w:p w:rsidR="00473833" w:rsidRDefault="00610EDB" w:rsidP="00AD620C">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Relatii reciproc avantajoase cu furnizorii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In clinicile de reproducere umana asistata medical,dar mai ales in ceea ce priveste partea de testare, procesare, cryoprezervare, stocare, distributie ce celule si tesuturi reproductive (embriologie si/sau andrologie) este imperios necesar ca organizarea sa aiba la baza principiile familie de standarde ISO 9000 </w:t>
      </w:r>
      <w:r>
        <w:rPr>
          <w:rFonts w:ascii="Times New Roman" w:hAnsi="Times New Roman"/>
          <w:sz w:val="24"/>
          <w:szCs w:val="24"/>
        </w:rPr>
        <w:lastRenderedPageBreak/>
        <w:t>si a celorlalte standarde relationale. In particular pentru partea de embriologie este deosebit de important mai ales managementul riscului si al minimizarii erorilor.</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Ca rezultat al acestei expansiuni si deasemenea tinand cont de globalizarea ce are loc in sectorul serviciilor medicale managementul calitatii si al riscului a devenit o necesitate in ceea ce priveste procesarea celulelor reproductive. In contextul in care pentru a putea oferi servicii medicale ce se doresc sa aiba rezultatul scontat in conditii de maxima siguranta s-a impus ca toate unitatile sanitare acreditate ce ofera astfel de servicii sa opereze in acord cu standardele internationale ca ISO 9001 ( Alper si colaboratorii 2002, International Standards Organisation, 2000) reflectand astfel constientizarea actuala a acestor servicii nu numai din punct de vedere medical cat si din punct de vedere comercial.</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Structura si organizarea unei unitati sanitare acreditata ca banca de celule si tesuturi reproductive si utilizator ( reproducere umana asistata medical) poate varia in fuctie de o serie de factori cum ar fi marimea acesteia etc, iar diverse tipuri de structuri organizationale au fost descrise in literatura de catre Daled si Mc Quarter, 1998; Heller si Hindle, 2003.</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Legislatie , licentiere, acreditare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Legislatia, licentierea si acreditarea sunt adeseori confundate intre ele sau sunt privite ca si puncte de vedere in cadrul conducerii unei banci de celule si tesuturi. De fapt sunt concepte complet diferite si toate trei impreuna conlucreaza pentru un sistem integrat de management.</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Ca si definitie vom avea: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lang w:val="nl-NL"/>
        </w:rPr>
        <w:t xml:space="preserve">Legislatie </w:t>
      </w:r>
      <w:r>
        <w:rPr>
          <w:rFonts w:ascii="Times New Roman" w:hAnsi="Times New Roman"/>
          <w:sz w:val="24"/>
          <w:szCs w:val="24"/>
          <w:lang w:val="en-US"/>
        </w:rPr>
        <w:t xml:space="preserve">– </w:t>
      </w:r>
      <w:r>
        <w:rPr>
          <w:rFonts w:ascii="Times New Roman" w:hAnsi="Times New Roman"/>
          <w:sz w:val="24"/>
          <w:szCs w:val="24"/>
        </w:rPr>
        <w:t>sau cerintele legislative cu care o organizatie sau un individ trebuie sa se conformeze pentru a putea functiona. Respectarea cerintelor  legislative se verifica prin inspectie individuala si este confirmata prin licentiere.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general cerintele legislative sunt de tipul restrictiv orientativ si ofera indicatii precise in legatura cu ceea ce o organizatie sau un individ trebuie sa faca pentru a fi in concordanta cu legislatia in vigoare.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Acreditarea este reprezentata de ansamblul cerintelor pe care organizatiile trebuie sa le indeplineasca pentru a fi acreditate si pe care trebuie sa le mentina pe toata perioada acreditarii. In cazul </w:t>
      </w:r>
      <w:r>
        <w:rPr>
          <w:rFonts w:ascii="Times New Roman" w:hAnsi="Times New Roman"/>
          <w:sz w:val="24"/>
          <w:szCs w:val="24"/>
        </w:rPr>
        <w:lastRenderedPageBreak/>
        <w:t>bancilor de celule si tesuturi reproductive autoritatea competenta este Ministerul Sanatatii prin ANT ( Agentia Nationala de Transplant ).</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Licentierea este procesul prin care o organizatie sau un individ este identificat ca se conformeaza cerintelor legale in vigoare.Licentierea in cazul unitatilor sanitare ce activeaza in domeniul reproducerii umane asistate este data de catre Ministerul Sanatatii prin Directia de Sanatate Publica.  </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plus exista si certificarea ce poate fi definita ca un proces prin care o organizatie este identificata ca respecta si indeplineste criteriile unor anume standarde. In cazul bancilor de celule si tesuturi reproductive se aplica familia standardelor ISO 9000. ( ISO 9001: 1994, ISO 9002: 1994, ISO 9003: 1994) cu editiile revizuite spre exemplu  ISO 9001: 2002 .</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Deasemenea se poate avea in vedere ISO 19011: 2002 precum si ISO 15189: 2003 si nu in ultimul rand standardului ISO 17025:2005.</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Se poate avea in vedere deasemenea sistemul de certificare implementat de catre ESHRE (Societatea Europeana de reproducere Umana asistata si Embriologie </w:t>
      </w:r>
      <w:r>
        <w:rPr>
          <w:rFonts w:ascii="Times New Roman" w:hAnsi="Times New Roman"/>
          <w:sz w:val="24"/>
          <w:szCs w:val="24"/>
          <w:lang w:val="en-US"/>
        </w:rPr>
        <w:t xml:space="preserve">– </w:t>
      </w:r>
      <w:r>
        <w:rPr>
          <w:rFonts w:ascii="Times New Roman" w:hAnsi="Times New Roman"/>
          <w:sz w:val="24"/>
          <w:szCs w:val="24"/>
          <w:lang w:val="pt-PT"/>
        </w:rPr>
        <w:t>ARTCC.</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ceea ce priveste cerintele legislative trebuie avute in vedere Directivele Europene pentru Celule si Tesuturi si implementarea acestora in legislatia romanesca. Din acest punct de vedere in cazul clinicilor de reproducere umana asistata trebuie sa avem in vedere urmatoarele:</w:t>
      </w:r>
    </w:p>
    <w:p w:rsidR="00473833" w:rsidRDefault="00610EDB" w:rsidP="00AD620C">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EUTCD directiva 2004 23 EC</w:t>
      </w:r>
    </w:p>
    <w:p w:rsidR="00473833" w:rsidRDefault="00610EDB" w:rsidP="00AD620C">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EUTCD directiva 2006 17 EC</w:t>
      </w:r>
    </w:p>
    <w:p w:rsidR="00473833" w:rsidRDefault="00610EDB" w:rsidP="00AD620C">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EUTCD directiva 2006 86 EC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si transpunerea acestora in legislatia romaneasca.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Legea nr 588/ 2004 cu modificarile si completarile ulterioare. Titlul </w:t>
      </w:r>
      <w:r>
        <w:rPr>
          <w:rFonts w:ascii="Symbol" w:hAnsi="Symbol"/>
          <w:sz w:val="24"/>
          <w:szCs w:val="24"/>
          <w:lang w:val="en-US"/>
        </w:rPr>
        <w:t></w:t>
      </w:r>
      <w:r>
        <w:rPr>
          <w:rFonts w:ascii="Times New Roman" w:hAnsi="Times New Roman"/>
          <w:sz w:val="24"/>
          <w:szCs w:val="24"/>
        </w:rPr>
        <w:t>V din Legea 95 / 2006cu modificarile si completarile ulterioare si OG 79/ 2004.</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Desi domeniul reproducerii umane asistate medical este foarte bine cunoscut, managementul calitatii se bazeaza pe monitorizarea activitatii celulare in conditiile monitorizarii unor parametri din spatiul de lucru, echipamente etc, </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Se cunoaste foarte bine faptul ca in urma actiunii unor agenti fizico-chimici embrionii sunt afectati in mare masura astfel incat pentru o corecta implementare a unui sistem de calitate trebuiesc monitorizati toti parametri ce pot aduce/ produce modificari in ceea ce priveste dezvoltarea embrionara.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cadrul unui sistem de management al calitatii eficient se stie ca un rol important il au indicatorii de performanta ai sistemului, in cazul nostru indicatorii de performanta ai activitatii.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cadrul managementului calitatii in bancile de celule si tesuturi reproductive ( embriologie/andrologie) este foarte important sa constientizam instrumentele proactive in ceea ce priveste managementul riscului si sa le utilizam in proiectarea sistemului pentru optimizarea procesului.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Trebuie deasemenea sa standardizam pe cat posibil evaluarea ovocitelor, spermatozoizilor si embrionilor deoarece acestea sunt considerate a fi componentele esentiale in cadrul monitorizarii calitative ale proceselor din banca de celule si tesuturi.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fiecare moment trebuie sa tinem seama de ciclul PDCA ( Plan Do Check Act ) Managementul calitatii se sintetizeaza ca si:</w:t>
      </w:r>
    </w:p>
    <w:p w:rsidR="00473833" w:rsidRDefault="00610EDB" w:rsidP="00AD620C">
      <w:pPr>
        <w:pStyle w:val="ListParagraph"/>
        <w:numPr>
          <w:ilvl w:val="0"/>
          <w:numId w:val="37"/>
        </w:numPr>
        <w:spacing w:line="360" w:lineRule="auto"/>
        <w:jc w:val="both"/>
        <w:rPr>
          <w:rFonts w:ascii="Times New Roman" w:hAnsi="Times New Roman"/>
          <w:sz w:val="24"/>
          <w:szCs w:val="24"/>
        </w:rPr>
      </w:pPr>
      <w:r>
        <w:rPr>
          <w:rFonts w:ascii="Times New Roman" w:hAnsi="Times New Roman"/>
          <w:sz w:val="24"/>
          <w:szCs w:val="24"/>
        </w:rPr>
        <w:t>Controlul calitatii</w:t>
      </w:r>
    </w:p>
    <w:p w:rsidR="00473833" w:rsidRDefault="00610EDB" w:rsidP="00AD620C">
      <w:pPr>
        <w:pStyle w:val="ListParagraph"/>
        <w:numPr>
          <w:ilvl w:val="0"/>
          <w:numId w:val="37"/>
        </w:numPr>
        <w:spacing w:line="360" w:lineRule="auto"/>
        <w:jc w:val="both"/>
        <w:rPr>
          <w:rFonts w:ascii="Times New Roman" w:hAnsi="Times New Roman"/>
          <w:sz w:val="24"/>
          <w:szCs w:val="24"/>
        </w:rPr>
      </w:pPr>
      <w:r>
        <w:rPr>
          <w:rFonts w:ascii="Times New Roman" w:hAnsi="Times New Roman"/>
          <w:sz w:val="24"/>
          <w:szCs w:val="24"/>
        </w:rPr>
        <w:t>Asigurarea calitatii</w:t>
      </w:r>
    </w:p>
    <w:p w:rsidR="00473833" w:rsidRDefault="00610EDB" w:rsidP="00AD620C">
      <w:pPr>
        <w:pStyle w:val="ListParagraph"/>
        <w:numPr>
          <w:ilvl w:val="0"/>
          <w:numId w:val="37"/>
        </w:numPr>
        <w:spacing w:line="360" w:lineRule="auto"/>
        <w:jc w:val="both"/>
        <w:rPr>
          <w:rFonts w:ascii="Times New Roman" w:hAnsi="Times New Roman"/>
          <w:sz w:val="24"/>
          <w:szCs w:val="24"/>
        </w:rPr>
      </w:pPr>
      <w:r>
        <w:rPr>
          <w:rFonts w:ascii="Times New Roman" w:hAnsi="Times New Roman"/>
          <w:sz w:val="24"/>
          <w:szCs w:val="24"/>
        </w:rPr>
        <w:t>Imbunatatirea calitatii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Din punctul de vedere al managementului riscului cele mai importante aspecte de avut in vedere sunt :</w:t>
      </w:r>
    </w:p>
    <w:p w:rsidR="00473833" w:rsidRDefault="00610EDB" w:rsidP="00AD620C">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t>Eliminarea riscului</w:t>
      </w:r>
    </w:p>
    <w:p w:rsidR="00473833" w:rsidRDefault="00610EDB" w:rsidP="00AD620C">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t>Evitarea riscurilor</w:t>
      </w:r>
    </w:p>
    <w:p w:rsidR="00473833" w:rsidRDefault="00610EDB" w:rsidP="00AD620C">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t>Minimizarea riscului</w:t>
      </w:r>
    </w:p>
    <w:p w:rsidR="00473833" w:rsidRDefault="00610EDB" w:rsidP="00AD620C">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lastRenderedPageBreak/>
        <w:t xml:space="preserve">Trasferul riscului </w:t>
      </w:r>
    </w:p>
    <w:p w:rsidR="00473833" w:rsidRDefault="00610EDB" w:rsidP="00AD620C">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t xml:space="preserve">Acceptarea riscului, </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ceea ce priveste sistemul de management:</w:t>
      </w:r>
    </w:p>
    <w:p w:rsidR="00473833" w:rsidRDefault="00610EDB" w:rsidP="00AD620C">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Schematizarea proceselor </w:t>
      </w:r>
    </w:p>
    <w:p w:rsidR="00473833" w:rsidRDefault="00610EDB" w:rsidP="00AD620C">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t>Sistemele de analiza</w:t>
      </w:r>
    </w:p>
    <w:p w:rsidR="00473833" w:rsidRDefault="00610EDB" w:rsidP="00AD620C">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t>Indicatorii si criteriile de referinta.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acest moment managementul riscului este considerat a fi parte integranta dintr-un management de calitate proactiv. ( L. L. Leape, 1997) ( David Mortimer, 2005 )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Indicatorii si criteriile de referinta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Indicatorii: ( nu putem controla ceva ce nu putem masura)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 aceea indicatorii trebuie sa fie:</w:t>
      </w:r>
    </w:p>
    <w:p w:rsidR="00473833" w:rsidRDefault="00610EDB" w:rsidP="00AD620C">
      <w:pPr>
        <w:pStyle w:val="ListParagraph"/>
        <w:numPr>
          <w:ilvl w:val="0"/>
          <w:numId w:val="43"/>
        </w:numPr>
        <w:spacing w:line="360" w:lineRule="auto"/>
        <w:jc w:val="both"/>
        <w:rPr>
          <w:rFonts w:ascii="Times New Roman" w:hAnsi="Times New Roman"/>
          <w:sz w:val="24"/>
          <w:szCs w:val="24"/>
        </w:rPr>
      </w:pPr>
      <w:r>
        <w:rPr>
          <w:rFonts w:ascii="Times New Roman" w:hAnsi="Times New Roman"/>
          <w:sz w:val="24"/>
          <w:szCs w:val="24"/>
        </w:rPr>
        <w:t>De incredere sa masoare ceva util ce este definitoriu pentru procesul ce urmeaza a fi monitorizat;</w:t>
      </w:r>
    </w:p>
    <w:p w:rsidR="00473833" w:rsidRDefault="00610EDB" w:rsidP="00AD620C">
      <w:pPr>
        <w:pStyle w:val="ListParagraph"/>
        <w:numPr>
          <w:ilvl w:val="0"/>
          <w:numId w:val="43"/>
        </w:numPr>
        <w:spacing w:line="360" w:lineRule="auto"/>
        <w:jc w:val="both"/>
        <w:rPr>
          <w:rFonts w:ascii="Times New Roman" w:hAnsi="Times New Roman"/>
          <w:sz w:val="24"/>
          <w:szCs w:val="24"/>
        </w:rPr>
      </w:pPr>
      <w:r>
        <w:rPr>
          <w:rFonts w:ascii="Times New Roman" w:hAnsi="Times New Roman"/>
          <w:sz w:val="24"/>
          <w:szCs w:val="24"/>
        </w:rPr>
        <w:t>Robusti pentru minimizarea efectelor straine in ideea de a masura doar procesul la care se refera;</w:t>
      </w:r>
    </w:p>
    <w:p w:rsidR="00473833" w:rsidRDefault="00610EDB" w:rsidP="00AD620C">
      <w:pPr>
        <w:pStyle w:val="ListParagraph"/>
        <w:numPr>
          <w:ilvl w:val="0"/>
          <w:numId w:val="43"/>
        </w:numPr>
        <w:spacing w:line="360" w:lineRule="auto"/>
        <w:jc w:val="both"/>
        <w:rPr>
          <w:rFonts w:ascii="Times New Roman" w:hAnsi="Times New Roman"/>
          <w:sz w:val="24"/>
          <w:szCs w:val="24"/>
        </w:rPr>
      </w:pPr>
      <w:r>
        <w:rPr>
          <w:rFonts w:ascii="Times New Roman" w:hAnsi="Times New Roman"/>
          <w:sz w:val="24"/>
          <w:szCs w:val="24"/>
        </w:rPr>
        <w:t>De rutina – colectarea datelor nu trebuie sa fie dificila, fara sa implice o multime de munca suplimentara.</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Pentru optimizarea activitatii si rezultatelor trebuie sa se tina seama de faptul ca intregul proces proces este guvernat de biologia gametilor si embrionilor si de aceea trebuie sa:</w:t>
      </w:r>
    </w:p>
    <w:p w:rsidR="00473833" w:rsidRDefault="00610EDB" w:rsidP="00AD620C">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Asiguram conditii optime pentru gameti si embrioni;</w:t>
      </w:r>
    </w:p>
    <w:p w:rsidR="00473833" w:rsidRDefault="00610EDB" w:rsidP="00AD620C">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Protejam gametii si embrionii de stresul fiziologic;</w:t>
      </w:r>
    </w:p>
    <w:p w:rsidR="00473833" w:rsidRDefault="00610EDB" w:rsidP="00AD620C">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Protejam gametii si embrionii de factorii externi adversi;</w:t>
      </w:r>
    </w:p>
    <w:p w:rsidR="00473833" w:rsidRDefault="00610EDB" w:rsidP="00AD620C">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lastRenderedPageBreak/>
        <w:t>Stresul celular este mare consumator energetic si deasemenea poate duce la alterarea expresiei genice si/ sau spre exemplu a imprintingului;</w:t>
      </w:r>
    </w:p>
    <w:p w:rsidR="00473833" w:rsidRDefault="00610EDB" w:rsidP="00AD620C">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Cultura embrionara suboptimala poate duce la modificari iremediabile care pot afecta viitorul produs de conceptie.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 alta etapa importanta in cadrul managementului de calitate este recunoasterea tuturor factorilor sursa de influenta ce afecteaza procesele din banca de celule si tesuturi reproductive(embriologie/andrologie).</w:t>
      </w:r>
    </w:p>
    <w:p w:rsidR="00473833" w:rsidRDefault="00610EDB" w:rsidP="00AD620C">
      <w:pPr>
        <w:pStyle w:val="Body"/>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0B3E0AFD" wp14:editId="663852DE">
            <wp:extent cx="3944052" cy="3704136"/>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3944052" cy="3704136"/>
                    </a:xfrm>
                    <a:prstGeom prst="rect">
                      <a:avLst/>
                    </a:prstGeom>
                    <a:ln w="12700" cap="flat">
                      <a:noFill/>
                      <a:miter lim="400000"/>
                    </a:ln>
                    <a:effectLst/>
                  </pic:spPr>
                </pic:pic>
              </a:graphicData>
            </a:graphic>
          </wp:inline>
        </w:drawing>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Sursele de influenta identificate:</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Derivate de la pacient</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Clinice:  stimularea ovariana, punctia ovariana, embriotransfer, suportul luteal;</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De mediu ( macro ): constructia spatiului, designul spatiului , amplasarea echipamentelor,circuitul de lucru,  aer, etc</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lastRenderedPageBreak/>
        <w:t>De mediu ( micro ): temperatura, pCo 2/ ph</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Echipament: calibrare, fuctionare defectuoasa;</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Materiale: sa fie potrivit ca utilizare, sa nu fie citotoxice, sa fie manufacturate de un producator certificat din punct de vedere al calitatii ( marcaj CE)etc.</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Metodele: sa fie potrivite scopului, corect alese,SOP (documentate )</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Personal: training, indemanare si conceptie</w:t>
      </w:r>
    </w:p>
    <w:p w:rsidR="00473833" w:rsidRDefault="00610EDB" w:rsidP="00AD620C">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Erori</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Din punctul de vedere al surselor de influenta, optimizarea sistemului din banca de celule si tesuturi reproductive (embriologie/andrologie) pentru fiecare componenta a procesului, trebuie sa aiba in vedere urmatoarele:</w:t>
      </w:r>
    </w:p>
    <w:p w:rsidR="00473833" w:rsidRDefault="00610EDB" w:rsidP="00AD620C">
      <w:pPr>
        <w:pStyle w:val="ListParagraph"/>
        <w:numPr>
          <w:ilvl w:val="0"/>
          <w:numId w:val="49"/>
        </w:numPr>
        <w:spacing w:line="360" w:lineRule="auto"/>
        <w:jc w:val="both"/>
        <w:rPr>
          <w:rFonts w:ascii="Times New Roman" w:hAnsi="Times New Roman"/>
          <w:sz w:val="24"/>
          <w:szCs w:val="24"/>
        </w:rPr>
      </w:pPr>
      <w:r>
        <w:rPr>
          <w:rFonts w:ascii="Times New Roman" w:hAnsi="Times New Roman"/>
          <w:sz w:val="24"/>
          <w:szCs w:val="24"/>
        </w:rPr>
        <w:t>Identificarea proceselor cu exactitate;</w:t>
      </w:r>
    </w:p>
    <w:p w:rsidR="00473833" w:rsidRDefault="00610EDB" w:rsidP="00AD620C">
      <w:pPr>
        <w:pStyle w:val="ListParagraph"/>
        <w:numPr>
          <w:ilvl w:val="0"/>
          <w:numId w:val="49"/>
        </w:numPr>
        <w:spacing w:line="360" w:lineRule="auto"/>
        <w:jc w:val="both"/>
        <w:rPr>
          <w:rFonts w:ascii="Times New Roman" w:hAnsi="Times New Roman"/>
          <w:sz w:val="24"/>
          <w:szCs w:val="24"/>
        </w:rPr>
      </w:pPr>
      <w:r>
        <w:rPr>
          <w:rFonts w:ascii="Times New Roman" w:hAnsi="Times New Roman"/>
          <w:sz w:val="24"/>
          <w:szCs w:val="24"/>
        </w:rPr>
        <w:t>Identificarea profactorilor necesari pentru a asigura operabilitatea proceselor in parametri optimi;</w:t>
      </w:r>
    </w:p>
    <w:p w:rsidR="00473833" w:rsidRDefault="00610EDB" w:rsidP="00AD620C">
      <w:pPr>
        <w:pStyle w:val="ListParagraph"/>
        <w:numPr>
          <w:ilvl w:val="0"/>
          <w:numId w:val="49"/>
        </w:numPr>
        <w:spacing w:line="360" w:lineRule="auto"/>
        <w:jc w:val="both"/>
        <w:rPr>
          <w:rFonts w:ascii="Times New Roman" w:hAnsi="Times New Roman"/>
          <w:sz w:val="24"/>
          <w:szCs w:val="24"/>
        </w:rPr>
      </w:pPr>
      <w:r>
        <w:rPr>
          <w:rFonts w:ascii="Times New Roman" w:hAnsi="Times New Roman"/>
          <w:sz w:val="24"/>
          <w:szCs w:val="24"/>
        </w:rPr>
        <w:t>Asigurarea tuturor acestora precum si un control optim al acestori factori;</w:t>
      </w:r>
    </w:p>
    <w:p w:rsidR="00473833" w:rsidRDefault="00610EDB" w:rsidP="00AD620C">
      <w:pPr>
        <w:pStyle w:val="ListParagraph"/>
        <w:numPr>
          <w:ilvl w:val="0"/>
          <w:numId w:val="49"/>
        </w:numPr>
        <w:spacing w:line="360" w:lineRule="auto"/>
        <w:jc w:val="both"/>
        <w:rPr>
          <w:rFonts w:ascii="Times New Roman" w:hAnsi="Times New Roman"/>
          <w:sz w:val="24"/>
          <w:szCs w:val="24"/>
        </w:rPr>
      </w:pPr>
      <w:r>
        <w:rPr>
          <w:rFonts w:ascii="Times New Roman" w:hAnsi="Times New Roman"/>
          <w:sz w:val="24"/>
          <w:szCs w:val="24"/>
        </w:rPr>
        <w:t>Identificarea tuturor factorilor ce pot influenta negativ procesele;</w:t>
      </w:r>
    </w:p>
    <w:p w:rsidR="00473833" w:rsidRDefault="00610EDB" w:rsidP="00AD620C">
      <w:pPr>
        <w:pStyle w:val="ListParagraph"/>
        <w:numPr>
          <w:ilvl w:val="0"/>
          <w:numId w:val="49"/>
        </w:numPr>
        <w:spacing w:line="360" w:lineRule="auto"/>
        <w:jc w:val="both"/>
        <w:rPr>
          <w:rFonts w:ascii="Times New Roman" w:hAnsi="Times New Roman"/>
          <w:sz w:val="24"/>
          <w:szCs w:val="24"/>
        </w:rPr>
      </w:pPr>
      <w:r>
        <w:rPr>
          <w:rFonts w:ascii="Times New Roman" w:hAnsi="Times New Roman"/>
          <w:sz w:val="24"/>
          <w:szCs w:val="24"/>
        </w:rPr>
        <w:t>Asigurarea ca toate aceste posibile interferente sunt controlate, minimizate si daca este posibil eliminate;</w:t>
      </w:r>
    </w:p>
    <w:p w:rsidR="00473833" w:rsidRDefault="00610EDB" w:rsidP="00AD620C">
      <w:pPr>
        <w:pStyle w:val="ListParagraph"/>
        <w:numPr>
          <w:ilvl w:val="0"/>
          <w:numId w:val="49"/>
        </w:numPr>
        <w:spacing w:line="360" w:lineRule="auto"/>
        <w:jc w:val="both"/>
        <w:rPr>
          <w:rFonts w:ascii="Times New Roman" w:hAnsi="Times New Roman"/>
          <w:sz w:val="24"/>
          <w:szCs w:val="24"/>
        </w:rPr>
      </w:pPr>
      <w:r>
        <w:rPr>
          <w:rFonts w:ascii="Times New Roman" w:hAnsi="Times New Roman"/>
          <w:sz w:val="24"/>
          <w:szCs w:val="24"/>
        </w:rPr>
        <w:t>Monitorizarea tuturor proceselor si a rezultatelor( outcome ).</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Exemplificare pe un proces din banca de celule si tesuturi reproductive (embriologie/andrologie).</w:t>
      </w:r>
    </w:p>
    <w:p w:rsidR="00473833" w:rsidRDefault="00610EDB" w:rsidP="00AD620C">
      <w:pPr>
        <w:pStyle w:val="Body"/>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Procesul de fertilizare in cazul unui FIV clasic (identificarea procesului):</w:t>
      </w:r>
    </w:p>
    <w:p w:rsidR="00473833" w:rsidRDefault="00610EDB" w:rsidP="00AD620C">
      <w:pPr>
        <w:pStyle w:val="Body"/>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19CFE904" wp14:editId="582AF42D">
            <wp:extent cx="4141630" cy="2774169"/>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extLst/>
                    </a:blip>
                    <a:stretch>
                      <a:fillRect/>
                    </a:stretch>
                  </pic:blipFill>
                  <pic:spPr>
                    <a:xfrm>
                      <a:off x="0" y="0"/>
                      <a:ext cx="4141630" cy="2774169"/>
                    </a:xfrm>
                    <a:prstGeom prst="rect">
                      <a:avLst/>
                    </a:prstGeom>
                    <a:ln w="12700" cap="flat">
                      <a:noFill/>
                      <a:miter lim="400000"/>
                    </a:ln>
                    <a:effectLst/>
                  </pic:spPr>
                </pic:pic>
              </a:graphicData>
            </a:graphic>
          </wp:inline>
        </w:drawing>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Fertilizarea : un ovocit matur (atat maturitate nucleara M II cat si maturitate citoplasmatica ) ce are capacitatea de a produce un zigot noormal ce se va dezvolta intr-un embrion normal si competent.</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Procesul de fertilizare in vitro: abilitatea de preparare a spermei si de cultura a acesteia de a capacita spermatozoizii si de a fertiliza ovocitele mature.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lang w:val="it-IT"/>
        </w:rPr>
        <w:t>Surse de influenta negativa: ( identificare)</w:t>
      </w:r>
    </w:p>
    <w:p w:rsidR="00473833" w:rsidRDefault="00610EDB" w:rsidP="00AD620C">
      <w:pPr>
        <w:pStyle w:val="ListParagraph"/>
        <w:numPr>
          <w:ilvl w:val="0"/>
          <w:numId w:val="51"/>
        </w:numPr>
        <w:spacing w:line="360" w:lineRule="auto"/>
        <w:jc w:val="both"/>
        <w:rPr>
          <w:rFonts w:ascii="Times New Roman" w:hAnsi="Times New Roman"/>
          <w:sz w:val="24"/>
          <w:szCs w:val="24"/>
        </w:rPr>
      </w:pPr>
      <w:r>
        <w:rPr>
          <w:rFonts w:ascii="Times New Roman" w:hAnsi="Times New Roman"/>
          <w:sz w:val="24"/>
          <w:szCs w:val="24"/>
        </w:rPr>
        <w:t>Disfunctii spermatice</w:t>
      </w:r>
    </w:p>
    <w:p w:rsidR="00473833" w:rsidRDefault="00610EDB" w:rsidP="00AD620C">
      <w:pPr>
        <w:pStyle w:val="ListParagraph"/>
        <w:numPr>
          <w:ilvl w:val="0"/>
          <w:numId w:val="51"/>
        </w:numPr>
        <w:spacing w:line="360" w:lineRule="auto"/>
        <w:jc w:val="both"/>
        <w:rPr>
          <w:rFonts w:ascii="Times New Roman" w:hAnsi="Times New Roman"/>
          <w:sz w:val="24"/>
          <w:szCs w:val="24"/>
        </w:rPr>
      </w:pPr>
      <w:r>
        <w:rPr>
          <w:rFonts w:ascii="Times New Roman" w:hAnsi="Times New Roman"/>
          <w:sz w:val="24"/>
          <w:szCs w:val="24"/>
        </w:rPr>
        <w:t>Fragmentarea ADN la nivelul spermatozoidului</w:t>
      </w:r>
    </w:p>
    <w:p w:rsidR="00473833" w:rsidRDefault="00610EDB" w:rsidP="00AD620C">
      <w:pPr>
        <w:pStyle w:val="ListParagraph"/>
        <w:numPr>
          <w:ilvl w:val="0"/>
          <w:numId w:val="51"/>
        </w:numPr>
        <w:spacing w:line="360" w:lineRule="auto"/>
        <w:jc w:val="both"/>
        <w:rPr>
          <w:rFonts w:ascii="Times New Roman" w:hAnsi="Times New Roman"/>
          <w:sz w:val="24"/>
          <w:szCs w:val="24"/>
        </w:rPr>
      </w:pPr>
      <w:r>
        <w:rPr>
          <w:rFonts w:ascii="Times New Roman" w:hAnsi="Times New Roman"/>
          <w:sz w:val="24"/>
          <w:szCs w:val="24"/>
        </w:rPr>
        <w:t>Anticorpi antispermatici</w:t>
      </w:r>
    </w:p>
    <w:p w:rsidR="00473833" w:rsidRDefault="00610EDB" w:rsidP="00AD620C">
      <w:pPr>
        <w:pStyle w:val="ListParagraph"/>
        <w:numPr>
          <w:ilvl w:val="0"/>
          <w:numId w:val="51"/>
        </w:numPr>
        <w:spacing w:line="360" w:lineRule="auto"/>
        <w:jc w:val="both"/>
        <w:rPr>
          <w:rFonts w:ascii="Times New Roman" w:hAnsi="Times New Roman"/>
          <w:sz w:val="24"/>
          <w:szCs w:val="24"/>
        </w:rPr>
      </w:pPr>
      <w:r>
        <w:rPr>
          <w:rFonts w:ascii="Times New Roman" w:hAnsi="Times New Roman"/>
          <w:sz w:val="24"/>
          <w:szCs w:val="24"/>
        </w:rPr>
        <w:t>Defecte ale zonei pellucida (eg ZP3)</w:t>
      </w:r>
    </w:p>
    <w:p w:rsidR="00473833" w:rsidRDefault="00610EDB" w:rsidP="00AD620C">
      <w:pPr>
        <w:pStyle w:val="ListParagraph"/>
        <w:numPr>
          <w:ilvl w:val="0"/>
          <w:numId w:val="51"/>
        </w:numPr>
        <w:spacing w:line="360" w:lineRule="auto"/>
        <w:jc w:val="both"/>
        <w:rPr>
          <w:rFonts w:ascii="Times New Roman" w:hAnsi="Times New Roman"/>
          <w:sz w:val="24"/>
          <w:szCs w:val="24"/>
        </w:rPr>
      </w:pPr>
      <w:r>
        <w:rPr>
          <w:rFonts w:ascii="Times New Roman" w:hAnsi="Times New Roman"/>
          <w:sz w:val="24"/>
          <w:szCs w:val="24"/>
        </w:rPr>
        <w:t>Maturarea ovocitara incompleta sau anormala ( defecte de ooplasma)</w:t>
      </w:r>
    </w:p>
    <w:p w:rsidR="00473833" w:rsidRDefault="00610EDB" w:rsidP="00AD620C">
      <w:pPr>
        <w:pStyle w:val="Body"/>
        <w:spacing w:line="360" w:lineRule="auto"/>
        <w:ind w:firstLine="450"/>
        <w:jc w:val="both"/>
        <w:rPr>
          <w:rFonts w:ascii="Times New Roman" w:eastAsia="Times New Roman" w:hAnsi="Times New Roman" w:cs="Times New Roman"/>
          <w:sz w:val="24"/>
          <w:szCs w:val="24"/>
        </w:rPr>
      </w:pPr>
      <w:r>
        <w:rPr>
          <w:rFonts w:ascii="Times New Roman" w:hAnsi="Times New Roman"/>
          <w:sz w:val="24"/>
          <w:szCs w:val="24"/>
        </w:rPr>
        <w:t>Selectia indicatorilor cheie pentru procesul de reproducere umana asistata medical. In acest caz trebuie avut in vedere Consensul de la Viena in ceea ce priveste indicaorii de performanta din cadrul laboratoarelor de reproducere umana asistata medical.</w:t>
      </w:r>
    </w:p>
    <w:p w:rsidR="00473833" w:rsidRDefault="00610EDB" w:rsidP="00AD620C">
      <w:pPr>
        <w:pStyle w:val="Body"/>
        <w:spacing w:line="360" w:lineRule="auto"/>
        <w:ind w:firstLine="450"/>
        <w:jc w:val="both"/>
        <w:rPr>
          <w:rFonts w:ascii="Times New Roman" w:eastAsia="Times New Roman" w:hAnsi="Times New Roman" w:cs="Times New Roman"/>
          <w:sz w:val="24"/>
          <w:szCs w:val="24"/>
        </w:rPr>
      </w:pPr>
      <w:r>
        <w:rPr>
          <w:rFonts w:ascii="Times New Roman" w:hAnsi="Times New Roman"/>
          <w:sz w:val="24"/>
          <w:szCs w:val="24"/>
        </w:rPr>
        <w:lastRenderedPageBreak/>
        <w:t>Indicatorii de performan</w:t>
      </w:r>
      <w:r>
        <w:rPr>
          <w:rFonts w:ascii="Times New Roman" w:hAnsi="Times New Roman"/>
          <w:sz w:val="24"/>
          <w:szCs w:val="24"/>
          <w:lang w:val="en-US"/>
        </w:rPr>
        <w:t xml:space="preserve">ță </w:t>
      </w:r>
      <w:r>
        <w:rPr>
          <w:rFonts w:ascii="Times New Roman" w:hAnsi="Times New Roman"/>
          <w:sz w:val="24"/>
          <w:szCs w:val="24"/>
        </w:rPr>
        <w:t>(IP) reprezint</w:t>
      </w:r>
      <w:r>
        <w:rPr>
          <w:rFonts w:ascii="Times New Roman" w:hAnsi="Times New Roman"/>
          <w:sz w:val="24"/>
          <w:szCs w:val="24"/>
          <w:lang w:val="en-US"/>
        </w:rPr>
        <w:t xml:space="preserve">ă </w:t>
      </w:r>
      <w:r>
        <w:rPr>
          <w:rFonts w:ascii="Times New Roman" w:hAnsi="Times New Roman"/>
          <w:sz w:val="24"/>
          <w:szCs w:val="24"/>
        </w:rPr>
        <w:t>m</w:t>
      </w:r>
      <w:r>
        <w:rPr>
          <w:rFonts w:ascii="Times New Roman" w:hAnsi="Times New Roman"/>
          <w:sz w:val="24"/>
          <w:szCs w:val="24"/>
          <w:lang w:val="en-US"/>
        </w:rPr>
        <w:t>ă</w:t>
      </w:r>
      <w:r>
        <w:rPr>
          <w:rFonts w:ascii="Times New Roman" w:hAnsi="Times New Roman"/>
          <w:sz w:val="24"/>
          <w:szCs w:val="24"/>
        </w:rPr>
        <w:t>suri obiective pentru evaluarea domeniilor critice (siguran</w:t>
      </w:r>
      <w:r>
        <w:rPr>
          <w:rFonts w:ascii="Times New Roman" w:hAnsi="Times New Roman"/>
          <w:sz w:val="24"/>
          <w:szCs w:val="24"/>
          <w:lang w:val="en-US"/>
        </w:rPr>
        <w:t>ț</w:t>
      </w:r>
      <w:r>
        <w:rPr>
          <w:rFonts w:ascii="Times New Roman" w:hAnsi="Times New Roman"/>
          <w:sz w:val="24"/>
          <w:szCs w:val="24"/>
          <w:lang w:val="es-ES_tradnl"/>
        </w:rPr>
        <w:t>a pacien</w:t>
      </w:r>
      <w:r>
        <w:rPr>
          <w:rFonts w:ascii="Times New Roman" w:hAnsi="Times New Roman"/>
          <w:sz w:val="24"/>
          <w:szCs w:val="24"/>
          <w:lang w:val="en-US"/>
        </w:rPr>
        <w:t>ț</w:t>
      </w:r>
      <w:r>
        <w:rPr>
          <w:rFonts w:ascii="Times New Roman" w:hAnsi="Times New Roman"/>
          <w:sz w:val="24"/>
          <w:szCs w:val="24"/>
        </w:rPr>
        <w:t xml:space="preserve">ilor, eficacitatea, echitatea, corectitudinea fata de pacient, oportunitatea </w:t>
      </w:r>
      <w:r>
        <w:rPr>
          <w:rFonts w:ascii="Times New Roman" w:hAnsi="Times New Roman"/>
          <w:sz w:val="24"/>
          <w:szCs w:val="24"/>
          <w:lang w:val="en-US"/>
        </w:rPr>
        <w:t>ș</w:t>
      </w:r>
      <w:r>
        <w:rPr>
          <w:rFonts w:ascii="Times New Roman" w:hAnsi="Times New Roman"/>
          <w:sz w:val="24"/>
          <w:szCs w:val="24"/>
          <w:lang w:val="pt-PT"/>
        </w:rPr>
        <w:t>i eficien</w:t>
      </w:r>
      <w:r>
        <w:rPr>
          <w:rFonts w:ascii="Times New Roman" w:hAnsi="Times New Roman"/>
          <w:sz w:val="24"/>
          <w:szCs w:val="24"/>
          <w:lang w:val="en-US"/>
        </w:rPr>
        <w:t>ț</w:t>
      </w:r>
      <w:r>
        <w:rPr>
          <w:rFonts w:ascii="Times New Roman" w:hAnsi="Times New Roman"/>
          <w:sz w:val="24"/>
          <w:szCs w:val="24"/>
        </w:rPr>
        <w:t xml:space="preserve">a tratamentelor medicale) (Kohn et al., 2000). </w:t>
      </w:r>
      <w:r>
        <w:rPr>
          <w:rFonts w:ascii="Times New Roman" w:hAnsi="Times New Roman"/>
          <w:sz w:val="24"/>
          <w:szCs w:val="24"/>
          <w:lang w:val="en-US"/>
        </w:rPr>
        <w:t>Î</w:t>
      </w:r>
      <w:r>
        <w:rPr>
          <w:rFonts w:ascii="Times New Roman" w:hAnsi="Times New Roman"/>
          <w:sz w:val="24"/>
          <w:szCs w:val="24"/>
        </w:rPr>
        <w:t xml:space="preserve">n activitatea de reproducere umana asistata medical sunt necesari indicatori de calitate pentru monitorizarea </w:t>
      </w:r>
      <w:r>
        <w:rPr>
          <w:rFonts w:ascii="Times New Roman" w:hAnsi="Times New Roman"/>
          <w:sz w:val="24"/>
          <w:szCs w:val="24"/>
          <w:lang w:val="en-US"/>
        </w:rPr>
        <w:t>ș</w:t>
      </w:r>
      <w:r>
        <w:rPr>
          <w:rFonts w:ascii="Times New Roman" w:hAnsi="Times New Roman"/>
          <w:sz w:val="24"/>
          <w:szCs w:val="24"/>
        </w:rPr>
        <w:t>i evaluarea sistematic</w:t>
      </w:r>
      <w:r>
        <w:rPr>
          <w:rFonts w:ascii="Times New Roman" w:hAnsi="Times New Roman"/>
          <w:sz w:val="24"/>
          <w:szCs w:val="24"/>
          <w:lang w:val="en-US"/>
        </w:rPr>
        <w:t xml:space="preserve">ă </w:t>
      </w:r>
      <w:r>
        <w:rPr>
          <w:rFonts w:ascii="Times New Roman" w:hAnsi="Times New Roman"/>
          <w:sz w:val="24"/>
          <w:szCs w:val="24"/>
          <w:lang w:val="it-IT"/>
        </w:rPr>
        <w:t>a contribu</w:t>
      </w:r>
      <w:r>
        <w:rPr>
          <w:rFonts w:ascii="Times New Roman" w:hAnsi="Times New Roman"/>
          <w:sz w:val="24"/>
          <w:szCs w:val="24"/>
          <w:lang w:val="en-US"/>
        </w:rPr>
        <w:t>ț</w:t>
      </w:r>
      <w:r>
        <w:rPr>
          <w:rFonts w:ascii="Times New Roman" w:hAnsi="Times New Roman"/>
          <w:sz w:val="24"/>
          <w:szCs w:val="24"/>
        </w:rPr>
        <w:t xml:space="preserve">iei acestuia la </w:t>
      </w:r>
      <w:r>
        <w:rPr>
          <w:rFonts w:ascii="Times New Roman" w:hAnsi="Times New Roman"/>
          <w:sz w:val="24"/>
          <w:szCs w:val="24"/>
          <w:lang w:val="en-US"/>
        </w:rPr>
        <w:t>î</w:t>
      </w:r>
      <w:r>
        <w:rPr>
          <w:rFonts w:ascii="Times New Roman" w:hAnsi="Times New Roman"/>
          <w:sz w:val="24"/>
          <w:szCs w:val="24"/>
        </w:rPr>
        <w:t xml:space="preserve">ngrijirea pacientului (ISO15189-2012) </w:t>
      </w:r>
      <w:r>
        <w:rPr>
          <w:rFonts w:ascii="Times New Roman" w:hAnsi="Times New Roman"/>
          <w:sz w:val="24"/>
          <w:szCs w:val="24"/>
          <w:lang w:val="en-US"/>
        </w:rPr>
        <w:t>ș</w:t>
      </w:r>
      <w:r>
        <w:rPr>
          <w:rFonts w:ascii="Times New Roman" w:hAnsi="Times New Roman"/>
          <w:sz w:val="24"/>
          <w:szCs w:val="24"/>
        </w:rPr>
        <w:t>i reprezint</w:t>
      </w:r>
      <w:r>
        <w:rPr>
          <w:rFonts w:ascii="Times New Roman" w:hAnsi="Times New Roman"/>
          <w:sz w:val="24"/>
          <w:szCs w:val="24"/>
          <w:lang w:val="en-US"/>
        </w:rPr>
        <w:t xml:space="preserve">ă </w:t>
      </w:r>
      <w:r>
        <w:rPr>
          <w:rFonts w:ascii="Times New Roman" w:hAnsi="Times New Roman"/>
          <w:sz w:val="24"/>
          <w:szCs w:val="24"/>
          <w:lang w:val="fr-FR"/>
        </w:rPr>
        <w:t xml:space="preserve">un element vital </w:t>
      </w:r>
      <w:r>
        <w:rPr>
          <w:rFonts w:ascii="Times New Roman" w:hAnsi="Times New Roman"/>
          <w:sz w:val="24"/>
          <w:szCs w:val="24"/>
          <w:lang w:val="en-US"/>
        </w:rPr>
        <w:t>î</w:t>
      </w:r>
      <w:r>
        <w:rPr>
          <w:rFonts w:ascii="Times New Roman" w:hAnsi="Times New Roman"/>
          <w:sz w:val="24"/>
          <w:szCs w:val="24"/>
        </w:rPr>
        <w:t>n cadrul sistemului de management al calit</w:t>
      </w:r>
      <w:r>
        <w:rPr>
          <w:rFonts w:ascii="Times New Roman" w:hAnsi="Times New Roman"/>
          <w:sz w:val="24"/>
          <w:szCs w:val="24"/>
          <w:lang w:val="en-US"/>
        </w:rPr>
        <w:t>ăț</w:t>
      </w:r>
      <w:r>
        <w:rPr>
          <w:rFonts w:ascii="Times New Roman" w:hAnsi="Times New Roman"/>
          <w:sz w:val="24"/>
          <w:szCs w:val="24"/>
          <w:lang w:val="it-IT"/>
        </w:rPr>
        <w:t xml:space="preserve">ii (QMS) (Mortimer </w:t>
      </w:r>
      <w:r>
        <w:rPr>
          <w:rFonts w:ascii="Times New Roman" w:hAnsi="Times New Roman"/>
          <w:sz w:val="24"/>
          <w:szCs w:val="24"/>
          <w:lang w:val="en-US"/>
        </w:rPr>
        <w:t>ș</w:t>
      </w:r>
      <w:r>
        <w:rPr>
          <w:rFonts w:ascii="Times New Roman" w:hAnsi="Times New Roman"/>
          <w:sz w:val="24"/>
          <w:szCs w:val="24"/>
        </w:rPr>
        <w:t xml:space="preserve">i Mortimer, 2015; ESHRE </w:t>
      </w:r>
      <w:r>
        <w:rPr>
          <w:rFonts w:ascii="Times New Roman" w:hAnsi="Times New Roman"/>
          <w:sz w:val="24"/>
          <w:szCs w:val="24"/>
          <w:lang w:val="en-US"/>
        </w:rPr>
        <w:t xml:space="preserve">– Guidelines for Good practice in IVF lab, 2016). </w:t>
      </w:r>
    </w:p>
    <w:p w:rsidR="00473833" w:rsidRDefault="00610EDB" w:rsidP="00AD620C">
      <w:pPr>
        <w:pStyle w:val="Body"/>
        <w:spacing w:line="360" w:lineRule="auto"/>
        <w:ind w:firstLine="450"/>
        <w:jc w:val="both"/>
        <w:rPr>
          <w:rFonts w:ascii="Times New Roman" w:eastAsia="Times New Roman" w:hAnsi="Times New Roman" w:cs="Times New Roman"/>
          <w:sz w:val="24"/>
          <w:szCs w:val="24"/>
        </w:rPr>
      </w:pPr>
      <w:r>
        <w:rPr>
          <w:rFonts w:ascii="Times New Roman" w:hAnsi="Times New Roman"/>
          <w:sz w:val="24"/>
          <w:szCs w:val="24"/>
        </w:rPr>
        <w:t>Orice indicator de performanta trebuie s</w:t>
      </w:r>
      <w:r>
        <w:rPr>
          <w:rFonts w:ascii="Times New Roman" w:hAnsi="Times New Roman"/>
          <w:sz w:val="24"/>
          <w:szCs w:val="24"/>
          <w:lang w:val="en-US"/>
        </w:rPr>
        <w:t xml:space="preserve">ă </w:t>
      </w:r>
      <w:r>
        <w:rPr>
          <w:rFonts w:ascii="Times New Roman" w:hAnsi="Times New Roman"/>
          <w:sz w:val="24"/>
          <w:szCs w:val="24"/>
        </w:rPr>
        <w:t xml:space="preserve">fie fiabil </w:t>
      </w:r>
      <w:r>
        <w:rPr>
          <w:rFonts w:ascii="Times New Roman" w:hAnsi="Times New Roman"/>
          <w:sz w:val="24"/>
          <w:szCs w:val="24"/>
          <w:lang w:val="en-US"/>
        </w:rPr>
        <w:t>ș</w:t>
      </w:r>
      <w:r>
        <w:rPr>
          <w:rFonts w:ascii="Times New Roman" w:hAnsi="Times New Roman"/>
          <w:sz w:val="24"/>
          <w:szCs w:val="24"/>
        </w:rPr>
        <w:t>i robust, iar colectarea datelor pentru urmarirea indicatorul ar trebui s</w:t>
      </w:r>
      <w:r>
        <w:rPr>
          <w:rFonts w:ascii="Times New Roman" w:hAnsi="Times New Roman"/>
          <w:sz w:val="24"/>
          <w:szCs w:val="24"/>
          <w:lang w:val="en-US"/>
        </w:rPr>
        <w:t xml:space="preserve">ă </w:t>
      </w:r>
      <w:r>
        <w:rPr>
          <w:rFonts w:ascii="Times New Roman" w:hAnsi="Times New Roman"/>
          <w:sz w:val="24"/>
          <w:szCs w:val="24"/>
        </w:rPr>
        <w:t xml:space="preserve">fie simpla. </w:t>
      </w:r>
      <w:r>
        <w:rPr>
          <w:rFonts w:ascii="Times New Roman" w:hAnsi="Times New Roman"/>
          <w:sz w:val="24"/>
          <w:szCs w:val="24"/>
          <w:lang w:val="en-US"/>
        </w:rPr>
        <w:t>Î</w:t>
      </w:r>
      <w:r>
        <w:rPr>
          <w:rFonts w:ascii="Times New Roman" w:hAnsi="Times New Roman"/>
          <w:sz w:val="24"/>
          <w:szCs w:val="24"/>
        </w:rPr>
        <w:t>n plus,trebuie definit cu certitudine procesul biologic sau tehnic  pe care dorim sa-l monitorizam. Indicatorii de performanta cheie (KPI) sunt indicatori considera</w:t>
      </w:r>
      <w:r>
        <w:rPr>
          <w:rFonts w:ascii="Times New Roman" w:hAnsi="Times New Roman"/>
          <w:sz w:val="24"/>
          <w:szCs w:val="24"/>
          <w:lang w:val="en-US"/>
        </w:rPr>
        <w:t>ț</w:t>
      </w:r>
      <w:r>
        <w:rPr>
          <w:rFonts w:ascii="Times New Roman" w:hAnsi="Times New Roman"/>
          <w:sz w:val="24"/>
          <w:szCs w:val="24"/>
          <w:lang w:val="it-IT"/>
        </w:rPr>
        <w:t>i esen</w:t>
      </w:r>
      <w:r>
        <w:rPr>
          <w:rFonts w:ascii="Times New Roman" w:hAnsi="Times New Roman"/>
          <w:sz w:val="24"/>
          <w:szCs w:val="24"/>
          <w:lang w:val="en-US"/>
        </w:rPr>
        <w:t>ț</w:t>
      </w:r>
      <w:r>
        <w:rPr>
          <w:rFonts w:ascii="Times New Roman" w:hAnsi="Times New Roman"/>
          <w:sz w:val="24"/>
          <w:szCs w:val="24"/>
        </w:rPr>
        <w:t>iali pentru evaluarea introducerii a unei tehnici sau a unui proces; stabilirea unor standarde minime de competen</w:t>
      </w:r>
      <w:r>
        <w:rPr>
          <w:rFonts w:ascii="Times New Roman" w:hAnsi="Times New Roman"/>
          <w:sz w:val="24"/>
          <w:szCs w:val="24"/>
          <w:lang w:val="en-US"/>
        </w:rPr>
        <w:t>ță</w:t>
      </w:r>
      <w:r>
        <w:rPr>
          <w:rFonts w:ascii="Times New Roman" w:hAnsi="Times New Roman"/>
          <w:sz w:val="24"/>
          <w:szCs w:val="24"/>
        </w:rPr>
        <w:t>; monitorizarea performan</w:t>
      </w:r>
      <w:r>
        <w:rPr>
          <w:rFonts w:ascii="Times New Roman" w:hAnsi="Times New Roman"/>
          <w:sz w:val="24"/>
          <w:szCs w:val="24"/>
          <w:lang w:val="en-US"/>
        </w:rPr>
        <w:t>ț</w:t>
      </w:r>
      <w:r>
        <w:rPr>
          <w:rFonts w:ascii="Times New Roman" w:hAnsi="Times New Roman"/>
          <w:sz w:val="24"/>
          <w:szCs w:val="24"/>
        </w:rPr>
        <w:t xml:space="preserve">elor permanente </w:t>
      </w:r>
      <w:r>
        <w:rPr>
          <w:rFonts w:ascii="Times New Roman" w:hAnsi="Times New Roman"/>
          <w:sz w:val="24"/>
          <w:szCs w:val="24"/>
          <w:lang w:val="en-US"/>
        </w:rPr>
        <w:t>î</w:t>
      </w:r>
      <w:r>
        <w:rPr>
          <w:rFonts w:ascii="Times New Roman" w:hAnsi="Times New Roman"/>
          <w:sz w:val="24"/>
          <w:szCs w:val="24"/>
        </w:rPr>
        <w:t>n cadrul unui sistem de managementul calitatii  (pentru controlul calit</w:t>
      </w:r>
      <w:r>
        <w:rPr>
          <w:rFonts w:ascii="Times New Roman" w:hAnsi="Times New Roman"/>
          <w:sz w:val="24"/>
          <w:szCs w:val="24"/>
          <w:lang w:val="en-US"/>
        </w:rPr>
        <w:t>ăț</w:t>
      </w:r>
      <w:r>
        <w:rPr>
          <w:rFonts w:ascii="Times New Roman" w:hAnsi="Times New Roman"/>
          <w:sz w:val="24"/>
          <w:szCs w:val="24"/>
        </w:rPr>
        <w:t>ii (IQC), asigurarea extern</w:t>
      </w:r>
      <w:r>
        <w:rPr>
          <w:rFonts w:ascii="Times New Roman" w:hAnsi="Times New Roman"/>
          <w:sz w:val="24"/>
          <w:szCs w:val="24"/>
          <w:lang w:val="en-US"/>
        </w:rPr>
        <w:t xml:space="preserve">ă </w:t>
      </w:r>
      <w:r>
        <w:rPr>
          <w:rFonts w:ascii="Times New Roman" w:hAnsi="Times New Roman"/>
          <w:sz w:val="24"/>
          <w:szCs w:val="24"/>
        </w:rPr>
        <w:t>a calit</w:t>
      </w:r>
      <w:r>
        <w:rPr>
          <w:rFonts w:ascii="Times New Roman" w:hAnsi="Times New Roman"/>
          <w:sz w:val="24"/>
          <w:szCs w:val="24"/>
          <w:lang w:val="en-US"/>
        </w:rPr>
        <w:t>ăț</w:t>
      </w:r>
      <w:r>
        <w:rPr>
          <w:rFonts w:ascii="Times New Roman" w:hAnsi="Times New Roman"/>
          <w:sz w:val="24"/>
          <w:szCs w:val="24"/>
          <w:lang w:val="pt-PT"/>
        </w:rPr>
        <w:t>ii (EQA)); analiza comparativ</w:t>
      </w:r>
      <w:r>
        <w:rPr>
          <w:rFonts w:ascii="Times New Roman" w:hAnsi="Times New Roman"/>
          <w:sz w:val="24"/>
          <w:szCs w:val="24"/>
          <w:lang w:val="en-US"/>
        </w:rPr>
        <w:t>ă ș</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mbun</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ăț</w:t>
      </w:r>
      <w:r>
        <w:rPr>
          <w:rFonts w:ascii="Times New Roman" w:hAnsi="Times New Roman"/>
          <w:sz w:val="24"/>
          <w:szCs w:val="24"/>
        </w:rPr>
        <w:t>irea calit</w:t>
      </w:r>
      <w:r>
        <w:rPr>
          <w:rFonts w:ascii="Times New Roman" w:hAnsi="Times New Roman"/>
          <w:sz w:val="24"/>
          <w:szCs w:val="24"/>
          <w:lang w:val="en-US"/>
        </w:rPr>
        <w:t>ăț</w:t>
      </w:r>
      <w:r>
        <w:rPr>
          <w:rFonts w:ascii="Times New Roman" w:hAnsi="Times New Roman"/>
          <w:sz w:val="24"/>
          <w:szCs w:val="24"/>
        </w:rPr>
        <w:t xml:space="preserve">ii. </w:t>
      </w:r>
    </w:p>
    <w:p w:rsidR="00473833" w:rsidRDefault="00610EDB" w:rsidP="00AD620C">
      <w:pPr>
        <w:pStyle w:val="Body"/>
        <w:spacing w:line="360" w:lineRule="auto"/>
        <w:ind w:firstLine="450"/>
        <w:jc w:val="both"/>
        <w:rPr>
          <w:rFonts w:ascii="Times New Roman" w:eastAsia="Times New Roman" w:hAnsi="Times New Roman" w:cs="Times New Roman"/>
          <w:sz w:val="24"/>
          <w:szCs w:val="24"/>
        </w:rPr>
      </w:pPr>
      <w:r>
        <w:rPr>
          <w:rFonts w:ascii="Times New Roman" w:hAnsi="Times New Roman"/>
          <w:sz w:val="24"/>
          <w:szCs w:val="24"/>
          <w:lang w:val="en-US"/>
        </w:rPr>
        <w:t>Î</w:t>
      </w:r>
      <w:r>
        <w:rPr>
          <w:rFonts w:ascii="Times New Roman" w:hAnsi="Times New Roman"/>
          <w:sz w:val="24"/>
          <w:szCs w:val="24"/>
        </w:rPr>
        <w:t>n general, rezultatele unei serii de indicatori de performan</w:t>
      </w:r>
      <w:r>
        <w:rPr>
          <w:rFonts w:ascii="Times New Roman" w:hAnsi="Times New Roman"/>
          <w:sz w:val="24"/>
          <w:szCs w:val="24"/>
          <w:lang w:val="en-US"/>
        </w:rPr>
        <w:t xml:space="preserve">ță </w:t>
      </w:r>
      <w:r>
        <w:rPr>
          <w:rFonts w:ascii="Times New Roman" w:hAnsi="Times New Roman"/>
          <w:sz w:val="24"/>
          <w:szCs w:val="24"/>
        </w:rPr>
        <w:t>de tip cheie (KPI) va vor oferi o imagine de ansamblu adecvat</w:t>
      </w:r>
      <w:r>
        <w:rPr>
          <w:rFonts w:ascii="Times New Roman" w:hAnsi="Times New Roman"/>
          <w:sz w:val="24"/>
          <w:szCs w:val="24"/>
          <w:lang w:val="en-US"/>
        </w:rPr>
        <w:t xml:space="preserve">ă </w:t>
      </w:r>
      <w:r>
        <w:rPr>
          <w:rFonts w:ascii="Times New Roman" w:hAnsi="Times New Roman"/>
          <w:sz w:val="24"/>
          <w:szCs w:val="24"/>
        </w:rPr>
        <w:t>a celor mai importan</w:t>
      </w:r>
      <w:r>
        <w:rPr>
          <w:rFonts w:ascii="Times New Roman" w:hAnsi="Times New Roman"/>
          <w:sz w:val="24"/>
          <w:szCs w:val="24"/>
          <w:lang w:val="en-US"/>
        </w:rPr>
        <w:t>ț</w:t>
      </w:r>
      <w:r>
        <w:rPr>
          <w:rFonts w:ascii="Times New Roman" w:hAnsi="Times New Roman"/>
          <w:sz w:val="24"/>
          <w:szCs w:val="24"/>
          <w:lang w:val="it-IT"/>
        </w:rPr>
        <w:t>i pa</w:t>
      </w:r>
      <w:r>
        <w:rPr>
          <w:rFonts w:ascii="Times New Roman" w:hAnsi="Times New Roman"/>
          <w:sz w:val="24"/>
          <w:szCs w:val="24"/>
          <w:lang w:val="en-US"/>
        </w:rPr>
        <w:t>ș</w:t>
      </w:r>
      <w:r>
        <w:rPr>
          <w:rFonts w:ascii="Times New Roman" w:hAnsi="Times New Roman"/>
          <w:sz w:val="24"/>
          <w:szCs w:val="24"/>
        </w:rPr>
        <w:t>i din Procesul activitatii de reproducere umana asistata medical. (Salinas et al., 2010).</w:t>
      </w:r>
    </w:p>
    <w:p w:rsidR="00473833" w:rsidRDefault="00610EDB" w:rsidP="00AD620C">
      <w:pPr>
        <w:pStyle w:val="Body"/>
        <w:spacing w:line="360" w:lineRule="auto"/>
        <w:ind w:firstLine="450"/>
        <w:jc w:val="both"/>
        <w:rPr>
          <w:rFonts w:ascii="Times New Roman" w:eastAsia="Times New Roman" w:hAnsi="Times New Roman" w:cs="Times New Roman"/>
          <w:sz w:val="24"/>
          <w:szCs w:val="24"/>
        </w:rPr>
      </w:pPr>
      <w:r>
        <w:rPr>
          <w:rFonts w:ascii="Times New Roman" w:hAnsi="Times New Roman"/>
          <w:sz w:val="24"/>
          <w:szCs w:val="24"/>
        </w:rPr>
        <w:t>Definirea procesului in cadrul managementului de calitate:-cerinte:</w:t>
      </w:r>
    </w:p>
    <w:p w:rsidR="00473833" w:rsidRDefault="00610EDB" w:rsidP="00AD620C">
      <w:pPr>
        <w:pStyle w:val="ListParagraph"/>
        <w:numPr>
          <w:ilvl w:val="0"/>
          <w:numId w:val="53"/>
        </w:numPr>
        <w:spacing w:line="360" w:lineRule="auto"/>
        <w:jc w:val="both"/>
        <w:rPr>
          <w:rFonts w:ascii="Times New Roman" w:hAnsi="Times New Roman"/>
          <w:sz w:val="24"/>
          <w:szCs w:val="24"/>
        </w:rPr>
      </w:pPr>
      <w:r>
        <w:rPr>
          <w:rFonts w:ascii="Times New Roman" w:hAnsi="Times New Roman"/>
          <w:sz w:val="24"/>
          <w:szCs w:val="24"/>
        </w:rPr>
        <w:t>Definirea procesului ce urmeaza a fi monitorizat;</w:t>
      </w:r>
    </w:p>
    <w:p w:rsidR="00473833" w:rsidRDefault="00610EDB" w:rsidP="00AD620C">
      <w:pPr>
        <w:pStyle w:val="ListParagraph"/>
        <w:numPr>
          <w:ilvl w:val="0"/>
          <w:numId w:val="53"/>
        </w:numPr>
        <w:spacing w:line="360" w:lineRule="auto"/>
        <w:jc w:val="both"/>
        <w:rPr>
          <w:rFonts w:ascii="Times New Roman" w:hAnsi="Times New Roman"/>
          <w:sz w:val="24"/>
          <w:szCs w:val="24"/>
        </w:rPr>
      </w:pPr>
      <w:r>
        <w:rPr>
          <w:rFonts w:ascii="Times New Roman" w:hAnsi="Times New Roman"/>
          <w:sz w:val="24"/>
          <w:szCs w:val="24"/>
        </w:rPr>
        <w:t>Masurarea doar a procesului dorit;</w:t>
      </w:r>
    </w:p>
    <w:p w:rsidR="00473833" w:rsidRDefault="00610EDB" w:rsidP="00AD620C">
      <w:pPr>
        <w:pStyle w:val="ListParagraph"/>
        <w:numPr>
          <w:ilvl w:val="0"/>
          <w:numId w:val="53"/>
        </w:numPr>
        <w:spacing w:line="360" w:lineRule="auto"/>
        <w:jc w:val="both"/>
        <w:rPr>
          <w:rFonts w:ascii="Times New Roman" w:hAnsi="Times New Roman"/>
          <w:sz w:val="24"/>
          <w:szCs w:val="24"/>
        </w:rPr>
      </w:pPr>
      <w:r>
        <w:rPr>
          <w:rFonts w:ascii="Times New Roman" w:hAnsi="Times New Roman"/>
          <w:sz w:val="24"/>
          <w:szCs w:val="24"/>
        </w:rPr>
        <w:t>Minimizarea influentelor externe;</w:t>
      </w:r>
    </w:p>
    <w:p w:rsidR="00473833" w:rsidRDefault="00610EDB" w:rsidP="00AD620C">
      <w:pPr>
        <w:pStyle w:val="Body"/>
        <w:spacing w:line="360" w:lineRule="auto"/>
        <w:ind w:firstLine="450"/>
        <w:jc w:val="both"/>
        <w:rPr>
          <w:rFonts w:ascii="Times New Roman" w:eastAsia="Times New Roman" w:hAnsi="Times New Roman" w:cs="Times New Roman"/>
          <w:i/>
          <w:iCs/>
          <w:sz w:val="24"/>
          <w:szCs w:val="24"/>
        </w:rPr>
      </w:pPr>
      <w:r>
        <w:rPr>
          <w:rFonts w:ascii="Times New Roman" w:hAnsi="Times New Roman"/>
          <w:i/>
          <w:iCs/>
          <w:sz w:val="24"/>
          <w:szCs w:val="24"/>
        </w:rPr>
        <w:t xml:space="preserve"> Exemplu definire proces :</w:t>
      </w:r>
    </w:p>
    <w:p w:rsidR="00473833" w:rsidRDefault="00610EDB" w:rsidP="00AD620C">
      <w:pPr>
        <w:pStyle w:val="Body"/>
        <w:spacing w:line="360" w:lineRule="auto"/>
        <w:ind w:firstLine="450"/>
        <w:jc w:val="both"/>
        <w:rPr>
          <w:rFonts w:ascii="Times New Roman" w:eastAsia="Times New Roman" w:hAnsi="Times New Roman" w:cs="Times New Roman"/>
          <w:i/>
          <w:iCs/>
          <w:sz w:val="24"/>
          <w:szCs w:val="24"/>
        </w:rPr>
      </w:pPr>
      <w:r>
        <w:rPr>
          <w:rFonts w:ascii="Times New Roman" w:hAnsi="Times New Roman"/>
          <w:i/>
          <w:iCs/>
          <w:sz w:val="24"/>
          <w:szCs w:val="24"/>
        </w:rPr>
        <w:t>Includerea in monitorizare a urmatoarelor criterii:</w:t>
      </w:r>
    </w:p>
    <w:p w:rsidR="00473833" w:rsidRDefault="00610EDB" w:rsidP="00AD620C">
      <w:pPr>
        <w:pStyle w:val="ListParagraph"/>
        <w:numPr>
          <w:ilvl w:val="0"/>
          <w:numId w:val="55"/>
        </w:numPr>
        <w:spacing w:line="360" w:lineRule="auto"/>
        <w:jc w:val="both"/>
        <w:rPr>
          <w:rFonts w:ascii="Times New Roman" w:hAnsi="Times New Roman"/>
          <w:i/>
          <w:iCs/>
          <w:sz w:val="24"/>
          <w:szCs w:val="24"/>
        </w:rPr>
      </w:pPr>
      <w:r>
        <w:rPr>
          <w:rFonts w:ascii="Times New Roman" w:hAnsi="Times New Roman"/>
          <w:i/>
          <w:iCs/>
          <w:sz w:val="24"/>
          <w:szCs w:val="24"/>
        </w:rPr>
        <w:t>Doar punctiile ovariene cu raspuns normal (exemplu 4-15 ovocite)</w:t>
      </w:r>
    </w:p>
    <w:p w:rsidR="00473833" w:rsidRDefault="00610EDB" w:rsidP="00AD620C">
      <w:pPr>
        <w:pStyle w:val="ListParagraph"/>
        <w:numPr>
          <w:ilvl w:val="0"/>
          <w:numId w:val="55"/>
        </w:numPr>
        <w:spacing w:line="360" w:lineRule="auto"/>
        <w:jc w:val="both"/>
        <w:rPr>
          <w:rFonts w:ascii="Times New Roman" w:hAnsi="Times New Roman"/>
          <w:i/>
          <w:iCs/>
          <w:sz w:val="24"/>
          <w:szCs w:val="24"/>
        </w:rPr>
      </w:pPr>
      <w:r>
        <w:rPr>
          <w:rFonts w:ascii="Times New Roman" w:hAnsi="Times New Roman"/>
          <w:i/>
          <w:iCs/>
          <w:sz w:val="24"/>
          <w:szCs w:val="24"/>
        </w:rPr>
        <w:t>Excluderea probelor nonejaculate sau cu sperma crioconservata (pot exista alterari functionale)</w:t>
      </w:r>
    </w:p>
    <w:p w:rsidR="00473833" w:rsidRDefault="00610EDB" w:rsidP="00AD620C">
      <w:pPr>
        <w:pStyle w:val="ListParagraph"/>
        <w:numPr>
          <w:ilvl w:val="0"/>
          <w:numId w:val="55"/>
        </w:numPr>
        <w:spacing w:line="360" w:lineRule="auto"/>
        <w:jc w:val="both"/>
        <w:rPr>
          <w:rFonts w:ascii="Times New Roman" w:hAnsi="Times New Roman"/>
          <w:i/>
          <w:iCs/>
          <w:sz w:val="24"/>
          <w:szCs w:val="24"/>
        </w:rPr>
      </w:pPr>
      <w:r>
        <w:rPr>
          <w:rFonts w:ascii="Times New Roman" w:hAnsi="Times New Roman"/>
          <w:i/>
          <w:iCs/>
          <w:sz w:val="24"/>
          <w:szCs w:val="24"/>
        </w:rPr>
        <w:lastRenderedPageBreak/>
        <w:t>Excluderea cazurilor cu donare de sperma ( sperma de la donatori nu poate fi considerata cu functionabilitate medie ci ridicata)</w:t>
      </w:r>
    </w:p>
    <w:p w:rsidR="00473833" w:rsidRDefault="00610EDB" w:rsidP="00AD620C">
      <w:pPr>
        <w:pStyle w:val="ListParagraph"/>
        <w:numPr>
          <w:ilvl w:val="0"/>
          <w:numId w:val="55"/>
        </w:numPr>
        <w:spacing w:line="360" w:lineRule="auto"/>
        <w:jc w:val="both"/>
        <w:rPr>
          <w:rFonts w:ascii="Times New Roman" w:hAnsi="Times New Roman"/>
          <w:i/>
          <w:iCs/>
          <w:sz w:val="24"/>
          <w:szCs w:val="24"/>
        </w:rPr>
      </w:pPr>
      <w:r>
        <w:rPr>
          <w:rFonts w:ascii="Times New Roman" w:hAnsi="Times New Roman"/>
          <w:i/>
          <w:iCs/>
          <w:sz w:val="24"/>
          <w:szCs w:val="24"/>
        </w:rPr>
        <w:t>Includerea zigotilor &gt; 2PN ca fiind fertilizati</w:t>
      </w:r>
    </w:p>
    <w:p w:rsidR="00473833" w:rsidRDefault="00610EDB" w:rsidP="00AD620C">
      <w:pPr>
        <w:pStyle w:val="Body"/>
        <w:spacing w:line="360" w:lineRule="auto"/>
        <w:ind w:firstLine="450"/>
        <w:jc w:val="both"/>
        <w:rPr>
          <w:rFonts w:ascii="Times New Roman" w:eastAsia="Times New Roman" w:hAnsi="Times New Roman" w:cs="Times New Roman"/>
          <w:i/>
          <w:iCs/>
          <w:sz w:val="24"/>
          <w:szCs w:val="24"/>
        </w:rPr>
      </w:pPr>
      <w:r>
        <w:rPr>
          <w:rFonts w:ascii="Times New Roman" w:hAnsi="Times New Roman"/>
          <w:i/>
          <w:iCs/>
          <w:sz w:val="24"/>
          <w:szCs w:val="24"/>
        </w:rPr>
        <w:t>Nota: Criteriile sunt in concordanta cu limitele de control ce utilizeaza aceleasi criterii. Deoarece variatia procesului este redusa, limitele de avertizare si control vor fi mai stricte pentru o mai mare relevanta.</w:t>
      </w:r>
    </w:p>
    <w:p w:rsidR="00473833" w:rsidRDefault="00473833" w:rsidP="00AD620C">
      <w:pPr>
        <w:pStyle w:val="Body"/>
        <w:spacing w:line="360" w:lineRule="auto"/>
        <w:ind w:firstLine="450"/>
        <w:jc w:val="both"/>
        <w:rPr>
          <w:rFonts w:ascii="Times New Roman" w:eastAsia="Times New Roman" w:hAnsi="Times New Roman" w:cs="Times New Roman"/>
          <w:i/>
          <w:iCs/>
          <w:sz w:val="24"/>
          <w:szCs w:val="24"/>
        </w:rPr>
      </w:pPr>
    </w:p>
    <w:p w:rsidR="00473833" w:rsidRDefault="00473833" w:rsidP="00AD620C">
      <w:pPr>
        <w:pStyle w:val="Body"/>
        <w:spacing w:line="360" w:lineRule="auto"/>
        <w:ind w:firstLine="450"/>
        <w:jc w:val="both"/>
        <w:rPr>
          <w:rFonts w:ascii="Times New Roman" w:eastAsia="Times New Roman" w:hAnsi="Times New Roman" w:cs="Times New Roman"/>
          <w:i/>
          <w:iCs/>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b/>
          <w:bCs/>
          <w:sz w:val="24"/>
          <w:szCs w:val="24"/>
        </w:rPr>
      </w:pPr>
      <w:r>
        <w:rPr>
          <w:rFonts w:ascii="Times New Roman" w:hAnsi="Times New Roman"/>
          <w:b/>
          <w:bCs/>
          <w:sz w:val="24"/>
          <w:szCs w:val="24"/>
        </w:rPr>
        <w:t>Pentru un sistem de management al calitatii performant s-au identificat 3 tipuri de indicatori ce pot fi monitorizati:</w:t>
      </w:r>
    </w:p>
    <w:p w:rsidR="00473833" w:rsidRDefault="00610EDB" w:rsidP="00AD620C">
      <w:pPr>
        <w:pStyle w:val="ListParagraph"/>
        <w:numPr>
          <w:ilvl w:val="0"/>
          <w:numId w:val="57"/>
        </w:numPr>
        <w:spacing w:line="360" w:lineRule="auto"/>
        <w:jc w:val="both"/>
        <w:rPr>
          <w:rFonts w:ascii="Times New Roman" w:hAnsi="Times New Roman"/>
          <w:b/>
          <w:bCs/>
          <w:sz w:val="24"/>
          <w:szCs w:val="24"/>
        </w:rPr>
      </w:pPr>
      <w:r>
        <w:rPr>
          <w:rFonts w:ascii="Times New Roman" w:hAnsi="Times New Roman"/>
          <w:b/>
          <w:bCs/>
          <w:sz w:val="24"/>
          <w:szCs w:val="24"/>
        </w:rPr>
        <w:t xml:space="preserve">Indicatori de referinta ( IR) </w:t>
      </w:r>
      <w:r>
        <w:rPr>
          <w:rFonts w:ascii="Times New Roman" w:hAnsi="Times New Roman"/>
          <w:sz w:val="24"/>
          <w:szCs w:val="24"/>
        </w:rPr>
        <w:t>– se refera la indicatorii de intrare pentru activitatea de reproducere umana asistata si reprezinta conexiunea dintre indicatorii clinici si cei de laborator (ovocite)</w:t>
      </w:r>
    </w:p>
    <w:p w:rsidR="00473833" w:rsidRDefault="00610EDB" w:rsidP="00AD620C">
      <w:pPr>
        <w:pStyle w:val="ListParagraph"/>
        <w:numPr>
          <w:ilvl w:val="0"/>
          <w:numId w:val="57"/>
        </w:numPr>
        <w:spacing w:line="360" w:lineRule="auto"/>
        <w:jc w:val="both"/>
        <w:rPr>
          <w:rFonts w:ascii="Times New Roman" w:hAnsi="Times New Roman"/>
          <w:sz w:val="24"/>
          <w:szCs w:val="24"/>
        </w:rPr>
      </w:pPr>
      <w:r>
        <w:rPr>
          <w:rFonts w:ascii="Times New Roman" w:hAnsi="Times New Roman"/>
          <w:b/>
          <w:bCs/>
          <w:sz w:val="24"/>
          <w:szCs w:val="24"/>
        </w:rPr>
        <w:t xml:space="preserve">Indicatori de performanta ( IP) – </w:t>
      </w:r>
      <w:r>
        <w:rPr>
          <w:rFonts w:ascii="Times New Roman" w:hAnsi="Times New Roman"/>
          <w:sz w:val="24"/>
          <w:szCs w:val="24"/>
        </w:rPr>
        <w:t>aceste date ar trebui documentate si stocate chiar daca nu sunt raportate in mod curent in diagramele de control</w:t>
      </w:r>
    </w:p>
    <w:p w:rsidR="00473833" w:rsidRDefault="00610EDB" w:rsidP="00AD620C">
      <w:pPr>
        <w:pStyle w:val="ListParagraph"/>
        <w:numPr>
          <w:ilvl w:val="0"/>
          <w:numId w:val="57"/>
        </w:numPr>
        <w:spacing w:line="360" w:lineRule="auto"/>
        <w:jc w:val="both"/>
        <w:rPr>
          <w:rFonts w:ascii="Times New Roman" w:hAnsi="Times New Roman"/>
          <w:b/>
          <w:bCs/>
          <w:sz w:val="24"/>
          <w:szCs w:val="24"/>
        </w:rPr>
      </w:pPr>
      <w:r>
        <w:rPr>
          <w:rFonts w:ascii="Times New Roman" w:hAnsi="Times New Roman"/>
          <w:b/>
          <w:bCs/>
          <w:sz w:val="24"/>
          <w:szCs w:val="24"/>
        </w:rPr>
        <w:t xml:space="preserve">Indicatori de performanta cheie – </w:t>
      </w:r>
      <w:r>
        <w:rPr>
          <w:rFonts w:ascii="Times New Roman" w:hAnsi="Times New Roman"/>
          <w:sz w:val="24"/>
          <w:szCs w:val="24"/>
        </w:rPr>
        <w:t>se refera la activitatea de baza a bancii de celule si tesuturi reproductive si apar intotdeauna in diagramele de control.</w:t>
      </w:r>
    </w:p>
    <w:p w:rsidR="00473833" w:rsidRDefault="00610EDB" w:rsidP="00AD620C">
      <w:pPr>
        <w:pStyle w:val="Body"/>
        <w:tabs>
          <w:tab w:val="left" w:pos="6930"/>
        </w:tabs>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Indicatorii de referinta :</w:t>
      </w:r>
    </w:p>
    <w:p w:rsidR="00473833" w:rsidRDefault="00610EDB" w:rsidP="00AD620C">
      <w:pPr>
        <w:pStyle w:val="ListParagraph"/>
        <w:numPr>
          <w:ilvl w:val="0"/>
          <w:numId w:val="59"/>
        </w:numPr>
        <w:spacing w:line="360" w:lineRule="auto"/>
        <w:jc w:val="both"/>
        <w:rPr>
          <w:rFonts w:ascii="Times New Roman" w:hAnsi="Times New Roman"/>
          <w:b/>
          <w:bCs/>
          <w:sz w:val="24"/>
          <w:szCs w:val="24"/>
        </w:rPr>
      </w:pPr>
      <w:r>
        <w:rPr>
          <w:rFonts w:ascii="Times New Roman" w:hAnsi="Times New Roman"/>
          <w:b/>
          <w:bCs/>
          <w:sz w:val="24"/>
          <w:szCs w:val="24"/>
        </w:rPr>
        <w:t>Procentul de ovocite recuperate/ ciclu de stimulare</w:t>
      </w:r>
    </w:p>
    <w:p w:rsidR="00473833" w:rsidRDefault="00610EDB" w:rsidP="00AD620C">
      <w:pPr>
        <w:pStyle w:val="ListParagraph"/>
        <w:tabs>
          <w:tab w:val="left" w:pos="6930"/>
        </w:tabs>
        <w:spacing w:line="360" w:lineRule="auto"/>
        <w:ind w:left="1530"/>
        <w:jc w:val="both"/>
        <w:rPr>
          <w:rFonts w:ascii="Times New Roman" w:eastAsia="Times New Roman" w:hAnsi="Times New Roman" w:cs="Times New Roman"/>
          <w:sz w:val="24"/>
          <w:szCs w:val="24"/>
        </w:rPr>
      </w:pPr>
      <w:r>
        <w:rPr>
          <w:rFonts w:ascii="Times New Roman" w:hAnsi="Times New Roman"/>
          <w:sz w:val="24"/>
          <w:szCs w:val="24"/>
        </w:rPr>
        <w:t>Numarul de ovocite recuperate/ nr foliculi in ziua de declansare x100  - interval de referinta : 80-95% din numarul foliculilor masurati</w:t>
      </w:r>
    </w:p>
    <w:p w:rsidR="00473833" w:rsidRDefault="00610EDB" w:rsidP="00AD620C">
      <w:pPr>
        <w:pStyle w:val="ListParagraph"/>
        <w:numPr>
          <w:ilvl w:val="0"/>
          <w:numId w:val="59"/>
        </w:numPr>
        <w:spacing w:line="360" w:lineRule="auto"/>
        <w:jc w:val="both"/>
        <w:rPr>
          <w:rFonts w:ascii="Times New Roman" w:hAnsi="Times New Roman"/>
          <w:sz w:val="24"/>
          <w:szCs w:val="24"/>
        </w:rPr>
      </w:pPr>
      <w:r>
        <w:rPr>
          <w:rFonts w:ascii="Times New Roman" w:hAnsi="Times New Roman"/>
          <w:b/>
          <w:bCs/>
          <w:sz w:val="24"/>
          <w:szCs w:val="24"/>
        </w:rPr>
        <w:t xml:space="preserve">Procentul de ovocite in MII ( mature) utilizate la ICSI </w:t>
      </w:r>
    </w:p>
    <w:p w:rsidR="00473833" w:rsidRDefault="00610EDB" w:rsidP="00AD620C">
      <w:pPr>
        <w:pStyle w:val="ListParagraph"/>
        <w:tabs>
          <w:tab w:val="left" w:pos="6930"/>
        </w:tabs>
        <w:spacing w:line="360" w:lineRule="auto"/>
        <w:ind w:left="1530"/>
        <w:jc w:val="both"/>
        <w:rPr>
          <w:rFonts w:ascii="Times New Roman" w:eastAsia="Times New Roman" w:hAnsi="Times New Roman" w:cs="Times New Roman"/>
          <w:sz w:val="24"/>
          <w:szCs w:val="24"/>
        </w:rPr>
      </w:pPr>
      <w:r>
        <w:rPr>
          <w:rFonts w:ascii="Times New Roman" w:hAnsi="Times New Roman"/>
          <w:sz w:val="24"/>
          <w:szCs w:val="24"/>
        </w:rPr>
        <w:lastRenderedPageBreak/>
        <w:t>Numarul de ovocite in MII ( mature) / numarul de CCO ( complex cumulus-ovocit) x100- interval de referinta 75-90%</w:t>
      </w:r>
    </w:p>
    <w:p w:rsidR="00473833" w:rsidRPr="00610EDB" w:rsidRDefault="00473833" w:rsidP="00AD620C">
      <w:pPr>
        <w:tabs>
          <w:tab w:val="left" w:pos="6930"/>
        </w:tabs>
        <w:spacing w:line="360" w:lineRule="auto"/>
        <w:jc w:val="both"/>
        <w:rPr>
          <w:rFonts w:eastAsia="Times New Roman"/>
        </w:rPr>
      </w:pPr>
    </w:p>
    <w:p w:rsidR="00473833" w:rsidRDefault="00610EDB" w:rsidP="00AD620C">
      <w:pPr>
        <w:pStyle w:val="Body"/>
        <w:tabs>
          <w:tab w:val="left" w:pos="6930"/>
        </w:tabs>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Indicatori de performanta:</w:t>
      </w:r>
    </w:p>
    <w:p w:rsidR="00473833" w:rsidRDefault="00610EDB" w:rsidP="00AD620C">
      <w:pPr>
        <w:pStyle w:val="ListParagraph"/>
        <w:numPr>
          <w:ilvl w:val="0"/>
          <w:numId w:val="61"/>
        </w:numPr>
        <w:spacing w:line="360" w:lineRule="auto"/>
        <w:jc w:val="both"/>
        <w:rPr>
          <w:rFonts w:ascii="Times New Roman" w:hAnsi="Times New Roman"/>
          <w:sz w:val="24"/>
          <w:szCs w:val="24"/>
        </w:rPr>
      </w:pPr>
      <w:r>
        <w:rPr>
          <w:rFonts w:ascii="Times New Roman" w:hAnsi="Times New Roman"/>
          <w:sz w:val="24"/>
          <w:szCs w:val="24"/>
        </w:rPr>
        <w:t>Motilitatea spermei dupa preparare ( pentru fertilizare in vitro si/sau inseminare intrauterina) spematozoizi cu miscari prograsive / total spermatozoizi numarati x 100 – interval de competenta : 90% ; interval de referinta ≥ 95%.</w:t>
      </w:r>
    </w:p>
    <w:p w:rsidR="00473833" w:rsidRDefault="00610EDB" w:rsidP="00AD620C">
      <w:pPr>
        <w:pStyle w:val="ListParagraph"/>
        <w:numPr>
          <w:ilvl w:val="0"/>
          <w:numId w:val="61"/>
        </w:numPr>
        <w:spacing w:line="360" w:lineRule="auto"/>
        <w:jc w:val="both"/>
        <w:rPr>
          <w:rFonts w:ascii="Times New Roman" w:hAnsi="Times New Roman"/>
          <w:sz w:val="24"/>
          <w:szCs w:val="24"/>
        </w:rPr>
      </w:pPr>
      <w:r>
        <w:rPr>
          <w:rFonts w:ascii="Times New Roman" w:hAnsi="Times New Roman"/>
          <w:sz w:val="24"/>
          <w:szCs w:val="24"/>
        </w:rPr>
        <w:t>Frecventa polispermiei pentru fertilizarea in vitro : numarul de ovocite fertilizate cu &gt; 2PN / numar de CCO ( complex cumulus –ovocit) inseminat x100 - interval de competenta si/sau referinta :&lt;6</w:t>
      </w:r>
    </w:p>
    <w:p w:rsidR="00473833" w:rsidRDefault="00610EDB" w:rsidP="00AD620C">
      <w:pPr>
        <w:pStyle w:val="ListParagraph"/>
        <w:numPr>
          <w:ilvl w:val="0"/>
          <w:numId w:val="61"/>
        </w:numPr>
        <w:spacing w:line="360" w:lineRule="auto"/>
        <w:jc w:val="both"/>
        <w:rPr>
          <w:rFonts w:ascii="Times New Roman" w:hAnsi="Times New Roman"/>
          <w:sz w:val="24"/>
          <w:szCs w:val="24"/>
        </w:rPr>
      </w:pPr>
      <w:r>
        <w:rPr>
          <w:rFonts w:ascii="Times New Roman" w:hAnsi="Times New Roman"/>
          <w:sz w:val="24"/>
          <w:szCs w:val="24"/>
        </w:rPr>
        <w:t>Rata de PN pentru fertilizare in vitro : numarul de I ovocite PN / numar de CCO ( complex cumulus –ovocit) inseminat x100 – interval de referinta si/sau competenta : &lt; 5</w:t>
      </w:r>
    </w:p>
    <w:p w:rsidR="00473833" w:rsidRDefault="00610EDB" w:rsidP="00AD620C">
      <w:pPr>
        <w:pStyle w:val="ListParagraph"/>
        <w:numPr>
          <w:ilvl w:val="0"/>
          <w:numId w:val="61"/>
        </w:numPr>
        <w:spacing w:line="360" w:lineRule="auto"/>
        <w:jc w:val="both"/>
        <w:rPr>
          <w:rFonts w:ascii="Times New Roman" w:hAnsi="Times New Roman"/>
          <w:sz w:val="24"/>
          <w:szCs w:val="24"/>
        </w:rPr>
      </w:pPr>
      <w:r>
        <w:rPr>
          <w:rFonts w:ascii="Times New Roman" w:hAnsi="Times New Roman"/>
          <w:sz w:val="24"/>
          <w:szCs w:val="24"/>
        </w:rPr>
        <w:t>Rata de PN pentru ICSI ( injectie intracitoplasmatica a spermei) : numarul de I ovocite PN / numarul de ovocite mature ( MII) injectate x100: interval de referinta si/sau competenta : &lt; 3</w:t>
      </w:r>
    </w:p>
    <w:p w:rsidR="00473833" w:rsidRPr="00610EDB" w:rsidRDefault="00610EDB" w:rsidP="00AD620C">
      <w:pPr>
        <w:pStyle w:val="ListParagraph"/>
        <w:numPr>
          <w:ilvl w:val="0"/>
          <w:numId w:val="61"/>
        </w:numPr>
        <w:spacing w:line="360" w:lineRule="auto"/>
        <w:jc w:val="both"/>
        <w:rPr>
          <w:rFonts w:ascii="Times New Roman" w:hAnsi="Times New Roman"/>
          <w:sz w:val="24"/>
          <w:szCs w:val="24"/>
        </w:rPr>
      </w:pPr>
      <w:r>
        <w:rPr>
          <w:rFonts w:ascii="Times New Roman" w:hAnsi="Times New Roman"/>
          <w:sz w:val="24"/>
          <w:szCs w:val="24"/>
        </w:rPr>
        <w:t>Procentul de blastocisti de buna calitate ( ziua 5): numarul de blastocisti de buna calitate in ziua 5 / numarul de  ovocite 2PN ( pronuclei)/2PB ( globul polar) in ziua 1 x 100 - interval de competenta ≥ 30 ; interval de referinta ≥ 40.</w:t>
      </w:r>
    </w:p>
    <w:p w:rsidR="00473833" w:rsidRDefault="00610EDB" w:rsidP="00AD620C">
      <w:pPr>
        <w:pStyle w:val="Body"/>
        <w:tabs>
          <w:tab w:val="left" w:pos="6930"/>
        </w:tabs>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Indicatori cheie de performanta :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Mai jos regasiti minimul de indicatori de performanta </w:t>
      </w:r>
      <w:r>
        <w:rPr>
          <w:rFonts w:ascii="Times New Roman" w:hAnsi="Times New Roman"/>
          <w:sz w:val="24"/>
          <w:szCs w:val="24"/>
          <w:lang w:val="en-US"/>
        </w:rPr>
        <w:t xml:space="preserve">– </w:t>
      </w:r>
      <w:r>
        <w:rPr>
          <w:rFonts w:ascii="Times New Roman" w:hAnsi="Times New Roman"/>
          <w:sz w:val="24"/>
          <w:szCs w:val="24"/>
        </w:rPr>
        <w:t>cheie din punct de vedere al activitatii bancii de celule si tesuturi ; evident acoperind toate procedurile posibile.  Exista o serie mult mai mare de indicatori cheie de performanta , fiecare banca, in functie de specific , de serviciile prestate , de echipamente , de personal isi poate adapta setul de indicatori pentru o mai buna masurare a eficientei , sigurantei si calitatii serviciilor prestate. ( conform The Vienna consensus: report of an expert meeting on the development of art laboratory performance indicators ; ESHRE Special Interest Group of Embryology1,* and Alpha Scientists in Reproductive Medicine2,)</w:t>
      </w:r>
    </w:p>
    <w:p w:rsidR="00473833" w:rsidRDefault="00473833" w:rsidP="00AD620C">
      <w:pPr>
        <w:pStyle w:val="Body"/>
        <w:spacing w:after="0" w:line="360" w:lineRule="auto"/>
        <w:jc w:val="both"/>
        <w:rPr>
          <w:rFonts w:ascii="Times New Roman" w:eastAsia="Times New Roman" w:hAnsi="Times New Roman" w:cs="Times New Roman"/>
          <w:sz w:val="24"/>
          <w:szCs w:val="24"/>
        </w:rPr>
      </w:pPr>
    </w:p>
    <w:tbl>
      <w:tblPr>
        <w:tblW w:w="96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2970"/>
        <w:gridCol w:w="2700"/>
      </w:tblGrid>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b/>
                <w:bCs/>
                <w:sz w:val="24"/>
                <w:szCs w:val="24"/>
                <w:lang w:val="en-US"/>
              </w:rPr>
              <w:lastRenderedPageBreak/>
              <w:t>KPI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b/>
                <w:bCs/>
                <w:sz w:val="24"/>
                <w:szCs w:val="24"/>
                <w:lang w:val="en-US"/>
              </w:rPr>
              <w:t>Interval de competenta</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b/>
                <w:bCs/>
                <w:sz w:val="24"/>
                <w:szCs w:val="24"/>
                <w:lang w:val="en-US"/>
              </w:rPr>
              <w:t>Interval de referinta</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degenerare ICSI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≤5</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fertilizare normala ICSI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≥65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≥80</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fertilizare normala la FIV</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≥60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≥75</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nefertilizare la FIV</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&lt;5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&lt;5</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clivaj</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≥99</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embrioni de ziua 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≥50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≥80</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embrioni de ziua 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≥45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≥70</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blastulatie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≥40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≥60</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biopsiere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≥95</w:t>
            </w:r>
          </w:p>
        </w:tc>
      </w:tr>
      <w:tr w:rsidR="00473833">
        <w:trPr>
          <w:trHeight w:val="643"/>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supravietuire la decongelare pt blastocisti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≥99</w:t>
            </w:r>
          </w:p>
        </w:tc>
      </w:tr>
      <w:tr w:rsidR="00473833">
        <w:trPr>
          <w:trHeight w:val="30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implantare ( stadiu de clivaj)</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≥35</w:t>
            </w:r>
          </w:p>
        </w:tc>
      </w:tr>
      <w:tr w:rsidR="00473833">
        <w:trPr>
          <w:trHeight w:val="643"/>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implantare ( stadiu de blastocist)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≥35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≥60</w:t>
            </w:r>
          </w:p>
        </w:tc>
      </w:tr>
    </w:tbl>
    <w:p w:rsidR="00473833" w:rsidRDefault="00473833" w:rsidP="00AD620C">
      <w:pPr>
        <w:pStyle w:val="Body"/>
        <w:widowControl w:val="0"/>
        <w:spacing w:after="0" w:line="360" w:lineRule="auto"/>
        <w:jc w:val="both"/>
        <w:rPr>
          <w:rFonts w:ascii="Times New Roman" w:eastAsia="Times New Roman" w:hAnsi="Times New Roman" w:cs="Times New Roman"/>
          <w:sz w:val="24"/>
          <w:szCs w:val="24"/>
        </w:rPr>
      </w:pPr>
    </w:p>
    <w:p w:rsidR="00473833" w:rsidRDefault="00473833" w:rsidP="00AD620C">
      <w:pPr>
        <w:pStyle w:val="Body"/>
        <w:tabs>
          <w:tab w:val="left" w:pos="6930"/>
        </w:tabs>
        <w:spacing w:line="360" w:lineRule="auto"/>
        <w:jc w:val="both"/>
        <w:rPr>
          <w:rFonts w:ascii="Times New Roman" w:eastAsia="Times New Roman" w:hAnsi="Times New Roman" w:cs="Times New Roman"/>
        </w:rPr>
      </w:pP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In ceea ce priveste indicatorii de performanta pentru cryoprezervare avem prin consensul Alpha urmatorii:</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O. Pentru ovocite cryoprezervate</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O1.</w:t>
      </w:r>
      <w:r>
        <w:rPr>
          <w:rFonts w:ascii="Times New Roman" w:hAnsi="Times New Roman"/>
        </w:rPr>
        <w:t xml:space="preserve"> </w:t>
      </w:r>
      <w:r>
        <w:rPr>
          <w:rFonts w:ascii="Times New Roman" w:hAnsi="Times New Roman"/>
          <w:sz w:val="24"/>
          <w:szCs w:val="24"/>
          <w:lang w:val="it-IT"/>
        </w:rPr>
        <w:t>Indicator</w:t>
      </w:r>
      <w:r>
        <w:rPr>
          <w:rFonts w:ascii="Times New Roman" w:hAnsi="Times New Roman"/>
          <w:lang w:val="fr-FR"/>
        </w:rPr>
        <w:t xml:space="preserve"> :</w:t>
      </w:r>
      <w:r>
        <w:rPr>
          <w:rFonts w:ascii="Times New Roman" w:hAnsi="Times New Roman"/>
          <w:sz w:val="24"/>
          <w:szCs w:val="24"/>
        </w:rPr>
        <w:t>Supravie</w:t>
      </w:r>
      <w:r>
        <w:rPr>
          <w:rFonts w:ascii="Times New Roman" w:hAnsi="Times New Roman"/>
          <w:sz w:val="24"/>
          <w:szCs w:val="24"/>
          <w:lang w:val="en-US"/>
        </w:rPr>
        <w:t>ț</w:t>
      </w:r>
      <w:r>
        <w:rPr>
          <w:rFonts w:ascii="Times New Roman" w:hAnsi="Times New Roman"/>
          <w:sz w:val="24"/>
          <w:szCs w:val="24"/>
        </w:rPr>
        <w:t>uirea morfologic</w:t>
      </w:r>
      <w:r>
        <w:rPr>
          <w:rFonts w:ascii="Times New Roman" w:hAnsi="Times New Roman"/>
          <w:sz w:val="24"/>
          <w:szCs w:val="24"/>
          <w:lang w:val="en-US"/>
        </w:rPr>
        <w:t>ă</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Acest KPI a fost definit ca:  propor</w:t>
      </w:r>
      <w:r>
        <w:rPr>
          <w:rFonts w:ascii="Times New Roman" w:hAnsi="Times New Roman"/>
          <w:sz w:val="24"/>
          <w:szCs w:val="24"/>
          <w:lang w:val="en-US"/>
        </w:rPr>
        <w:t>ț</w:t>
      </w:r>
      <w:r>
        <w:rPr>
          <w:rFonts w:ascii="Times New Roman" w:hAnsi="Times New Roman"/>
          <w:sz w:val="24"/>
          <w:szCs w:val="24"/>
        </w:rPr>
        <w:t>ia de ovocite intacte din punct de vedere morfologic, pe baza inten</w:t>
      </w:r>
      <w:r>
        <w:rPr>
          <w:rFonts w:ascii="Times New Roman" w:hAnsi="Times New Roman"/>
          <w:sz w:val="24"/>
          <w:szCs w:val="24"/>
          <w:lang w:val="en-US"/>
        </w:rPr>
        <w:t>ț</w:t>
      </w:r>
      <w:r>
        <w:rPr>
          <w:rFonts w:ascii="Times New Roman" w:hAnsi="Times New Roman"/>
          <w:sz w:val="24"/>
          <w:szCs w:val="24"/>
        </w:rPr>
        <w:t>iei de injectare, la momentul ICSI. Adic</w:t>
      </w:r>
      <w:r>
        <w:rPr>
          <w:rFonts w:ascii="Times New Roman" w:hAnsi="Times New Roman"/>
          <w:sz w:val="24"/>
          <w:szCs w:val="24"/>
          <w:lang w:val="en-US"/>
        </w:rPr>
        <w:t>ă</w:t>
      </w:r>
      <w:r>
        <w:rPr>
          <w:rFonts w:ascii="Times New Roman" w:hAnsi="Times New Roman"/>
          <w:sz w:val="24"/>
          <w:szCs w:val="24"/>
        </w:rPr>
        <w:t>, dac</w:t>
      </w:r>
      <w:r>
        <w:rPr>
          <w:rFonts w:ascii="Times New Roman" w:hAnsi="Times New Roman"/>
          <w:sz w:val="24"/>
          <w:szCs w:val="24"/>
          <w:lang w:val="en-US"/>
        </w:rPr>
        <w:t xml:space="preserve">ă </w:t>
      </w:r>
      <w:r>
        <w:rPr>
          <w:rFonts w:ascii="Times New Roman" w:hAnsi="Times New Roman"/>
          <w:sz w:val="24"/>
          <w:szCs w:val="24"/>
        </w:rPr>
        <w:t xml:space="preserve">ovocitul este considerat a fi adecvat pentru injectare, atunci </w:t>
      </w:r>
      <w:r>
        <w:rPr>
          <w:rFonts w:ascii="Times New Roman" w:hAnsi="Times New Roman"/>
          <w:sz w:val="24"/>
          <w:szCs w:val="24"/>
        </w:rPr>
        <w:lastRenderedPageBreak/>
        <w:t xml:space="preserve">este considerat a fi normal din punct de vedere morfologic </w:t>
      </w:r>
      <w:r>
        <w:rPr>
          <w:rFonts w:ascii="Times New Roman" w:hAnsi="Times New Roman"/>
          <w:sz w:val="24"/>
          <w:szCs w:val="24"/>
          <w:lang w:val="en-US"/>
        </w:rPr>
        <w:t>î</w:t>
      </w:r>
      <w:r>
        <w:rPr>
          <w:rFonts w:ascii="Times New Roman" w:hAnsi="Times New Roman"/>
          <w:sz w:val="24"/>
          <w:szCs w:val="24"/>
        </w:rPr>
        <w:t>n sensul acestui KPI. Ovocitele cu oolem</w:t>
      </w:r>
      <w:r>
        <w:rPr>
          <w:rFonts w:ascii="Times New Roman" w:hAnsi="Times New Roman"/>
          <w:sz w:val="24"/>
          <w:szCs w:val="24"/>
          <w:lang w:val="en-US"/>
        </w:rPr>
        <w:t xml:space="preserve">ă </w:t>
      </w:r>
      <w:r>
        <w:rPr>
          <w:rFonts w:ascii="Times New Roman" w:hAnsi="Times New Roman"/>
          <w:sz w:val="24"/>
          <w:szCs w:val="24"/>
          <w:lang w:val="nl-NL"/>
        </w:rPr>
        <w:t>sau ooplasm</w:t>
      </w:r>
      <w:r>
        <w:rPr>
          <w:rFonts w:ascii="Times New Roman" w:hAnsi="Times New Roman"/>
          <w:sz w:val="24"/>
          <w:szCs w:val="24"/>
          <w:lang w:val="en-US"/>
        </w:rPr>
        <w:t xml:space="preserve">ă </w:t>
      </w:r>
      <w:r>
        <w:rPr>
          <w:rFonts w:ascii="Times New Roman" w:hAnsi="Times New Roman"/>
          <w:sz w:val="24"/>
          <w:szCs w:val="24"/>
          <w:lang w:val="it-IT"/>
        </w:rPr>
        <w:t>anormal</w:t>
      </w:r>
      <w:r>
        <w:rPr>
          <w:rFonts w:ascii="Times New Roman" w:hAnsi="Times New Roman"/>
          <w:sz w:val="24"/>
          <w:szCs w:val="24"/>
          <w:lang w:val="en-US"/>
        </w:rPr>
        <w:t xml:space="preserve">ă </w:t>
      </w:r>
      <w:r>
        <w:rPr>
          <w:rFonts w:ascii="Times New Roman" w:hAnsi="Times New Roman"/>
          <w:sz w:val="24"/>
          <w:szCs w:val="24"/>
        </w:rPr>
        <w:t xml:space="preserve">la momentul ICSI nu ar trebui excluse. </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Deoarece acest KPI ar putea fi afectat de num</w:t>
      </w:r>
      <w:r>
        <w:rPr>
          <w:rFonts w:ascii="Times New Roman" w:hAnsi="Times New Roman"/>
          <w:sz w:val="24"/>
          <w:szCs w:val="24"/>
          <w:lang w:val="en-US"/>
        </w:rPr>
        <w:t>ă</w:t>
      </w:r>
      <w:r>
        <w:rPr>
          <w:rFonts w:ascii="Times New Roman" w:hAnsi="Times New Roman"/>
          <w:sz w:val="24"/>
          <w:szCs w:val="24"/>
        </w:rPr>
        <w:t xml:space="preserve">rul de cazuri </w:t>
      </w:r>
      <w:r>
        <w:rPr>
          <w:rFonts w:ascii="Times New Roman" w:hAnsi="Times New Roman"/>
          <w:sz w:val="24"/>
          <w:szCs w:val="24"/>
          <w:lang w:val="en-US"/>
        </w:rPr>
        <w:t>ș</w:t>
      </w:r>
      <w:r>
        <w:rPr>
          <w:rFonts w:ascii="Times New Roman" w:hAnsi="Times New Roman"/>
          <w:sz w:val="24"/>
          <w:szCs w:val="24"/>
        </w:rPr>
        <w:t>i/sau de experien</w:t>
      </w:r>
      <w:r>
        <w:rPr>
          <w:rFonts w:ascii="Times New Roman" w:hAnsi="Times New Roman"/>
          <w:sz w:val="24"/>
          <w:szCs w:val="24"/>
          <w:lang w:val="en-US"/>
        </w:rPr>
        <w:t>ț</w:t>
      </w:r>
      <w:r>
        <w:rPr>
          <w:rFonts w:ascii="Times New Roman" w:hAnsi="Times New Roman"/>
          <w:sz w:val="24"/>
          <w:szCs w:val="24"/>
        </w:rPr>
        <w:t>a practicianului, au fost atribuite diferite valori pentru atingerea competen</w:t>
      </w:r>
      <w:r>
        <w:rPr>
          <w:rFonts w:ascii="Times New Roman" w:hAnsi="Times New Roman"/>
          <w:sz w:val="24"/>
          <w:szCs w:val="24"/>
          <w:lang w:val="en-US"/>
        </w:rPr>
        <w:t>ț</w:t>
      </w:r>
      <w:r>
        <w:rPr>
          <w:rFonts w:ascii="Times New Roman" w:hAnsi="Times New Roman"/>
          <w:sz w:val="24"/>
          <w:szCs w:val="24"/>
        </w:rPr>
        <w:t>ei at</w:t>
      </w:r>
      <w:r>
        <w:rPr>
          <w:rFonts w:ascii="Times New Roman" w:hAnsi="Times New Roman"/>
          <w:sz w:val="24"/>
          <w:szCs w:val="24"/>
          <w:lang w:val="en-US"/>
        </w:rPr>
        <w:t>â</w:t>
      </w:r>
      <w:r>
        <w:rPr>
          <w:rFonts w:ascii="Times New Roman" w:hAnsi="Times New Roman"/>
          <w:sz w:val="24"/>
          <w:szCs w:val="24"/>
        </w:rPr>
        <w:t>t pentru congelarea lent</w:t>
      </w:r>
      <w:r>
        <w:rPr>
          <w:rFonts w:ascii="Times New Roman" w:hAnsi="Times New Roman"/>
          <w:sz w:val="24"/>
          <w:szCs w:val="24"/>
          <w:lang w:val="en-US"/>
        </w:rPr>
        <w:t>ă</w:t>
      </w:r>
      <w:r>
        <w:rPr>
          <w:rFonts w:ascii="Times New Roman" w:hAnsi="Times New Roman"/>
          <w:sz w:val="24"/>
          <w:szCs w:val="24"/>
        </w:rPr>
        <w:t>, c</w:t>
      </w:r>
      <w:r>
        <w:rPr>
          <w:rFonts w:ascii="Times New Roman" w:hAnsi="Times New Roman"/>
          <w:sz w:val="24"/>
          <w:szCs w:val="24"/>
          <w:lang w:val="en-US"/>
        </w:rPr>
        <w:t>â</w:t>
      </w:r>
      <w:r>
        <w:rPr>
          <w:rFonts w:ascii="Times New Roman" w:hAnsi="Times New Roman"/>
          <w:sz w:val="24"/>
          <w:szCs w:val="24"/>
        </w:rPr>
        <w:t xml:space="preserve">t </w:t>
      </w:r>
      <w:r>
        <w:rPr>
          <w:rFonts w:ascii="Times New Roman" w:hAnsi="Times New Roman"/>
          <w:sz w:val="24"/>
          <w:szCs w:val="24"/>
          <w:lang w:val="en-US"/>
        </w:rPr>
        <w:t>ș</w:t>
      </w:r>
      <w:r>
        <w:rPr>
          <w:rFonts w:ascii="Times New Roman" w:hAnsi="Times New Roman"/>
          <w:sz w:val="24"/>
          <w:szCs w:val="24"/>
        </w:rPr>
        <w:t>i pentru vitrificare. Valorile competen</w:t>
      </w:r>
      <w:r>
        <w:rPr>
          <w:rFonts w:ascii="Times New Roman" w:hAnsi="Times New Roman"/>
          <w:sz w:val="24"/>
          <w:szCs w:val="24"/>
          <w:lang w:val="en-US"/>
        </w:rPr>
        <w:t>ț</w:t>
      </w:r>
      <w:r>
        <w:rPr>
          <w:rFonts w:ascii="Times New Roman" w:hAnsi="Times New Roman"/>
          <w:sz w:val="24"/>
          <w:szCs w:val="24"/>
        </w:rPr>
        <w:t>ei sunt cele care ar trebui atinse de orice practician considerat competent s</w:t>
      </w:r>
      <w:r>
        <w:rPr>
          <w:rFonts w:ascii="Times New Roman" w:hAnsi="Times New Roman"/>
          <w:sz w:val="24"/>
          <w:szCs w:val="24"/>
          <w:lang w:val="en-US"/>
        </w:rPr>
        <w:t xml:space="preserve">ă </w:t>
      </w:r>
      <w:r>
        <w:rPr>
          <w:rFonts w:ascii="Times New Roman" w:hAnsi="Times New Roman"/>
          <w:sz w:val="24"/>
          <w:szCs w:val="24"/>
        </w:rPr>
        <w:t xml:space="preserve">efectueze crioprezervare, </w:t>
      </w:r>
      <w:r>
        <w:rPr>
          <w:rFonts w:ascii="Times New Roman" w:hAnsi="Times New Roman"/>
          <w:sz w:val="24"/>
          <w:szCs w:val="24"/>
          <w:lang w:val="en-US"/>
        </w:rPr>
        <w:t>î</w:t>
      </w:r>
      <w:r>
        <w:rPr>
          <w:rFonts w:ascii="Times New Roman" w:hAnsi="Times New Roman"/>
          <w:sz w:val="24"/>
          <w:szCs w:val="24"/>
        </w:rPr>
        <w:t xml:space="preserve">n timp ce intervalele de referinta sunt </w:t>
      </w:r>
      <w:r>
        <w:rPr>
          <w:rFonts w:ascii="Times New Roman" w:hAnsi="Times New Roman"/>
          <w:sz w:val="24"/>
          <w:szCs w:val="24"/>
          <w:lang w:val="en-US"/>
        </w:rPr>
        <w:t>ț</w:t>
      </w:r>
      <w:r>
        <w:rPr>
          <w:rFonts w:ascii="Times New Roman" w:hAnsi="Times New Roman"/>
          <w:sz w:val="24"/>
          <w:szCs w:val="24"/>
          <w:lang w:val="pt-PT"/>
        </w:rPr>
        <w:t>inte aspira</w:t>
      </w:r>
      <w:r>
        <w:rPr>
          <w:rFonts w:ascii="Times New Roman" w:hAnsi="Times New Roman"/>
          <w:sz w:val="24"/>
          <w:szCs w:val="24"/>
          <w:lang w:val="en-US"/>
        </w:rPr>
        <w:t>ț</w:t>
      </w:r>
      <w:r>
        <w:rPr>
          <w:rFonts w:ascii="Times New Roman" w:hAnsi="Times New Roman"/>
          <w:sz w:val="24"/>
          <w:szCs w:val="24"/>
          <w:lang w:val="it-IT"/>
        </w:rPr>
        <w:t>ionale.</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97"/>
        <w:gridCol w:w="1499"/>
        <w:gridCol w:w="1991"/>
        <w:gridCol w:w="4209"/>
      </w:tblGrid>
      <w:tr w:rsidR="00473833">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4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00"/>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Supraviețuirea morfologică (O1)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Congelare lenta</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≥50%</w:t>
            </w:r>
          </w:p>
        </w:tc>
        <w:tc>
          <w:tcPr>
            <w:tcW w:w="4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75%</w:t>
            </w:r>
          </w:p>
        </w:tc>
      </w:tr>
      <w:tr w:rsidR="00473833">
        <w:trPr>
          <w:trHeight w:val="600"/>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vitrificare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70%</w:t>
            </w:r>
          </w:p>
        </w:tc>
        <w:tc>
          <w:tcPr>
            <w:tcW w:w="4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85% (95% pentru ovocite provenite de la donatoare sub 30 de ani)</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O2.  Indicator:Rata de fertilizare </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 Indicatorul rata de fertilizare a fost definit ca propor</w:t>
      </w:r>
      <w:r>
        <w:rPr>
          <w:rFonts w:ascii="Times New Roman" w:hAnsi="Times New Roman"/>
          <w:sz w:val="24"/>
          <w:szCs w:val="24"/>
          <w:lang w:val="en-US"/>
        </w:rPr>
        <w:t>ț</w:t>
      </w:r>
      <w:r>
        <w:rPr>
          <w:rFonts w:ascii="Times New Roman" w:hAnsi="Times New Roman"/>
          <w:sz w:val="24"/>
          <w:szCs w:val="24"/>
        </w:rPr>
        <w:t xml:space="preserve">ia de ovocite cu 2 pronuclei </w:t>
      </w:r>
      <w:r>
        <w:rPr>
          <w:rFonts w:ascii="Times New Roman" w:hAnsi="Times New Roman"/>
          <w:sz w:val="24"/>
          <w:szCs w:val="24"/>
          <w:lang w:val="en-US"/>
        </w:rPr>
        <w:t>î</w:t>
      </w:r>
      <w:r>
        <w:rPr>
          <w:rFonts w:ascii="Times New Roman" w:hAnsi="Times New Roman"/>
          <w:sz w:val="24"/>
          <w:szCs w:val="24"/>
        </w:rPr>
        <w:t>n momentul verific</w:t>
      </w:r>
      <w:r>
        <w:rPr>
          <w:rFonts w:ascii="Times New Roman" w:hAnsi="Times New Roman"/>
          <w:sz w:val="24"/>
          <w:szCs w:val="24"/>
          <w:lang w:val="en-US"/>
        </w:rPr>
        <w:t>ă</w:t>
      </w:r>
      <w:r>
        <w:rPr>
          <w:rFonts w:ascii="Times New Roman" w:hAnsi="Times New Roman"/>
          <w:sz w:val="24"/>
          <w:szCs w:val="24"/>
        </w:rPr>
        <w:t>rii fertiliz</w:t>
      </w:r>
      <w:r>
        <w:rPr>
          <w:rFonts w:ascii="Times New Roman" w:hAnsi="Times New Roman"/>
          <w:sz w:val="24"/>
          <w:szCs w:val="24"/>
          <w:lang w:val="en-US"/>
        </w:rPr>
        <w:t>ă</w:t>
      </w:r>
      <w:r>
        <w:rPr>
          <w:rFonts w:ascii="Times New Roman" w:hAnsi="Times New Roman"/>
          <w:sz w:val="24"/>
          <w:szCs w:val="24"/>
        </w:rPr>
        <w:t xml:space="preserve">rii (17 </w:t>
      </w:r>
      <w:r>
        <w:rPr>
          <w:rFonts w:ascii="Times New Roman" w:hAnsi="Times New Roman"/>
          <w:sz w:val="24"/>
          <w:szCs w:val="24"/>
          <w:lang w:val="en-US"/>
        </w:rPr>
        <w:t xml:space="preserve">± </w:t>
      </w:r>
      <w:r>
        <w:rPr>
          <w:rFonts w:ascii="Times New Roman" w:hAnsi="Times New Roman"/>
          <w:sz w:val="24"/>
          <w:szCs w:val="24"/>
        </w:rPr>
        <w:t>1h dup</w:t>
      </w:r>
      <w:r>
        <w:rPr>
          <w:rFonts w:ascii="Times New Roman" w:hAnsi="Times New Roman"/>
          <w:sz w:val="24"/>
          <w:szCs w:val="24"/>
          <w:lang w:val="en-US"/>
        </w:rPr>
        <w:t xml:space="preserve">ă </w:t>
      </w:r>
      <w:r>
        <w:rPr>
          <w:rFonts w:ascii="Times New Roman" w:hAnsi="Times New Roman"/>
          <w:sz w:val="24"/>
          <w:szCs w:val="24"/>
          <w:lang w:val="it-IT"/>
        </w:rPr>
        <w:t>inseminare).</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1"/>
        <w:gridCol w:w="4616"/>
        <w:gridCol w:w="3889"/>
      </w:tblGrid>
      <w:tr w:rsidR="00473833">
        <w:trPr>
          <w:trHeight w:val="300"/>
        </w:trPr>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78"/>
        </w:trPr>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fertilizare (O2)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Nu mai mult de10% (adică 10 puncte procentuale) mai mica decât cea pentru populația comparabilă de ovocite proaspete din banca de celule si tesuturi</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O3.Indicator: rata de dezvoltare embrionara</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Indicatorul rata de dezvoltarea embrionara a fost definit ca propor</w:t>
      </w:r>
      <w:r>
        <w:rPr>
          <w:rFonts w:ascii="Times New Roman" w:hAnsi="Times New Roman"/>
          <w:sz w:val="24"/>
          <w:szCs w:val="24"/>
          <w:lang w:val="en-US"/>
        </w:rPr>
        <w:t>ț</w:t>
      </w:r>
      <w:r>
        <w:rPr>
          <w:rFonts w:ascii="Times New Roman" w:hAnsi="Times New Roman"/>
          <w:sz w:val="24"/>
          <w:szCs w:val="24"/>
          <w:lang w:val="it-IT"/>
        </w:rPr>
        <w:t xml:space="preserve">ia de embrioni </w:t>
      </w:r>
      <w:r>
        <w:rPr>
          <w:rFonts w:ascii="Times New Roman" w:hAnsi="Times New Roman"/>
          <w:sz w:val="24"/>
          <w:szCs w:val="24"/>
          <w:lang w:val="en-US"/>
        </w:rPr>
        <w:t>î</w:t>
      </w:r>
      <w:r>
        <w:rPr>
          <w:rFonts w:ascii="Times New Roman" w:hAnsi="Times New Roman"/>
          <w:sz w:val="24"/>
          <w:szCs w:val="24"/>
        </w:rPr>
        <w:t>n stadiul de dezvoltare la care ar fi trebuit sa fie</w:t>
      </w:r>
      <w:r>
        <w:rPr>
          <w:rFonts w:ascii="Times New Roman" w:hAnsi="Times New Roman"/>
          <w:sz w:val="24"/>
          <w:szCs w:val="24"/>
          <w:lang w:val="en-US"/>
        </w:rPr>
        <w:t xml:space="preserve"> ș</w:t>
      </w:r>
      <w:r>
        <w:rPr>
          <w:rFonts w:ascii="Times New Roman" w:hAnsi="Times New Roman"/>
          <w:sz w:val="24"/>
          <w:szCs w:val="24"/>
          <w:lang w:val="fr-FR"/>
        </w:rPr>
        <w:t>i gradul de dezvoltare la care se regaseau la momentul observa</w:t>
      </w:r>
      <w:r>
        <w:rPr>
          <w:rFonts w:ascii="Times New Roman" w:hAnsi="Times New Roman"/>
          <w:sz w:val="24"/>
          <w:szCs w:val="24"/>
          <w:lang w:val="en-US"/>
        </w:rPr>
        <w:t>ț</w:t>
      </w:r>
      <w:r>
        <w:rPr>
          <w:rFonts w:ascii="Times New Roman" w:hAnsi="Times New Roman"/>
          <w:sz w:val="24"/>
          <w:szCs w:val="24"/>
        </w:rPr>
        <w:t>iei (adic</w:t>
      </w:r>
      <w:r>
        <w:rPr>
          <w:rFonts w:ascii="Times New Roman" w:hAnsi="Times New Roman"/>
          <w:sz w:val="24"/>
          <w:szCs w:val="24"/>
          <w:lang w:val="en-US"/>
        </w:rPr>
        <w:t xml:space="preserve">ă </w:t>
      </w:r>
      <w:r>
        <w:rPr>
          <w:rFonts w:ascii="Times New Roman" w:hAnsi="Times New Roman"/>
          <w:sz w:val="24"/>
          <w:szCs w:val="24"/>
        </w:rPr>
        <w:t>stadiul de 2 celule la 26</w:t>
      </w:r>
      <w:r>
        <w:rPr>
          <w:rFonts w:ascii="Times New Roman" w:hAnsi="Times New Roman"/>
          <w:sz w:val="24"/>
          <w:szCs w:val="24"/>
          <w:lang w:val="en-US"/>
        </w:rPr>
        <w:t>±</w:t>
      </w:r>
      <w:r>
        <w:rPr>
          <w:rFonts w:ascii="Times New Roman" w:hAnsi="Times New Roman"/>
          <w:sz w:val="24"/>
          <w:szCs w:val="24"/>
        </w:rPr>
        <w:t>1h dup</w:t>
      </w:r>
      <w:r>
        <w:rPr>
          <w:rFonts w:ascii="Times New Roman" w:hAnsi="Times New Roman"/>
          <w:sz w:val="24"/>
          <w:szCs w:val="24"/>
          <w:lang w:val="en-US"/>
        </w:rPr>
        <w:t xml:space="preserve">ă </w:t>
      </w:r>
      <w:r>
        <w:rPr>
          <w:rFonts w:ascii="Times New Roman" w:hAnsi="Times New Roman"/>
          <w:sz w:val="24"/>
          <w:szCs w:val="24"/>
        </w:rPr>
        <w:t>ICSI, stadiul de 4 celule la 44</w:t>
      </w:r>
      <w:r>
        <w:rPr>
          <w:rFonts w:ascii="Times New Roman" w:hAnsi="Times New Roman"/>
          <w:sz w:val="24"/>
          <w:szCs w:val="24"/>
          <w:lang w:val="en-US"/>
        </w:rPr>
        <w:t>±</w:t>
      </w:r>
      <w:r>
        <w:rPr>
          <w:rFonts w:ascii="Times New Roman" w:hAnsi="Times New Roman"/>
          <w:sz w:val="24"/>
          <w:szCs w:val="24"/>
        </w:rPr>
        <w:t>1h dup</w:t>
      </w:r>
      <w:r>
        <w:rPr>
          <w:rFonts w:ascii="Times New Roman" w:hAnsi="Times New Roman"/>
          <w:sz w:val="24"/>
          <w:szCs w:val="24"/>
          <w:lang w:val="en-US"/>
        </w:rPr>
        <w:t xml:space="preserve">ă </w:t>
      </w:r>
      <w:r>
        <w:rPr>
          <w:rFonts w:ascii="Times New Roman" w:hAnsi="Times New Roman"/>
          <w:sz w:val="24"/>
          <w:szCs w:val="24"/>
        </w:rPr>
        <w:t xml:space="preserve">inseminare). , stadiul de 8 </w:t>
      </w:r>
      <w:r>
        <w:rPr>
          <w:rFonts w:ascii="Times New Roman" w:hAnsi="Times New Roman"/>
          <w:sz w:val="24"/>
          <w:szCs w:val="24"/>
        </w:rPr>
        <w:lastRenderedPageBreak/>
        <w:t>celule la 68</w:t>
      </w:r>
      <w:r>
        <w:rPr>
          <w:rFonts w:ascii="Times New Roman" w:hAnsi="Times New Roman"/>
          <w:sz w:val="24"/>
          <w:szCs w:val="24"/>
          <w:lang w:val="en-US"/>
        </w:rPr>
        <w:t>±</w:t>
      </w:r>
      <w:r>
        <w:rPr>
          <w:rFonts w:ascii="Times New Roman" w:hAnsi="Times New Roman"/>
          <w:sz w:val="24"/>
          <w:szCs w:val="24"/>
        </w:rPr>
        <w:t>1h post inseminare, stadiul morula la 92</w:t>
      </w:r>
      <w:r>
        <w:rPr>
          <w:rFonts w:ascii="Times New Roman" w:hAnsi="Times New Roman"/>
          <w:sz w:val="24"/>
          <w:szCs w:val="24"/>
          <w:lang w:val="en-US"/>
        </w:rPr>
        <w:t>±</w:t>
      </w:r>
      <w:r>
        <w:rPr>
          <w:rFonts w:ascii="Times New Roman" w:hAnsi="Times New Roman"/>
          <w:sz w:val="24"/>
          <w:szCs w:val="24"/>
        </w:rPr>
        <w:t>2h post inseminare si stadiul blastocist la 116</w:t>
      </w:r>
      <w:r>
        <w:rPr>
          <w:rFonts w:ascii="Times New Roman" w:hAnsi="Times New Roman"/>
          <w:sz w:val="24"/>
          <w:szCs w:val="24"/>
          <w:lang w:val="en-US"/>
        </w:rPr>
        <w:t>±</w:t>
      </w:r>
      <w:r>
        <w:rPr>
          <w:rFonts w:ascii="Times New Roman" w:hAnsi="Times New Roman"/>
          <w:sz w:val="24"/>
          <w:szCs w:val="24"/>
          <w:lang w:val="it-IT"/>
        </w:rPr>
        <w:t>2h post inseminare.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Rata de dezvoltare embrionara,pentru embrioni proveniti din ovocite vitrificate ar trebui s</w:t>
      </w:r>
      <w:r>
        <w:rPr>
          <w:rFonts w:ascii="Times New Roman" w:hAnsi="Times New Roman"/>
          <w:sz w:val="24"/>
          <w:szCs w:val="24"/>
          <w:lang w:val="en-US"/>
        </w:rPr>
        <w:t xml:space="preserve">ă </w:t>
      </w:r>
      <w:r>
        <w:rPr>
          <w:rFonts w:ascii="Times New Roman" w:hAnsi="Times New Roman"/>
          <w:sz w:val="24"/>
          <w:szCs w:val="24"/>
        </w:rPr>
        <w:t>fie aceea</w:t>
      </w:r>
      <w:r>
        <w:rPr>
          <w:rFonts w:ascii="Times New Roman" w:hAnsi="Times New Roman"/>
          <w:sz w:val="24"/>
          <w:szCs w:val="24"/>
          <w:lang w:val="en-US"/>
        </w:rPr>
        <w:t>ș</w:t>
      </w:r>
      <w:r>
        <w:rPr>
          <w:rFonts w:ascii="Times New Roman" w:hAnsi="Times New Roman"/>
          <w:sz w:val="24"/>
          <w:szCs w:val="24"/>
        </w:rPr>
        <w:t xml:space="preserve">i ca </w:t>
      </w:r>
      <w:r>
        <w:rPr>
          <w:rFonts w:ascii="Times New Roman" w:hAnsi="Times New Roman"/>
          <w:sz w:val="24"/>
          <w:szCs w:val="24"/>
          <w:lang w:val="en-US"/>
        </w:rPr>
        <w:t>ș</w:t>
      </w:r>
      <w:r>
        <w:rPr>
          <w:rFonts w:ascii="Times New Roman" w:hAnsi="Times New Roman"/>
          <w:sz w:val="24"/>
          <w:szCs w:val="24"/>
        </w:rPr>
        <w:t>i pentru popula</w:t>
      </w:r>
      <w:r>
        <w:rPr>
          <w:rFonts w:ascii="Times New Roman" w:hAnsi="Times New Roman"/>
          <w:sz w:val="24"/>
          <w:szCs w:val="24"/>
          <w:lang w:val="en-US"/>
        </w:rPr>
        <w:t>ț</w:t>
      </w:r>
      <w:r>
        <w:rPr>
          <w:rFonts w:ascii="Times New Roman" w:hAnsi="Times New Roman"/>
          <w:sz w:val="24"/>
          <w:szCs w:val="24"/>
          <w:lang w:val="it-IT"/>
        </w:rPr>
        <w:t>ia comparabil</w:t>
      </w:r>
      <w:r>
        <w:rPr>
          <w:rFonts w:ascii="Times New Roman" w:hAnsi="Times New Roman"/>
          <w:sz w:val="24"/>
          <w:szCs w:val="24"/>
          <w:lang w:val="en-US"/>
        </w:rPr>
        <w:t xml:space="preserve">ă </w:t>
      </w:r>
      <w:r>
        <w:rPr>
          <w:rFonts w:ascii="Times New Roman" w:hAnsi="Times New Roman"/>
          <w:sz w:val="24"/>
          <w:szCs w:val="24"/>
        </w:rPr>
        <w:t>de embrioni proaspe</w:t>
      </w:r>
      <w:r>
        <w:rPr>
          <w:rFonts w:ascii="Times New Roman" w:hAnsi="Times New Roman"/>
          <w:sz w:val="24"/>
          <w:szCs w:val="24"/>
          <w:lang w:val="en-US"/>
        </w:rPr>
        <w:t>ț</w:t>
      </w:r>
      <w:r>
        <w:rPr>
          <w:rFonts w:ascii="Times New Roman" w:hAnsi="Times New Roman"/>
          <w:sz w:val="24"/>
          <w:szCs w:val="24"/>
        </w:rPr>
        <w:t xml:space="preserve">i din banca de celule si tesuturi reproductive. Pentru embrionii proveniti din ovocite crioconservate prin </w:t>
      </w:r>
      <w:r>
        <w:rPr>
          <w:rFonts w:ascii="Times New Roman" w:hAnsi="Times New Roman"/>
          <w:sz w:val="24"/>
          <w:szCs w:val="24"/>
          <w:lang w:val="en-US"/>
        </w:rPr>
        <w:t>î</w:t>
      </w:r>
      <w:r>
        <w:rPr>
          <w:rFonts w:ascii="Times New Roman" w:hAnsi="Times New Roman"/>
          <w:sz w:val="24"/>
          <w:szCs w:val="24"/>
        </w:rPr>
        <w:t>nghe</w:t>
      </w:r>
      <w:r>
        <w:rPr>
          <w:rFonts w:ascii="Times New Roman" w:hAnsi="Times New Roman"/>
          <w:sz w:val="24"/>
          <w:szCs w:val="24"/>
          <w:lang w:val="en-US"/>
        </w:rPr>
        <w:t>ț</w:t>
      </w:r>
      <w:r>
        <w:rPr>
          <w:rFonts w:ascii="Times New Roman" w:hAnsi="Times New Roman"/>
          <w:sz w:val="24"/>
          <w:szCs w:val="24"/>
          <w:lang w:val="it-IT"/>
        </w:rPr>
        <w:t>are lent</w:t>
      </w:r>
      <w:r>
        <w:rPr>
          <w:rFonts w:ascii="Times New Roman" w:hAnsi="Times New Roman"/>
          <w:sz w:val="24"/>
          <w:szCs w:val="24"/>
          <w:lang w:val="en-US"/>
        </w:rPr>
        <w:t>ă</w:t>
      </w:r>
      <w:r>
        <w:rPr>
          <w:rFonts w:ascii="Times New Roman" w:hAnsi="Times New Roman"/>
          <w:sz w:val="24"/>
          <w:szCs w:val="24"/>
        </w:rPr>
        <w:t xml:space="preserve">, pot aparea oarecare </w:t>
      </w:r>
      <w:r>
        <w:rPr>
          <w:rFonts w:ascii="Times New Roman" w:hAnsi="Times New Roman"/>
          <w:sz w:val="24"/>
          <w:szCs w:val="24"/>
          <w:lang w:val="en-US"/>
        </w:rPr>
        <w:t>î</w:t>
      </w:r>
      <w:r>
        <w:rPr>
          <w:rFonts w:ascii="Times New Roman" w:hAnsi="Times New Roman"/>
          <w:sz w:val="24"/>
          <w:szCs w:val="24"/>
        </w:rPr>
        <w:t>nt</w:t>
      </w:r>
      <w:r>
        <w:rPr>
          <w:rFonts w:ascii="Times New Roman" w:hAnsi="Times New Roman"/>
          <w:sz w:val="24"/>
          <w:szCs w:val="24"/>
          <w:lang w:val="en-US"/>
        </w:rPr>
        <w:t>â</w:t>
      </w:r>
      <w:r>
        <w:rPr>
          <w:rFonts w:ascii="Times New Roman" w:hAnsi="Times New Roman"/>
          <w:sz w:val="24"/>
          <w:szCs w:val="24"/>
        </w:rPr>
        <w:t>rzieri</w:t>
      </w:r>
      <w:r>
        <w:rPr>
          <w:rFonts w:ascii="Times New Roman" w:hAnsi="Times New Roman"/>
          <w:sz w:val="24"/>
          <w:szCs w:val="24"/>
          <w:lang w:val="en-US"/>
        </w:rPr>
        <w:t xml:space="preserve"> î</w:t>
      </w:r>
      <w:r>
        <w:rPr>
          <w:rFonts w:ascii="Times New Roman" w:hAnsi="Times New Roman"/>
          <w:sz w:val="24"/>
          <w:szCs w:val="24"/>
        </w:rPr>
        <w:t>n rata de dezvoltare. Astfel au fost atribuite urmatoarele valori pentru atingerea competen</w:t>
      </w:r>
      <w:r>
        <w:rPr>
          <w:rFonts w:ascii="Times New Roman" w:hAnsi="Times New Roman"/>
          <w:sz w:val="24"/>
          <w:szCs w:val="24"/>
          <w:lang w:val="en-US"/>
        </w:rPr>
        <w:t>ț</w:t>
      </w:r>
      <w:r>
        <w:rPr>
          <w:rFonts w:ascii="Times New Roman" w:hAnsi="Times New Roman"/>
          <w:sz w:val="24"/>
          <w:szCs w:val="24"/>
        </w:rPr>
        <w:t xml:space="preserve">ei </w:t>
      </w:r>
      <w:r>
        <w:rPr>
          <w:rFonts w:ascii="Times New Roman" w:hAnsi="Times New Roman"/>
          <w:sz w:val="24"/>
          <w:szCs w:val="24"/>
          <w:lang w:val="en-US"/>
        </w:rPr>
        <w:t>ș</w:t>
      </w:r>
      <w:r>
        <w:rPr>
          <w:rFonts w:ascii="Times New Roman" w:hAnsi="Times New Roman"/>
          <w:sz w:val="24"/>
          <w:szCs w:val="24"/>
        </w:rPr>
        <w:t>i pentru intervalul de referinta.</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5"/>
        <w:gridCol w:w="1280"/>
        <w:gridCol w:w="3802"/>
        <w:gridCol w:w="3253"/>
      </w:tblGrid>
      <w:tr w:rsidR="00473833">
        <w:trPr>
          <w:trHeight w:val="30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1500"/>
        </w:trPr>
        <w:tc>
          <w:tcPr>
            <w:tcW w:w="17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dezvoltare embrionara (O3)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Congelare lenta</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Nu mai mult de 10-30% mai mica decat rata pentru populația comparabilă de embrioni proaspeți din banca de celule si tesuturi reproductive</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center" w:pos="1162"/>
              </w:tabs>
              <w:spacing w:after="0" w:line="360" w:lineRule="auto"/>
              <w:jc w:val="both"/>
            </w:pPr>
            <w:r>
              <w:rPr>
                <w:rFonts w:ascii="Times New Roman" w:hAnsi="Times New Roman"/>
                <w:sz w:val="24"/>
                <w:szCs w:val="24"/>
                <w:lang w:val="en-US"/>
              </w:rPr>
              <w:t>Aceeasi rata ca pentru populația comparabilă de embrioni proaspeți din banca de celule si tesuturi reproductive</w:t>
            </w:r>
          </w:p>
        </w:tc>
      </w:tr>
      <w:tr w:rsidR="00473833">
        <w:trPr>
          <w:trHeight w:val="600"/>
        </w:trPr>
        <w:tc>
          <w:tcPr>
            <w:tcW w:w="1745"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vitrificare</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Aceeasi rata ca pentru populația comparabilă de embrioni proaspeți din banca de celule si tesuturi reproductive</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O4: Indicatorul rata de implantare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Indicatorul rata de implantare a fost definit ca propor</w:t>
      </w:r>
      <w:r>
        <w:rPr>
          <w:rFonts w:ascii="Times New Roman" w:hAnsi="Times New Roman"/>
          <w:sz w:val="24"/>
          <w:szCs w:val="24"/>
          <w:lang w:val="en-US"/>
        </w:rPr>
        <w:t>ț</w:t>
      </w:r>
      <w:r>
        <w:rPr>
          <w:rFonts w:ascii="Times New Roman" w:hAnsi="Times New Roman"/>
          <w:sz w:val="24"/>
          <w:szCs w:val="24"/>
        </w:rPr>
        <w:t>ia de sarcini confirmate ecografic cu batai de cord fetal</w:t>
      </w:r>
      <w:r>
        <w:rPr>
          <w:rFonts w:ascii="Times New Roman" w:hAnsi="Times New Roman"/>
          <w:sz w:val="24"/>
          <w:szCs w:val="24"/>
          <w:lang w:val="en-US"/>
        </w:rPr>
        <w:t xml:space="preserve"> î</w:t>
      </w:r>
      <w:r>
        <w:rPr>
          <w:rFonts w:ascii="Times New Roman" w:hAnsi="Times New Roman"/>
          <w:sz w:val="24"/>
          <w:szCs w:val="24"/>
        </w:rPr>
        <w:t>n raport cu num</w:t>
      </w:r>
      <w:r>
        <w:rPr>
          <w:rFonts w:ascii="Times New Roman" w:hAnsi="Times New Roman"/>
          <w:sz w:val="24"/>
          <w:szCs w:val="24"/>
          <w:lang w:val="en-US"/>
        </w:rPr>
        <w:t>ă</w:t>
      </w:r>
      <w:r>
        <w:rPr>
          <w:rFonts w:ascii="Times New Roman" w:hAnsi="Times New Roman"/>
          <w:sz w:val="24"/>
          <w:szCs w:val="24"/>
        </w:rPr>
        <w:t>rul de embrioni transfera</w:t>
      </w:r>
      <w:r>
        <w:rPr>
          <w:rFonts w:ascii="Times New Roman" w:hAnsi="Times New Roman"/>
          <w:sz w:val="24"/>
          <w:szCs w:val="24"/>
          <w:lang w:val="en-US"/>
        </w:rPr>
        <w:t>ț</w:t>
      </w:r>
      <w:r>
        <w:rPr>
          <w:rFonts w:ascii="Times New Roman" w:hAnsi="Times New Roman"/>
          <w:sz w:val="24"/>
          <w:szCs w:val="24"/>
        </w:rPr>
        <w:t>i .Rata de implantare in cazul embrionilor proveniti din ovocite cryoprezervate ar trebui s</w:t>
      </w:r>
      <w:r>
        <w:rPr>
          <w:rFonts w:ascii="Times New Roman" w:hAnsi="Times New Roman"/>
          <w:sz w:val="24"/>
          <w:szCs w:val="24"/>
          <w:lang w:val="en-US"/>
        </w:rPr>
        <w:t xml:space="preserve">ă </w:t>
      </w:r>
      <w:r>
        <w:rPr>
          <w:rFonts w:ascii="Times New Roman" w:hAnsi="Times New Roman"/>
          <w:sz w:val="24"/>
          <w:szCs w:val="24"/>
        </w:rPr>
        <w:t>fie cu cel mult 10-30% mai mic</w:t>
      </w:r>
      <w:r>
        <w:rPr>
          <w:rFonts w:ascii="Times New Roman" w:hAnsi="Times New Roman"/>
          <w:sz w:val="24"/>
          <w:szCs w:val="24"/>
          <w:lang w:val="en-US"/>
        </w:rPr>
        <w:t xml:space="preserve">ă </w:t>
      </w:r>
      <w:r>
        <w:rPr>
          <w:rFonts w:ascii="Times New Roman" w:hAnsi="Times New Roman"/>
          <w:sz w:val="24"/>
          <w:szCs w:val="24"/>
        </w:rPr>
        <w:t>dec</w:t>
      </w:r>
      <w:r>
        <w:rPr>
          <w:rFonts w:ascii="Times New Roman" w:hAnsi="Times New Roman"/>
          <w:sz w:val="24"/>
          <w:szCs w:val="24"/>
          <w:lang w:val="en-US"/>
        </w:rPr>
        <w:t>â</w:t>
      </w:r>
      <w:r>
        <w:rPr>
          <w:rFonts w:ascii="Times New Roman" w:hAnsi="Times New Roman"/>
          <w:sz w:val="24"/>
          <w:szCs w:val="24"/>
          <w:lang w:val="fr-FR"/>
        </w:rPr>
        <w:t>t popula</w:t>
      </w:r>
      <w:r>
        <w:rPr>
          <w:rFonts w:ascii="Times New Roman" w:hAnsi="Times New Roman"/>
          <w:sz w:val="24"/>
          <w:szCs w:val="24"/>
          <w:lang w:val="en-US"/>
        </w:rPr>
        <w:t>ț</w:t>
      </w:r>
      <w:r>
        <w:rPr>
          <w:rFonts w:ascii="Times New Roman" w:hAnsi="Times New Roman"/>
          <w:sz w:val="24"/>
          <w:szCs w:val="24"/>
          <w:lang w:val="it-IT"/>
        </w:rPr>
        <w:t>ia comparabil</w:t>
      </w:r>
      <w:r>
        <w:rPr>
          <w:rFonts w:ascii="Times New Roman" w:hAnsi="Times New Roman"/>
          <w:sz w:val="24"/>
          <w:szCs w:val="24"/>
          <w:lang w:val="en-US"/>
        </w:rPr>
        <w:t xml:space="preserve">ă </w:t>
      </w:r>
      <w:r>
        <w:rPr>
          <w:rFonts w:ascii="Times New Roman" w:hAnsi="Times New Roman"/>
          <w:sz w:val="24"/>
          <w:szCs w:val="24"/>
        </w:rPr>
        <w:t>de embrioni proaspe</w:t>
      </w:r>
      <w:r>
        <w:rPr>
          <w:rFonts w:ascii="Times New Roman" w:hAnsi="Times New Roman"/>
          <w:sz w:val="24"/>
          <w:szCs w:val="24"/>
          <w:lang w:val="en-US"/>
        </w:rPr>
        <w:t>ț</w:t>
      </w:r>
      <w:r>
        <w:rPr>
          <w:rFonts w:ascii="Times New Roman" w:hAnsi="Times New Roman"/>
          <w:sz w:val="24"/>
          <w:szCs w:val="24"/>
        </w:rPr>
        <w:t>i din banca de celule si tesuturi.</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30"/>
        <w:gridCol w:w="4538"/>
        <w:gridCol w:w="3828"/>
      </w:tblGrid>
      <w:tr w:rsidR="00473833">
        <w:trPr>
          <w:trHeight w:val="300"/>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78"/>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implantare (O4)</w:t>
            </w:r>
          </w:p>
        </w:tc>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Nu mai mult de 10-30% mai mica decat rata pentru populația comparabilă de embrioni proaspeți din banca de celule si tesuturi reproductive</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u w:val="single"/>
        </w:rPr>
      </w:pPr>
      <w:r>
        <w:rPr>
          <w:rFonts w:ascii="Times New Roman" w:hAnsi="Times New Roman"/>
          <w:sz w:val="24"/>
          <w:szCs w:val="24"/>
          <w:u w:val="single"/>
        </w:rPr>
        <w:t>Z. Pentru zigoti crioconservati</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Valorile KPI  de mai jos sunt considerate in conditiile in care nu a existat o alt</w:t>
      </w:r>
      <w:r>
        <w:rPr>
          <w:rFonts w:ascii="Times New Roman" w:hAnsi="Times New Roman"/>
          <w:sz w:val="24"/>
          <w:szCs w:val="24"/>
          <w:lang w:val="en-US"/>
        </w:rPr>
        <w:t xml:space="preserve">ă </w:t>
      </w:r>
      <w:r>
        <w:rPr>
          <w:rFonts w:ascii="Times New Roman" w:hAnsi="Times New Roman"/>
          <w:sz w:val="24"/>
          <w:szCs w:val="24"/>
        </w:rPr>
        <w:t>preselec</w:t>
      </w:r>
      <w:r>
        <w:rPr>
          <w:rFonts w:ascii="Times New Roman" w:hAnsi="Times New Roman"/>
          <w:sz w:val="24"/>
          <w:szCs w:val="24"/>
          <w:lang w:val="en-US"/>
        </w:rPr>
        <w:t>ț</w:t>
      </w:r>
      <w:r>
        <w:rPr>
          <w:rFonts w:ascii="Times New Roman" w:hAnsi="Times New Roman"/>
          <w:sz w:val="24"/>
          <w:szCs w:val="24"/>
        </w:rPr>
        <w:t>ie a zigo</w:t>
      </w:r>
      <w:r>
        <w:rPr>
          <w:rFonts w:ascii="Times New Roman" w:hAnsi="Times New Roman"/>
          <w:sz w:val="24"/>
          <w:szCs w:val="24"/>
          <w:lang w:val="en-US"/>
        </w:rPr>
        <w:t>ț</w:t>
      </w:r>
      <w:r>
        <w:rPr>
          <w:rFonts w:ascii="Times New Roman" w:hAnsi="Times New Roman"/>
          <w:sz w:val="24"/>
          <w:szCs w:val="24"/>
        </w:rPr>
        <w:t>ilor sau  nu s-au crioconservat zigo</w:t>
      </w:r>
      <w:r>
        <w:rPr>
          <w:rFonts w:ascii="Times New Roman" w:hAnsi="Times New Roman"/>
          <w:sz w:val="24"/>
          <w:szCs w:val="24"/>
          <w:lang w:val="en-US"/>
        </w:rPr>
        <w:t>ț</w:t>
      </w:r>
      <w:r>
        <w:rPr>
          <w:rFonts w:ascii="Times New Roman" w:hAnsi="Times New Roman"/>
          <w:sz w:val="24"/>
          <w:szCs w:val="24"/>
          <w:lang w:val="it-IT"/>
        </w:rPr>
        <w:t xml:space="preserve">i anormali </w:t>
      </w:r>
      <w:r>
        <w:rPr>
          <w:rFonts w:ascii="Times New Roman" w:hAnsi="Times New Roman"/>
          <w:sz w:val="24"/>
          <w:szCs w:val="24"/>
          <w:lang w:val="en-US"/>
        </w:rPr>
        <w:t>ș</w:t>
      </w:r>
      <w:r>
        <w:rPr>
          <w:rFonts w:ascii="Times New Roman" w:hAnsi="Times New Roman"/>
          <w:sz w:val="24"/>
          <w:szCs w:val="24"/>
          <w:lang w:val="it-IT"/>
        </w:rPr>
        <w:t>i c</w:t>
      </w:r>
      <w:r>
        <w:rPr>
          <w:rFonts w:ascii="Times New Roman" w:hAnsi="Times New Roman"/>
          <w:sz w:val="24"/>
          <w:szCs w:val="24"/>
          <w:lang w:val="en-US"/>
        </w:rPr>
        <w:t xml:space="preserve">ă </w:t>
      </w:r>
      <w:r>
        <w:rPr>
          <w:rFonts w:ascii="Times New Roman" w:hAnsi="Times New Roman"/>
          <w:sz w:val="24"/>
          <w:szCs w:val="24"/>
        </w:rPr>
        <w:t>nu exist</w:t>
      </w:r>
      <w:r>
        <w:rPr>
          <w:rFonts w:ascii="Times New Roman" w:hAnsi="Times New Roman"/>
          <w:sz w:val="24"/>
          <w:szCs w:val="24"/>
          <w:lang w:val="en-US"/>
        </w:rPr>
        <w:t xml:space="preserve">ă </w:t>
      </w:r>
      <w:r>
        <w:rPr>
          <w:rFonts w:ascii="Times New Roman" w:hAnsi="Times New Roman"/>
          <w:sz w:val="24"/>
          <w:szCs w:val="24"/>
        </w:rPr>
        <w:t>cerin</w:t>
      </w:r>
      <w:r>
        <w:rPr>
          <w:rFonts w:ascii="Times New Roman" w:hAnsi="Times New Roman"/>
          <w:sz w:val="24"/>
          <w:szCs w:val="24"/>
          <w:lang w:val="en-US"/>
        </w:rPr>
        <w:t>ț</w:t>
      </w:r>
      <w:r>
        <w:rPr>
          <w:rFonts w:ascii="Times New Roman" w:hAnsi="Times New Roman"/>
          <w:sz w:val="24"/>
          <w:szCs w:val="24"/>
        </w:rPr>
        <w:t>e pentru transferul ulterior al oric</w:t>
      </w:r>
      <w:r>
        <w:rPr>
          <w:rFonts w:ascii="Times New Roman" w:hAnsi="Times New Roman"/>
          <w:sz w:val="24"/>
          <w:szCs w:val="24"/>
          <w:lang w:val="en-US"/>
        </w:rPr>
        <w:t>ă</w:t>
      </w:r>
      <w:r>
        <w:rPr>
          <w:rFonts w:ascii="Times New Roman" w:hAnsi="Times New Roman"/>
          <w:sz w:val="24"/>
          <w:szCs w:val="24"/>
          <w:lang w:val="it-IT"/>
        </w:rPr>
        <w:t>ror embrioni anormali dup</w:t>
      </w:r>
      <w:r>
        <w:rPr>
          <w:rFonts w:ascii="Times New Roman" w:hAnsi="Times New Roman"/>
          <w:sz w:val="24"/>
          <w:szCs w:val="24"/>
          <w:lang w:val="en-US"/>
        </w:rPr>
        <w:t xml:space="preserve">ă </w:t>
      </w:r>
      <w:r>
        <w:rPr>
          <w:rFonts w:ascii="Times New Roman" w:hAnsi="Times New Roman"/>
          <w:sz w:val="24"/>
          <w:szCs w:val="24"/>
          <w:lang w:val="it-IT"/>
        </w:rPr>
        <w:t>decongelare/devitrificare.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Pentru zigo</w:t>
      </w:r>
      <w:r>
        <w:rPr>
          <w:rFonts w:ascii="Times New Roman" w:hAnsi="Times New Roman"/>
          <w:sz w:val="24"/>
          <w:szCs w:val="24"/>
          <w:lang w:val="en-US"/>
        </w:rPr>
        <w:t>ț</w:t>
      </w:r>
      <w:r>
        <w:rPr>
          <w:rFonts w:ascii="Times New Roman" w:hAnsi="Times New Roman"/>
          <w:sz w:val="24"/>
          <w:szCs w:val="24"/>
        </w:rPr>
        <w:t>ii proveniti dupa utilizarea ICSI, observa</w:t>
      </w:r>
      <w:r>
        <w:rPr>
          <w:rFonts w:ascii="Times New Roman" w:hAnsi="Times New Roman"/>
          <w:sz w:val="24"/>
          <w:szCs w:val="24"/>
          <w:lang w:val="en-US"/>
        </w:rPr>
        <w:t>ț</w:t>
      </w:r>
      <w:r>
        <w:rPr>
          <w:rFonts w:ascii="Times New Roman" w:hAnsi="Times New Roman"/>
          <w:sz w:val="24"/>
          <w:szCs w:val="24"/>
        </w:rPr>
        <w:t>iile f</w:t>
      </w:r>
      <w:r>
        <w:rPr>
          <w:rFonts w:ascii="Times New Roman" w:hAnsi="Times New Roman"/>
          <w:sz w:val="24"/>
          <w:szCs w:val="24"/>
          <w:lang w:val="en-US"/>
        </w:rPr>
        <w:t>ă</w:t>
      </w:r>
      <w:r>
        <w:rPr>
          <w:rFonts w:ascii="Times New Roman" w:hAnsi="Times New Roman"/>
          <w:sz w:val="24"/>
          <w:szCs w:val="24"/>
        </w:rPr>
        <w:t xml:space="preserve">cute </w:t>
      </w:r>
      <w:r>
        <w:rPr>
          <w:rFonts w:ascii="Times New Roman" w:hAnsi="Times New Roman"/>
          <w:sz w:val="24"/>
          <w:szCs w:val="24"/>
          <w:lang w:val="en-US"/>
        </w:rPr>
        <w:t>î</w:t>
      </w:r>
      <w:r>
        <w:rPr>
          <w:rFonts w:ascii="Times New Roman" w:hAnsi="Times New Roman"/>
          <w:sz w:val="24"/>
          <w:szCs w:val="24"/>
        </w:rPr>
        <w:t xml:space="preserve">n timpul procedurii de ICSI privind calitatea ovocitelor ar trebui </w:t>
      </w:r>
      <w:r>
        <w:rPr>
          <w:rFonts w:ascii="Times New Roman" w:hAnsi="Times New Roman"/>
          <w:sz w:val="24"/>
          <w:szCs w:val="24"/>
          <w:lang w:val="en-US"/>
        </w:rPr>
        <w:t>î</w:t>
      </w:r>
      <w:r>
        <w:rPr>
          <w:rFonts w:ascii="Times New Roman" w:hAnsi="Times New Roman"/>
          <w:sz w:val="24"/>
          <w:szCs w:val="24"/>
        </w:rPr>
        <w:t xml:space="preserve">ntotdeauna </w:t>
      </w:r>
      <w:r>
        <w:rPr>
          <w:rFonts w:ascii="Times New Roman" w:hAnsi="Times New Roman"/>
          <w:sz w:val="24"/>
          <w:szCs w:val="24"/>
          <w:lang w:val="en-US"/>
        </w:rPr>
        <w:t>î</w:t>
      </w:r>
      <w:r>
        <w:rPr>
          <w:rFonts w:ascii="Times New Roman" w:hAnsi="Times New Roman"/>
          <w:sz w:val="24"/>
          <w:szCs w:val="24"/>
        </w:rPr>
        <w:t>nregistrate. Acest lucru ar permite o posibil</w:t>
      </w:r>
      <w:r>
        <w:rPr>
          <w:rFonts w:ascii="Times New Roman" w:hAnsi="Times New Roman"/>
          <w:sz w:val="24"/>
          <w:szCs w:val="24"/>
          <w:lang w:val="en-US"/>
        </w:rPr>
        <w:t xml:space="preserve">ă </w:t>
      </w:r>
      <w:r>
        <w:rPr>
          <w:rFonts w:ascii="Times New Roman" w:hAnsi="Times New Roman"/>
          <w:sz w:val="24"/>
          <w:szCs w:val="24"/>
        </w:rPr>
        <w:t>analiz</w:t>
      </w:r>
      <w:r>
        <w:rPr>
          <w:rFonts w:ascii="Times New Roman" w:hAnsi="Times New Roman"/>
          <w:sz w:val="24"/>
          <w:szCs w:val="24"/>
          <w:lang w:val="en-US"/>
        </w:rPr>
        <w:t xml:space="preserve">ă </w:t>
      </w:r>
      <w:r>
        <w:rPr>
          <w:rFonts w:ascii="Times New Roman" w:hAnsi="Times New Roman"/>
          <w:sz w:val="24"/>
          <w:szCs w:val="24"/>
        </w:rPr>
        <w:t>ulterioar</w:t>
      </w:r>
      <w:r>
        <w:rPr>
          <w:rFonts w:ascii="Times New Roman" w:hAnsi="Times New Roman"/>
          <w:sz w:val="24"/>
          <w:szCs w:val="24"/>
          <w:lang w:val="en-US"/>
        </w:rPr>
        <w:t xml:space="preserve">ă </w:t>
      </w:r>
      <w:r>
        <w:rPr>
          <w:rFonts w:ascii="Times New Roman" w:hAnsi="Times New Roman"/>
          <w:sz w:val="24"/>
          <w:szCs w:val="24"/>
          <w:lang w:val="it-IT"/>
        </w:rPr>
        <w:t>a prevalen</w:t>
      </w:r>
      <w:r>
        <w:rPr>
          <w:rFonts w:ascii="Times New Roman" w:hAnsi="Times New Roman"/>
          <w:sz w:val="24"/>
          <w:szCs w:val="24"/>
          <w:lang w:val="en-US"/>
        </w:rPr>
        <w:t>ț</w:t>
      </w:r>
      <w:r>
        <w:rPr>
          <w:rFonts w:ascii="Times New Roman" w:hAnsi="Times New Roman"/>
          <w:sz w:val="24"/>
          <w:szCs w:val="24"/>
        </w:rPr>
        <w:t>ei anomaliilor oolemei/ooplasmei care ar fi putut fi cauzate de procedura de crioprezervare.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Z1. Indicator rata de supravietuire morfologica</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Acest KPI a fost definit ca propor</w:t>
      </w:r>
      <w:r>
        <w:rPr>
          <w:rFonts w:ascii="Times New Roman" w:hAnsi="Times New Roman"/>
          <w:sz w:val="24"/>
          <w:szCs w:val="24"/>
          <w:lang w:val="en-US"/>
        </w:rPr>
        <w:t>ț</w:t>
      </w:r>
      <w:r>
        <w:rPr>
          <w:rFonts w:ascii="Times New Roman" w:hAnsi="Times New Roman"/>
          <w:sz w:val="24"/>
          <w:szCs w:val="24"/>
        </w:rPr>
        <w:t>ia de zigo</w:t>
      </w:r>
      <w:r>
        <w:rPr>
          <w:rFonts w:ascii="Times New Roman" w:hAnsi="Times New Roman"/>
          <w:sz w:val="24"/>
          <w:szCs w:val="24"/>
          <w:lang w:val="en-US"/>
        </w:rPr>
        <w:t>ț</w:t>
      </w:r>
      <w:r>
        <w:rPr>
          <w:rFonts w:ascii="Times New Roman" w:hAnsi="Times New Roman"/>
          <w:sz w:val="24"/>
          <w:szCs w:val="24"/>
          <w:lang w:val="it-IT"/>
        </w:rPr>
        <w:t>i intac</w:t>
      </w:r>
      <w:r>
        <w:rPr>
          <w:rFonts w:ascii="Times New Roman" w:hAnsi="Times New Roman"/>
          <w:sz w:val="24"/>
          <w:szCs w:val="24"/>
          <w:lang w:val="en-US"/>
        </w:rPr>
        <w:t>ț</w:t>
      </w:r>
      <w:r>
        <w:rPr>
          <w:rFonts w:ascii="Times New Roman" w:hAnsi="Times New Roman"/>
          <w:sz w:val="24"/>
          <w:szCs w:val="24"/>
        </w:rPr>
        <w:t>i din punct de vedere morfologic imediat dup</w:t>
      </w:r>
      <w:r>
        <w:rPr>
          <w:rFonts w:ascii="Times New Roman" w:hAnsi="Times New Roman"/>
          <w:sz w:val="24"/>
          <w:szCs w:val="24"/>
          <w:lang w:val="en-US"/>
        </w:rPr>
        <w:t xml:space="preserve">ă </w:t>
      </w:r>
      <w:r>
        <w:rPr>
          <w:rFonts w:ascii="Times New Roman" w:hAnsi="Times New Roman"/>
          <w:sz w:val="24"/>
          <w:szCs w:val="24"/>
          <w:lang w:val="it-IT"/>
        </w:rPr>
        <w:t>decongelare/devitrificare</w:t>
      </w:r>
      <w:r>
        <w:rPr>
          <w:rFonts w:ascii="Times New Roman" w:hAnsi="Times New Roman"/>
          <w:sz w:val="24"/>
          <w:szCs w:val="24"/>
          <w:lang w:val="en-US"/>
        </w:rPr>
        <w:t xml:space="preserve"> î</w:t>
      </w:r>
      <w:r>
        <w:rPr>
          <w:rFonts w:ascii="Times New Roman" w:hAnsi="Times New Roman"/>
          <w:sz w:val="24"/>
          <w:szCs w:val="24"/>
        </w:rPr>
        <w:t>n raport cu num</w:t>
      </w:r>
      <w:r>
        <w:rPr>
          <w:rFonts w:ascii="Times New Roman" w:hAnsi="Times New Roman"/>
          <w:sz w:val="24"/>
          <w:szCs w:val="24"/>
          <w:lang w:val="en-US"/>
        </w:rPr>
        <w:t>ă</w:t>
      </w:r>
      <w:r>
        <w:rPr>
          <w:rFonts w:ascii="Times New Roman" w:hAnsi="Times New Roman"/>
          <w:sz w:val="24"/>
          <w:szCs w:val="24"/>
        </w:rPr>
        <w:t>rul de zigo</w:t>
      </w:r>
      <w:r>
        <w:rPr>
          <w:rFonts w:ascii="Times New Roman" w:hAnsi="Times New Roman"/>
          <w:sz w:val="24"/>
          <w:szCs w:val="24"/>
          <w:lang w:val="en-US"/>
        </w:rPr>
        <w:t>ț</w:t>
      </w:r>
      <w:r>
        <w:rPr>
          <w:rFonts w:ascii="Times New Roman" w:hAnsi="Times New Roman"/>
          <w:sz w:val="24"/>
          <w:szCs w:val="24"/>
        </w:rPr>
        <w:t>i normali din punct de vedere morfologic crioconserva</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nainte de defalcarea anvelopei nucleare . Un zigot intact din punct de vedere morfologic este unul care este similar ca aspect cu un zigot proasp</w:t>
      </w:r>
      <w:r>
        <w:rPr>
          <w:rFonts w:ascii="Times New Roman" w:hAnsi="Times New Roman"/>
          <w:sz w:val="24"/>
          <w:szCs w:val="24"/>
          <w:lang w:val="en-US"/>
        </w:rPr>
        <w:t>ă</w:t>
      </w:r>
      <w:r>
        <w:rPr>
          <w:rFonts w:ascii="Times New Roman" w:hAnsi="Times New Roman"/>
          <w:sz w:val="24"/>
          <w:szCs w:val="24"/>
        </w:rPr>
        <w:t>t. Aceea</w:t>
      </w:r>
      <w:r>
        <w:rPr>
          <w:rFonts w:ascii="Times New Roman" w:hAnsi="Times New Roman"/>
          <w:sz w:val="24"/>
          <w:szCs w:val="24"/>
          <w:lang w:val="en-US"/>
        </w:rPr>
        <w:t>ș</w:t>
      </w:r>
      <w:r>
        <w:rPr>
          <w:rFonts w:ascii="Times New Roman" w:hAnsi="Times New Roman"/>
          <w:sz w:val="24"/>
          <w:szCs w:val="24"/>
        </w:rPr>
        <w:t>i rat</w:t>
      </w:r>
      <w:r>
        <w:rPr>
          <w:rFonts w:ascii="Times New Roman" w:hAnsi="Times New Roman"/>
          <w:sz w:val="24"/>
          <w:szCs w:val="24"/>
          <w:lang w:val="en-US"/>
        </w:rPr>
        <w:t xml:space="preserve">ă </w:t>
      </w:r>
      <w:r>
        <w:rPr>
          <w:rFonts w:ascii="Times New Roman" w:hAnsi="Times New Roman"/>
          <w:sz w:val="24"/>
          <w:szCs w:val="24"/>
        </w:rPr>
        <w:t>de supravie</w:t>
      </w:r>
      <w:r>
        <w:rPr>
          <w:rFonts w:ascii="Times New Roman" w:hAnsi="Times New Roman"/>
          <w:sz w:val="24"/>
          <w:szCs w:val="24"/>
          <w:lang w:val="en-US"/>
        </w:rPr>
        <w:t>ț</w:t>
      </w:r>
      <w:r>
        <w:rPr>
          <w:rFonts w:ascii="Times New Roman" w:hAnsi="Times New Roman"/>
          <w:sz w:val="24"/>
          <w:szCs w:val="24"/>
        </w:rPr>
        <w:t>uire ar trebui atins</w:t>
      </w:r>
      <w:r>
        <w:rPr>
          <w:rFonts w:ascii="Times New Roman" w:hAnsi="Times New Roman"/>
          <w:sz w:val="24"/>
          <w:szCs w:val="24"/>
          <w:lang w:val="en-US"/>
        </w:rPr>
        <w:t xml:space="preserve">ă </w:t>
      </w:r>
      <w:r>
        <w:rPr>
          <w:rFonts w:ascii="Times New Roman" w:hAnsi="Times New Roman"/>
          <w:sz w:val="24"/>
          <w:szCs w:val="24"/>
        </w:rPr>
        <w:t>prin congelare lent</w:t>
      </w:r>
      <w:r>
        <w:rPr>
          <w:rFonts w:ascii="Times New Roman" w:hAnsi="Times New Roman"/>
          <w:sz w:val="24"/>
          <w:szCs w:val="24"/>
          <w:lang w:val="en-US"/>
        </w:rPr>
        <w:t xml:space="preserve">ă </w:t>
      </w:r>
      <w:r>
        <w:rPr>
          <w:rFonts w:ascii="Times New Roman" w:hAnsi="Times New Roman"/>
          <w:sz w:val="24"/>
          <w:szCs w:val="24"/>
        </w:rPr>
        <w:t xml:space="preserve">ca </w:t>
      </w:r>
      <w:r>
        <w:rPr>
          <w:rFonts w:ascii="Times New Roman" w:hAnsi="Times New Roman"/>
          <w:sz w:val="24"/>
          <w:szCs w:val="24"/>
          <w:lang w:val="en-US"/>
        </w:rPr>
        <w:t>ș</w:t>
      </w:r>
      <w:r>
        <w:rPr>
          <w:rFonts w:ascii="Times New Roman" w:hAnsi="Times New Roman"/>
          <w:sz w:val="24"/>
          <w:szCs w:val="24"/>
        </w:rPr>
        <w:t>i prin vitrificare.</w:t>
      </w:r>
    </w:p>
    <w:tbl>
      <w:tblPr>
        <w:tblW w:w="84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09"/>
        <w:gridCol w:w="2468"/>
        <w:gridCol w:w="2122"/>
      </w:tblGrid>
      <w:tr w:rsidR="00473833">
        <w:trPr>
          <w:trHeight w:val="300"/>
        </w:trPr>
        <w:tc>
          <w:tcPr>
            <w:tcW w:w="3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78"/>
        </w:trPr>
        <w:tc>
          <w:tcPr>
            <w:tcW w:w="3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supravietuire norfologica (Z1)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85%*</w:t>
            </w:r>
          </w:p>
        </w:tc>
      </w:tr>
    </w:tbl>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br/>
      </w:r>
      <w:r>
        <w:rPr>
          <w:rFonts w:ascii="Times New Roman" w:hAnsi="Times New Roman"/>
          <w:sz w:val="24"/>
          <w:szCs w:val="24"/>
        </w:rPr>
        <w:t>*</w:t>
      </w:r>
      <w:r>
        <w:rPr>
          <w:rFonts w:ascii="Times New Roman" w:hAnsi="Times New Roman"/>
          <w:sz w:val="16"/>
          <w:szCs w:val="16"/>
        </w:rPr>
        <w:t>Valoarea KPI este calculat</w:t>
      </w:r>
      <w:r>
        <w:rPr>
          <w:rFonts w:ascii="Times New Roman" w:hAnsi="Times New Roman"/>
          <w:sz w:val="16"/>
          <w:szCs w:val="16"/>
          <w:lang w:val="en-US"/>
        </w:rPr>
        <w:t xml:space="preserve">ă </w:t>
      </w:r>
      <w:r>
        <w:rPr>
          <w:rFonts w:ascii="Times New Roman" w:hAnsi="Times New Roman"/>
          <w:sz w:val="16"/>
          <w:szCs w:val="16"/>
          <w:lang w:val="it-IT"/>
        </w:rPr>
        <w:t>ca propor</w:t>
      </w:r>
      <w:r>
        <w:rPr>
          <w:rFonts w:ascii="Times New Roman" w:hAnsi="Times New Roman"/>
          <w:sz w:val="16"/>
          <w:szCs w:val="16"/>
          <w:lang w:val="en-US"/>
        </w:rPr>
        <w:t>ț</w:t>
      </w:r>
      <w:r>
        <w:rPr>
          <w:rFonts w:ascii="Times New Roman" w:hAnsi="Times New Roman"/>
          <w:sz w:val="16"/>
          <w:szCs w:val="16"/>
          <w:lang w:val="nl-NL"/>
        </w:rPr>
        <w:t>ie de zigo</w:t>
      </w:r>
      <w:r>
        <w:rPr>
          <w:rFonts w:ascii="Times New Roman" w:hAnsi="Times New Roman"/>
          <w:sz w:val="16"/>
          <w:szCs w:val="16"/>
          <w:lang w:val="en-US"/>
        </w:rPr>
        <w:t>ț</w:t>
      </w:r>
      <w:r>
        <w:rPr>
          <w:rFonts w:ascii="Times New Roman" w:hAnsi="Times New Roman"/>
          <w:sz w:val="16"/>
          <w:szCs w:val="16"/>
        </w:rPr>
        <w:t>i normali din punct de vedere morfologic crioconserva</w:t>
      </w:r>
      <w:r>
        <w:rPr>
          <w:rFonts w:ascii="Times New Roman" w:hAnsi="Times New Roman"/>
          <w:sz w:val="16"/>
          <w:szCs w:val="16"/>
          <w:lang w:val="en-US"/>
        </w:rPr>
        <w:t>ț</w:t>
      </w:r>
      <w:r>
        <w:rPr>
          <w:rFonts w:ascii="Times New Roman" w:hAnsi="Times New Roman"/>
          <w:sz w:val="16"/>
          <w:szCs w:val="16"/>
        </w:rPr>
        <w:t>i</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Valorile competen</w:t>
      </w:r>
      <w:r>
        <w:rPr>
          <w:rFonts w:ascii="Times New Roman" w:hAnsi="Times New Roman"/>
          <w:sz w:val="24"/>
          <w:szCs w:val="24"/>
          <w:lang w:val="en-US"/>
        </w:rPr>
        <w:t>ț</w:t>
      </w:r>
      <w:r>
        <w:rPr>
          <w:rFonts w:ascii="Times New Roman" w:hAnsi="Times New Roman"/>
          <w:sz w:val="24"/>
          <w:szCs w:val="24"/>
        </w:rPr>
        <w:t>ei sunt cele care ar trebui atinse de orice practician considerat competent s</w:t>
      </w:r>
      <w:r>
        <w:rPr>
          <w:rFonts w:ascii="Times New Roman" w:hAnsi="Times New Roman"/>
          <w:sz w:val="24"/>
          <w:szCs w:val="24"/>
          <w:lang w:val="en-US"/>
        </w:rPr>
        <w:t xml:space="preserve">ă </w:t>
      </w:r>
      <w:r>
        <w:rPr>
          <w:rFonts w:ascii="Times New Roman" w:hAnsi="Times New Roman"/>
          <w:sz w:val="24"/>
          <w:szCs w:val="24"/>
        </w:rPr>
        <w:t xml:space="preserve">efectueze crioprezervare, </w:t>
      </w:r>
      <w:r>
        <w:rPr>
          <w:rFonts w:ascii="Times New Roman" w:hAnsi="Times New Roman"/>
          <w:sz w:val="24"/>
          <w:szCs w:val="24"/>
          <w:lang w:val="en-US"/>
        </w:rPr>
        <w:t>î</w:t>
      </w:r>
      <w:r>
        <w:rPr>
          <w:rFonts w:ascii="Times New Roman" w:hAnsi="Times New Roman"/>
          <w:sz w:val="24"/>
          <w:szCs w:val="24"/>
        </w:rPr>
        <w:t>n timp ce punctul  intervalului de referin</w:t>
      </w:r>
      <w:r>
        <w:rPr>
          <w:rFonts w:ascii="Times New Roman" w:hAnsi="Times New Roman"/>
          <w:sz w:val="24"/>
          <w:szCs w:val="24"/>
          <w:lang w:val="en-US"/>
        </w:rPr>
        <w:t xml:space="preserve">ță </w:t>
      </w:r>
      <w:r>
        <w:rPr>
          <w:rFonts w:ascii="Times New Roman" w:hAnsi="Times New Roman"/>
          <w:sz w:val="24"/>
          <w:szCs w:val="24"/>
          <w:lang w:val="pt-PT"/>
        </w:rPr>
        <w:t xml:space="preserve">este o </w:t>
      </w:r>
      <w:r>
        <w:rPr>
          <w:rFonts w:ascii="Times New Roman" w:hAnsi="Times New Roman"/>
          <w:sz w:val="24"/>
          <w:szCs w:val="24"/>
          <w:lang w:val="en-US"/>
        </w:rPr>
        <w:t>ț</w:t>
      </w:r>
      <w:r>
        <w:rPr>
          <w:rFonts w:ascii="Times New Roman" w:hAnsi="Times New Roman"/>
          <w:sz w:val="24"/>
          <w:szCs w:val="24"/>
        </w:rPr>
        <w:t>int</w:t>
      </w:r>
      <w:r>
        <w:rPr>
          <w:rFonts w:ascii="Times New Roman" w:hAnsi="Times New Roman"/>
          <w:sz w:val="24"/>
          <w:szCs w:val="24"/>
          <w:lang w:val="en-US"/>
        </w:rPr>
        <w:t xml:space="preserve">ă </w:t>
      </w:r>
      <w:r>
        <w:rPr>
          <w:rFonts w:ascii="Times New Roman" w:hAnsi="Times New Roman"/>
          <w:sz w:val="24"/>
          <w:szCs w:val="24"/>
          <w:lang w:val="it-IT"/>
        </w:rPr>
        <w:t>aspira</w:t>
      </w:r>
      <w:r>
        <w:rPr>
          <w:rFonts w:ascii="Times New Roman" w:hAnsi="Times New Roman"/>
          <w:sz w:val="24"/>
          <w:szCs w:val="24"/>
          <w:lang w:val="en-US"/>
        </w:rPr>
        <w:t>țională</w:t>
      </w:r>
      <w:r>
        <w:rPr>
          <w:rFonts w:ascii="Times New Roman" w:hAnsi="Times New Roman"/>
          <w:sz w:val="24"/>
          <w:szCs w:val="24"/>
        </w:rPr>
        <w:t>.</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Z2. Indicator rata de clivaj</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Acest KPI a fost definit ca propor</w:t>
      </w:r>
      <w:r>
        <w:rPr>
          <w:rFonts w:ascii="Times New Roman" w:hAnsi="Times New Roman"/>
          <w:sz w:val="24"/>
          <w:szCs w:val="24"/>
          <w:lang w:val="en-US"/>
        </w:rPr>
        <w:t>ț</w:t>
      </w:r>
      <w:r>
        <w:rPr>
          <w:rFonts w:ascii="Times New Roman" w:hAnsi="Times New Roman"/>
          <w:sz w:val="24"/>
          <w:szCs w:val="24"/>
        </w:rPr>
        <w:t>ia de zigo</w:t>
      </w:r>
      <w:r>
        <w:rPr>
          <w:rFonts w:ascii="Times New Roman" w:hAnsi="Times New Roman"/>
          <w:sz w:val="24"/>
          <w:szCs w:val="24"/>
          <w:lang w:val="en-US"/>
        </w:rPr>
        <w:t>ț</w:t>
      </w:r>
      <w:r>
        <w:rPr>
          <w:rFonts w:ascii="Times New Roman" w:hAnsi="Times New Roman"/>
          <w:sz w:val="24"/>
          <w:szCs w:val="24"/>
        </w:rPr>
        <w:t xml:space="preserve">i decongelati/devitrificati care se divid pentru a forma un embrion </w:t>
      </w:r>
      <w:r w:rsidR="000F49EB">
        <w:rPr>
          <w:rFonts w:ascii="Times New Roman" w:hAnsi="Times New Roman"/>
          <w:sz w:val="24"/>
          <w:szCs w:val="24"/>
          <w:lang w:val="en-US"/>
        </w:rPr>
        <w:t>in stadiul de dezvoltare/clivaj</w:t>
      </w:r>
      <w:r>
        <w:rPr>
          <w:rFonts w:ascii="Times New Roman" w:hAnsi="Times New Roman"/>
          <w:sz w:val="24"/>
          <w:szCs w:val="24"/>
        </w:rPr>
        <w:t xml:space="preserve"> . Rata de diviziune ar trebui s</w:t>
      </w:r>
      <w:r>
        <w:rPr>
          <w:rFonts w:ascii="Times New Roman" w:hAnsi="Times New Roman"/>
          <w:sz w:val="24"/>
          <w:szCs w:val="24"/>
          <w:lang w:val="en-US"/>
        </w:rPr>
        <w:t xml:space="preserve">ă </w:t>
      </w:r>
      <w:r>
        <w:rPr>
          <w:rFonts w:ascii="Times New Roman" w:hAnsi="Times New Roman"/>
          <w:sz w:val="24"/>
          <w:szCs w:val="24"/>
        </w:rPr>
        <w:t>fie aceea</w:t>
      </w:r>
      <w:r>
        <w:rPr>
          <w:rFonts w:ascii="Times New Roman" w:hAnsi="Times New Roman"/>
          <w:sz w:val="24"/>
          <w:szCs w:val="24"/>
          <w:lang w:val="en-US"/>
        </w:rPr>
        <w:t>ș</w:t>
      </w:r>
      <w:r>
        <w:rPr>
          <w:rFonts w:ascii="Times New Roman" w:hAnsi="Times New Roman"/>
          <w:sz w:val="24"/>
          <w:szCs w:val="24"/>
        </w:rPr>
        <w:t xml:space="preserve">i ca </w:t>
      </w:r>
      <w:r>
        <w:rPr>
          <w:rFonts w:ascii="Times New Roman" w:hAnsi="Times New Roman"/>
          <w:sz w:val="24"/>
          <w:szCs w:val="24"/>
          <w:lang w:val="en-US"/>
        </w:rPr>
        <w:t>ș</w:t>
      </w:r>
      <w:r>
        <w:rPr>
          <w:rFonts w:ascii="Times New Roman" w:hAnsi="Times New Roman"/>
          <w:sz w:val="24"/>
          <w:szCs w:val="24"/>
        </w:rPr>
        <w:t>i pentru popula</w:t>
      </w:r>
      <w:r>
        <w:rPr>
          <w:rFonts w:ascii="Times New Roman" w:hAnsi="Times New Roman"/>
          <w:sz w:val="24"/>
          <w:szCs w:val="24"/>
          <w:lang w:val="en-US"/>
        </w:rPr>
        <w:t>ț</w:t>
      </w:r>
      <w:r>
        <w:rPr>
          <w:rFonts w:ascii="Times New Roman" w:hAnsi="Times New Roman"/>
          <w:sz w:val="24"/>
          <w:szCs w:val="24"/>
          <w:lang w:val="it-IT"/>
        </w:rPr>
        <w:t>ia comparabil</w:t>
      </w:r>
      <w:r>
        <w:rPr>
          <w:rFonts w:ascii="Times New Roman" w:hAnsi="Times New Roman"/>
          <w:sz w:val="24"/>
          <w:szCs w:val="24"/>
          <w:lang w:val="en-US"/>
        </w:rPr>
        <w:t xml:space="preserve">ă </w:t>
      </w:r>
      <w:r>
        <w:rPr>
          <w:rFonts w:ascii="Times New Roman" w:hAnsi="Times New Roman"/>
          <w:sz w:val="24"/>
          <w:szCs w:val="24"/>
        </w:rPr>
        <w:t>de embrioni proaspe</w:t>
      </w:r>
      <w:r>
        <w:rPr>
          <w:rFonts w:ascii="Times New Roman" w:hAnsi="Times New Roman"/>
          <w:sz w:val="24"/>
          <w:szCs w:val="24"/>
          <w:lang w:val="en-US"/>
        </w:rPr>
        <w:t>ț</w:t>
      </w:r>
      <w:r>
        <w:rPr>
          <w:rFonts w:ascii="Times New Roman" w:hAnsi="Times New Roman"/>
          <w:sz w:val="24"/>
          <w:szCs w:val="24"/>
        </w:rPr>
        <w:t>i din banca de celule si tesuturi reproductive.</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3"/>
        <w:gridCol w:w="4654"/>
        <w:gridCol w:w="3959"/>
      </w:tblGrid>
      <w:tr w:rsidR="00473833">
        <w:trPr>
          <w:trHeight w:val="300"/>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4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78"/>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clivaj (Z2)</w:t>
            </w:r>
          </w:p>
        </w:tc>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Aceeasi rata ca pentru populația comparabilă de embrioni proaspeți din banca de celule si tesuturi reproductive</w:t>
            </w:r>
          </w:p>
        </w:tc>
      </w:tr>
    </w:tbl>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Z3.Indicator rata de dezvoltare embrionara</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Indicatorul rata de dezvoltarea embrionara a fost definit ca propor</w:t>
      </w:r>
      <w:r>
        <w:rPr>
          <w:rFonts w:ascii="Times New Roman" w:hAnsi="Times New Roman"/>
          <w:sz w:val="24"/>
          <w:szCs w:val="24"/>
          <w:lang w:val="en-US"/>
        </w:rPr>
        <w:t>ț</w:t>
      </w:r>
      <w:r>
        <w:rPr>
          <w:rFonts w:ascii="Times New Roman" w:hAnsi="Times New Roman"/>
          <w:sz w:val="24"/>
          <w:szCs w:val="24"/>
          <w:lang w:val="it-IT"/>
        </w:rPr>
        <w:t xml:space="preserve">ia de embrioni </w:t>
      </w:r>
      <w:r>
        <w:rPr>
          <w:rFonts w:ascii="Times New Roman" w:hAnsi="Times New Roman"/>
          <w:sz w:val="24"/>
          <w:szCs w:val="24"/>
          <w:lang w:val="en-US"/>
        </w:rPr>
        <w:t>î</w:t>
      </w:r>
      <w:r>
        <w:rPr>
          <w:rFonts w:ascii="Times New Roman" w:hAnsi="Times New Roman"/>
          <w:sz w:val="24"/>
          <w:szCs w:val="24"/>
        </w:rPr>
        <w:t xml:space="preserve">n stadiul de dezvoltare la care ar fi trebuit sa fie </w:t>
      </w:r>
      <w:r>
        <w:rPr>
          <w:rFonts w:ascii="Times New Roman" w:hAnsi="Times New Roman"/>
          <w:sz w:val="24"/>
          <w:szCs w:val="24"/>
          <w:lang w:val="en-US"/>
        </w:rPr>
        <w:t>ș</w:t>
      </w:r>
      <w:r>
        <w:rPr>
          <w:rFonts w:ascii="Times New Roman" w:hAnsi="Times New Roman"/>
          <w:sz w:val="24"/>
          <w:szCs w:val="24"/>
        </w:rPr>
        <w:t>i gradul de dezvoltare la care se regaseau la momentul observa</w:t>
      </w:r>
      <w:r>
        <w:rPr>
          <w:rFonts w:ascii="Times New Roman" w:hAnsi="Times New Roman"/>
          <w:sz w:val="24"/>
          <w:szCs w:val="24"/>
          <w:lang w:val="en-US"/>
        </w:rPr>
        <w:t>ț</w:t>
      </w:r>
      <w:r>
        <w:rPr>
          <w:rFonts w:ascii="Times New Roman" w:hAnsi="Times New Roman"/>
          <w:sz w:val="24"/>
          <w:szCs w:val="24"/>
        </w:rPr>
        <w:t>iei (adic</w:t>
      </w:r>
      <w:r>
        <w:rPr>
          <w:rFonts w:ascii="Times New Roman" w:hAnsi="Times New Roman"/>
          <w:sz w:val="24"/>
          <w:szCs w:val="24"/>
          <w:lang w:val="en-US"/>
        </w:rPr>
        <w:t xml:space="preserve">ă </w:t>
      </w:r>
      <w:r>
        <w:rPr>
          <w:rFonts w:ascii="Times New Roman" w:hAnsi="Times New Roman"/>
          <w:sz w:val="24"/>
          <w:szCs w:val="24"/>
        </w:rPr>
        <w:t>stadiul de 2 celule la 26</w:t>
      </w:r>
      <w:r>
        <w:rPr>
          <w:rFonts w:ascii="Times New Roman" w:hAnsi="Times New Roman"/>
          <w:sz w:val="24"/>
          <w:szCs w:val="24"/>
          <w:lang w:val="en-US"/>
        </w:rPr>
        <w:t>±</w:t>
      </w:r>
      <w:r>
        <w:rPr>
          <w:rFonts w:ascii="Times New Roman" w:hAnsi="Times New Roman"/>
          <w:sz w:val="24"/>
          <w:szCs w:val="24"/>
        </w:rPr>
        <w:t>1h dup</w:t>
      </w:r>
      <w:r>
        <w:rPr>
          <w:rFonts w:ascii="Times New Roman" w:hAnsi="Times New Roman"/>
          <w:sz w:val="24"/>
          <w:szCs w:val="24"/>
          <w:lang w:val="en-US"/>
        </w:rPr>
        <w:t xml:space="preserve">ă </w:t>
      </w:r>
      <w:r>
        <w:rPr>
          <w:rFonts w:ascii="Times New Roman" w:hAnsi="Times New Roman"/>
          <w:sz w:val="24"/>
          <w:szCs w:val="24"/>
        </w:rPr>
        <w:t>ICSI, stadiul de 4 celule la 44</w:t>
      </w:r>
      <w:r>
        <w:rPr>
          <w:rFonts w:ascii="Times New Roman" w:hAnsi="Times New Roman"/>
          <w:sz w:val="24"/>
          <w:szCs w:val="24"/>
          <w:lang w:val="en-US"/>
        </w:rPr>
        <w:t>±</w:t>
      </w:r>
      <w:r>
        <w:rPr>
          <w:rFonts w:ascii="Times New Roman" w:hAnsi="Times New Roman"/>
          <w:sz w:val="24"/>
          <w:szCs w:val="24"/>
        </w:rPr>
        <w:t>1h dup</w:t>
      </w:r>
      <w:r>
        <w:rPr>
          <w:rFonts w:ascii="Times New Roman" w:hAnsi="Times New Roman"/>
          <w:sz w:val="24"/>
          <w:szCs w:val="24"/>
          <w:lang w:val="en-US"/>
        </w:rPr>
        <w:t xml:space="preserve">ă </w:t>
      </w:r>
      <w:r>
        <w:rPr>
          <w:rFonts w:ascii="Times New Roman" w:hAnsi="Times New Roman"/>
          <w:sz w:val="24"/>
          <w:szCs w:val="24"/>
        </w:rPr>
        <w:t>inseminare). ,stadiul de 8 celule la 68</w:t>
      </w:r>
      <w:r>
        <w:rPr>
          <w:rFonts w:ascii="Times New Roman" w:hAnsi="Times New Roman"/>
          <w:sz w:val="24"/>
          <w:szCs w:val="24"/>
          <w:lang w:val="en-US"/>
        </w:rPr>
        <w:t>±</w:t>
      </w:r>
      <w:r>
        <w:rPr>
          <w:rFonts w:ascii="Times New Roman" w:hAnsi="Times New Roman"/>
          <w:sz w:val="24"/>
          <w:szCs w:val="24"/>
        </w:rPr>
        <w:t>1h dup</w:t>
      </w:r>
      <w:r>
        <w:rPr>
          <w:rFonts w:ascii="Times New Roman" w:hAnsi="Times New Roman"/>
          <w:sz w:val="24"/>
          <w:szCs w:val="24"/>
          <w:lang w:val="en-US"/>
        </w:rPr>
        <w:t xml:space="preserve">ă </w:t>
      </w:r>
      <w:r>
        <w:rPr>
          <w:rFonts w:ascii="Times New Roman" w:hAnsi="Times New Roman"/>
          <w:sz w:val="24"/>
          <w:szCs w:val="24"/>
        </w:rPr>
        <w:t>inseminare, stadiul de morula la 92</w:t>
      </w:r>
      <w:r>
        <w:rPr>
          <w:rFonts w:ascii="Times New Roman" w:hAnsi="Times New Roman"/>
          <w:sz w:val="24"/>
          <w:szCs w:val="24"/>
          <w:lang w:val="en-US"/>
        </w:rPr>
        <w:t>±</w:t>
      </w:r>
      <w:r>
        <w:rPr>
          <w:rFonts w:ascii="Times New Roman" w:hAnsi="Times New Roman"/>
          <w:sz w:val="24"/>
          <w:szCs w:val="24"/>
        </w:rPr>
        <w:t>2h dup</w:t>
      </w:r>
      <w:r>
        <w:rPr>
          <w:rFonts w:ascii="Times New Roman" w:hAnsi="Times New Roman"/>
          <w:sz w:val="24"/>
          <w:szCs w:val="24"/>
          <w:lang w:val="en-US"/>
        </w:rPr>
        <w:t xml:space="preserve">ă </w:t>
      </w:r>
      <w:r>
        <w:rPr>
          <w:rFonts w:ascii="Times New Roman" w:hAnsi="Times New Roman"/>
          <w:sz w:val="24"/>
          <w:szCs w:val="24"/>
          <w:lang w:val="it-IT"/>
        </w:rPr>
        <w:t xml:space="preserve">inseminare </w:t>
      </w:r>
      <w:r>
        <w:rPr>
          <w:rFonts w:ascii="Times New Roman" w:hAnsi="Times New Roman"/>
          <w:sz w:val="24"/>
          <w:szCs w:val="24"/>
          <w:lang w:val="en-US"/>
        </w:rPr>
        <w:t>ș</w:t>
      </w:r>
      <w:r>
        <w:rPr>
          <w:rFonts w:ascii="Times New Roman" w:hAnsi="Times New Roman"/>
          <w:sz w:val="24"/>
          <w:szCs w:val="24"/>
        </w:rPr>
        <w:t>i stadiul de blastocist la 116</w:t>
      </w:r>
      <w:r>
        <w:rPr>
          <w:rFonts w:ascii="Times New Roman" w:hAnsi="Times New Roman"/>
          <w:sz w:val="24"/>
          <w:szCs w:val="24"/>
          <w:lang w:val="en-US"/>
        </w:rPr>
        <w:t>±</w:t>
      </w:r>
      <w:r>
        <w:rPr>
          <w:rFonts w:ascii="Times New Roman" w:hAnsi="Times New Roman"/>
          <w:sz w:val="24"/>
          <w:szCs w:val="24"/>
        </w:rPr>
        <w:t>2h dup</w:t>
      </w:r>
      <w:r>
        <w:rPr>
          <w:rFonts w:ascii="Times New Roman" w:hAnsi="Times New Roman"/>
          <w:sz w:val="24"/>
          <w:szCs w:val="24"/>
          <w:lang w:val="en-US"/>
        </w:rPr>
        <w:t xml:space="preserve">ă </w:t>
      </w:r>
      <w:r>
        <w:rPr>
          <w:rFonts w:ascii="Times New Roman" w:hAnsi="Times New Roman"/>
          <w:sz w:val="24"/>
          <w:szCs w:val="24"/>
        </w:rPr>
        <w:t>inseminare</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0"/>
        <w:gridCol w:w="4101"/>
        <w:gridCol w:w="3465"/>
      </w:tblGrid>
      <w:tr w:rsidR="00473833">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4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78"/>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dezvoltare embrionara (Z3)</w:t>
            </w:r>
          </w:p>
        </w:tc>
        <w:tc>
          <w:tcPr>
            <w:tcW w:w="7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Aceeasi rata ca pentru populația comparabilă de embrioni proaspeți din banca de celule si tesuturi reproductive</w:t>
            </w:r>
          </w:p>
        </w:tc>
      </w:tr>
    </w:tbl>
    <w:p w:rsidR="00473833" w:rsidRDefault="00473833" w:rsidP="00AD620C">
      <w:pPr>
        <w:pStyle w:val="Body"/>
        <w:tabs>
          <w:tab w:val="left" w:pos="6930"/>
        </w:tabs>
        <w:spacing w:line="360" w:lineRule="auto"/>
        <w:ind w:firstLine="1170"/>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lang w:val="it-IT"/>
        </w:rPr>
        <w:t>Z4 Indicator rata de implantare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Indicatorul rata de implantare a fost definit ca propor</w:t>
      </w:r>
      <w:r>
        <w:rPr>
          <w:rFonts w:ascii="Times New Roman" w:hAnsi="Times New Roman"/>
          <w:sz w:val="24"/>
          <w:szCs w:val="24"/>
          <w:lang w:val="en-US"/>
        </w:rPr>
        <w:t>ț</w:t>
      </w:r>
      <w:r>
        <w:rPr>
          <w:rFonts w:ascii="Times New Roman" w:hAnsi="Times New Roman"/>
          <w:sz w:val="24"/>
          <w:szCs w:val="24"/>
        </w:rPr>
        <w:t xml:space="preserve">ia de sarcini confirmate ecografic cu batai de cord fetal </w:t>
      </w:r>
      <w:r>
        <w:rPr>
          <w:rFonts w:ascii="Times New Roman" w:hAnsi="Times New Roman"/>
          <w:sz w:val="24"/>
          <w:szCs w:val="24"/>
          <w:lang w:val="en-US"/>
        </w:rPr>
        <w:t>î</w:t>
      </w:r>
      <w:r>
        <w:rPr>
          <w:rFonts w:ascii="Times New Roman" w:hAnsi="Times New Roman"/>
          <w:sz w:val="24"/>
          <w:szCs w:val="24"/>
        </w:rPr>
        <w:t>n raport cu num</w:t>
      </w:r>
      <w:r>
        <w:rPr>
          <w:rFonts w:ascii="Times New Roman" w:hAnsi="Times New Roman"/>
          <w:sz w:val="24"/>
          <w:szCs w:val="24"/>
          <w:lang w:val="en-US"/>
        </w:rPr>
        <w:t>ă</w:t>
      </w:r>
      <w:r>
        <w:rPr>
          <w:rFonts w:ascii="Times New Roman" w:hAnsi="Times New Roman"/>
          <w:sz w:val="24"/>
          <w:szCs w:val="24"/>
        </w:rPr>
        <w:t>rul de embrioni transfera</w:t>
      </w:r>
      <w:r>
        <w:rPr>
          <w:rFonts w:ascii="Times New Roman" w:hAnsi="Times New Roman"/>
          <w:sz w:val="24"/>
          <w:szCs w:val="24"/>
          <w:lang w:val="en-US"/>
        </w:rPr>
        <w:t>ț</w:t>
      </w:r>
      <w:r>
        <w:rPr>
          <w:rFonts w:ascii="Times New Roman" w:hAnsi="Times New Roman"/>
          <w:sz w:val="24"/>
          <w:szCs w:val="24"/>
        </w:rPr>
        <w:t>i .Rata de implantare in cazul embrionilor proveniti din zigoti cryoprezervati ar trebui s</w:t>
      </w:r>
      <w:r>
        <w:rPr>
          <w:rFonts w:ascii="Times New Roman" w:hAnsi="Times New Roman"/>
          <w:sz w:val="24"/>
          <w:szCs w:val="24"/>
          <w:lang w:val="en-US"/>
        </w:rPr>
        <w:t xml:space="preserve">ă </w:t>
      </w:r>
      <w:r>
        <w:rPr>
          <w:rFonts w:ascii="Times New Roman" w:hAnsi="Times New Roman"/>
          <w:sz w:val="24"/>
          <w:szCs w:val="24"/>
        </w:rPr>
        <w:t>fie cu cel mult 10-30% mai mic</w:t>
      </w:r>
      <w:r>
        <w:rPr>
          <w:rFonts w:ascii="Times New Roman" w:hAnsi="Times New Roman"/>
          <w:sz w:val="24"/>
          <w:szCs w:val="24"/>
          <w:lang w:val="en-US"/>
        </w:rPr>
        <w:t xml:space="preserve">ă </w:t>
      </w:r>
      <w:r>
        <w:rPr>
          <w:rFonts w:ascii="Times New Roman" w:hAnsi="Times New Roman"/>
          <w:sz w:val="24"/>
          <w:szCs w:val="24"/>
        </w:rPr>
        <w:t>dec</w:t>
      </w:r>
      <w:r>
        <w:rPr>
          <w:rFonts w:ascii="Times New Roman" w:hAnsi="Times New Roman"/>
          <w:sz w:val="24"/>
          <w:szCs w:val="24"/>
          <w:lang w:val="en-US"/>
        </w:rPr>
        <w:t>â</w:t>
      </w:r>
      <w:r>
        <w:rPr>
          <w:rFonts w:ascii="Times New Roman" w:hAnsi="Times New Roman"/>
          <w:sz w:val="24"/>
          <w:szCs w:val="24"/>
          <w:lang w:val="fr-FR"/>
        </w:rPr>
        <w:t>t popula</w:t>
      </w:r>
      <w:r>
        <w:rPr>
          <w:rFonts w:ascii="Times New Roman" w:hAnsi="Times New Roman"/>
          <w:sz w:val="24"/>
          <w:szCs w:val="24"/>
          <w:lang w:val="en-US"/>
        </w:rPr>
        <w:t>ț</w:t>
      </w:r>
      <w:r>
        <w:rPr>
          <w:rFonts w:ascii="Times New Roman" w:hAnsi="Times New Roman"/>
          <w:sz w:val="24"/>
          <w:szCs w:val="24"/>
          <w:lang w:val="it-IT"/>
        </w:rPr>
        <w:t>ia comparabil</w:t>
      </w:r>
      <w:r>
        <w:rPr>
          <w:rFonts w:ascii="Times New Roman" w:hAnsi="Times New Roman"/>
          <w:sz w:val="24"/>
          <w:szCs w:val="24"/>
          <w:lang w:val="en-US"/>
        </w:rPr>
        <w:t xml:space="preserve">ă </w:t>
      </w:r>
      <w:r>
        <w:rPr>
          <w:rFonts w:ascii="Times New Roman" w:hAnsi="Times New Roman"/>
          <w:sz w:val="24"/>
          <w:szCs w:val="24"/>
        </w:rPr>
        <w:t>de embrioni proaspe</w:t>
      </w:r>
      <w:r>
        <w:rPr>
          <w:rFonts w:ascii="Times New Roman" w:hAnsi="Times New Roman"/>
          <w:sz w:val="24"/>
          <w:szCs w:val="24"/>
          <w:lang w:val="en-US"/>
        </w:rPr>
        <w:t>ț</w:t>
      </w:r>
      <w:r>
        <w:rPr>
          <w:rFonts w:ascii="Times New Roman" w:hAnsi="Times New Roman"/>
          <w:sz w:val="24"/>
          <w:szCs w:val="24"/>
        </w:rPr>
        <w:t>i din banca de celule si tesuturi</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7"/>
        <w:gridCol w:w="4545"/>
        <w:gridCol w:w="3834"/>
      </w:tblGrid>
      <w:tr w:rsidR="00473833">
        <w:trPr>
          <w:trHeight w:val="300"/>
        </w:trPr>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78"/>
        </w:trPr>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lastRenderedPageBreak/>
              <w:t>Rata de implantare (Z4)</w:t>
            </w:r>
          </w:p>
        </w:tc>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Nu mai mult de 10-30% mai mica decat rata pentru populația comparabilă de embrioni proaspeți din banca de celule si tesuturi reproductive</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u w:val="single"/>
        </w:rPr>
      </w:pPr>
      <w:r>
        <w:rPr>
          <w:rFonts w:ascii="Times New Roman" w:hAnsi="Times New Roman"/>
          <w:sz w:val="24"/>
          <w:szCs w:val="24"/>
          <w:u w:val="single"/>
        </w:rPr>
        <w:t>E.Pentru embrioni crioconservati</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 Pentru calculul KPI trebuie considerati embrionii selecta</w:t>
      </w:r>
      <w:r>
        <w:rPr>
          <w:rFonts w:ascii="Times New Roman" w:hAnsi="Times New Roman"/>
          <w:sz w:val="24"/>
          <w:szCs w:val="24"/>
          <w:lang w:val="en-US"/>
        </w:rPr>
        <w:t>ț</w:t>
      </w:r>
      <w:r>
        <w:rPr>
          <w:rFonts w:ascii="Times New Roman" w:hAnsi="Times New Roman"/>
          <w:sz w:val="24"/>
          <w:szCs w:val="24"/>
        </w:rPr>
        <w:t>i pentru crioprezervare ce trebuie s</w:t>
      </w:r>
      <w:r>
        <w:rPr>
          <w:rFonts w:ascii="Times New Roman" w:hAnsi="Times New Roman"/>
          <w:sz w:val="24"/>
          <w:szCs w:val="24"/>
          <w:lang w:val="en-US"/>
        </w:rPr>
        <w:t>ă î</w:t>
      </w:r>
      <w:r>
        <w:rPr>
          <w:rFonts w:ascii="Times New Roman" w:hAnsi="Times New Roman"/>
          <w:sz w:val="24"/>
          <w:szCs w:val="24"/>
        </w:rPr>
        <w:t>ndeplineasc</w:t>
      </w:r>
      <w:r>
        <w:rPr>
          <w:rFonts w:ascii="Times New Roman" w:hAnsi="Times New Roman"/>
          <w:sz w:val="24"/>
          <w:szCs w:val="24"/>
          <w:lang w:val="en-US"/>
        </w:rPr>
        <w:t xml:space="preserve">ă </w:t>
      </w:r>
      <w:r>
        <w:rPr>
          <w:rFonts w:ascii="Times New Roman" w:hAnsi="Times New Roman"/>
          <w:sz w:val="24"/>
          <w:szCs w:val="24"/>
        </w:rPr>
        <w:t xml:space="preserve">criteriile pentru un embrion optim </w:t>
      </w:r>
      <w:r w:rsidR="000F49EB">
        <w:rPr>
          <w:rFonts w:ascii="Times New Roman" w:hAnsi="Times New Roman"/>
          <w:sz w:val="24"/>
          <w:szCs w:val="24"/>
          <w:lang w:val="en-US"/>
        </w:rPr>
        <w:t>in stadiul de dezvoltare/clivaj</w:t>
      </w:r>
      <w:r>
        <w:rPr>
          <w:rFonts w:ascii="Times New Roman" w:hAnsi="Times New Roman"/>
          <w:sz w:val="24"/>
          <w:szCs w:val="24"/>
        </w:rPr>
        <w:t xml:space="preserve"> (adic</w:t>
      </w:r>
      <w:r>
        <w:rPr>
          <w:rFonts w:ascii="Times New Roman" w:hAnsi="Times New Roman"/>
          <w:sz w:val="24"/>
          <w:szCs w:val="24"/>
          <w:lang w:val="en-US"/>
        </w:rPr>
        <w:t xml:space="preserve">ă </w:t>
      </w:r>
      <w:r>
        <w:rPr>
          <w:rFonts w:ascii="Times New Roman" w:hAnsi="Times New Roman"/>
          <w:sz w:val="24"/>
          <w:szCs w:val="24"/>
        </w:rPr>
        <w:t>stadiul de 4 celule la 44</w:t>
      </w:r>
      <w:r>
        <w:rPr>
          <w:rFonts w:ascii="Times New Roman" w:hAnsi="Times New Roman"/>
          <w:sz w:val="24"/>
          <w:szCs w:val="24"/>
          <w:lang w:val="en-US"/>
        </w:rPr>
        <w:t>±</w:t>
      </w:r>
      <w:r>
        <w:rPr>
          <w:rFonts w:ascii="Times New Roman" w:hAnsi="Times New Roman"/>
          <w:sz w:val="24"/>
          <w:szCs w:val="24"/>
        </w:rPr>
        <w:t>1h post inseminare, stadiul de 8 celule la 68</w:t>
      </w:r>
      <w:r>
        <w:rPr>
          <w:rFonts w:ascii="Times New Roman" w:hAnsi="Times New Roman"/>
          <w:sz w:val="24"/>
          <w:szCs w:val="24"/>
          <w:lang w:val="en-US"/>
        </w:rPr>
        <w:t>±</w:t>
      </w:r>
      <w:r>
        <w:rPr>
          <w:rFonts w:ascii="Times New Roman" w:hAnsi="Times New Roman"/>
          <w:sz w:val="24"/>
          <w:szCs w:val="24"/>
        </w:rPr>
        <w:t>1h post inseminare cu fragmentare &lt;10%, dimensiune specific</w:t>
      </w:r>
      <w:r>
        <w:rPr>
          <w:rFonts w:ascii="Times New Roman" w:hAnsi="Times New Roman"/>
          <w:sz w:val="24"/>
          <w:szCs w:val="24"/>
          <w:lang w:val="en-US"/>
        </w:rPr>
        <w:t>ă</w:t>
      </w:r>
      <w:r>
        <w:rPr>
          <w:rFonts w:ascii="Times New Roman" w:hAnsi="Times New Roman"/>
          <w:sz w:val="24"/>
          <w:szCs w:val="24"/>
        </w:rPr>
        <w:t xml:space="preserve"> a celulei </w:t>
      </w:r>
      <w:r>
        <w:rPr>
          <w:rFonts w:ascii="Times New Roman" w:hAnsi="Times New Roman"/>
          <w:sz w:val="24"/>
          <w:szCs w:val="24"/>
          <w:lang w:val="en-US"/>
        </w:rPr>
        <w:t>ș</w:t>
      </w:r>
      <w:r>
        <w:rPr>
          <w:rFonts w:ascii="Times New Roman" w:hAnsi="Times New Roman"/>
          <w:sz w:val="24"/>
          <w:szCs w:val="24"/>
        </w:rPr>
        <w:t>i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lang w:val="it-IT"/>
        </w:rPr>
        <w:t>multinucleatie.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Valorile KPI sunt considerate at</w:t>
      </w:r>
      <w:r>
        <w:rPr>
          <w:rFonts w:ascii="Times New Roman" w:hAnsi="Times New Roman"/>
          <w:sz w:val="24"/>
          <w:szCs w:val="24"/>
          <w:lang w:val="en-US"/>
        </w:rPr>
        <w:t>â</w:t>
      </w:r>
      <w:r>
        <w:rPr>
          <w:rFonts w:ascii="Times New Roman" w:hAnsi="Times New Roman"/>
          <w:sz w:val="24"/>
          <w:szCs w:val="24"/>
        </w:rPr>
        <w:t>t pentru embrionii din ziua 2, c</w:t>
      </w:r>
      <w:r>
        <w:rPr>
          <w:rFonts w:ascii="Times New Roman" w:hAnsi="Times New Roman"/>
          <w:sz w:val="24"/>
          <w:szCs w:val="24"/>
          <w:lang w:val="en-US"/>
        </w:rPr>
        <w:t>â</w:t>
      </w:r>
      <w:r>
        <w:rPr>
          <w:rFonts w:ascii="Times New Roman" w:hAnsi="Times New Roman"/>
          <w:sz w:val="24"/>
          <w:szCs w:val="24"/>
        </w:rPr>
        <w:t xml:space="preserve">t </w:t>
      </w:r>
      <w:r>
        <w:rPr>
          <w:rFonts w:ascii="Times New Roman" w:hAnsi="Times New Roman"/>
          <w:sz w:val="24"/>
          <w:szCs w:val="24"/>
          <w:lang w:val="en-US"/>
        </w:rPr>
        <w:t>ș</w:t>
      </w:r>
      <w:r>
        <w:rPr>
          <w:rFonts w:ascii="Times New Roman" w:hAnsi="Times New Roman"/>
          <w:sz w:val="24"/>
          <w:szCs w:val="24"/>
        </w:rPr>
        <w:t>i pentru ziua 3.</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Valorile KPI recomandate se bazeaz</w:t>
      </w:r>
      <w:r>
        <w:rPr>
          <w:rFonts w:ascii="Times New Roman" w:hAnsi="Times New Roman"/>
          <w:sz w:val="24"/>
          <w:szCs w:val="24"/>
          <w:lang w:val="en-US"/>
        </w:rPr>
        <w:t xml:space="preserve">ă </w:t>
      </w:r>
      <w:r>
        <w:rPr>
          <w:rFonts w:ascii="Times New Roman" w:hAnsi="Times New Roman"/>
          <w:sz w:val="24"/>
          <w:szCs w:val="24"/>
        </w:rPr>
        <w:t>pe metodologia standard actual</w:t>
      </w:r>
      <w:r>
        <w:rPr>
          <w:rFonts w:ascii="Times New Roman" w:hAnsi="Times New Roman"/>
          <w:sz w:val="24"/>
          <w:szCs w:val="24"/>
          <w:lang w:val="en-US"/>
        </w:rPr>
        <w:t xml:space="preserve">ă </w:t>
      </w:r>
      <w:r>
        <w:rPr>
          <w:rFonts w:ascii="Times New Roman" w:hAnsi="Times New Roman"/>
          <w:sz w:val="24"/>
          <w:szCs w:val="24"/>
        </w:rPr>
        <w:t xml:space="preserve">pentru </w:t>
      </w:r>
      <w:r>
        <w:rPr>
          <w:rFonts w:ascii="Times New Roman" w:hAnsi="Times New Roman"/>
          <w:sz w:val="24"/>
          <w:szCs w:val="24"/>
          <w:lang w:val="en-US"/>
        </w:rPr>
        <w:t>î</w:t>
      </w:r>
      <w:r>
        <w:rPr>
          <w:rFonts w:ascii="Times New Roman" w:hAnsi="Times New Roman"/>
          <w:sz w:val="24"/>
          <w:szCs w:val="24"/>
        </w:rPr>
        <w:t>nghe</w:t>
      </w:r>
      <w:r>
        <w:rPr>
          <w:rFonts w:ascii="Times New Roman" w:hAnsi="Times New Roman"/>
          <w:sz w:val="24"/>
          <w:szCs w:val="24"/>
          <w:lang w:val="en-US"/>
        </w:rPr>
        <w:t>ț</w:t>
      </w:r>
      <w:r>
        <w:rPr>
          <w:rFonts w:ascii="Times New Roman" w:hAnsi="Times New Roman"/>
          <w:sz w:val="24"/>
          <w:szCs w:val="24"/>
        </w:rPr>
        <w:t xml:space="preserve">area embrionilor. Daca utilizati metode alternative de crioprezervare, atunci ar trebui sa utilizati valori alternative ale KPI. </w:t>
      </w:r>
      <w:r>
        <w:rPr>
          <w:rFonts w:ascii="Times New Roman" w:hAnsi="Times New Roman"/>
          <w:sz w:val="24"/>
          <w:szCs w:val="24"/>
          <w:lang w:val="en-US"/>
        </w:rPr>
        <w:t>Î</w:t>
      </w:r>
      <w:r>
        <w:rPr>
          <w:rFonts w:ascii="Times New Roman" w:hAnsi="Times New Roman"/>
          <w:sz w:val="24"/>
          <w:szCs w:val="24"/>
        </w:rPr>
        <w:t>n mod similar, deoarece valorile KPI de vitrificare se bazeaz</w:t>
      </w:r>
      <w:r>
        <w:rPr>
          <w:rFonts w:ascii="Times New Roman" w:hAnsi="Times New Roman"/>
          <w:sz w:val="24"/>
          <w:szCs w:val="24"/>
          <w:lang w:val="en-US"/>
        </w:rPr>
        <w:t xml:space="preserve">ă </w:t>
      </w:r>
      <w:r>
        <w:rPr>
          <w:rFonts w:ascii="Times New Roman" w:hAnsi="Times New Roman"/>
          <w:sz w:val="24"/>
          <w:szCs w:val="24"/>
          <w:lang w:val="pt-PT"/>
        </w:rPr>
        <w:t>pe o experien</w:t>
      </w:r>
      <w:r>
        <w:rPr>
          <w:rFonts w:ascii="Times New Roman" w:hAnsi="Times New Roman"/>
          <w:sz w:val="24"/>
          <w:szCs w:val="24"/>
          <w:lang w:val="en-US"/>
        </w:rPr>
        <w:t xml:space="preserve">ță </w:t>
      </w:r>
      <w:r>
        <w:rPr>
          <w:rFonts w:ascii="Times New Roman" w:hAnsi="Times New Roman"/>
          <w:sz w:val="24"/>
          <w:szCs w:val="24"/>
        </w:rPr>
        <w:t>mai recent</w:t>
      </w:r>
      <w:r>
        <w:rPr>
          <w:rFonts w:ascii="Times New Roman" w:hAnsi="Times New Roman"/>
          <w:sz w:val="24"/>
          <w:szCs w:val="24"/>
          <w:lang w:val="en-US"/>
        </w:rPr>
        <w:t>ă ș</w:t>
      </w:r>
      <w:r>
        <w:rPr>
          <w:rFonts w:ascii="Times New Roman" w:hAnsi="Times New Roman"/>
          <w:sz w:val="24"/>
          <w:szCs w:val="24"/>
        </w:rPr>
        <w:t>i relativ limitat</w:t>
      </w:r>
      <w:r>
        <w:rPr>
          <w:rFonts w:ascii="Times New Roman" w:hAnsi="Times New Roman"/>
          <w:sz w:val="24"/>
          <w:szCs w:val="24"/>
          <w:lang w:val="en-US"/>
        </w:rPr>
        <w:t>ă</w:t>
      </w:r>
      <w:r>
        <w:rPr>
          <w:rFonts w:ascii="Times New Roman" w:hAnsi="Times New Roman"/>
          <w:sz w:val="24"/>
          <w:szCs w:val="24"/>
        </w:rPr>
        <w:t>, este posibil s</w:t>
      </w:r>
      <w:r>
        <w:rPr>
          <w:rFonts w:ascii="Times New Roman" w:hAnsi="Times New Roman"/>
          <w:sz w:val="24"/>
          <w:szCs w:val="24"/>
          <w:lang w:val="en-US"/>
        </w:rPr>
        <w:t xml:space="preserve">ă </w:t>
      </w:r>
      <w:r>
        <w:rPr>
          <w:rFonts w:ascii="Times New Roman" w:hAnsi="Times New Roman"/>
          <w:sz w:val="24"/>
          <w:szCs w:val="24"/>
        </w:rPr>
        <w:t>fie nevoie s</w:t>
      </w:r>
      <w:r>
        <w:rPr>
          <w:rFonts w:ascii="Times New Roman" w:hAnsi="Times New Roman"/>
          <w:sz w:val="24"/>
          <w:szCs w:val="24"/>
          <w:lang w:val="en-US"/>
        </w:rPr>
        <w:t xml:space="preserve">ă </w:t>
      </w:r>
      <w:r>
        <w:rPr>
          <w:rFonts w:ascii="Times New Roman" w:hAnsi="Times New Roman"/>
          <w:sz w:val="24"/>
          <w:szCs w:val="24"/>
        </w:rPr>
        <w:t xml:space="preserve">fie revizuite </w:t>
      </w:r>
      <w:r>
        <w:rPr>
          <w:rFonts w:ascii="Times New Roman" w:hAnsi="Times New Roman"/>
          <w:sz w:val="24"/>
          <w:szCs w:val="24"/>
          <w:lang w:val="en-US"/>
        </w:rPr>
        <w:t>î</w:t>
      </w:r>
      <w:r>
        <w:rPr>
          <w:rFonts w:ascii="Times New Roman" w:hAnsi="Times New Roman"/>
          <w:sz w:val="24"/>
          <w:szCs w:val="24"/>
        </w:rPr>
        <w:t>n viitor.</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lang w:val="ru-RU"/>
        </w:rPr>
        <w:t xml:space="preserve">E1 </w:t>
      </w:r>
      <w:r>
        <w:rPr>
          <w:rFonts w:ascii="Times New Roman" w:hAnsi="Times New Roman"/>
          <w:sz w:val="24"/>
          <w:szCs w:val="24"/>
          <w:lang w:val="en-US"/>
        </w:rPr>
        <w:t>ș</w:t>
      </w:r>
      <w:r>
        <w:rPr>
          <w:rFonts w:ascii="Times New Roman" w:hAnsi="Times New Roman"/>
          <w:sz w:val="24"/>
          <w:szCs w:val="24"/>
        </w:rPr>
        <w:t>i E2: Indicatorii- rata de supravie</w:t>
      </w:r>
      <w:r>
        <w:rPr>
          <w:rFonts w:ascii="Times New Roman" w:hAnsi="Times New Roman"/>
          <w:sz w:val="24"/>
          <w:szCs w:val="24"/>
          <w:lang w:val="en-US"/>
        </w:rPr>
        <w:t>ț</w:t>
      </w:r>
      <w:r>
        <w:rPr>
          <w:rFonts w:ascii="Times New Roman" w:hAnsi="Times New Roman"/>
          <w:sz w:val="24"/>
          <w:szCs w:val="24"/>
        </w:rPr>
        <w:t>uire post congelare din punct de vedere morfologic</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KPI-urile care evalueaza rata de supravietuire post congelare pentru embrioni se bazeaz</w:t>
      </w:r>
      <w:r>
        <w:rPr>
          <w:rFonts w:ascii="Times New Roman" w:hAnsi="Times New Roman"/>
          <w:sz w:val="24"/>
          <w:szCs w:val="24"/>
          <w:lang w:val="en-US"/>
        </w:rPr>
        <w:t xml:space="preserve">ă </w:t>
      </w:r>
      <w:r>
        <w:rPr>
          <w:rFonts w:ascii="Times New Roman" w:hAnsi="Times New Roman"/>
          <w:sz w:val="24"/>
          <w:szCs w:val="24"/>
        </w:rPr>
        <w:t>pe propor</w:t>
      </w:r>
      <w:r>
        <w:rPr>
          <w:rFonts w:ascii="Times New Roman" w:hAnsi="Times New Roman"/>
          <w:sz w:val="24"/>
          <w:szCs w:val="24"/>
          <w:lang w:val="en-US"/>
        </w:rPr>
        <w:t>ț</w:t>
      </w:r>
      <w:r>
        <w:rPr>
          <w:rFonts w:ascii="Times New Roman" w:hAnsi="Times New Roman"/>
          <w:sz w:val="24"/>
          <w:szCs w:val="24"/>
          <w:lang w:val="it-IT"/>
        </w:rPr>
        <w:t xml:space="preserve">ia de embrioni decongelati/devitrificati cu (i) 100% </w:t>
      </w:r>
      <w:r>
        <w:rPr>
          <w:rFonts w:ascii="Times New Roman" w:hAnsi="Times New Roman"/>
          <w:sz w:val="24"/>
          <w:szCs w:val="24"/>
          <w:lang w:val="en-US"/>
        </w:rPr>
        <w:t>ș</w:t>
      </w:r>
      <w:r>
        <w:rPr>
          <w:rFonts w:ascii="Times New Roman" w:hAnsi="Times New Roman"/>
          <w:sz w:val="24"/>
          <w:szCs w:val="24"/>
          <w:lang w:val="it-IT"/>
        </w:rPr>
        <w:t xml:space="preserve">i (ii) </w:t>
      </w:r>
      <w:r>
        <w:rPr>
          <w:rFonts w:ascii="Cambria Math" w:eastAsia="Cambria Math" w:hAnsi="Cambria Math" w:cs="Cambria Math"/>
          <w:sz w:val="24"/>
          <w:szCs w:val="24"/>
          <w:lang w:val="en-US"/>
        </w:rPr>
        <w:t>⩾</w:t>
      </w:r>
      <w:r>
        <w:rPr>
          <w:rFonts w:ascii="Times New Roman" w:hAnsi="Times New Roman"/>
          <w:sz w:val="24"/>
          <w:szCs w:val="24"/>
        </w:rPr>
        <w:t>50% din total embrioni intacti.Competen</w:t>
      </w:r>
      <w:r>
        <w:rPr>
          <w:rFonts w:ascii="Times New Roman" w:hAnsi="Times New Roman"/>
          <w:sz w:val="24"/>
          <w:szCs w:val="24"/>
          <w:lang w:val="en-US"/>
        </w:rPr>
        <w:t>ț</w:t>
      </w:r>
      <w:r>
        <w:rPr>
          <w:rFonts w:ascii="Times New Roman" w:hAnsi="Times New Roman"/>
          <w:sz w:val="24"/>
          <w:szCs w:val="24"/>
        </w:rPr>
        <w:t xml:space="preserve">a </w:t>
      </w:r>
      <w:r>
        <w:rPr>
          <w:rFonts w:ascii="Times New Roman" w:hAnsi="Times New Roman"/>
          <w:sz w:val="24"/>
          <w:szCs w:val="24"/>
          <w:lang w:val="en-US"/>
        </w:rPr>
        <w:t>ș</w:t>
      </w:r>
      <w:r>
        <w:rPr>
          <w:rFonts w:ascii="Times New Roman" w:hAnsi="Times New Roman"/>
          <w:sz w:val="24"/>
          <w:szCs w:val="24"/>
        </w:rPr>
        <w:t>i valorile KPI de referin</w:t>
      </w:r>
      <w:r>
        <w:rPr>
          <w:rFonts w:ascii="Times New Roman" w:hAnsi="Times New Roman"/>
          <w:sz w:val="24"/>
          <w:szCs w:val="24"/>
          <w:lang w:val="en-US"/>
        </w:rPr>
        <w:t xml:space="preserve">ță </w:t>
      </w:r>
      <w:r>
        <w:rPr>
          <w:rFonts w:ascii="Times New Roman" w:hAnsi="Times New Roman"/>
          <w:sz w:val="24"/>
          <w:szCs w:val="24"/>
        </w:rPr>
        <w:t>pentru rata de supravie</w:t>
      </w:r>
      <w:r>
        <w:rPr>
          <w:rFonts w:ascii="Times New Roman" w:hAnsi="Times New Roman"/>
          <w:sz w:val="24"/>
          <w:szCs w:val="24"/>
          <w:lang w:val="en-US"/>
        </w:rPr>
        <w:t>ț</w:t>
      </w:r>
      <w:r>
        <w:rPr>
          <w:rFonts w:ascii="Times New Roman" w:hAnsi="Times New Roman"/>
          <w:sz w:val="24"/>
          <w:szCs w:val="24"/>
        </w:rPr>
        <w:t>uirea post cryoprezervare din punct de vedere morfologic s-au bazat pe evaluarea propor</w:t>
      </w:r>
      <w:r>
        <w:rPr>
          <w:rFonts w:ascii="Times New Roman" w:hAnsi="Times New Roman"/>
          <w:sz w:val="24"/>
          <w:szCs w:val="24"/>
          <w:lang w:val="en-US"/>
        </w:rPr>
        <w:t>ț</w:t>
      </w:r>
      <w:r>
        <w:rPr>
          <w:rFonts w:ascii="Times New Roman" w:hAnsi="Times New Roman"/>
          <w:sz w:val="24"/>
          <w:szCs w:val="24"/>
        </w:rPr>
        <w:t xml:space="preserve">iei de embrioni </w:t>
      </w:r>
      <w:r w:rsidR="000F49EB">
        <w:rPr>
          <w:rFonts w:ascii="Times New Roman" w:hAnsi="Times New Roman"/>
          <w:sz w:val="24"/>
          <w:szCs w:val="24"/>
          <w:lang w:val="en-US"/>
        </w:rPr>
        <w:t>in stadiul de dezvoltare/clivaj</w:t>
      </w:r>
      <w:r>
        <w:rPr>
          <w:rFonts w:ascii="Times New Roman" w:hAnsi="Times New Roman"/>
          <w:sz w:val="24"/>
          <w:szCs w:val="24"/>
        </w:rPr>
        <w:t xml:space="preserve"> congelati prin metoda lenta </w:t>
      </w:r>
      <w:r>
        <w:rPr>
          <w:rFonts w:ascii="Times New Roman" w:hAnsi="Times New Roman"/>
          <w:sz w:val="24"/>
          <w:szCs w:val="24"/>
          <w:lang w:val="en-US"/>
        </w:rPr>
        <w:t>ș</w:t>
      </w:r>
      <w:r>
        <w:rPr>
          <w:rFonts w:ascii="Times New Roman" w:hAnsi="Times New Roman"/>
          <w:sz w:val="24"/>
          <w:szCs w:val="24"/>
          <w:lang w:val="it-IT"/>
        </w:rPr>
        <w:t xml:space="preserve">i vitrificati </w:t>
      </w:r>
      <w:r>
        <w:rPr>
          <w:rFonts w:ascii="Times New Roman" w:hAnsi="Times New Roman"/>
          <w:sz w:val="24"/>
          <w:szCs w:val="24"/>
          <w:lang w:val="en-US"/>
        </w:rPr>
        <w:t>î</w:t>
      </w:r>
      <w:r>
        <w:rPr>
          <w:rFonts w:ascii="Times New Roman" w:hAnsi="Times New Roman"/>
          <w:sz w:val="24"/>
          <w:szCs w:val="24"/>
        </w:rPr>
        <w:t>n care acestia sunt intac</w:t>
      </w:r>
      <w:r>
        <w:rPr>
          <w:rFonts w:ascii="Times New Roman" w:hAnsi="Times New Roman"/>
          <w:sz w:val="24"/>
          <w:szCs w:val="24"/>
          <w:lang w:val="en-US"/>
        </w:rPr>
        <w:t>ț</w:t>
      </w:r>
      <w:r>
        <w:rPr>
          <w:rFonts w:ascii="Times New Roman" w:hAnsi="Times New Roman"/>
          <w:sz w:val="24"/>
          <w:szCs w:val="24"/>
        </w:rPr>
        <w:t>i</w:t>
      </w:r>
      <w:r>
        <w:rPr>
          <w:rFonts w:ascii="Times New Roman" w:hAnsi="Times New Roman"/>
          <w:sz w:val="24"/>
          <w:szCs w:val="24"/>
          <w:lang w:val="en-US"/>
        </w:rPr>
        <w:t xml:space="preserve"> ș</w:t>
      </w:r>
      <w:r>
        <w:rPr>
          <w:rFonts w:ascii="Times New Roman" w:hAnsi="Times New Roman"/>
          <w:sz w:val="24"/>
          <w:szCs w:val="24"/>
        </w:rPr>
        <w:t>i respectiv pentru embrionii cu cel pu</w:t>
      </w:r>
      <w:r>
        <w:rPr>
          <w:rFonts w:ascii="Times New Roman" w:hAnsi="Times New Roman"/>
          <w:sz w:val="24"/>
          <w:szCs w:val="24"/>
          <w:lang w:val="en-US"/>
        </w:rPr>
        <w:t>ț</w:t>
      </w:r>
      <w:r>
        <w:rPr>
          <w:rFonts w:ascii="Times New Roman" w:hAnsi="Times New Roman"/>
          <w:sz w:val="24"/>
          <w:szCs w:val="24"/>
        </w:rPr>
        <w:t>in 50% structura intacta (E2).</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Trebuie subliniat faptul c</w:t>
      </w:r>
      <w:r>
        <w:rPr>
          <w:rFonts w:ascii="Times New Roman" w:hAnsi="Times New Roman"/>
          <w:sz w:val="24"/>
          <w:szCs w:val="24"/>
          <w:lang w:val="en-US"/>
        </w:rPr>
        <w:t xml:space="preserve">ă </w:t>
      </w:r>
      <w:r>
        <w:rPr>
          <w:rFonts w:ascii="Times New Roman" w:hAnsi="Times New Roman"/>
          <w:sz w:val="24"/>
          <w:szCs w:val="24"/>
        </w:rPr>
        <w:t xml:space="preserve">valorile KPI nu </w:t>
      </w:r>
      <w:r>
        <w:rPr>
          <w:rFonts w:ascii="Times New Roman" w:hAnsi="Times New Roman"/>
          <w:sz w:val="24"/>
          <w:szCs w:val="24"/>
          <w:lang w:val="en-US"/>
        </w:rPr>
        <w:t>î</w:t>
      </w:r>
      <w:r>
        <w:rPr>
          <w:rFonts w:ascii="Times New Roman" w:hAnsi="Times New Roman"/>
          <w:sz w:val="24"/>
          <w:szCs w:val="24"/>
          <w:lang w:val="it-IT"/>
        </w:rPr>
        <w:t>mpiedic</w:t>
      </w:r>
      <w:r>
        <w:rPr>
          <w:rFonts w:ascii="Times New Roman" w:hAnsi="Times New Roman"/>
          <w:sz w:val="24"/>
          <w:szCs w:val="24"/>
          <w:lang w:val="en-US"/>
        </w:rPr>
        <w:t xml:space="preserve">ă </w:t>
      </w:r>
      <w:r>
        <w:rPr>
          <w:rFonts w:ascii="Times New Roman" w:hAnsi="Times New Roman"/>
          <w:sz w:val="24"/>
          <w:szCs w:val="24"/>
        </w:rPr>
        <w:t>transferul de embrioni cu morfologie suboptimala, deoarece acest lucru poate fi unica oportunitate a pacientilor.</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1"/>
        <w:gridCol w:w="1400"/>
        <w:gridCol w:w="1460"/>
        <w:gridCol w:w="1911"/>
        <w:gridCol w:w="1564"/>
      </w:tblGrid>
      <w:tr w:rsidR="00473833">
        <w:trPr>
          <w:trHeight w:val="600"/>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00"/>
        </w:trPr>
        <w:tc>
          <w:tcPr>
            <w:tcW w:w="39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lastRenderedPageBreak/>
              <w:t>Rata de supravietuire post cryoprezervare dpdv morfologic(E1)</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100%intacti</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Congelare lenta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40%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55%</w:t>
            </w:r>
          </w:p>
        </w:tc>
      </w:tr>
      <w:tr w:rsidR="00473833">
        <w:trPr>
          <w:trHeight w:val="300"/>
        </w:trPr>
        <w:tc>
          <w:tcPr>
            <w:tcW w:w="3961"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400"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vitrificare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85%</w:t>
            </w:r>
          </w:p>
        </w:tc>
      </w:tr>
      <w:tr w:rsidR="00473833">
        <w:trPr>
          <w:trHeight w:val="600"/>
        </w:trPr>
        <w:tc>
          <w:tcPr>
            <w:tcW w:w="39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supravietuire post cryoprezervare dpdv morfologic(E2)</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lang w:val="en-US"/>
              </w:rPr>
              <w:t>≥</w:t>
            </w:r>
            <w:r>
              <w:rPr>
                <w:rFonts w:ascii="Times New Roman" w:hAnsi="Times New Roman"/>
                <w:sz w:val="24"/>
                <w:szCs w:val="24"/>
                <w:lang w:val="en-US"/>
              </w:rPr>
              <w:t>50% intacti</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Congelare lenta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60%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85%</w:t>
            </w:r>
          </w:p>
        </w:tc>
      </w:tr>
      <w:tr w:rsidR="00473833">
        <w:trPr>
          <w:trHeight w:val="300"/>
        </w:trPr>
        <w:tc>
          <w:tcPr>
            <w:tcW w:w="3961"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400"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vitrificare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95%</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E3 Indicator rata de  dezvoltare post decongelare/devitrificare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Pentru calcului acestui indicator cheie de performanta se vor considera doar embrionii cu 100% structura morfologica intacta post decongelare, respectiv devitrificare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Dezvoltarea post-cryoprezervare include clivarea </w:t>
      </w:r>
      <w:r>
        <w:rPr>
          <w:rFonts w:ascii="Times New Roman" w:hAnsi="Times New Roman"/>
          <w:sz w:val="24"/>
          <w:szCs w:val="24"/>
          <w:lang w:val="en-US"/>
        </w:rPr>
        <w:t>ș</w:t>
      </w:r>
      <w:r>
        <w:rPr>
          <w:rFonts w:ascii="Times New Roman" w:hAnsi="Times New Roman"/>
          <w:sz w:val="24"/>
          <w:szCs w:val="24"/>
        </w:rPr>
        <w:t>i dezvoltarea ulterioar</w:t>
      </w:r>
      <w:r>
        <w:rPr>
          <w:rFonts w:ascii="Times New Roman" w:hAnsi="Times New Roman"/>
          <w:sz w:val="24"/>
          <w:szCs w:val="24"/>
          <w:lang w:val="en-US"/>
        </w:rPr>
        <w:t xml:space="preserve">ă </w:t>
      </w:r>
      <w:r>
        <w:rPr>
          <w:rFonts w:ascii="Times New Roman" w:hAnsi="Times New Roman"/>
          <w:sz w:val="24"/>
          <w:szCs w:val="24"/>
        </w:rPr>
        <w:t xml:space="preserve">la stadiul de blastocist, precum </w:t>
      </w:r>
      <w:r>
        <w:rPr>
          <w:rFonts w:ascii="Times New Roman" w:hAnsi="Times New Roman"/>
          <w:sz w:val="24"/>
          <w:szCs w:val="24"/>
          <w:lang w:val="en-US"/>
        </w:rPr>
        <w:t>ș</w:t>
      </w:r>
      <w:r>
        <w:rPr>
          <w:rFonts w:ascii="Times New Roman" w:hAnsi="Times New Roman"/>
          <w:sz w:val="24"/>
          <w:szCs w:val="24"/>
          <w:lang w:val="it-IT"/>
        </w:rPr>
        <w:t>i rata de implantare, definit</w:t>
      </w:r>
      <w:r>
        <w:rPr>
          <w:rFonts w:ascii="Times New Roman" w:hAnsi="Times New Roman"/>
          <w:sz w:val="24"/>
          <w:szCs w:val="24"/>
          <w:lang w:val="en-US"/>
        </w:rPr>
        <w:t>ă</w:t>
      </w:r>
      <w:r>
        <w:rPr>
          <w:rFonts w:ascii="Times New Roman" w:hAnsi="Times New Roman"/>
          <w:sz w:val="24"/>
          <w:szCs w:val="24"/>
        </w:rPr>
        <w:t xml:space="preserve"> ca propor</w:t>
      </w:r>
      <w:r>
        <w:rPr>
          <w:rFonts w:ascii="Times New Roman" w:hAnsi="Times New Roman"/>
          <w:sz w:val="24"/>
          <w:szCs w:val="24"/>
          <w:lang w:val="en-US"/>
        </w:rPr>
        <w:t>ț</w:t>
      </w:r>
      <w:r>
        <w:rPr>
          <w:rFonts w:ascii="Times New Roman" w:hAnsi="Times New Roman"/>
          <w:sz w:val="24"/>
          <w:szCs w:val="24"/>
        </w:rPr>
        <w:t>ia de sarcini confirmate ecografic cu batai de cord fetal</w:t>
      </w:r>
      <w:r>
        <w:rPr>
          <w:rFonts w:ascii="Times New Roman" w:hAnsi="Times New Roman"/>
          <w:sz w:val="24"/>
          <w:szCs w:val="24"/>
          <w:lang w:val="en-US"/>
        </w:rPr>
        <w:t xml:space="preserve"> î</w:t>
      </w:r>
      <w:r>
        <w:rPr>
          <w:rFonts w:ascii="Times New Roman" w:hAnsi="Times New Roman"/>
          <w:sz w:val="24"/>
          <w:szCs w:val="24"/>
        </w:rPr>
        <w:t>n raport cu num</w:t>
      </w:r>
      <w:r>
        <w:rPr>
          <w:rFonts w:ascii="Times New Roman" w:hAnsi="Times New Roman"/>
          <w:sz w:val="24"/>
          <w:szCs w:val="24"/>
          <w:lang w:val="en-US"/>
        </w:rPr>
        <w:t>ă</w:t>
      </w:r>
      <w:r>
        <w:rPr>
          <w:rFonts w:ascii="Times New Roman" w:hAnsi="Times New Roman"/>
          <w:sz w:val="24"/>
          <w:szCs w:val="24"/>
        </w:rPr>
        <w:t>rul de embrionii transfera</w:t>
      </w:r>
      <w:r>
        <w:rPr>
          <w:rFonts w:ascii="Times New Roman" w:hAnsi="Times New Roman"/>
          <w:sz w:val="24"/>
          <w:szCs w:val="24"/>
          <w:lang w:val="en-US"/>
        </w:rPr>
        <w:t>ț</w:t>
      </w:r>
      <w:r>
        <w:rPr>
          <w:rFonts w:ascii="Times New Roman" w:hAnsi="Times New Roman"/>
          <w:sz w:val="24"/>
          <w:szCs w:val="24"/>
        </w:rPr>
        <w:t>i</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Rata de dezvoltare a embrionilor dup</w:t>
      </w:r>
      <w:r>
        <w:rPr>
          <w:rFonts w:ascii="Times New Roman" w:hAnsi="Times New Roman"/>
          <w:sz w:val="24"/>
          <w:szCs w:val="24"/>
          <w:lang w:val="en-US"/>
        </w:rPr>
        <w:t xml:space="preserve">ă </w:t>
      </w:r>
      <w:r>
        <w:rPr>
          <w:rFonts w:ascii="Times New Roman" w:hAnsi="Times New Roman"/>
          <w:sz w:val="24"/>
          <w:szCs w:val="24"/>
        </w:rPr>
        <w:t>decongelare/devitrificare ar trebui s</w:t>
      </w:r>
      <w:r>
        <w:rPr>
          <w:rFonts w:ascii="Times New Roman" w:hAnsi="Times New Roman"/>
          <w:sz w:val="24"/>
          <w:szCs w:val="24"/>
          <w:lang w:val="en-US"/>
        </w:rPr>
        <w:t xml:space="preserve">ă </w:t>
      </w:r>
      <w:r>
        <w:rPr>
          <w:rFonts w:ascii="Times New Roman" w:hAnsi="Times New Roman"/>
          <w:sz w:val="24"/>
          <w:szCs w:val="24"/>
        </w:rPr>
        <w:t>fie cu cel mult 10% (relativ) mai mic</w:t>
      </w:r>
      <w:r>
        <w:rPr>
          <w:rFonts w:ascii="Times New Roman" w:hAnsi="Times New Roman"/>
          <w:sz w:val="24"/>
          <w:szCs w:val="24"/>
          <w:lang w:val="en-US"/>
        </w:rPr>
        <w:t xml:space="preserve">ă </w:t>
      </w:r>
      <w:r>
        <w:rPr>
          <w:rFonts w:ascii="Times New Roman" w:hAnsi="Times New Roman"/>
          <w:sz w:val="24"/>
          <w:szCs w:val="24"/>
        </w:rPr>
        <w:t>dec</w:t>
      </w:r>
      <w:r>
        <w:rPr>
          <w:rFonts w:ascii="Times New Roman" w:hAnsi="Times New Roman"/>
          <w:sz w:val="24"/>
          <w:szCs w:val="24"/>
          <w:lang w:val="en-US"/>
        </w:rPr>
        <w:t>â</w:t>
      </w:r>
      <w:r>
        <w:rPr>
          <w:rFonts w:ascii="Times New Roman" w:hAnsi="Times New Roman"/>
          <w:sz w:val="24"/>
          <w:szCs w:val="24"/>
          <w:lang w:val="fr-FR"/>
        </w:rPr>
        <w:t>t popula</w:t>
      </w:r>
      <w:r>
        <w:rPr>
          <w:rFonts w:ascii="Times New Roman" w:hAnsi="Times New Roman"/>
          <w:sz w:val="24"/>
          <w:szCs w:val="24"/>
          <w:lang w:val="en-US"/>
        </w:rPr>
        <w:t>ț</w:t>
      </w:r>
      <w:r>
        <w:rPr>
          <w:rFonts w:ascii="Times New Roman" w:hAnsi="Times New Roman"/>
          <w:sz w:val="24"/>
          <w:szCs w:val="24"/>
          <w:lang w:val="it-IT"/>
        </w:rPr>
        <w:t>ia comparabil</w:t>
      </w:r>
      <w:r>
        <w:rPr>
          <w:rFonts w:ascii="Times New Roman" w:hAnsi="Times New Roman"/>
          <w:sz w:val="24"/>
          <w:szCs w:val="24"/>
          <w:lang w:val="en-US"/>
        </w:rPr>
        <w:t xml:space="preserve">ă </w:t>
      </w:r>
      <w:r>
        <w:rPr>
          <w:rFonts w:ascii="Times New Roman" w:hAnsi="Times New Roman"/>
          <w:sz w:val="24"/>
          <w:szCs w:val="24"/>
        </w:rPr>
        <w:t>de embrioni proaspe</w:t>
      </w:r>
      <w:r>
        <w:rPr>
          <w:rFonts w:ascii="Times New Roman" w:hAnsi="Times New Roman"/>
          <w:sz w:val="24"/>
          <w:szCs w:val="24"/>
          <w:lang w:val="en-US"/>
        </w:rPr>
        <w:t>ț</w:t>
      </w:r>
      <w:r>
        <w:rPr>
          <w:rFonts w:ascii="Times New Roman" w:hAnsi="Times New Roman"/>
          <w:sz w:val="24"/>
          <w:szCs w:val="24"/>
        </w:rPr>
        <w:t>i din banca de celule si tesuturi.</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9"/>
        <w:gridCol w:w="1376"/>
        <w:gridCol w:w="2967"/>
        <w:gridCol w:w="2634"/>
      </w:tblGrid>
      <w:tr w:rsidR="00473833">
        <w:trPr>
          <w:trHeight w:val="300"/>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1800"/>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dezvoltare post decongelare/devitrificare (inclusiv rata de implantare)(E3)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100%intacti</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 10% (adică 10 puncte procentuale) mai mica decât cea pentru populația comparabilă de embrioni proaspeti din banca de celule si tesuturi</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Aceeasi rata ca pentru populația comparabilă de embrioni proaspeți din banca de celule si tesuturi reproductive</w:t>
            </w:r>
          </w:p>
        </w:tc>
      </w:tr>
    </w:tbl>
    <w:p w:rsidR="00473833" w:rsidRDefault="00473833" w:rsidP="00AD620C">
      <w:pPr>
        <w:pStyle w:val="Body"/>
        <w:widowControl w:val="0"/>
        <w:tabs>
          <w:tab w:val="left" w:pos="6930"/>
        </w:tabs>
        <w:spacing w:line="360" w:lineRule="auto"/>
        <w:jc w:val="both"/>
        <w:rPr>
          <w:rFonts w:ascii="Times New Roman" w:eastAsia="Times New Roman" w:hAnsi="Times New Roman" w:cs="Times New Roman"/>
          <w:sz w:val="24"/>
          <w:szCs w:val="24"/>
        </w:rPr>
      </w:pPr>
    </w:p>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630"/>
        <w:jc w:val="both"/>
        <w:rPr>
          <w:rFonts w:ascii="Times New Roman" w:eastAsia="Times New Roman" w:hAnsi="Times New Roman" w:cs="Times New Roman"/>
          <w:sz w:val="24"/>
          <w:szCs w:val="24"/>
          <w:u w:val="single"/>
        </w:rPr>
      </w:pPr>
      <w:r>
        <w:rPr>
          <w:rFonts w:ascii="Times New Roman" w:hAnsi="Times New Roman"/>
          <w:sz w:val="24"/>
          <w:szCs w:val="24"/>
          <w:u w:val="single"/>
        </w:rPr>
        <w:lastRenderedPageBreak/>
        <w:t>B. Pentru blastocisti cryoprezervati</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Deoarece rata de dezvoltare in vitro este afectat</w:t>
      </w:r>
      <w:r>
        <w:rPr>
          <w:rFonts w:ascii="Times New Roman" w:hAnsi="Times New Roman"/>
          <w:sz w:val="24"/>
          <w:szCs w:val="24"/>
          <w:lang w:val="en-US"/>
        </w:rPr>
        <w:t>ă î</w:t>
      </w:r>
      <w:r>
        <w:rPr>
          <w:rFonts w:ascii="Times New Roman" w:hAnsi="Times New Roman"/>
          <w:sz w:val="24"/>
          <w:szCs w:val="24"/>
        </w:rPr>
        <w:t>n mod substan</w:t>
      </w:r>
      <w:r>
        <w:rPr>
          <w:rFonts w:ascii="Times New Roman" w:hAnsi="Times New Roman"/>
          <w:sz w:val="24"/>
          <w:szCs w:val="24"/>
          <w:lang w:val="en-US"/>
        </w:rPr>
        <w:t>ț</w:t>
      </w:r>
      <w:r>
        <w:rPr>
          <w:rFonts w:ascii="Times New Roman" w:hAnsi="Times New Roman"/>
          <w:sz w:val="24"/>
          <w:szCs w:val="24"/>
          <w:lang w:val="es-ES_tradnl"/>
        </w:rPr>
        <w:t>ial de tipul</w:t>
      </w:r>
      <w:r>
        <w:rPr>
          <w:rFonts w:ascii="Times New Roman" w:hAnsi="Times New Roman"/>
          <w:sz w:val="24"/>
          <w:szCs w:val="24"/>
          <w:lang w:val="en-US"/>
        </w:rPr>
        <w:t xml:space="preserve"> ș</w:t>
      </w:r>
      <w:r>
        <w:rPr>
          <w:rFonts w:ascii="Times New Roman" w:hAnsi="Times New Roman"/>
          <w:sz w:val="24"/>
          <w:szCs w:val="24"/>
        </w:rPr>
        <w:t>i parametrii sistemului de cultur</w:t>
      </w:r>
      <w:r>
        <w:rPr>
          <w:rFonts w:ascii="Times New Roman" w:hAnsi="Times New Roman"/>
          <w:sz w:val="24"/>
          <w:szCs w:val="24"/>
          <w:lang w:val="en-US"/>
        </w:rPr>
        <w:t>ă</w:t>
      </w:r>
      <w:r>
        <w:rPr>
          <w:rFonts w:ascii="Times New Roman" w:hAnsi="Times New Roman"/>
          <w:sz w:val="24"/>
          <w:szCs w:val="24"/>
          <w:lang w:val="pt-PT"/>
        </w:rPr>
        <w:t>, pentru indicatorii cheie de performanta ai blastocistilor post congelare/vitrificare nu s-au facut diferen</w:t>
      </w:r>
      <w:r>
        <w:rPr>
          <w:rFonts w:ascii="Times New Roman" w:hAnsi="Times New Roman"/>
          <w:sz w:val="24"/>
          <w:szCs w:val="24"/>
          <w:lang w:val="en-US"/>
        </w:rPr>
        <w:t>ț</w:t>
      </w:r>
      <w:r>
        <w:rPr>
          <w:rFonts w:ascii="Times New Roman" w:hAnsi="Times New Roman"/>
          <w:sz w:val="24"/>
          <w:szCs w:val="24"/>
          <w:lang w:val="it-IT"/>
        </w:rPr>
        <w:t xml:space="preserve">ieri </w:t>
      </w:r>
      <w:r>
        <w:rPr>
          <w:rFonts w:ascii="Times New Roman" w:hAnsi="Times New Roman"/>
          <w:sz w:val="24"/>
          <w:szCs w:val="24"/>
          <w:lang w:val="en-US"/>
        </w:rPr>
        <w:t>î</w:t>
      </w:r>
      <w:r>
        <w:rPr>
          <w:rFonts w:ascii="Times New Roman" w:hAnsi="Times New Roman"/>
          <w:sz w:val="24"/>
          <w:szCs w:val="24"/>
        </w:rPr>
        <w:t xml:space="preserve">ntre stadiile de blastocist (precoce, blastocist expandat, eclozat etc) sau  regate de ziua post-inseminare. </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Î</w:t>
      </w:r>
      <w:r>
        <w:rPr>
          <w:rFonts w:ascii="Times New Roman" w:hAnsi="Times New Roman"/>
          <w:sz w:val="24"/>
          <w:szCs w:val="24"/>
        </w:rPr>
        <w:t xml:space="preserve">n mod similar, nu exista nicio recomandare cu privire la colapsul blastocelului, deoarece acesta este dependent de protocol </w:t>
      </w:r>
      <w:r>
        <w:rPr>
          <w:rFonts w:ascii="Times New Roman" w:hAnsi="Times New Roman"/>
          <w:sz w:val="24"/>
          <w:szCs w:val="24"/>
          <w:lang w:val="en-US"/>
        </w:rPr>
        <w:t>ș</w:t>
      </w:r>
      <w:r>
        <w:rPr>
          <w:rFonts w:ascii="Times New Roman" w:hAnsi="Times New Roman"/>
          <w:sz w:val="24"/>
          <w:szCs w:val="24"/>
        </w:rPr>
        <w:t>i va fi luat</w:t>
      </w:r>
      <w:r>
        <w:rPr>
          <w:rFonts w:ascii="Times New Roman" w:hAnsi="Times New Roman"/>
          <w:sz w:val="24"/>
          <w:szCs w:val="24"/>
          <w:lang w:val="en-US"/>
        </w:rPr>
        <w:t xml:space="preserve"> î</w:t>
      </w:r>
      <w:r>
        <w:rPr>
          <w:rFonts w:ascii="Times New Roman" w:hAnsi="Times New Roman"/>
          <w:sz w:val="24"/>
          <w:szCs w:val="24"/>
          <w:lang w:val="it-IT"/>
        </w:rPr>
        <w:t xml:space="preserve">n considerare </w:t>
      </w:r>
      <w:r>
        <w:rPr>
          <w:rFonts w:ascii="Times New Roman" w:hAnsi="Times New Roman"/>
          <w:sz w:val="24"/>
          <w:szCs w:val="24"/>
          <w:lang w:val="en-US"/>
        </w:rPr>
        <w:t>î</w:t>
      </w:r>
      <w:r>
        <w:rPr>
          <w:rFonts w:ascii="Times New Roman" w:hAnsi="Times New Roman"/>
          <w:sz w:val="24"/>
          <w:szCs w:val="24"/>
        </w:rPr>
        <w:t>n fiecare banca de celule si tesuturi reproductive prin referire la rezultatele cu blastocisti proaspeti echivalente.</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In ceea ce priveste rezultatele raportate pentru embrionii biopsia</w:t>
      </w:r>
      <w:r>
        <w:rPr>
          <w:rFonts w:ascii="Times New Roman" w:hAnsi="Times New Roman"/>
          <w:sz w:val="24"/>
          <w:szCs w:val="24"/>
          <w:lang w:val="en-US"/>
        </w:rPr>
        <w:t>ț</w:t>
      </w:r>
      <w:r>
        <w:rPr>
          <w:rFonts w:ascii="Times New Roman" w:hAnsi="Times New Roman"/>
          <w:sz w:val="24"/>
          <w:szCs w:val="24"/>
          <w:lang w:val="it-IT"/>
        </w:rPr>
        <w:t>i crioconserva</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 stadiul de blastocist acestea sunt substan</w:t>
      </w:r>
      <w:r>
        <w:rPr>
          <w:rFonts w:ascii="Times New Roman" w:hAnsi="Times New Roman"/>
          <w:sz w:val="24"/>
          <w:szCs w:val="24"/>
          <w:lang w:val="en-US"/>
        </w:rPr>
        <w:t>ț</w:t>
      </w:r>
      <w:r>
        <w:rPr>
          <w:rFonts w:ascii="Times New Roman" w:hAnsi="Times New Roman"/>
          <w:sz w:val="24"/>
          <w:szCs w:val="24"/>
        </w:rPr>
        <w:t>ial mai bune dup</w:t>
      </w:r>
      <w:r>
        <w:rPr>
          <w:rFonts w:ascii="Times New Roman" w:hAnsi="Times New Roman"/>
          <w:sz w:val="24"/>
          <w:szCs w:val="24"/>
          <w:lang w:val="en-US"/>
        </w:rPr>
        <w:t xml:space="preserve">ă </w:t>
      </w:r>
      <w:r>
        <w:rPr>
          <w:rFonts w:ascii="Times New Roman" w:hAnsi="Times New Roman"/>
          <w:sz w:val="24"/>
          <w:szCs w:val="24"/>
          <w:lang w:val="it-IT"/>
        </w:rPr>
        <w:t>vitrificare dec</w:t>
      </w:r>
      <w:r>
        <w:rPr>
          <w:rFonts w:ascii="Times New Roman" w:hAnsi="Times New Roman"/>
          <w:sz w:val="24"/>
          <w:szCs w:val="24"/>
          <w:lang w:val="en-US"/>
        </w:rPr>
        <w:t>â</w:t>
      </w:r>
      <w:r>
        <w:rPr>
          <w:rFonts w:ascii="Times New Roman" w:hAnsi="Times New Roman"/>
          <w:sz w:val="24"/>
          <w:szCs w:val="24"/>
        </w:rPr>
        <w:t>t dupa congelare lent</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xml:space="preserve">B1 </w:t>
      </w:r>
      <w:r>
        <w:rPr>
          <w:rFonts w:ascii="Times New Roman" w:hAnsi="Times New Roman"/>
          <w:sz w:val="24"/>
          <w:szCs w:val="24"/>
          <w:lang w:val="en-US"/>
        </w:rPr>
        <w:t xml:space="preserve">– </w:t>
      </w:r>
      <w:r>
        <w:rPr>
          <w:rFonts w:ascii="Times New Roman" w:hAnsi="Times New Roman"/>
          <w:sz w:val="24"/>
          <w:szCs w:val="24"/>
        </w:rPr>
        <w:t>indicator rata de supravietuire</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Indicatorul rata de supravietuire a blastocistului dupa crioprezervare este definit ca proportia de blastocisti supravietuitori in raport cu numarul total de blastocisti decongelati/devitrificati si se aplica la blastocistii cu cel pu</w:t>
      </w:r>
      <w:r>
        <w:rPr>
          <w:rFonts w:ascii="Times New Roman" w:hAnsi="Times New Roman"/>
          <w:sz w:val="24"/>
          <w:szCs w:val="24"/>
          <w:lang w:val="en-US"/>
        </w:rPr>
        <w:t>ț</w:t>
      </w:r>
      <w:r>
        <w:rPr>
          <w:rFonts w:ascii="Times New Roman" w:hAnsi="Times New Roman"/>
          <w:sz w:val="24"/>
          <w:szCs w:val="24"/>
        </w:rPr>
        <w:t>in 75% morfologie intacta.</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35"/>
        <w:gridCol w:w="1296"/>
        <w:gridCol w:w="1544"/>
        <w:gridCol w:w="2084"/>
        <w:gridCol w:w="1737"/>
      </w:tblGrid>
      <w:tr w:rsidR="00473833">
        <w:trPr>
          <w:trHeight w:val="600"/>
        </w:trPr>
        <w:tc>
          <w:tcPr>
            <w:tcW w:w="3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600"/>
        </w:trPr>
        <w:tc>
          <w:tcPr>
            <w:tcW w:w="36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supravietuire post cryoprezervare (B1)</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75%intacte</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Congelare lenta</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85%</w:t>
            </w:r>
          </w:p>
        </w:tc>
      </w:tr>
      <w:tr w:rsidR="00473833">
        <w:trPr>
          <w:trHeight w:val="402"/>
        </w:trPr>
        <w:tc>
          <w:tcPr>
            <w:tcW w:w="3635"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vitrificare</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95%</w:t>
            </w:r>
          </w:p>
        </w:tc>
      </w:tr>
    </w:tbl>
    <w:p w:rsidR="00473833" w:rsidRDefault="00473833" w:rsidP="00AD620C">
      <w:pPr>
        <w:pStyle w:val="Body"/>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B2.- Indicator rata de transfer</w:t>
      </w: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Acest KPI a fost definit ca propor</w:t>
      </w:r>
      <w:r>
        <w:rPr>
          <w:rFonts w:ascii="Times New Roman" w:hAnsi="Times New Roman"/>
          <w:sz w:val="24"/>
          <w:szCs w:val="24"/>
          <w:lang w:val="en-US"/>
        </w:rPr>
        <w:t>ț</w:t>
      </w:r>
      <w:r>
        <w:rPr>
          <w:rFonts w:ascii="Times New Roman" w:hAnsi="Times New Roman"/>
          <w:sz w:val="24"/>
          <w:szCs w:val="24"/>
        </w:rPr>
        <w:t>ia de blastocisti decongelati/devitrificati care sunt de o calitate suficient</w:t>
      </w:r>
      <w:r>
        <w:rPr>
          <w:rFonts w:ascii="Times New Roman" w:hAnsi="Times New Roman"/>
          <w:sz w:val="24"/>
          <w:szCs w:val="24"/>
          <w:lang w:val="en-US"/>
        </w:rPr>
        <w:t xml:space="preserve">ă </w:t>
      </w:r>
      <w:r>
        <w:rPr>
          <w:rFonts w:ascii="Times New Roman" w:hAnsi="Times New Roman"/>
          <w:sz w:val="24"/>
          <w:szCs w:val="24"/>
        </w:rPr>
        <w:t>pentru a fi transferati. Acest parametru presupune c</w:t>
      </w:r>
      <w:r>
        <w:rPr>
          <w:rFonts w:ascii="Times New Roman" w:hAnsi="Times New Roman"/>
          <w:sz w:val="24"/>
          <w:szCs w:val="24"/>
          <w:lang w:val="en-US"/>
        </w:rPr>
        <w:t xml:space="preserve">ă </w:t>
      </w:r>
      <w:r>
        <w:rPr>
          <w:rFonts w:ascii="Times New Roman" w:hAnsi="Times New Roman"/>
          <w:sz w:val="24"/>
          <w:szCs w:val="24"/>
        </w:rPr>
        <w:t>decizia de transfer nu este supus</w:t>
      </w:r>
      <w:r>
        <w:rPr>
          <w:rFonts w:ascii="Times New Roman" w:hAnsi="Times New Roman"/>
          <w:sz w:val="24"/>
          <w:szCs w:val="24"/>
          <w:lang w:val="en-US"/>
        </w:rPr>
        <w:t xml:space="preserve">ă </w:t>
      </w:r>
      <w:r>
        <w:rPr>
          <w:rFonts w:ascii="Times New Roman" w:hAnsi="Times New Roman"/>
          <w:sz w:val="24"/>
          <w:szCs w:val="24"/>
        </w:rPr>
        <w:t xml:space="preserve">limitarilor legislative din punct de vedere al numarului de embriotransferuri efectuate/ pacient si nu ia in </w:t>
      </w:r>
      <w:r>
        <w:rPr>
          <w:rFonts w:ascii="Times New Roman" w:hAnsi="Times New Roman"/>
          <w:sz w:val="24"/>
          <w:szCs w:val="24"/>
        </w:rPr>
        <w:lastRenderedPageBreak/>
        <w:t>calcul deciziile de transfer al unor blastocisti suboptimali. Nu conteaza tipul de embryotransfer (singular, dublu sau multiplu)(SET/DET)</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4"/>
        <w:gridCol w:w="2037"/>
        <w:gridCol w:w="2909"/>
        <w:gridCol w:w="2500"/>
      </w:tblGrid>
      <w:tr w:rsidR="00473833">
        <w:trPr>
          <w:trHeight w:val="300"/>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300"/>
        </w:trPr>
        <w:tc>
          <w:tcPr>
            <w:tcW w:w="26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transfer (B2)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Congelare lenta</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70%</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85%</w:t>
            </w:r>
          </w:p>
        </w:tc>
      </w:tr>
      <w:tr w:rsidR="00473833">
        <w:trPr>
          <w:trHeight w:val="402"/>
        </w:trPr>
        <w:tc>
          <w:tcPr>
            <w:tcW w:w="2634"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vitrificare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80%</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95%</w:t>
            </w:r>
          </w:p>
        </w:tc>
      </w:tr>
    </w:tbl>
    <w:p w:rsidR="00473833" w:rsidRDefault="00610EDB" w:rsidP="00AD620C">
      <w:pPr>
        <w:pStyle w:val="Body"/>
        <w:tabs>
          <w:tab w:val="left" w:pos="2819"/>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B3 </w:t>
      </w:r>
      <w:r>
        <w:rPr>
          <w:rFonts w:ascii="Times New Roman" w:hAnsi="Times New Roman"/>
          <w:sz w:val="24"/>
          <w:szCs w:val="24"/>
          <w:lang w:val="en-US"/>
        </w:rPr>
        <w:t>–</w:t>
      </w:r>
      <w:r>
        <w:rPr>
          <w:rFonts w:ascii="Times New Roman" w:hAnsi="Times New Roman"/>
          <w:sz w:val="24"/>
          <w:szCs w:val="24"/>
          <w:lang w:val="it-IT"/>
        </w:rPr>
        <w:t>indicator rata de implantare</w:t>
      </w:r>
    </w:p>
    <w:p w:rsidR="00473833" w:rsidRDefault="00610EDB" w:rsidP="00AD620C">
      <w:pPr>
        <w:pStyle w:val="Body"/>
        <w:tabs>
          <w:tab w:val="left" w:pos="2819"/>
        </w:tabs>
        <w:spacing w:line="360" w:lineRule="auto"/>
        <w:jc w:val="both"/>
        <w:rPr>
          <w:rFonts w:ascii="Times New Roman" w:eastAsia="Times New Roman" w:hAnsi="Times New Roman" w:cs="Times New Roman"/>
          <w:sz w:val="24"/>
          <w:szCs w:val="24"/>
        </w:rPr>
      </w:pPr>
      <w:r>
        <w:rPr>
          <w:rFonts w:ascii="Times New Roman" w:hAnsi="Times New Roman"/>
          <w:sz w:val="24"/>
          <w:szCs w:val="24"/>
        </w:rPr>
        <w:t>Indicatorul rata de implantare a fost definit ca propor</w:t>
      </w:r>
      <w:r>
        <w:rPr>
          <w:rFonts w:ascii="Times New Roman" w:hAnsi="Times New Roman"/>
          <w:sz w:val="24"/>
          <w:szCs w:val="24"/>
          <w:lang w:val="en-US"/>
        </w:rPr>
        <w:t>ț</w:t>
      </w:r>
      <w:r>
        <w:rPr>
          <w:rFonts w:ascii="Times New Roman" w:hAnsi="Times New Roman"/>
          <w:sz w:val="24"/>
          <w:szCs w:val="24"/>
        </w:rPr>
        <w:t xml:space="preserve">ia de sarcini confirmate ecografic cu batai de cord fetal </w:t>
      </w:r>
      <w:r>
        <w:rPr>
          <w:rFonts w:ascii="Times New Roman" w:hAnsi="Times New Roman"/>
          <w:sz w:val="24"/>
          <w:szCs w:val="24"/>
          <w:lang w:val="en-US"/>
        </w:rPr>
        <w:t>î</w:t>
      </w:r>
      <w:r>
        <w:rPr>
          <w:rFonts w:ascii="Times New Roman" w:hAnsi="Times New Roman"/>
          <w:sz w:val="24"/>
          <w:szCs w:val="24"/>
        </w:rPr>
        <w:t>n raport cu num</w:t>
      </w:r>
      <w:r>
        <w:rPr>
          <w:rFonts w:ascii="Times New Roman" w:hAnsi="Times New Roman"/>
          <w:sz w:val="24"/>
          <w:szCs w:val="24"/>
          <w:lang w:val="en-US"/>
        </w:rPr>
        <w:t>ă</w:t>
      </w:r>
      <w:r>
        <w:rPr>
          <w:rFonts w:ascii="Times New Roman" w:hAnsi="Times New Roman"/>
          <w:sz w:val="24"/>
          <w:szCs w:val="24"/>
        </w:rPr>
        <w:t>rul de blastocisti transfera</w:t>
      </w:r>
      <w:r>
        <w:rPr>
          <w:rFonts w:ascii="Times New Roman" w:hAnsi="Times New Roman"/>
          <w:sz w:val="24"/>
          <w:szCs w:val="24"/>
          <w:lang w:val="en-US"/>
        </w:rPr>
        <w:t>ț</w:t>
      </w:r>
      <w:r>
        <w:rPr>
          <w:rFonts w:ascii="Times New Roman" w:hAnsi="Times New Roman"/>
          <w:sz w:val="24"/>
          <w:szCs w:val="24"/>
        </w:rPr>
        <w:t>i</w:t>
      </w:r>
    </w:p>
    <w:tbl>
      <w:tblPr>
        <w:tblW w:w="10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9"/>
        <w:gridCol w:w="4712"/>
        <w:gridCol w:w="3995"/>
      </w:tblGrid>
      <w:tr w:rsidR="00473833">
        <w:trPr>
          <w:trHeight w:val="300"/>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line="360" w:lineRule="auto"/>
              <w:jc w:val="both"/>
            </w:pPr>
            <w:r>
              <w:rPr>
                <w:rFonts w:ascii="Times New Roman" w:hAnsi="Times New Roman"/>
                <w:sz w:val="24"/>
                <w:szCs w:val="24"/>
                <w:lang w:val="en-US"/>
              </w:rPr>
              <w:t>KPI</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Competență</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Interval de referinta</w:t>
            </w:r>
          </w:p>
        </w:tc>
      </w:tr>
      <w:tr w:rsidR="00473833">
        <w:trPr>
          <w:trHeight w:val="1200"/>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Rata de implantare (B3)</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930"/>
              </w:tabs>
              <w:spacing w:after="0" w:line="360" w:lineRule="auto"/>
              <w:jc w:val="both"/>
            </w:pPr>
            <w:r>
              <w:rPr>
                <w:rFonts w:ascii="Times New Roman" w:hAnsi="Times New Roman"/>
                <w:sz w:val="24"/>
                <w:szCs w:val="24"/>
                <w:lang w:val="en-US"/>
              </w:rPr>
              <w:t>≤ 10% (adică 10 puncte procentuale) mai mica decât cea pentru populația comparabilă de blastocisti proaspeti din banca de celule si tesuturi</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hAnsi="Times New Roman"/>
                <w:sz w:val="24"/>
                <w:szCs w:val="24"/>
                <w:lang w:val="en-US"/>
              </w:rPr>
              <w:t>Aceeasi rata ca pentru populația comparabilă de blastocisti proaspeți din banca de celule si tesuturi reproductive</w:t>
            </w:r>
          </w:p>
        </w:tc>
      </w:tr>
    </w:tbl>
    <w:p w:rsidR="00473833" w:rsidRDefault="00473833" w:rsidP="00AD620C">
      <w:pPr>
        <w:pStyle w:val="Body"/>
        <w:tabs>
          <w:tab w:val="left" w:pos="2819"/>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b/>
          <w:bCs/>
          <w:sz w:val="24"/>
          <w:szCs w:val="24"/>
        </w:rPr>
      </w:pPr>
      <w:r>
        <w:rPr>
          <w:rFonts w:ascii="Times New Roman" w:hAnsi="Times New Roman"/>
          <w:b/>
          <w:bCs/>
          <w:sz w:val="24"/>
          <w:szCs w:val="24"/>
        </w:rPr>
        <w:t>Optimizarea sistemului pentru embrioni</w:t>
      </w:r>
    </w:p>
    <w:p w:rsidR="00473833" w:rsidRDefault="00610EDB" w:rsidP="00AD620C">
      <w:pPr>
        <w:pStyle w:val="ListParagraph"/>
        <w:numPr>
          <w:ilvl w:val="0"/>
          <w:numId w:val="63"/>
        </w:numPr>
        <w:spacing w:line="360" w:lineRule="auto"/>
        <w:jc w:val="both"/>
        <w:rPr>
          <w:rFonts w:ascii="Times New Roman" w:hAnsi="Times New Roman"/>
          <w:b/>
          <w:bCs/>
          <w:sz w:val="24"/>
          <w:szCs w:val="24"/>
        </w:rPr>
      </w:pPr>
      <w:r>
        <w:rPr>
          <w:rFonts w:ascii="Times New Roman" w:hAnsi="Times New Roman"/>
          <w:sz w:val="24"/>
          <w:szCs w:val="24"/>
        </w:rPr>
        <w:t xml:space="preserve">Imbunatatirea colectarii si culturii ovocitelor la punctia ovocitara. Imbunatatirea procedurilor trebuie sa tina cont nu doar de partea de cultura celulara cat si de partea de manipulare si observatie. Este deosebit de important sa avem un timp de manipulare cat mai mic si astfel scoringuul sa nu influenteze parametrii optimi de cultura; </w:t>
      </w:r>
    </w:p>
    <w:p w:rsidR="00473833" w:rsidRDefault="00610EDB" w:rsidP="00AD620C">
      <w:pPr>
        <w:pStyle w:val="ListParagraph"/>
        <w:numPr>
          <w:ilvl w:val="0"/>
          <w:numId w:val="63"/>
        </w:numPr>
        <w:spacing w:line="360" w:lineRule="auto"/>
        <w:jc w:val="both"/>
        <w:rPr>
          <w:rFonts w:ascii="Times New Roman" w:hAnsi="Times New Roman"/>
          <w:b/>
          <w:bCs/>
          <w:sz w:val="24"/>
          <w:szCs w:val="24"/>
        </w:rPr>
      </w:pPr>
      <w:r>
        <w:rPr>
          <w:rFonts w:ascii="Times New Roman" w:hAnsi="Times New Roman"/>
          <w:sz w:val="24"/>
          <w:szCs w:val="24"/>
        </w:rPr>
        <w:t>O temperatura optima si stabila, deasemenea controlata;</w:t>
      </w:r>
    </w:p>
    <w:p w:rsidR="00473833" w:rsidRDefault="00610EDB" w:rsidP="00AD620C">
      <w:pPr>
        <w:pStyle w:val="ListParagraph"/>
        <w:numPr>
          <w:ilvl w:val="0"/>
          <w:numId w:val="63"/>
        </w:numPr>
        <w:spacing w:line="360" w:lineRule="auto"/>
        <w:jc w:val="both"/>
        <w:rPr>
          <w:rFonts w:ascii="Times New Roman" w:hAnsi="Times New Roman"/>
          <w:b/>
          <w:bCs/>
          <w:sz w:val="24"/>
          <w:szCs w:val="24"/>
        </w:rPr>
      </w:pPr>
      <w:r>
        <w:rPr>
          <w:rFonts w:ascii="Times New Roman" w:hAnsi="Times New Roman"/>
          <w:sz w:val="24"/>
          <w:szCs w:val="24"/>
        </w:rPr>
        <w:t>Un ph optim si stabil, obtinut in cadrul echilibrarii mediilor de cultura. In acest mod se evita stresul de ph.</w:t>
      </w:r>
    </w:p>
    <w:p w:rsidR="00473833" w:rsidRDefault="00610EDB" w:rsidP="00AD620C">
      <w:pPr>
        <w:pStyle w:val="ListParagraph"/>
        <w:numPr>
          <w:ilvl w:val="0"/>
          <w:numId w:val="63"/>
        </w:numPr>
        <w:spacing w:line="360" w:lineRule="auto"/>
        <w:jc w:val="both"/>
        <w:rPr>
          <w:rFonts w:ascii="Times New Roman" w:hAnsi="Times New Roman"/>
          <w:b/>
          <w:bCs/>
          <w:sz w:val="24"/>
          <w:szCs w:val="24"/>
        </w:rPr>
      </w:pPr>
      <w:r>
        <w:rPr>
          <w:rFonts w:ascii="Times New Roman" w:hAnsi="Times New Roman"/>
          <w:sz w:val="24"/>
          <w:szCs w:val="24"/>
        </w:rPr>
        <w:t>O presiune redusa a O2 protejeaza impotriva stresului oxidativ.</w:t>
      </w:r>
    </w:p>
    <w:p w:rsidR="00473833" w:rsidRDefault="00610EDB" w:rsidP="00AD620C">
      <w:pPr>
        <w:pStyle w:val="ListParagraph"/>
        <w:numPr>
          <w:ilvl w:val="0"/>
          <w:numId w:val="63"/>
        </w:numPr>
        <w:spacing w:line="360" w:lineRule="auto"/>
        <w:jc w:val="both"/>
        <w:rPr>
          <w:rFonts w:ascii="Times New Roman" w:hAnsi="Times New Roman"/>
          <w:b/>
          <w:bCs/>
          <w:sz w:val="24"/>
          <w:szCs w:val="24"/>
        </w:rPr>
      </w:pPr>
      <w:r>
        <w:rPr>
          <w:rFonts w:ascii="Times New Roman" w:hAnsi="Times New Roman"/>
          <w:sz w:val="24"/>
          <w:szCs w:val="24"/>
        </w:rPr>
        <w:lastRenderedPageBreak/>
        <w:t>Protectia impotriva substantelor toxice spre exemplu VOC-urile ( volatil organic compounds = substante organice volatile)</w:t>
      </w:r>
    </w:p>
    <w:p w:rsidR="00473833" w:rsidRDefault="00610EDB" w:rsidP="00AD620C">
      <w:pPr>
        <w:pStyle w:val="ListParagraph"/>
        <w:numPr>
          <w:ilvl w:val="0"/>
          <w:numId w:val="63"/>
        </w:numPr>
        <w:spacing w:line="360" w:lineRule="auto"/>
        <w:jc w:val="both"/>
        <w:rPr>
          <w:rFonts w:ascii="Times New Roman" w:hAnsi="Times New Roman"/>
          <w:b/>
          <w:bCs/>
          <w:sz w:val="24"/>
          <w:szCs w:val="24"/>
        </w:rPr>
      </w:pPr>
      <w:r>
        <w:rPr>
          <w:rFonts w:ascii="Times New Roman" w:hAnsi="Times New Roman"/>
          <w:sz w:val="24"/>
          <w:szCs w:val="24"/>
        </w:rPr>
        <w:t>Alegerea unor medii de cultura potrivite pentru un suport optim al metabolismului si homeostaziei embrionare.</w:t>
      </w:r>
    </w:p>
    <w:p w:rsidR="00473833" w:rsidRDefault="00610EDB" w:rsidP="00AD620C">
      <w:pPr>
        <w:pStyle w:val="Body"/>
        <w:tabs>
          <w:tab w:val="left" w:pos="6930"/>
        </w:tabs>
        <w:spacing w:line="360" w:lineRule="auto"/>
        <w:ind w:left="1170"/>
        <w:jc w:val="both"/>
        <w:rPr>
          <w:rFonts w:ascii="Times New Roman" w:eastAsia="Times New Roman" w:hAnsi="Times New Roman" w:cs="Times New Roman"/>
          <w:sz w:val="24"/>
          <w:szCs w:val="24"/>
        </w:rPr>
      </w:pPr>
      <w:r>
        <w:rPr>
          <w:rFonts w:ascii="Times New Roman" w:hAnsi="Times New Roman"/>
          <w:sz w:val="24"/>
          <w:szCs w:val="24"/>
        </w:rPr>
        <w:t>Toate acestea pot fi obtinute prin urmatoarele:</w:t>
      </w:r>
    </w:p>
    <w:p w:rsidR="00473833" w:rsidRDefault="00610EDB" w:rsidP="00AD620C">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Design adecvat al spatiului;</w:t>
      </w:r>
    </w:p>
    <w:p w:rsidR="00473833" w:rsidRDefault="00610EDB" w:rsidP="00AD620C">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Alegerea potrivita a materialelor de constructie si amenajare;</w:t>
      </w:r>
    </w:p>
    <w:p w:rsidR="00473833" w:rsidRDefault="00610EDB" w:rsidP="00AD620C">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Designul si alegerea potrivita a hotei;</w:t>
      </w:r>
    </w:p>
    <w:p w:rsidR="00473833" w:rsidRDefault="00610EDB" w:rsidP="00AD620C">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Alegerea potrivita a incubatorului si mai ales a sistemului de incubare;</w:t>
      </w:r>
    </w:p>
    <w:p w:rsidR="00473833" w:rsidRDefault="00610EDB" w:rsidP="00AD620C">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Designul corect al sistemului de alimentare cu gaze si deasemenea alegerea corecta a tipurilor si amestecurilor de gaze;</w:t>
      </w:r>
    </w:p>
    <w:p w:rsidR="00473833" w:rsidRDefault="00610EDB" w:rsidP="00AD620C">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Alegerea corecta a mediilor e cultura si mai ales a tipului de cultura.</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Un rol deosebit de important in succesul activitatii bancii de celule si tesuturi reproductive il au echipamentele.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continuare voi face cateva precizari referitoare la acest subiect.</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b/>
          <w:bCs/>
          <w:sz w:val="24"/>
          <w:szCs w:val="24"/>
        </w:rPr>
      </w:pPr>
      <w:r>
        <w:rPr>
          <w:rFonts w:ascii="Times New Roman" w:hAnsi="Times New Roman"/>
          <w:b/>
          <w:bCs/>
          <w:sz w:val="24"/>
          <w:szCs w:val="24"/>
        </w:rPr>
        <w:t>Echipamentul: selectie, validare si control de calitate.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ceeace priveste selectia echipamentelor trebuie sa avem in vedere in primul rand care sunt caracteristicile tehnice ale acestora, care mai ales daca aceste caracteristici si performante sunt cele necesare.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Trebuie verificat cat de bine se potrivesc caracteristicile si performantele echipamentului, necesitatilor particulare ale unei anumite banci de celule si tesuturi reproductive.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Trebuie avut in vedere, la momentul selectiei echipamentului si o serie de alti parametri cum ar fi:</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lastRenderedPageBreak/>
        <w:t>Fiabilitatea</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Reputatia producatorului</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Longevitatea functionarii</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Piese de schimb si service</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Consumabile</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Mentenanta</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 xml:space="preserve">Usurinta in utilizare si mentenanta </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Instalarea si calibrarea</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Posibilitatea calibrarii la nivel intern</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Calibrarea operationala si dupa instalare sau la repunerea in functiune</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Verificarea operationala (posibilitatea de monitorizare a parametrilor echipamentului in timp real)</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Rezultatele procesului ce se doreste de la fiecare echipament in parte</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Interconectivitatea tuturor echipamentelor necesare</w:t>
      </w:r>
    </w:p>
    <w:p w:rsidR="00473833" w:rsidRDefault="00610EDB" w:rsidP="00AD620C">
      <w:pPr>
        <w:pStyle w:val="ListParagraph"/>
        <w:numPr>
          <w:ilvl w:val="0"/>
          <w:numId w:val="67"/>
        </w:numPr>
        <w:spacing w:line="360" w:lineRule="auto"/>
        <w:jc w:val="both"/>
        <w:rPr>
          <w:rFonts w:ascii="Times New Roman" w:hAnsi="Times New Roman"/>
          <w:sz w:val="24"/>
          <w:szCs w:val="24"/>
        </w:rPr>
      </w:pPr>
      <w:r>
        <w:rPr>
          <w:rFonts w:ascii="Times New Roman" w:hAnsi="Times New Roman"/>
          <w:sz w:val="24"/>
          <w:szCs w:val="24"/>
        </w:rPr>
        <w:t>Dimensionarea echipamentului in functie de necesitati.</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Orice banca de celule si tesuturi reproductive trebuie sa monitorizeze si echipamentele pentru a putea observa daca apare la un moment dat necesitatea de a optimiza echipamentele si astefel procesele desfasurate in banca.</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Scopul, dupa cum se stie nu este intotdeauna comun. Fiecare proces in parte are scopul sau care cumulativ la nivelul intregii organizatii defineste scopul final. Este foarte important sa putem identifica si stabili scopul fiecarui proces in parte pentru a putea atinge scopul final.</w:t>
      </w:r>
      <w:r>
        <w:rPr>
          <w:rFonts w:ascii="Times New Roman" w:eastAsia="Times New Roman" w:hAnsi="Times New Roman" w:cs="Times New Roman"/>
          <w:sz w:val="24"/>
          <w:szCs w:val="24"/>
        </w:rPr>
        <w:t xml:space="preserve"> </w:t>
      </w:r>
      <w:r>
        <w:rPr>
          <w:rFonts w:ascii="Times New Roman" w:hAnsi="Times New Roman"/>
          <w:sz w:val="24"/>
          <w:szCs w:val="24"/>
        </w:rPr>
        <w:t xml:space="preserve">Spre exemplu: scopul centrifugarii din cadrul tehnicii de preparare a spermei este o mai buna separare a spermatozoizilor de </w:t>
      </w:r>
      <w:r>
        <w:rPr>
          <w:rFonts w:ascii="Times New Roman" w:hAnsi="Times New Roman"/>
          <w:sz w:val="24"/>
          <w:szCs w:val="24"/>
        </w:rPr>
        <w:lastRenderedPageBreak/>
        <w:t>lichidul seminal. Scopul activitatii este crearea unor embrioni de calitate superioara,iar scopul final al organizatiei este o rata cat mai mare de copii nascuti.</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Fiecare scop si fiecare rezultat al fiecarei etape de proces este interconectat la scopul si rezultatul final si de aceea trebuie monitorizat si verificat continuu.</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b/>
          <w:bCs/>
          <w:sz w:val="24"/>
          <w:szCs w:val="24"/>
        </w:rPr>
        <w:t>Schema de evaluare embrionara in ziua 3.</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decursul timpului schema de evaluare embrionara in ziua a 3-a, a evoluat.</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Sumarizarea modului de evaluare.</w:t>
      </w:r>
    </w:p>
    <w:p w:rsidR="00473833" w:rsidRDefault="00610EDB" w:rsidP="00AD620C">
      <w:pPr>
        <w:pStyle w:val="ListParagraph"/>
        <w:numPr>
          <w:ilvl w:val="0"/>
          <w:numId w:val="69"/>
        </w:numPr>
        <w:spacing w:line="360" w:lineRule="auto"/>
        <w:jc w:val="both"/>
        <w:rPr>
          <w:rFonts w:ascii="Times New Roman" w:hAnsi="Times New Roman"/>
          <w:sz w:val="24"/>
          <w:szCs w:val="24"/>
        </w:rPr>
      </w:pPr>
      <w:r>
        <w:rPr>
          <w:rFonts w:ascii="Times New Roman" w:hAnsi="Times New Roman"/>
          <w:sz w:val="24"/>
          <w:szCs w:val="24"/>
        </w:rPr>
        <w:t>Descriptiva ( buna, acceptabila, slaba si necunoscuta SART )</w:t>
      </w:r>
    </w:p>
    <w:p w:rsidR="00473833" w:rsidRDefault="00610EDB" w:rsidP="00AD620C">
      <w:pPr>
        <w:pStyle w:val="ListParagraph"/>
        <w:numPr>
          <w:ilvl w:val="0"/>
          <w:numId w:val="69"/>
        </w:numPr>
        <w:spacing w:line="360" w:lineRule="auto"/>
        <w:jc w:val="both"/>
        <w:rPr>
          <w:rFonts w:ascii="Times New Roman" w:hAnsi="Times New Roman"/>
          <w:sz w:val="24"/>
          <w:szCs w:val="24"/>
        </w:rPr>
      </w:pPr>
      <w:r>
        <w:rPr>
          <w:rFonts w:ascii="Times New Roman" w:hAnsi="Times New Roman"/>
          <w:sz w:val="24"/>
          <w:szCs w:val="24"/>
        </w:rPr>
        <w:t xml:space="preserve">Simpla </w:t>
      </w:r>
    </w:p>
    <w:p w:rsidR="00473833" w:rsidRDefault="00610EDB" w:rsidP="00AD620C">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Evaluare numerica:- de la 1-4 ( Dawson et al, 1987)</w:t>
      </w:r>
    </w:p>
    <w:p w:rsidR="00473833" w:rsidRDefault="00610EDB" w:rsidP="00AD620C">
      <w:pPr>
        <w:pStyle w:val="ListParagraph"/>
        <w:numPr>
          <w:ilvl w:val="0"/>
          <w:numId w:val="73"/>
        </w:numPr>
        <w:spacing w:line="360" w:lineRule="auto"/>
        <w:jc w:val="both"/>
        <w:rPr>
          <w:rFonts w:ascii="Times New Roman" w:hAnsi="Times New Roman"/>
          <w:sz w:val="24"/>
          <w:szCs w:val="24"/>
        </w:rPr>
      </w:pPr>
      <w:r>
        <w:rPr>
          <w:rFonts w:ascii="Times New Roman" w:hAnsi="Times New Roman"/>
          <w:sz w:val="24"/>
          <w:szCs w:val="24"/>
        </w:rPr>
        <w:t>de la 1-5 (Veeck, 1988)</w:t>
      </w:r>
    </w:p>
    <w:p w:rsidR="00473833" w:rsidRDefault="00610EDB" w:rsidP="00AD620C">
      <w:pPr>
        <w:pStyle w:val="ListParagraph"/>
        <w:numPr>
          <w:ilvl w:val="0"/>
          <w:numId w:val="74"/>
        </w:numPr>
        <w:spacing w:line="360" w:lineRule="auto"/>
        <w:jc w:val="both"/>
        <w:rPr>
          <w:rFonts w:ascii="Times New Roman" w:hAnsi="Times New Roman"/>
          <w:sz w:val="24"/>
          <w:szCs w:val="24"/>
        </w:rPr>
      </w:pPr>
      <w:r>
        <w:rPr>
          <w:rFonts w:ascii="Times New Roman" w:hAnsi="Times New Roman"/>
          <w:sz w:val="24"/>
          <w:szCs w:val="24"/>
        </w:rPr>
        <w:t>Revers numerica: - de la 4-1 ( Steer et al, 1992, UK ACE)</w:t>
      </w:r>
    </w:p>
    <w:p w:rsidR="00473833" w:rsidRDefault="00610EDB" w:rsidP="00AD620C">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Alfabetica : de la A-D (  Torello ; ASEBIR, 2007)</w:t>
      </w:r>
    </w:p>
    <w:p w:rsidR="00473833" w:rsidRDefault="00610EDB" w:rsidP="00AD620C">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Alfa simbolica: de la I-V (Alikani &amp; Cohen, )</w:t>
      </w:r>
    </w:p>
    <w:p w:rsidR="00473833" w:rsidRDefault="00610EDB" w:rsidP="00AD620C">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Calificativ simbolica: +/-; +/++/+++.</w:t>
      </w:r>
    </w:p>
    <w:p w:rsidR="00473833" w:rsidRDefault="00610EDB" w:rsidP="00AD620C">
      <w:pPr>
        <w:pStyle w:val="ListParagraph"/>
        <w:numPr>
          <w:ilvl w:val="0"/>
          <w:numId w:val="75"/>
        </w:numPr>
        <w:spacing w:line="360" w:lineRule="auto"/>
        <w:jc w:val="both"/>
        <w:rPr>
          <w:rFonts w:ascii="Times New Roman" w:hAnsi="Times New Roman"/>
          <w:sz w:val="24"/>
          <w:szCs w:val="24"/>
        </w:rPr>
      </w:pPr>
      <w:r>
        <w:rPr>
          <w:rFonts w:ascii="Times New Roman" w:hAnsi="Times New Roman"/>
          <w:sz w:val="24"/>
          <w:szCs w:val="24"/>
        </w:rPr>
        <w:t>Complexa : evaluarea multiparametru ceea ce permite caracterizarea utilizand scoruri partitionale.</w:t>
      </w:r>
    </w:p>
    <w:p w:rsidR="00473833" w:rsidRPr="00610EDB" w:rsidRDefault="00610EDB" w:rsidP="00AD620C">
      <w:pPr>
        <w:pStyle w:val="ListParagraph"/>
        <w:numPr>
          <w:ilvl w:val="0"/>
          <w:numId w:val="76"/>
        </w:numPr>
        <w:spacing w:line="360" w:lineRule="auto"/>
        <w:jc w:val="both"/>
        <w:rPr>
          <w:rFonts w:ascii="Times New Roman" w:hAnsi="Times New Roman"/>
          <w:sz w:val="24"/>
          <w:szCs w:val="24"/>
        </w:rPr>
      </w:pPr>
      <w:r>
        <w:rPr>
          <w:rFonts w:ascii="Times New Roman" w:hAnsi="Times New Roman"/>
          <w:sz w:val="24"/>
          <w:szCs w:val="24"/>
        </w:rPr>
        <w:t xml:space="preserve">Scoringul consensual Istanbul ( Alpha, ESMRE SIG-E, 2011 ), este reprezentat de scoringul stabilit prin consens la nivel international si este de tipul: FORMAT= numar celule, evaluare, motivare. </w:t>
      </w:r>
      <w:r w:rsidRPr="00610EDB">
        <w:rPr>
          <w:rFonts w:ascii="Times New Roman" w:hAnsi="Times New Roman"/>
          <w:sz w:val="24"/>
          <w:szCs w:val="24"/>
        </w:rPr>
        <w:t>Spre exemplu: 4 celule, gradul 2, fragmentare.</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Din pacate o monitorizare doar in ceea ce priveste scoringul embrionar nu este suficienta pentru a putea realiza de ce la un moment dat rezultatele dorite nu sunt cele obtinute, deoarece nu putem </w:t>
      </w:r>
      <w:r>
        <w:rPr>
          <w:rFonts w:ascii="Times New Roman" w:hAnsi="Times New Roman"/>
          <w:sz w:val="24"/>
          <w:szCs w:val="24"/>
        </w:rPr>
        <w:lastRenderedPageBreak/>
        <w:t>sti daca scoringul slab apare in urma unei dezvoltari celulare incetinite sau a unor anomalii a blastomerelor sau in urma aparitiei fragmentarilor sau a unei citoplasme cu variatii de la normal.</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Deasemenea in cazul scoringului poate interveni subiectivitatea operatorului si de aceea fara informatii aditionale legate de embrioni si de alti factori ce pot influenta dezvoltarea si calitatea acestora, simpla monitorizare a scoringului nu este suficienta. Este insa importanta deoarece nu semnaleaza imediat aparitia unei eventuale probleme in conditiile de mediu sau de lucru.</w:t>
      </w:r>
    </w:p>
    <w:p w:rsidR="00473833" w:rsidRDefault="00610EDB" w:rsidP="00AD620C">
      <w:pPr>
        <w:pStyle w:val="Body"/>
        <w:tabs>
          <w:tab w:val="left" w:pos="693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Model de schema de evaluare embrionara in ziua 3.</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7"/>
        <w:gridCol w:w="2649"/>
        <w:gridCol w:w="2842"/>
        <w:gridCol w:w="1896"/>
      </w:tblGrid>
      <w:tr w:rsidR="00473833" w:rsidRPr="00610EDB" w:rsidTr="00610ED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line="360" w:lineRule="auto"/>
              <w:jc w:val="both"/>
            </w:pPr>
            <w:r w:rsidRPr="00610EDB">
              <w:rPr>
                <w:rFonts w:ascii="Times New Roman" w:hAnsi="Times New Roman"/>
                <w:lang w:val="en-US"/>
              </w:rPr>
              <w:t>Parametru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3</w:t>
            </w: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Fragmente citoplasmatice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&gt;10% (% volum embrionar)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&lt;10% (volum embrionar)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fara fragmente</w:t>
            </w:r>
          </w:p>
        </w:tc>
      </w:tr>
      <w:tr w:rsidR="00473833" w:rsidRPr="00610EDB" w:rsidTr="00610ED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Forma blastomerelor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neregulata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usor neregulata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Numarul blastomerelor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inegal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egal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Marimea blastomerelor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inegala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egala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Membrana blastomerelor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nedistincta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Distincta, neteda/ stralucitoare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Acoperirea embrionara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neacoperita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acoperita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Rata de dezvoltare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&lt;6 celule (la 68 ± 1h)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6-8 celule (la 68 ± 1h)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 xml:space="preserve">Vacuole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prezente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absente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473833" w:rsidP="00AD620C">
            <w:pPr>
              <w:spacing w:line="360" w:lineRule="auto"/>
              <w:jc w:val="both"/>
              <w:rPr>
                <w:sz w:val="22"/>
                <w:szCs w:val="22"/>
              </w:rPr>
            </w:pPr>
          </w:p>
        </w:tc>
      </w:tr>
      <w:tr w:rsidR="00473833" w:rsidRPr="00610EDB" w:rsidTr="00610EDB">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Aspectul citoplasmatic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Granulat si/ sau intunecat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Usor granulat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Pr="00610EDB" w:rsidRDefault="00610EDB" w:rsidP="00AD620C">
            <w:pPr>
              <w:pStyle w:val="Body"/>
              <w:tabs>
                <w:tab w:val="left" w:pos="6930"/>
              </w:tabs>
              <w:spacing w:after="0" w:line="360" w:lineRule="auto"/>
              <w:jc w:val="both"/>
            </w:pPr>
            <w:r w:rsidRPr="00610EDB">
              <w:rPr>
                <w:rFonts w:ascii="Times New Roman" w:hAnsi="Times New Roman"/>
                <w:lang w:val="en-US"/>
              </w:rPr>
              <w:t>Uniform, translucid</w:t>
            </w:r>
          </w:p>
        </w:tc>
      </w:tr>
    </w:tbl>
    <w:p w:rsidR="00473833" w:rsidRDefault="00473833" w:rsidP="00AD620C">
      <w:pPr>
        <w:pStyle w:val="Body"/>
        <w:widowControl w:val="0"/>
        <w:tabs>
          <w:tab w:val="left" w:pos="693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930"/>
        </w:tabs>
        <w:spacing w:line="360" w:lineRule="auto"/>
        <w:jc w:val="both"/>
        <w:rPr>
          <w:rFonts w:ascii="Times New Roman" w:eastAsia="Times New Roman" w:hAnsi="Times New Roman" w:cs="Times New Roman"/>
          <w:sz w:val="24"/>
          <w:szCs w:val="24"/>
        </w:rPr>
      </w:pPr>
      <w:r>
        <w:rPr>
          <w:rFonts w:ascii="Times New Roman" w:hAnsi="Times New Roman"/>
          <w:sz w:val="24"/>
          <w:szCs w:val="24"/>
        </w:rPr>
        <w:t>Interpretarea acestui tip de scoring multi parametru.</w:t>
      </w:r>
      <w:r>
        <w:rPr>
          <w:rFonts w:ascii="Times New Roman" w:eastAsia="Times New Roman" w:hAnsi="Times New Roman" w:cs="Times New Roman"/>
          <w:noProof/>
          <w:sz w:val="24"/>
          <w:szCs w:val="24"/>
          <w:lang w:val="en-US"/>
        </w:rPr>
        <mc:AlternateContent>
          <mc:Choice Requires="wps">
            <w:drawing>
              <wp:anchor distT="0" distB="0" distL="0" distR="0" simplePos="0" relativeHeight="251660288" behindDoc="0" locked="0" layoutInCell="1" allowOverlap="1" wp14:anchorId="02E64542" wp14:editId="56FB9F76">
                <wp:simplePos x="0" y="0"/>
                <wp:positionH relativeFrom="margin">
                  <wp:posOffset>1889125</wp:posOffset>
                </wp:positionH>
                <wp:positionV relativeFrom="line">
                  <wp:posOffset>345103</wp:posOffset>
                </wp:positionV>
                <wp:extent cx="1298575" cy="1626750"/>
                <wp:effectExtent l="0" t="0" r="0" b="0"/>
                <wp:wrapNone/>
                <wp:docPr id="1073741827" name="officeArt object" descr="Text Box 43"/>
                <wp:cNvGraphicFramePr/>
                <a:graphic xmlns:a="http://schemas.openxmlformats.org/drawingml/2006/main">
                  <a:graphicData uri="http://schemas.microsoft.com/office/word/2010/wordprocessingShape">
                    <wps:wsp>
                      <wps:cNvSpPr txBox="1"/>
                      <wps:spPr>
                        <a:xfrm>
                          <a:off x="0" y="0"/>
                          <a:ext cx="1298575" cy="1626750"/>
                        </a:xfrm>
                        <a:prstGeom prst="rect">
                          <a:avLst/>
                        </a:prstGeom>
                        <a:solidFill>
                          <a:srgbClr val="FFFFFF"/>
                        </a:solidFill>
                        <a:ln w="25400" cap="flat">
                          <a:solidFill>
                            <a:srgbClr val="000000"/>
                          </a:solidFill>
                          <a:prstDash val="solid"/>
                          <a:round/>
                        </a:ln>
                        <a:effectLst/>
                      </wps:spPr>
                      <wps:txbx>
                        <w:txbxContent>
                          <w:p w:rsidR="00FC1BAC" w:rsidRDefault="00FC1BAC">
                            <w:pPr>
                              <w:pStyle w:val="Body"/>
                              <w:rPr>
                                <w:rFonts w:ascii="Arial" w:eastAsia="Arial" w:hAnsi="Arial" w:cs="Arial"/>
                                <w:sz w:val="24"/>
                                <w:szCs w:val="24"/>
                              </w:rPr>
                            </w:pPr>
                            <w:r>
                              <w:rPr>
                                <w:rFonts w:ascii="Arial" w:hAnsi="Arial"/>
                                <w:sz w:val="24"/>
                                <w:szCs w:val="24"/>
                                <w:lang w:val="pt-PT"/>
                              </w:rPr>
                              <w:t>Maxim 20</w:t>
                            </w:r>
                          </w:p>
                          <w:p w:rsidR="00FC1BAC" w:rsidRDefault="00FC1BAC">
                            <w:pPr>
                              <w:pStyle w:val="Body"/>
                              <w:rPr>
                                <w:rFonts w:ascii="Arial" w:eastAsia="Arial" w:hAnsi="Arial" w:cs="Arial"/>
                                <w:sz w:val="24"/>
                                <w:szCs w:val="24"/>
                              </w:rPr>
                            </w:pPr>
                            <w:r>
                              <w:rPr>
                                <w:rFonts w:ascii="Arial" w:hAnsi="Arial"/>
                                <w:sz w:val="24"/>
                                <w:szCs w:val="24"/>
                              </w:rPr>
                              <w:t>Excelent 19-20</w:t>
                            </w:r>
                          </w:p>
                          <w:p w:rsidR="00FC1BAC" w:rsidRDefault="00FC1BAC">
                            <w:pPr>
                              <w:pStyle w:val="Body"/>
                              <w:rPr>
                                <w:rFonts w:ascii="Arial" w:eastAsia="Arial" w:hAnsi="Arial" w:cs="Arial"/>
                                <w:sz w:val="24"/>
                                <w:szCs w:val="24"/>
                              </w:rPr>
                            </w:pPr>
                            <w:r>
                              <w:rPr>
                                <w:rFonts w:ascii="Arial" w:hAnsi="Arial"/>
                                <w:sz w:val="24"/>
                                <w:szCs w:val="24"/>
                              </w:rPr>
                              <w:t>Bun 17-18</w:t>
                            </w:r>
                          </w:p>
                          <w:p w:rsidR="00FC1BAC" w:rsidRDefault="00FC1BAC">
                            <w:pPr>
                              <w:pStyle w:val="Body"/>
                              <w:rPr>
                                <w:rFonts w:ascii="Arial" w:eastAsia="Arial" w:hAnsi="Arial" w:cs="Arial"/>
                                <w:sz w:val="24"/>
                                <w:szCs w:val="24"/>
                              </w:rPr>
                            </w:pPr>
                            <w:r>
                              <w:rPr>
                                <w:rFonts w:ascii="Arial" w:hAnsi="Arial"/>
                                <w:sz w:val="24"/>
                                <w:szCs w:val="24"/>
                                <w:lang w:val="it-IT"/>
                              </w:rPr>
                              <w:t>Normal 15-16</w:t>
                            </w:r>
                          </w:p>
                          <w:p w:rsidR="00FC1BAC" w:rsidRDefault="00FC1BAC">
                            <w:pPr>
                              <w:pStyle w:val="Body"/>
                            </w:pPr>
                            <w:r>
                              <w:rPr>
                                <w:rFonts w:ascii="Arial" w:hAnsi="Arial"/>
                                <w:sz w:val="24"/>
                                <w:szCs w:val="24"/>
                              </w:rPr>
                              <w:t>Slab &lt;15</w:t>
                            </w:r>
                          </w:p>
                        </w:txbxContent>
                      </wps:txbx>
                      <wps:bodyPr wrap="square" lIns="45719" tIns="45719" rIns="45719" bIns="45719" numCol="1" anchor="t">
                        <a:noAutofit/>
                      </wps:bodyPr>
                    </wps:wsp>
                  </a:graphicData>
                </a:graphic>
              </wp:anchor>
            </w:drawing>
          </mc:Choice>
          <mc:Fallback>
            <w:pict>
              <v:shapetype w14:anchorId="02E64542" id="_x0000_t202" coordsize="21600,21600" o:spt="202" path="m,l,21600r21600,l21600,xe">
                <v:stroke joinstyle="miter"/>
                <v:path gradientshapeok="t" o:connecttype="rect"/>
              </v:shapetype>
              <v:shape id="officeArt object" o:spid="_x0000_s1026" type="#_x0000_t202" alt="Text Box 43" style="position:absolute;left:0;text-align:left;margin-left:148.75pt;margin-top:27.15pt;width:102.25pt;height:128.1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" strokeweight="2pt">
                <v:stroke joinstyle="round"/>
                <v:textbox inset="1.27mm,1.27mm,1.27mm,1.27mm">
                  <w:txbxContent>
                    <w:p w:rsidR="00FC1BAC" w:rsidRDefault="00FC1BAC">
                      <w:pPr>
                        <w:pStyle w:val="Body"/>
                        <w:rPr>
                          <w:rFonts w:ascii="Arial" w:eastAsia="Arial" w:hAnsi="Arial" w:cs="Arial"/>
                          <w:sz w:val="24"/>
                          <w:szCs w:val="24"/>
                        </w:rPr>
                      </w:pPr>
                      <w:r>
                        <w:rPr>
                          <w:rFonts w:ascii="Arial" w:hAnsi="Arial"/>
                          <w:sz w:val="24"/>
                          <w:szCs w:val="24"/>
                          <w:lang w:val="pt-PT"/>
                        </w:rPr>
                        <w:t>Maxim 20</w:t>
                      </w:r>
                    </w:p>
                    <w:p w:rsidR="00FC1BAC" w:rsidRDefault="00FC1BAC">
                      <w:pPr>
                        <w:pStyle w:val="Body"/>
                        <w:rPr>
                          <w:rFonts w:ascii="Arial" w:eastAsia="Arial" w:hAnsi="Arial" w:cs="Arial"/>
                          <w:sz w:val="24"/>
                          <w:szCs w:val="24"/>
                        </w:rPr>
                      </w:pPr>
                      <w:r>
                        <w:rPr>
                          <w:rFonts w:ascii="Arial" w:hAnsi="Arial"/>
                          <w:sz w:val="24"/>
                          <w:szCs w:val="24"/>
                        </w:rPr>
                        <w:t>Excelent 19-20</w:t>
                      </w:r>
                    </w:p>
                    <w:p w:rsidR="00FC1BAC" w:rsidRDefault="00FC1BAC">
                      <w:pPr>
                        <w:pStyle w:val="Body"/>
                        <w:rPr>
                          <w:rFonts w:ascii="Arial" w:eastAsia="Arial" w:hAnsi="Arial" w:cs="Arial"/>
                          <w:sz w:val="24"/>
                          <w:szCs w:val="24"/>
                        </w:rPr>
                      </w:pPr>
                      <w:r>
                        <w:rPr>
                          <w:rFonts w:ascii="Arial" w:hAnsi="Arial"/>
                          <w:sz w:val="24"/>
                          <w:szCs w:val="24"/>
                        </w:rPr>
                        <w:t>Bun 17-18</w:t>
                      </w:r>
                    </w:p>
                    <w:p w:rsidR="00FC1BAC" w:rsidRDefault="00FC1BAC">
                      <w:pPr>
                        <w:pStyle w:val="Body"/>
                        <w:rPr>
                          <w:rFonts w:ascii="Arial" w:eastAsia="Arial" w:hAnsi="Arial" w:cs="Arial"/>
                          <w:sz w:val="24"/>
                          <w:szCs w:val="24"/>
                        </w:rPr>
                      </w:pPr>
                      <w:r>
                        <w:rPr>
                          <w:rFonts w:ascii="Arial" w:hAnsi="Arial"/>
                          <w:sz w:val="24"/>
                          <w:szCs w:val="24"/>
                          <w:lang w:val="it-IT"/>
                        </w:rPr>
                        <w:t>Normal 15-16</w:t>
                      </w:r>
                    </w:p>
                    <w:p w:rsidR="00FC1BAC" w:rsidRDefault="00FC1BAC">
                      <w:pPr>
                        <w:pStyle w:val="Body"/>
                      </w:pPr>
                      <w:r>
                        <w:rPr>
                          <w:rFonts w:ascii="Arial" w:hAnsi="Arial"/>
                          <w:sz w:val="24"/>
                          <w:szCs w:val="24"/>
                        </w:rPr>
                        <w:t>Slab &lt;15</w:t>
                      </w:r>
                    </w:p>
                  </w:txbxContent>
                </v:textbox>
                <w10:wrap anchorx="margin" anchory="line"/>
              </v:shape>
            </w:pict>
          </mc:Fallback>
        </mc:AlternateContent>
      </w:r>
    </w:p>
    <w:p w:rsidR="00473833" w:rsidRDefault="00473833" w:rsidP="00AD620C">
      <w:pPr>
        <w:pStyle w:val="Body"/>
        <w:tabs>
          <w:tab w:val="left" w:pos="3042"/>
        </w:tabs>
        <w:spacing w:line="360" w:lineRule="auto"/>
        <w:jc w:val="both"/>
        <w:rPr>
          <w:rFonts w:ascii="Times New Roman" w:eastAsia="Times New Roman" w:hAnsi="Times New Roman" w:cs="Times New Roman"/>
          <w:sz w:val="24"/>
          <w:szCs w:val="24"/>
        </w:rPr>
      </w:pPr>
    </w:p>
    <w:p w:rsidR="00473833" w:rsidRDefault="00473833" w:rsidP="00AD620C">
      <w:pPr>
        <w:pStyle w:val="Body"/>
        <w:tabs>
          <w:tab w:val="left" w:pos="3042"/>
        </w:tabs>
        <w:spacing w:line="360" w:lineRule="auto"/>
        <w:jc w:val="both"/>
        <w:rPr>
          <w:rFonts w:ascii="Times New Roman" w:eastAsia="Times New Roman" w:hAnsi="Times New Roman" w:cs="Times New Roman"/>
          <w:sz w:val="24"/>
          <w:szCs w:val="24"/>
        </w:rPr>
      </w:pPr>
    </w:p>
    <w:p w:rsidR="00473833" w:rsidRDefault="00473833" w:rsidP="00AD620C">
      <w:pPr>
        <w:pStyle w:val="Body"/>
        <w:tabs>
          <w:tab w:val="left" w:pos="3042"/>
        </w:tabs>
        <w:spacing w:line="360" w:lineRule="auto"/>
        <w:jc w:val="both"/>
        <w:rPr>
          <w:rFonts w:ascii="Times New Roman" w:eastAsia="Times New Roman" w:hAnsi="Times New Roman" w:cs="Times New Roman"/>
          <w:sz w:val="24"/>
          <w:szCs w:val="24"/>
        </w:rPr>
      </w:pPr>
    </w:p>
    <w:p w:rsidR="00473833" w:rsidRDefault="00473833" w:rsidP="00AD620C">
      <w:pPr>
        <w:pStyle w:val="Body"/>
        <w:tabs>
          <w:tab w:val="left" w:pos="3042"/>
        </w:tabs>
        <w:spacing w:line="360" w:lineRule="auto"/>
        <w:jc w:val="both"/>
        <w:rPr>
          <w:rFonts w:ascii="Times New Roman" w:eastAsia="Times New Roman" w:hAnsi="Times New Roman" w:cs="Times New Roman"/>
          <w:sz w:val="24"/>
          <w:szCs w:val="24"/>
        </w:rPr>
      </w:pPr>
    </w:p>
    <w:p w:rsidR="00473833" w:rsidRDefault="00473833" w:rsidP="00AD620C">
      <w:pPr>
        <w:pStyle w:val="Body"/>
        <w:tabs>
          <w:tab w:val="left" w:pos="3042"/>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3042"/>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Un tip de scoring similar este folosit si propus de Oozoa Biomedical (2012 ).</w:t>
      </w:r>
    </w:p>
    <w:p w:rsidR="00473833" w:rsidRDefault="00610EDB" w:rsidP="00AD620C">
      <w:pPr>
        <w:pStyle w:val="Body"/>
        <w:tabs>
          <w:tab w:val="left" w:pos="3042"/>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Pentru un sistem bine pus la punct in ceea ce priveste managementul calitatii in banca de celule si tesuturi reproductive (embriologie/andrologie) trebuie avut in vedere si momentul in care in urma monitorizarii si evaluarii proceselor constatam ca exista probleme.</w:t>
      </w:r>
    </w:p>
    <w:p w:rsidR="00473833" w:rsidRDefault="00610EDB" w:rsidP="00AD620C">
      <w:pPr>
        <w:pStyle w:val="Body"/>
        <w:tabs>
          <w:tab w:val="left" w:pos="3042"/>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 aceea trebuie identificat si pus la punct un proces de evaluare si corectie. Un exemplu de proces schematizat mai jos:</w:t>
      </w:r>
    </w:p>
    <w:p w:rsidR="00473833" w:rsidRDefault="00610EDB" w:rsidP="00AD620C">
      <w:pPr>
        <w:pStyle w:val="Body"/>
        <w:tabs>
          <w:tab w:val="left" w:pos="3042"/>
        </w:tabs>
        <w:spacing w:line="360" w:lineRule="auto"/>
        <w:ind w:firstLine="117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0E214B56" wp14:editId="2E53E814">
            <wp:extent cx="4810205" cy="4107239"/>
            <wp:effectExtent l="0" t="0" r="0" b="0"/>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9">
                      <a:extLst/>
                    </a:blip>
                    <a:stretch>
                      <a:fillRect/>
                    </a:stretch>
                  </pic:blipFill>
                  <pic:spPr>
                    <a:xfrm>
                      <a:off x="0" y="0"/>
                      <a:ext cx="4810205" cy="4107239"/>
                    </a:xfrm>
                    <a:prstGeom prst="rect">
                      <a:avLst/>
                    </a:prstGeom>
                    <a:ln w="12700" cap="flat">
                      <a:noFill/>
                      <a:miter lim="400000"/>
                    </a:ln>
                    <a:effectLst/>
                  </pic:spPr>
                </pic:pic>
              </a:graphicData>
            </a:graphic>
          </wp:inline>
        </w:drawing>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Pentru o buna administrare a unei scheme de evaluare si solutionare a unui neconformitati este absolut necesara analiza cauzei radacina (RCA- root cause analysis).</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 asemenea analiza este la baza unui proces ce trebuie sa aiba loc dupa aparitia unei probleme.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acest caz este necesar sa identificam factorii ce au dus la aparitia unei neconformitati si de aceea vom clasifica factorii dupa cum urmeaza:</w:t>
      </w:r>
    </w:p>
    <w:p w:rsidR="00473833" w:rsidRDefault="00610EDB" w:rsidP="00AD620C">
      <w:pPr>
        <w:pStyle w:val="ListParagraph"/>
        <w:numPr>
          <w:ilvl w:val="0"/>
          <w:numId w:val="78"/>
        </w:numPr>
        <w:spacing w:line="360" w:lineRule="auto"/>
        <w:jc w:val="both"/>
        <w:rPr>
          <w:rFonts w:ascii="Times New Roman" w:hAnsi="Times New Roman"/>
          <w:sz w:val="24"/>
          <w:szCs w:val="24"/>
        </w:rPr>
      </w:pPr>
      <w:r>
        <w:rPr>
          <w:rFonts w:ascii="Times New Roman" w:hAnsi="Times New Roman"/>
          <w:sz w:val="24"/>
          <w:szCs w:val="24"/>
        </w:rPr>
        <w:t>Fara contributie</w:t>
      </w:r>
    </w:p>
    <w:p w:rsidR="00473833" w:rsidRDefault="00610EDB" w:rsidP="00AD620C">
      <w:pPr>
        <w:pStyle w:val="ListParagraph"/>
        <w:numPr>
          <w:ilvl w:val="0"/>
          <w:numId w:val="78"/>
        </w:numPr>
        <w:spacing w:line="360" w:lineRule="auto"/>
        <w:jc w:val="both"/>
        <w:rPr>
          <w:rFonts w:ascii="Times New Roman" w:hAnsi="Times New Roman"/>
          <w:sz w:val="24"/>
          <w:szCs w:val="24"/>
        </w:rPr>
      </w:pPr>
      <w:r>
        <w:rPr>
          <w:rFonts w:ascii="Times New Roman" w:hAnsi="Times New Roman"/>
          <w:sz w:val="24"/>
          <w:szCs w:val="24"/>
        </w:rPr>
        <w:t xml:space="preserve">Contributori </w:t>
      </w:r>
    </w:p>
    <w:p w:rsidR="00473833" w:rsidRDefault="00610EDB" w:rsidP="00AD620C">
      <w:pPr>
        <w:pStyle w:val="ListParagraph"/>
        <w:numPr>
          <w:ilvl w:val="0"/>
          <w:numId w:val="78"/>
        </w:numPr>
        <w:spacing w:line="360" w:lineRule="auto"/>
        <w:jc w:val="both"/>
        <w:rPr>
          <w:rFonts w:ascii="Times New Roman" w:hAnsi="Times New Roman"/>
          <w:sz w:val="24"/>
          <w:szCs w:val="24"/>
        </w:rPr>
      </w:pPr>
      <w:r>
        <w:rPr>
          <w:rFonts w:ascii="Times New Roman" w:hAnsi="Times New Roman"/>
          <w:sz w:val="24"/>
          <w:szCs w:val="24"/>
        </w:rPr>
        <w:t>Nu exista date suficiente pentru a stabili.</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In acest din urma caz apare necesitatea de a crea sau accesa datele necesare pentru a putea rula o noua clasificare.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cazul in care identificam o serie de factori este necesara ierarhizarea acestora pentru a putea construi o matrita de risc.</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Ulterior identificarii si ierarhizarii factorilor contributori trebuie dezvoltat si implementat  un plan de actiune.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general la nivelul unei banci de celule si tesuturi reproductive aparitia unor neconformitati este datorata unui cumul de factori contributori si mai putin unei cauze unice.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Deasemenea, literatura de specialitate recomanda ca termenul </w:t>
      </w:r>
      <w:r>
        <w:rPr>
          <w:rFonts w:ascii="Times New Roman" w:hAnsi="Times New Roman"/>
          <w:sz w:val="24"/>
          <w:szCs w:val="24"/>
          <w:lang w:val="en-US"/>
        </w:rPr>
        <w:t>“</w:t>
      </w:r>
      <w:r>
        <w:rPr>
          <w:rFonts w:ascii="Times New Roman" w:hAnsi="Times New Roman"/>
          <w:sz w:val="24"/>
          <w:szCs w:val="24"/>
        </w:rPr>
        <w:t>cauza</w:t>
      </w:r>
      <w:r>
        <w:rPr>
          <w:rFonts w:ascii="Times New Roman" w:hAnsi="Times New Roman"/>
          <w:sz w:val="24"/>
          <w:szCs w:val="24"/>
          <w:lang w:val="en-US"/>
        </w:rPr>
        <w:t xml:space="preserve">” </w:t>
      </w:r>
      <w:r>
        <w:rPr>
          <w:rFonts w:ascii="Times New Roman" w:hAnsi="Times New Roman"/>
          <w:sz w:val="24"/>
          <w:szCs w:val="24"/>
        </w:rPr>
        <w:t>sa nu fie folosit in rapoartele intocmite datorita imposibilului impact psihologic si / sau legal.</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Pentru ca un proces de rezolvare a unei neconformitati sa fie eficient trebuie ca aceasta sa </w:t>
      </w:r>
    </w:p>
    <w:p w:rsidR="00473833" w:rsidRDefault="00610EDB" w:rsidP="00AD620C">
      <w:pPr>
        <w:pStyle w:val="ListParagraph"/>
        <w:numPr>
          <w:ilvl w:val="0"/>
          <w:numId w:val="80"/>
        </w:numPr>
        <w:spacing w:line="360" w:lineRule="auto"/>
        <w:jc w:val="both"/>
        <w:rPr>
          <w:rFonts w:ascii="Times New Roman" w:hAnsi="Times New Roman"/>
          <w:sz w:val="24"/>
          <w:szCs w:val="24"/>
        </w:rPr>
      </w:pPr>
      <w:r>
        <w:rPr>
          <w:rFonts w:ascii="Times New Roman" w:hAnsi="Times New Roman"/>
          <w:sz w:val="24"/>
          <w:szCs w:val="24"/>
        </w:rPr>
        <w:t>Duca la normalizarea operatiunilor in cel mai scurt timp.</w:t>
      </w:r>
    </w:p>
    <w:p w:rsidR="00473833" w:rsidRDefault="00610EDB" w:rsidP="00AD620C">
      <w:pPr>
        <w:pStyle w:val="ListParagraph"/>
        <w:numPr>
          <w:ilvl w:val="0"/>
          <w:numId w:val="80"/>
        </w:numPr>
        <w:spacing w:line="360" w:lineRule="auto"/>
        <w:jc w:val="both"/>
        <w:rPr>
          <w:rFonts w:ascii="Times New Roman" w:hAnsi="Times New Roman"/>
          <w:sz w:val="24"/>
          <w:szCs w:val="24"/>
        </w:rPr>
      </w:pPr>
      <w:r>
        <w:rPr>
          <w:rFonts w:ascii="Times New Roman" w:hAnsi="Times New Roman"/>
          <w:sz w:val="24"/>
          <w:szCs w:val="24"/>
        </w:rPr>
        <w:t>Duca la o mai buna intelegere a proceselor inclusiv in ceea ce priveste performantele pe care le dorim in cadrul acestora.</w:t>
      </w:r>
    </w:p>
    <w:p w:rsidR="00473833" w:rsidRDefault="00610EDB" w:rsidP="00AD620C">
      <w:pPr>
        <w:pStyle w:val="ListParagraph"/>
        <w:numPr>
          <w:ilvl w:val="0"/>
          <w:numId w:val="80"/>
        </w:numPr>
        <w:spacing w:line="360" w:lineRule="auto"/>
        <w:jc w:val="both"/>
        <w:rPr>
          <w:rFonts w:ascii="Times New Roman" w:hAnsi="Times New Roman"/>
          <w:sz w:val="24"/>
          <w:szCs w:val="24"/>
        </w:rPr>
      </w:pPr>
      <w:r>
        <w:rPr>
          <w:rFonts w:ascii="Times New Roman" w:hAnsi="Times New Roman"/>
          <w:sz w:val="24"/>
          <w:szCs w:val="24"/>
        </w:rPr>
        <w:t>Ne ofere informatii atat anterioare cat si curente in legatura cu aceste procese, trebuie sa putem stabili cel putin un indicator cheie de performanta, daca nu mai multi si sa putem realiza grafice de control.</w:t>
      </w:r>
    </w:p>
    <w:p w:rsidR="00473833" w:rsidRDefault="00610EDB" w:rsidP="00AD620C">
      <w:pPr>
        <w:pStyle w:val="ListParagraph"/>
        <w:numPr>
          <w:ilvl w:val="0"/>
          <w:numId w:val="80"/>
        </w:numPr>
        <w:spacing w:line="360" w:lineRule="auto"/>
        <w:jc w:val="both"/>
        <w:rPr>
          <w:rFonts w:ascii="Times New Roman" w:hAnsi="Times New Roman"/>
          <w:sz w:val="24"/>
          <w:szCs w:val="24"/>
        </w:rPr>
      </w:pPr>
      <w:r>
        <w:rPr>
          <w:rFonts w:ascii="Times New Roman" w:hAnsi="Times New Roman"/>
          <w:sz w:val="24"/>
          <w:szCs w:val="24"/>
        </w:rPr>
        <w:t>Ne ofere posibilitatea analizarii proceselor in adancime, utilizand ( la modul ideal ) si date aditionale pe care deja le avem.</w:t>
      </w:r>
    </w:p>
    <w:p w:rsidR="00473833" w:rsidRDefault="00610EDB" w:rsidP="00AD620C">
      <w:pPr>
        <w:pStyle w:val="ListParagraph"/>
        <w:numPr>
          <w:ilvl w:val="0"/>
          <w:numId w:val="80"/>
        </w:numPr>
        <w:spacing w:line="360" w:lineRule="auto"/>
        <w:jc w:val="both"/>
        <w:rPr>
          <w:rFonts w:ascii="Times New Roman" w:hAnsi="Times New Roman"/>
          <w:sz w:val="24"/>
          <w:szCs w:val="24"/>
        </w:rPr>
      </w:pPr>
      <w:r>
        <w:rPr>
          <w:rFonts w:ascii="Times New Roman" w:hAnsi="Times New Roman"/>
          <w:sz w:val="24"/>
          <w:szCs w:val="24"/>
        </w:rPr>
        <w:t>Duca la minimizarea posibilitatii aparitiei in viitor a unor situatii similare.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Datorita dezvoltarilor tehnologice aparute si a dezvoltarii unor tehnici noi si mult mai performante a fost posibil ca in patru decade sa ajungem de la primele culturi de embrioni de animale pana la cultura si transferul unor embrioni umani testati din punct de vedere genetic.</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Toate aceste progrese si mai ales importanta acestor tehnici necesita un control de calitate si deasemenea metode de asigurare a calitatii in laboratoarele de reproducere umana asistata tocmai pentru a asigura procese repetabile.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Daca progresele sunt constante toti specialistii recomanda introducerea unui sistem total de management al calitatii (TQM).</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Controlul calitatii (QC) in ceea ce priveste activitatile din banca de celule si tesute reproductive  este esential pentru bunul mers al acestuia. Controlul calitatii trebuie sa functioneze in paralel cu activitatile specifice din banca. Inregistrarea temperaturii unui echipament este un exemplu de activitate de control al calitatii. Toate aceste activitati de control au fost special planificate pentru a putea demonstra si verifica daca spre exemplu acel echipament produce aceleasi rezultate de fiecare data.</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ceea ce priveste asigurarea calitatii (QA), aceasta consta in metode complexe de monitorizare si evaluare a tuturor proceselor dintr-o banca.</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timp ce controlul calitatii este concomitent activitatilor de banca, asigurarea calitatii este un proces retrospectiv.</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Mayer et al in 2003 a definit asigurarea calitatii si a inclus ( pentru cazul particular al laboratoarelor de embriologie) toate activitatile ce trebuie avute in vedere.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Deasemenea trebuie, pentru un bun management al calitatii sa tinem seama si de imbunatatirile calitative (QI) prin intermediul acestora ridicam performantele activitatilor din banca de celule si tesuturi reproductive.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QI este diferit de QA si QC si este special facut pentru a identifica problemele sau erorile din cadrul proceselor si activitatilor din bamca de celule si tesuturi reproductive si de a le corecta.</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Un exemplu de QI este acela de a adapta procedurile bancii la noile tehnologii de evaluare a zigotilor tocmai pentru a imbunatati criteriile de selectie a embrionilor destinati transferului.</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Managementul calitatii totale ( TQM) este o combinatie a tuturor acestor trei subiecte puse in discutie.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Aceast</w:t>
      </w:r>
      <w:r>
        <w:rPr>
          <w:rFonts w:ascii="Times New Roman" w:hAnsi="Times New Roman"/>
          <w:sz w:val="24"/>
          <w:szCs w:val="24"/>
          <w:lang w:val="en-US"/>
        </w:rPr>
        <w:t xml:space="preserve">ă </w:t>
      </w:r>
      <w:r>
        <w:rPr>
          <w:rFonts w:ascii="Times New Roman" w:hAnsi="Times New Roman"/>
          <w:sz w:val="24"/>
          <w:szCs w:val="24"/>
        </w:rPr>
        <w:t>orientare nu schimb</w:t>
      </w:r>
      <w:r>
        <w:rPr>
          <w:rFonts w:ascii="Times New Roman" w:hAnsi="Times New Roman"/>
          <w:sz w:val="24"/>
          <w:szCs w:val="24"/>
          <w:lang w:val="en-US"/>
        </w:rPr>
        <w:t xml:space="preserve">ă </w:t>
      </w:r>
      <w:r>
        <w:rPr>
          <w:rFonts w:ascii="Times New Roman" w:hAnsi="Times New Roman"/>
          <w:sz w:val="24"/>
          <w:szCs w:val="24"/>
        </w:rPr>
        <w:t>structura autorit</w:t>
      </w:r>
      <w:r>
        <w:rPr>
          <w:rFonts w:ascii="Times New Roman" w:hAnsi="Times New Roman"/>
          <w:sz w:val="24"/>
          <w:szCs w:val="24"/>
          <w:lang w:val="en-US"/>
        </w:rPr>
        <w:t>ăţ</w:t>
      </w:r>
      <w:r>
        <w:rPr>
          <w:rFonts w:ascii="Times New Roman" w:hAnsi="Times New Roman"/>
          <w:sz w:val="24"/>
          <w:szCs w:val="24"/>
        </w:rPr>
        <w:t xml:space="preserve">ii </w:t>
      </w:r>
      <w:r>
        <w:rPr>
          <w:rFonts w:ascii="Times New Roman" w:hAnsi="Times New Roman"/>
          <w:sz w:val="24"/>
          <w:szCs w:val="24"/>
          <w:lang w:val="en-US"/>
        </w:rPr>
        <w:t>î</w:t>
      </w:r>
      <w:r>
        <w:rPr>
          <w:rFonts w:ascii="Times New Roman" w:hAnsi="Times New Roman"/>
          <w:sz w:val="24"/>
          <w:szCs w:val="24"/>
        </w:rPr>
        <w:t xml:space="preserve">n organizatie </w:t>
      </w:r>
      <w:r>
        <w:rPr>
          <w:rFonts w:ascii="Times New Roman" w:hAnsi="Times New Roman"/>
          <w:sz w:val="24"/>
          <w:szCs w:val="24"/>
          <w:lang w:val="en-US"/>
        </w:rPr>
        <w:t>ş</w:t>
      </w:r>
      <w:r>
        <w:rPr>
          <w:rFonts w:ascii="Times New Roman" w:hAnsi="Times New Roman"/>
          <w:sz w:val="24"/>
          <w:szCs w:val="24"/>
        </w:rPr>
        <w:t>i nici nu diminueaz</w:t>
      </w:r>
      <w:r>
        <w:rPr>
          <w:rFonts w:ascii="Times New Roman" w:hAnsi="Times New Roman"/>
          <w:sz w:val="24"/>
          <w:szCs w:val="24"/>
          <w:lang w:val="en-US"/>
        </w:rPr>
        <w:t xml:space="preserve">ă </w:t>
      </w:r>
      <w:r>
        <w:rPr>
          <w:rFonts w:ascii="Times New Roman" w:hAnsi="Times New Roman"/>
          <w:sz w:val="24"/>
          <w:szCs w:val="24"/>
        </w:rPr>
        <w:t>rolul esen</w:t>
      </w:r>
      <w:r>
        <w:rPr>
          <w:rFonts w:ascii="Times New Roman" w:hAnsi="Times New Roman"/>
          <w:sz w:val="24"/>
          <w:szCs w:val="24"/>
          <w:lang w:val="en-US"/>
        </w:rPr>
        <w:t>ţ</w:t>
      </w:r>
      <w:r>
        <w:rPr>
          <w:rFonts w:ascii="Times New Roman" w:hAnsi="Times New Roman"/>
          <w:sz w:val="24"/>
          <w:szCs w:val="24"/>
        </w:rPr>
        <w:t>ial al managementului de v</w:t>
      </w:r>
      <w:r>
        <w:rPr>
          <w:rFonts w:ascii="Times New Roman" w:hAnsi="Times New Roman"/>
          <w:sz w:val="24"/>
          <w:szCs w:val="24"/>
          <w:lang w:val="en-US"/>
        </w:rPr>
        <w:t>â</w:t>
      </w:r>
      <w:r>
        <w:rPr>
          <w:rFonts w:ascii="Times New Roman" w:hAnsi="Times New Roman"/>
          <w:sz w:val="24"/>
          <w:szCs w:val="24"/>
        </w:rPr>
        <w:t>rf. Ierarhia inversat</w:t>
      </w:r>
      <w:r>
        <w:rPr>
          <w:rFonts w:ascii="Times New Roman" w:hAnsi="Times New Roman"/>
          <w:sz w:val="24"/>
          <w:szCs w:val="24"/>
          <w:lang w:val="en-US"/>
        </w:rPr>
        <w:t xml:space="preserve">ă </w:t>
      </w:r>
      <w:r>
        <w:rPr>
          <w:rFonts w:ascii="Times New Roman" w:hAnsi="Times New Roman"/>
          <w:sz w:val="24"/>
          <w:szCs w:val="24"/>
        </w:rPr>
        <w:t>pune accent pe rela</w:t>
      </w:r>
      <w:r>
        <w:rPr>
          <w:rFonts w:ascii="Times New Roman" w:hAnsi="Times New Roman"/>
          <w:sz w:val="24"/>
          <w:szCs w:val="24"/>
          <w:lang w:val="en-US"/>
        </w:rPr>
        <w:t>ţ</w:t>
      </w:r>
      <w:r>
        <w:rPr>
          <w:rFonts w:ascii="Times New Roman" w:hAnsi="Times New Roman"/>
          <w:sz w:val="24"/>
          <w:szCs w:val="24"/>
        </w:rPr>
        <w:t xml:space="preserve">iile de tip </w:t>
      </w:r>
      <w:r>
        <w:rPr>
          <w:rFonts w:ascii="Times New Roman" w:hAnsi="Times New Roman"/>
          <w:sz w:val="24"/>
          <w:szCs w:val="24"/>
          <w:lang w:val="en-US"/>
        </w:rPr>
        <w:t>“</w:t>
      </w:r>
      <w:r>
        <w:rPr>
          <w:rFonts w:ascii="Times New Roman" w:hAnsi="Times New Roman"/>
          <w:sz w:val="24"/>
          <w:szCs w:val="24"/>
        </w:rPr>
        <w:t>oferire de servicii</w:t>
      </w:r>
      <w:r>
        <w:rPr>
          <w:rFonts w:ascii="Times New Roman" w:hAnsi="Times New Roman"/>
          <w:sz w:val="24"/>
          <w:szCs w:val="24"/>
          <w:lang w:val="en-US"/>
        </w:rPr>
        <w:t>” ş</w:t>
      </w:r>
      <w:r>
        <w:rPr>
          <w:rFonts w:ascii="Times New Roman" w:hAnsi="Times New Roman"/>
          <w:sz w:val="24"/>
          <w:szCs w:val="24"/>
        </w:rPr>
        <w:t>i pe importan</w:t>
      </w:r>
      <w:r>
        <w:rPr>
          <w:rFonts w:ascii="Times New Roman" w:hAnsi="Times New Roman"/>
          <w:sz w:val="24"/>
          <w:szCs w:val="24"/>
          <w:lang w:val="en-US"/>
        </w:rPr>
        <w:t>ţ</w:t>
      </w:r>
      <w:r>
        <w:rPr>
          <w:rFonts w:ascii="Times New Roman" w:hAnsi="Times New Roman"/>
          <w:sz w:val="24"/>
          <w:szCs w:val="24"/>
        </w:rPr>
        <w:t xml:space="preserve">a consumatorului pentru organizatie , de aceea este modelul perfect pentru organizatiile din domeniul sanatatii. </w:t>
      </w:r>
    </w:p>
    <w:p w:rsidR="00473833" w:rsidRDefault="00610EDB" w:rsidP="00AD620C">
      <w:pPr>
        <w:pStyle w:val="Body"/>
        <w:tabs>
          <w:tab w:val="left" w:pos="6000"/>
        </w:tabs>
        <w:spacing w:line="360" w:lineRule="auto"/>
        <w:ind w:firstLine="117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63FB05D4" wp14:editId="301B898E">
            <wp:extent cx="1997849" cy="3464639"/>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10">
                      <a:extLst/>
                    </a:blip>
                    <a:stretch>
                      <a:fillRect/>
                    </a:stretch>
                  </pic:blipFill>
                  <pic:spPr>
                    <a:xfrm>
                      <a:off x="0" y="0"/>
                      <a:ext cx="1997849" cy="3464639"/>
                    </a:xfrm>
                    <a:prstGeom prst="rect">
                      <a:avLst/>
                    </a:prstGeom>
                    <a:ln w="12700" cap="flat">
                      <a:noFill/>
                      <a:miter lim="400000"/>
                    </a:ln>
                    <a:effectLst/>
                  </pic:spPr>
                </pic:pic>
              </a:graphicData>
            </a:graphic>
          </wp:inline>
        </w:drawing>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O parte importanta a MQ este mediul ambiant din spatiul de procesare.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Personalul bancii trebuie sa inspecteze echipamentul pentru a se asigura ca este in buna stare de functionare.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Instrumentele utilizate pentru determinarea temperaturii, concentratiei de gaze, umiditatii relative trebuie recalibrate cel mai tarziu la interval de un an.</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In cazul in care producatorul recomanda un alt interval se va respecta recomandarea producatorului. Deasemenea trebuie avuta in vedere mentenanta tuturor echipamentelor ( dupa indicatiile producatorului si in concordanta cu politica organizatiei). </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conformitate cu legislatia in vigoare parametrii de monitorizare sunt urmatorii:</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m</w:t>
      </w:r>
      <w:r>
        <w:rPr>
          <w:rFonts w:ascii="Times New Roman" w:hAnsi="Times New Roman"/>
          <w:sz w:val="24"/>
          <w:szCs w:val="24"/>
          <w:lang w:val="en-US"/>
        </w:rPr>
        <w:t>ă</w:t>
      </w:r>
      <w:r>
        <w:rPr>
          <w:rFonts w:ascii="Times New Roman" w:hAnsi="Times New Roman"/>
          <w:sz w:val="24"/>
          <w:szCs w:val="24"/>
        </w:rPr>
        <w:t xml:space="preserve">suri documentate de evaluare, corectare </w:t>
      </w:r>
      <w:r>
        <w:rPr>
          <w:rFonts w:ascii="Times New Roman" w:hAnsi="Times New Roman"/>
          <w:sz w:val="24"/>
          <w:szCs w:val="24"/>
          <w:lang w:val="en-US"/>
        </w:rPr>
        <w:t>ș</w:t>
      </w:r>
      <w:r>
        <w:rPr>
          <w:rFonts w:ascii="Times New Roman" w:hAnsi="Times New Roman"/>
          <w:sz w:val="24"/>
          <w:szCs w:val="24"/>
        </w:rPr>
        <w:t>i monitorizare continu</w:t>
      </w:r>
      <w:r>
        <w:rPr>
          <w:rFonts w:ascii="Times New Roman" w:hAnsi="Times New Roman"/>
          <w:sz w:val="24"/>
          <w:szCs w:val="24"/>
          <w:lang w:val="en-US"/>
        </w:rPr>
        <w:t xml:space="preserve">ă </w:t>
      </w:r>
      <w:r>
        <w:rPr>
          <w:rFonts w:ascii="Times New Roman" w:hAnsi="Times New Roman"/>
          <w:sz w:val="24"/>
          <w:szCs w:val="24"/>
          <w:lang w:val="es-ES_tradnl"/>
        </w:rPr>
        <w:t>a activit</w:t>
      </w:r>
      <w:r>
        <w:rPr>
          <w:rFonts w:ascii="Times New Roman" w:hAnsi="Times New Roman"/>
          <w:sz w:val="24"/>
          <w:szCs w:val="24"/>
          <w:lang w:val="en-US"/>
        </w:rPr>
        <w:t>ăț</w:t>
      </w:r>
      <w:r>
        <w:rPr>
          <w:rFonts w:ascii="Times New Roman" w:hAnsi="Times New Roman"/>
          <w:sz w:val="24"/>
          <w:szCs w:val="24"/>
        </w:rPr>
        <w:t>ii, precum, dar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lang w:val="es-ES_tradnl"/>
        </w:rPr>
        <w:t>a se limita la:</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lang w:val="it-IT"/>
        </w:rPr>
        <w:t xml:space="preserve">1. temperatura </w:t>
      </w:r>
      <w:r>
        <w:rPr>
          <w:rFonts w:ascii="Times New Roman" w:hAnsi="Times New Roman"/>
          <w:sz w:val="24"/>
          <w:szCs w:val="24"/>
          <w:lang w:val="en-US"/>
        </w:rPr>
        <w:t>î</w:t>
      </w:r>
      <w:r>
        <w:rPr>
          <w:rFonts w:ascii="Times New Roman" w:hAnsi="Times New Roman"/>
          <w:sz w:val="24"/>
          <w:szCs w:val="24"/>
        </w:rPr>
        <w:t xml:space="preserve">n incubatoare (continuu </w:t>
      </w:r>
      <w:r>
        <w:rPr>
          <w:rFonts w:ascii="Times New Roman" w:hAnsi="Times New Roman"/>
          <w:sz w:val="24"/>
          <w:szCs w:val="24"/>
          <w:lang w:val="en-US"/>
        </w:rPr>
        <w:t>ș</w:t>
      </w:r>
      <w:r>
        <w:rPr>
          <w:rFonts w:ascii="Times New Roman" w:hAnsi="Times New Roman"/>
          <w:sz w:val="24"/>
          <w:szCs w:val="24"/>
        </w:rPr>
        <w:t>i la 3 luni m</w:t>
      </w:r>
      <w:r>
        <w:rPr>
          <w:rFonts w:ascii="Times New Roman" w:hAnsi="Times New Roman"/>
          <w:sz w:val="24"/>
          <w:szCs w:val="24"/>
          <w:lang w:val="en-US"/>
        </w:rPr>
        <w:t>ă</w:t>
      </w:r>
      <w:r>
        <w:rPr>
          <w:rFonts w:ascii="Times New Roman" w:hAnsi="Times New Roman"/>
          <w:sz w:val="24"/>
          <w:szCs w:val="24"/>
        </w:rPr>
        <w:t>surare cu un echipament separat), temperatura pe suprafe</w:t>
      </w:r>
      <w:r>
        <w:rPr>
          <w:rFonts w:ascii="Times New Roman" w:hAnsi="Times New Roman"/>
          <w:sz w:val="24"/>
          <w:szCs w:val="24"/>
          <w:lang w:val="en-US"/>
        </w:rPr>
        <w:t>ț</w:t>
      </w:r>
      <w:r>
        <w:rPr>
          <w:rFonts w:ascii="Times New Roman" w:hAnsi="Times New Roman"/>
          <w:sz w:val="24"/>
          <w:szCs w:val="24"/>
        </w:rPr>
        <w:t xml:space="preserve">e </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 xml:space="preserve">lzite (zilnic </w:t>
      </w:r>
      <w:r>
        <w:rPr>
          <w:rFonts w:ascii="Times New Roman" w:hAnsi="Times New Roman"/>
          <w:sz w:val="24"/>
          <w:szCs w:val="24"/>
          <w:lang w:val="en-US"/>
        </w:rPr>
        <w:t>ș</w:t>
      </w:r>
      <w:r>
        <w:rPr>
          <w:rFonts w:ascii="Times New Roman" w:hAnsi="Times New Roman"/>
          <w:sz w:val="24"/>
          <w:szCs w:val="24"/>
        </w:rPr>
        <w:t>i la 6 luni m</w:t>
      </w:r>
      <w:r>
        <w:rPr>
          <w:rFonts w:ascii="Times New Roman" w:hAnsi="Times New Roman"/>
          <w:sz w:val="24"/>
          <w:szCs w:val="24"/>
          <w:lang w:val="en-US"/>
        </w:rPr>
        <w:t>ă</w:t>
      </w:r>
      <w:r>
        <w:rPr>
          <w:rFonts w:ascii="Times New Roman" w:hAnsi="Times New Roman"/>
          <w:sz w:val="24"/>
          <w:szCs w:val="24"/>
        </w:rPr>
        <w:t>surare cu un echipament separat), temperatura aerului din zona de procesare</w:t>
      </w:r>
      <w:r>
        <w:rPr>
          <w:rFonts w:ascii="Times New Roman" w:hAnsi="Times New Roman"/>
          <w:sz w:val="24"/>
          <w:szCs w:val="24"/>
          <w:lang w:val="en-US"/>
        </w:rPr>
        <w:t xml:space="preserve"> ș</w:t>
      </w:r>
      <w:r>
        <w:rPr>
          <w:rFonts w:ascii="Times New Roman" w:hAnsi="Times New Roman"/>
          <w:sz w:val="24"/>
          <w:szCs w:val="24"/>
        </w:rPr>
        <w:t>i zona de crioprezervare</w:t>
      </w:r>
      <w:r>
        <w:rPr>
          <w:rFonts w:ascii="Times New Roman" w:hAnsi="Times New Roman"/>
          <w:sz w:val="24"/>
          <w:szCs w:val="24"/>
          <w:lang w:val="en-US"/>
        </w:rPr>
        <w:t xml:space="preserve"> ș</w:t>
      </w:r>
      <w:r>
        <w:rPr>
          <w:rFonts w:ascii="Times New Roman" w:hAnsi="Times New Roman"/>
          <w:sz w:val="24"/>
          <w:szCs w:val="24"/>
        </w:rPr>
        <w:t>i/sau stocare celule/</w:t>
      </w:r>
      <w:r>
        <w:rPr>
          <w:rFonts w:ascii="Times New Roman" w:hAnsi="Times New Roman"/>
          <w:sz w:val="24"/>
          <w:szCs w:val="24"/>
          <w:lang w:val="en-US"/>
        </w:rPr>
        <w:t>ț</w:t>
      </w:r>
      <w:r>
        <w:rPr>
          <w:rFonts w:ascii="Times New Roman" w:hAnsi="Times New Roman"/>
          <w:sz w:val="24"/>
          <w:szCs w:val="24"/>
        </w:rPr>
        <w:t xml:space="preserve">esuturi reproductive (continuu </w:t>
      </w:r>
      <w:r>
        <w:rPr>
          <w:rFonts w:ascii="Times New Roman" w:hAnsi="Times New Roman"/>
          <w:sz w:val="24"/>
          <w:szCs w:val="24"/>
          <w:lang w:val="en-US"/>
        </w:rPr>
        <w:t>ș</w:t>
      </w:r>
      <w:r>
        <w:rPr>
          <w:rFonts w:ascii="Times New Roman" w:hAnsi="Times New Roman"/>
          <w:sz w:val="24"/>
          <w:szCs w:val="24"/>
        </w:rPr>
        <w:t>i la 3 luni m</w:t>
      </w:r>
      <w:r>
        <w:rPr>
          <w:rFonts w:ascii="Times New Roman" w:hAnsi="Times New Roman"/>
          <w:sz w:val="24"/>
          <w:szCs w:val="24"/>
          <w:lang w:val="en-US"/>
        </w:rPr>
        <w:t>ă</w:t>
      </w:r>
      <w:r>
        <w:rPr>
          <w:rFonts w:ascii="Times New Roman" w:hAnsi="Times New Roman"/>
          <w:sz w:val="24"/>
          <w:szCs w:val="24"/>
        </w:rPr>
        <w:t xml:space="preserve">surare cu un echipament separat), temperatura </w:t>
      </w:r>
      <w:r>
        <w:rPr>
          <w:rFonts w:ascii="Times New Roman" w:hAnsi="Times New Roman"/>
          <w:sz w:val="24"/>
          <w:szCs w:val="24"/>
          <w:lang w:val="en-US"/>
        </w:rPr>
        <w:t>î</w:t>
      </w:r>
      <w:r>
        <w:rPr>
          <w:rFonts w:ascii="Times New Roman" w:hAnsi="Times New Roman"/>
          <w:sz w:val="24"/>
          <w:szCs w:val="24"/>
        </w:rPr>
        <w:t xml:space="preserve">n frigidere (zilnic </w:t>
      </w:r>
      <w:r>
        <w:rPr>
          <w:rFonts w:ascii="Times New Roman" w:hAnsi="Times New Roman"/>
          <w:sz w:val="24"/>
          <w:szCs w:val="24"/>
          <w:lang w:val="en-US"/>
        </w:rPr>
        <w:t>ș</w:t>
      </w:r>
      <w:r>
        <w:rPr>
          <w:rFonts w:ascii="Times New Roman" w:hAnsi="Times New Roman"/>
          <w:sz w:val="24"/>
          <w:szCs w:val="24"/>
          <w:lang w:val="it-IT"/>
        </w:rPr>
        <w:t>i o dat</w:t>
      </w:r>
      <w:r>
        <w:rPr>
          <w:rFonts w:ascii="Times New Roman" w:hAnsi="Times New Roman"/>
          <w:sz w:val="24"/>
          <w:szCs w:val="24"/>
          <w:lang w:val="en-US"/>
        </w:rPr>
        <w:t xml:space="preserve">ă </w:t>
      </w:r>
      <w:r>
        <w:rPr>
          <w:rFonts w:ascii="Times New Roman" w:hAnsi="Times New Roman"/>
          <w:sz w:val="24"/>
          <w:szCs w:val="24"/>
        </w:rPr>
        <w:t>pe lun</w:t>
      </w:r>
      <w:r>
        <w:rPr>
          <w:rFonts w:ascii="Times New Roman" w:hAnsi="Times New Roman"/>
          <w:sz w:val="24"/>
          <w:szCs w:val="24"/>
          <w:lang w:val="en-US"/>
        </w:rPr>
        <w:t xml:space="preserve">ă </w:t>
      </w:r>
      <w:r>
        <w:rPr>
          <w:rFonts w:ascii="Times New Roman" w:hAnsi="Times New Roman"/>
          <w:sz w:val="24"/>
          <w:szCs w:val="24"/>
        </w:rPr>
        <w:t>m</w:t>
      </w:r>
      <w:r>
        <w:rPr>
          <w:rFonts w:ascii="Times New Roman" w:hAnsi="Times New Roman"/>
          <w:sz w:val="24"/>
          <w:szCs w:val="24"/>
          <w:lang w:val="en-US"/>
        </w:rPr>
        <w:t>ă</w:t>
      </w:r>
      <w:r>
        <w:rPr>
          <w:rFonts w:ascii="Times New Roman" w:hAnsi="Times New Roman"/>
          <w:sz w:val="24"/>
          <w:szCs w:val="24"/>
        </w:rPr>
        <w:t xml:space="preserve">surare cu un echipament separat), temperatura din containerele de azot lichid (sau nivelul de azot), </w:t>
      </w:r>
      <w:r>
        <w:rPr>
          <w:rFonts w:ascii="Times New Roman" w:hAnsi="Times New Roman"/>
          <w:sz w:val="24"/>
          <w:szCs w:val="24"/>
          <w:lang w:val="en-US"/>
        </w:rPr>
        <w:t>î</w:t>
      </w:r>
      <w:r>
        <w:rPr>
          <w:rFonts w:ascii="Times New Roman" w:hAnsi="Times New Roman"/>
          <w:sz w:val="24"/>
          <w:szCs w:val="24"/>
        </w:rPr>
        <w:t>n func</w:t>
      </w:r>
      <w:r>
        <w:rPr>
          <w:rFonts w:ascii="Times New Roman" w:hAnsi="Times New Roman"/>
          <w:sz w:val="24"/>
          <w:szCs w:val="24"/>
          <w:lang w:val="en-US"/>
        </w:rPr>
        <w:t>ț</w:t>
      </w:r>
      <w:r>
        <w:rPr>
          <w:rFonts w:ascii="Times New Roman" w:hAnsi="Times New Roman"/>
          <w:sz w:val="24"/>
          <w:szCs w:val="24"/>
        </w:rPr>
        <w:t>ie de procedura opera</w:t>
      </w:r>
      <w:r>
        <w:rPr>
          <w:rFonts w:ascii="Times New Roman" w:hAnsi="Times New Roman"/>
          <w:sz w:val="24"/>
          <w:szCs w:val="24"/>
          <w:lang w:val="en-US"/>
        </w:rPr>
        <w:t xml:space="preserve">țională </w:t>
      </w:r>
      <w:r>
        <w:rPr>
          <w:rFonts w:ascii="Times New Roman" w:hAnsi="Times New Roman"/>
          <w:sz w:val="24"/>
          <w:szCs w:val="24"/>
        </w:rPr>
        <w:t>de control din cadrul unit</w:t>
      </w:r>
      <w:r>
        <w:rPr>
          <w:rFonts w:ascii="Times New Roman" w:hAnsi="Times New Roman"/>
          <w:sz w:val="24"/>
          <w:szCs w:val="24"/>
          <w:lang w:val="en-US"/>
        </w:rPr>
        <w:t>ăț</w:t>
      </w:r>
      <w:r>
        <w:rPr>
          <w:rFonts w:ascii="Times New Roman" w:hAnsi="Times New Roman"/>
          <w:sz w:val="24"/>
          <w:szCs w:val="24"/>
        </w:rPr>
        <w:t>ii sanitare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 xml:space="preserve">nal sau mai des, </w:t>
      </w:r>
      <w:r>
        <w:rPr>
          <w:rFonts w:ascii="Times New Roman" w:hAnsi="Times New Roman"/>
          <w:sz w:val="24"/>
          <w:szCs w:val="24"/>
          <w:lang w:val="en-US"/>
        </w:rPr>
        <w:t>î</w:t>
      </w:r>
      <w:r>
        <w:rPr>
          <w:rFonts w:ascii="Times New Roman" w:hAnsi="Times New Roman"/>
          <w:sz w:val="24"/>
          <w:szCs w:val="24"/>
        </w:rPr>
        <w:t>n func</w:t>
      </w:r>
      <w:r>
        <w:rPr>
          <w:rFonts w:ascii="Times New Roman" w:hAnsi="Times New Roman"/>
          <w:sz w:val="24"/>
          <w:szCs w:val="24"/>
          <w:lang w:val="en-US"/>
        </w:rPr>
        <w:t>ț</w:t>
      </w:r>
      <w:r>
        <w:rPr>
          <w:rFonts w:ascii="Times New Roman" w:hAnsi="Times New Roman"/>
          <w:sz w:val="24"/>
          <w:szCs w:val="24"/>
        </w:rPr>
        <w:t>ie de rata de evaporare a fiec</w:t>
      </w:r>
      <w:r>
        <w:rPr>
          <w:rFonts w:ascii="Times New Roman" w:hAnsi="Times New Roman"/>
          <w:sz w:val="24"/>
          <w:szCs w:val="24"/>
          <w:lang w:val="en-US"/>
        </w:rPr>
        <w:t>ă</w:t>
      </w:r>
      <w:r>
        <w:rPr>
          <w:rFonts w:ascii="Times New Roman" w:hAnsi="Times New Roman"/>
          <w:sz w:val="24"/>
          <w:szCs w:val="24"/>
          <w:lang w:val="fr-FR"/>
        </w:rPr>
        <w:t>rui container);</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2. determinarea nivelului de CO_2 (sau amestec, dup</w:t>
      </w:r>
      <w:r>
        <w:rPr>
          <w:rFonts w:ascii="Times New Roman" w:hAnsi="Times New Roman"/>
          <w:sz w:val="24"/>
          <w:szCs w:val="24"/>
          <w:lang w:val="en-US"/>
        </w:rPr>
        <w:t xml:space="preserve">ă </w:t>
      </w:r>
      <w:r>
        <w:rPr>
          <w:rFonts w:ascii="Times New Roman" w:hAnsi="Times New Roman"/>
          <w:sz w:val="24"/>
          <w:szCs w:val="24"/>
        </w:rPr>
        <w:t>caz) din incubatoare prin m</w:t>
      </w:r>
      <w:r>
        <w:rPr>
          <w:rFonts w:ascii="Times New Roman" w:hAnsi="Times New Roman"/>
          <w:sz w:val="24"/>
          <w:szCs w:val="24"/>
          <w:lang w:val="en-US"/>
        </w:rPr>
        <w:t>ă</w:t>
      </w:r>
      <w:r>
        <w:rPr>
          <w:rFonts w:ascii="Times New Roman" w:hAnsi="Times New Roman"/>
          <w:sz w:val="24"/>
          <w:szCs w:val="24"/>
          <w:lang w:val="it-IT"/>
        </w:rPr>
        <w:t>surare direct</w:t>
      </w:r>
      <w:r>
        <w:rPr>
          <w:rFonts w:ascii="Times New Roman" w:hAnsi="Times New Roman"/>
          <w:sz w:val="24"/>
          <w:szCs w:val="24"/>
          <w:lang w:val="en-US"/>
        </w:rPr>
        <w:t xml:space="preserve">ă </w:t>
      </w:r>
      <w:r>
        <w:rPr>
          <w:rFonts w:ascii="Times New Roman" w:hAnsi="Times New Roman"/>
          <w:sz w:val="24"/>
          <w:szCs w:val="24"/>
        </w:rPr>
        <w:t>sau indirect</w:t>
      </w:r>
      <w:r>
        <w:rPr>
          <w:rFonts w:ascii="Times New Roman" w:hAnsi="Times New Roman"/>
          <w:sz w:val="24"/>
          <w:szCs w:val="24"/>
          <w:lang w:val="en-US"/>
        </w:rPr>
        <w:t xml:space="preserve">ă </w:t>
      </w:r>
      <w:r>
        <w:rPr>
          <w:rFonts w:ascii="Times New Roman" w:hAnsi="Times New Roman"/>
          <w:sz w:val="24"/>
          <w:szCs w:val="24"/>
        </w:rPr>
        <w:t xml:space="preserve">- continuu </w:t>
      </w:r>
      <w:r>
        <w:rPr>
          <w:rFonts w:ascii="Times New Roman" w:hAnsi="Times New Roman"/>
          <w:sz w:val="24"/>
          <w:szCs w:val="24"/>
          <w:lang w:val="en-US"/>
        </w:rPr>
        <w:t>ș</w:t>
      </w:r>
      <w:r>
        <w:rPr>
          <w:rFonts w:ascii="Times New Roman" w:hAnsi="Times New Roman"/>
          <w:sz w:val="24"/>
          <w:szCs w:val="24"/>
        </w:rPr>
        <w:t>i la 3 luni m</w:t>
      </w:r>
      <w:r>
        <w:rPr>
          <w:rFonts w:ascii="Times New Roman" w:hAnsi="Times New Roman"/>
          <w:sz w:val="24"/>
          <w:szCs w:val="24"/>
          <w:lang w:val="en-US"/>
        </w:rPr>
        <w:t>ă</w:t>
      </w:r>
      <w:r>
        <w:rPr>
          <w:rFonts w:ascii="Times New Roman" w:hAnsi="Times New Roman"/>
          <w:sz w:val="24"/>
          <w:szCs w:val="24"/>
        </w:rPr>
        <w:t>surare cu un echipament separat;</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3. determinarea presiunii pozitive (continuu </w:t>
      </w:r>
      <w:r>
        <w:rPr>
          <w:rFonts w:ascii="Times New Roman" w:hAnsi="Times New Roman"/>
          <w:sz w:val="24"/>
          <w:szCs w:val="24"/>
          <w:lang w:val="en-US"/>
        </w:rPr>
        <w:t>ș</w:t>
      </w:r>
      <w:r>
        <w:rPr>
          <w:rFonts w:ascii="Times New Roman" w:hAnsi="Times New Roman"/>
          <w:sz w:val="24"/>
          <w:szCs w:val="24"/>
        </w:rPr>
        <w:t>i la 12 luni m</w:t>
      </w:r>
      <w:r>
        <w:rPr>
          <w:rFonts w:ascii="Times New Roman" w:hAnsi="Times New Roman"/>
          <w:sz w:val="24"/>
          <w:szCs w:val="24"/>
          <w:lang w:val="en-US"/>
        </w:rPr>
        <w:t>ă</w:t>
      </w:r>
      <w:r>
        <w:rPr>
          <w:rFonts w:ascii="Times New Roman" w:hAnsi="Times New Roman"/>
          <w:sz w:val="24"/>
          <w:szCs w:val="24"/>
        </w:rPr>
        <w:t>surare cu un echipament separat);</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Calitatea aerului din bancile de celule si tesuturi reproductive.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Primele referiri legate de acest subiect au aparut in anii </w:t>
      </w:r>
      <w:r>
        <w:rPr>
          <w:rFonts w:ascii="Times New Roman" w:hAnsi="Times New Roman"/>
          <w:sz w:val="24"/>
          <w:szCs w:val="24"/>
          <w:lang w:val="en-US"/>
        </w:rPr>
        <w:t>’</w:t>
      </w:r>
      <w:r>
        <w:rPr>
          <w:rFonts w:ascii="Times New Roman" w:hAnsi="Times New Roman"/>
          <w:sz w:val="24"/>
          <w:szCs w:val="24"/>
        </w:rPr>
        <w:t>90 cand au fost raportate primele corelatii dinte diversi agenti toxici ( de exemplu : bacterii, praf, VOC= componente organice volatile) si dezvoltarea embrionara.</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Johnson et al, 1993 a publicat un studiu in legatura cu influenta VOC-urilor asupra culturii embrionare, iar Boone et al in 1999 si 2007 a publicat studii referitoare la acest subiect.</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Cohen et al, 1998 au raportat efecte similare, precum si Van Wyl si Bersinger in 2004.</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Pana la acest moment studiile fac referire doar la declinul culturii embrionare.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Kao et al in 2009 publica un studiu ce demonstreaza imbunatatirea rezultatelor in functie de calitatea aerului din zona de procesare.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La ora actuala este obligatoriu ca in banca de celule si tesuturi reproductive (embriologie/andrologie) sa existe aer purificat. Majoritatea laboratoarelor folosesc sisteme de ventilatie si purificare de tip MEPA (0.3 </w:t>
      </w:r>
      <w:r>
        <w:rPr>
          <w:rFonts w:ascii="Times New Roman" w:hAnsi="Times New Roman"/>
          <w:sz w:val="24"/>
          <w:szCs w:val="24"/>
          <w:lang w:val="en-US"/>
        </w:rPr>
        <w:t>µ</w:t>
      </w:r>
      <w:r>
        <w:rPr>
          <w:rFonts w:ascii="Times New Roman" w:hAnsi="Times New Roman"/>
          <w:sz w:val="24"/>
          <w:szCs w:val="24"/>
        </w:rPr>
        <w:t>m este o medie a particulelor aeropurtate gasite la masuratorile efectuate).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Unele dintre bancile ce prelucreaza celule reproductive, din strainatate, si-au adaugat filtre ULPA ceea ce aduce imbunatatiri calitatii aerului.</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ceea ce priveste normele in vigoare se recomanda sa avem ISO clasa V in ceea ce priveste numarul particulelor aeropurtate ( grad A).</w:t>
      </w:r>
    </w:p>
    <w:tbl>
      <w:tblPr>
        <w:tblW w:w="89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8"/>
        <w:gridCol w:w="1350"/>
        <w:gridCol w:w="1170"/>
        <w:gridCol w:w="1080"/>
        <w:gridCol w:w="1440"/>
        <w:gridCol w:w="1350"/>
        <w:gridCol w:w="1136"/>
      </w:tblGrid>
      <w:tr w:rsidR="00473833">
        <w:trPr>
          <w:trHeight w:val="30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line="360" w:lineRule="auto"/>
              <w:jc w:val="both"/>
            </w:pPr>
            <w:r>
              <w:rPr>
                <w:rFonts w:ascii="Times New Roman" w:hAnsi="Times New Roman"/>
                <w:sz w:val="24"/>
                <w:szCs w:val="24"/>
                <w:lang w:val="en-US"/>
              </w:rPr>
              <w:t>ISO nr de clasificare</w:t>
            </w:r>
          </w:p>
        </w:tc>
        <w:tc>
          <w:tcPr>
            <w:tcW w:w="75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Concentratia limita de particule ( particule /m³ de aer)</w:t>
            </w:r>
          </w:p>
        </w:tc>
      </w:tr>
      <w:tr w:rsidR="00473833">
        <w:trPr>
          <w:trHeight w:val="393"/>
        </w:trPr>
        <w:tc>
          <w:tcPr>
            <w:tcW w:w="1458" w:type="dxa"/>
            <w:vMerge/>
            <w:tcBorders>
              <w:top w:val="single" w:sz="4" w:space="0" w:color="000000"/>
              <w:left w:val="single" w:sz="4" w:space="0" w:color="000000"/>
              <w:bottom w:val="single" w:sz="4" w:space="0" w:color="000000"/>
              <w:right w:val="single" w:sz="4" w:space="0" w:color="000000"/>
            </w:tcBorders>
            <w:shd w:val="clear" w:color="auto" w:fill="auto"/>
          </w:tcPr>
          <w:p w:rsidR="00473833" w:rsidRDefault="00473833" w:rsidP="00AD620C">
            <w:pPr>
              <w:spacing w:line="360" w:lineRule="auto"/>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0,1 µm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0,2 µm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0,3 µm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0,5 µm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 µm</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5 µm</w:t>
            </w: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833" w:rsidRDefault="00473833" w:rsidP="00AD620C">
            <w:pPr>
              <w:spacing w:line="360" w:lineRule="auto"/>
              <w:jc w:val="both"/>
            </w:pP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2370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23.700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10.200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832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29</w:t>
            </w: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237.000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102.000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35.200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8320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293</w:t>
            </w: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352.000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83.200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2930</w:t>
            </w:r>
          </w:p>
        </w:tc>
      </w:tr>
      <w:tr w:rsidR="00473833">
        <w:trPr>
          <w:trHeight w:val="30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3.520.000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832.000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29.300</w:t>
            </w:r>
          </w:p>
        </w:tc>
      </w:tr>
      <w:tr w:rsidR="00473833">
        <w:trPr>
          <w:trHeight w:val="366"/>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ISO clasa 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473833" w:rsidP="00AD620C">
            <w:pPr>
              <w:spacing w:line="360" w:lineRule="auto"/>
              <w:jc w:val="both"/>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35.200.000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8.320.000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833" w:rsidRDefault="00610EDB" w:rsidP="00AD620C">
            <w:pPr>
              <w:pStyle w:val="Body"/>
              <w:tabs>
                <w:tab w:val="left" w:pos="6000"/>
              </w:tabs>
              <w:spacing w:after="0" w:line="360" w:lineRule="auto"/>
              <w:jc w:val="both"/>
            </w:pPr>
            <w:r>
              <w:rPr>
                <w:rFonts w:ascii="Times New Roman" w:hAnsi="Times New Roman"/>
                <w:sz w:val="24"/>
                <w:szCs w:val="24"/>
                <w:lang w:val="en-US"/>
              </w:rPr>
              <w:t>293.000</w:t>
            </w:r>
          </w:p>
        </w:tc>
      </w:tr>
    </w:tbl>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Desi normele legislative actuale nu fac referinta decat la numarul particulelor aeropurtate este important de monitorizat si nivelul VOC-urilor atat din aerul din spatiul de procesare celule cat si nivelul acestora din interiorul incubatorului.(Worrilow et al,2001)</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 xml:space="preserve">In ceea ce priveste incubarea, la acest moment se utilizeaza fie sistemul cu CO2 ( 5% CO2 + aer , 36.7 </w:t>
      </w:r>
      <w:r>
        <w:rPr>
          <w:rFonts w:ascii="Symbol" w:hAnsi="Symbol"/>
          <w:sz w:val="24"/>
          <w:szCs w:val="24"/>
          <w:lang w:val="en-US"/>
        </w:rPr>
        <w:t></w:t>
      </w:r>
      <w:r>
        <w:rPr>
          <w:rFonts w:ascii="Times New Roman" w:hAnsi="Times New Roman"/>
          <w:sz w:val="24"/>
          <w:szCs w:val="24"/>
        </w:rPr>
        <w:t xml:space="preserve">C si umiditate relativa &gt;90%) sau sistemul trigaz (6%CO2, 5%O2, 89% N2, 36.7 </w:t>
      </w:r>
      <w:r>
        <w:rPr>
          <w:rFonts w:ascii="Symbol" w:hAnsi="Symbol"/>
          <w:sz w:val="24"/>
          <w:szCs w:val="24"/>
          <w:lang w:val="en-US"/>
        </w:rPr>
        <w:t></w:t>
      </w:r>
      <w:r>
        <w:rPr>
          <w:rFonts w:ascii="Times New Roman" w:hAnsi="Times New Roman"/>
          <w:sz w:val="24"/>
          <w:szCs w:val="24"/>
          <w:lang w:val="it-IT"/>
        </w:rPr>
        <w:t>C si umiditate relativa &gt;90%).</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In orice caz sistemul de filtrare HEPA/ULPA nu exclud aparitia VOC-urilor nici in aerul din zona de procesare nici in mediul incubatoarelor.</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lastRenderedPageBreak/>
        <w:t>La masuratorile efectuate in diverse laboratoare s-au gasit hidrocarburi aromate de tipul (benzen, toluen, xilen) probabil provenite din vopselele folosite la zugraveli precum si isofluran datorita faptului ca spatiul de procesare celule reproductive se gaseste in imediata apropiere a salii de punctie si respectiv embriotransfer(ET utilizat pentru anestezie).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S-a remarcat deasemenea aparitia si existenta unor alcooli precum (etanol, propanol, fenol) provenititi cel mai probabil din materialele de curatenie.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Alte VOC-uri gasite au fost propani si hexan precum si aldehide (nonanol si decanol) provenite probabil de la parfum si /sau deodorantele folosite de personal.</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VOC-urile similare au fost raportate si de Geisthovel et al,in 2001.</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Monitorizarile gazelor de incubare au relevat (Merton et al,2007) benzen in cilindrii de CO2 ceea ce duce la recomandarea de a folosi filtre speciale pe sistemul de trasport de gaze.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Richardson et al in 1997 a raportat etilbenzen si benzaldehide provenite de la consumabilele de plastic.In acest moment se utilizeaza consumabile speciale ce nu elimina VOC-uri.</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Tot in 1997 Cohen a raportat vapori de isopropil proveniti de la frigidere, de aceea la ora actuala stocarea refrigerata se realizeaza intr-o zona  separata de cea operationala in cadrul bancilor de celule si tesuturi reproductive din unitatile sanitare acreditate pentru activitati de reproducere umana asista.</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Gong si Dubin ,1998 au raportat VOC-uri provenite din instrumentele de scris.</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Avand in vedere ca VOC-urile sunt solubile in ulei, nici sistemul inchis de cultura (sub ulei)nu protejeaza embrionii de aceste substante toxice.</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rPr>
        <w:t>Deaorece in decursul timpului s-au raportat o serie de VOC-uri ce provin din aerul exterior, preluate de sitemul de ventilatie HEPA / ULPA (Lichtenfels  et al, 2007) la ora actuala este reglementat ca aerul exterior sa fie minim clasa D (clasa 8), sau aerul sa fie partial recirculat in cazul in care aerul exterior nu corespunde normelor.( aport de aer proaspat 30%)</w:t>
      </w:r>
    </w:p>
    <w:p w:rsidR="00473833" w:rsidRDefault="00610EDB" w:rsidP="00AD620C">
      <w:pPr>
        <w:pStyle w:val="Body"/>
        <w:tabs>
          <w:tab w:val="left" w:pos="6000"/>
        </w:tabs>
        <w:spacing w:line="360" w:lineRule="auto"/>
        <w:ind w:firstLine="1170"/>
        <w:jc w:val="both"/>
        <w:rPr>
          <w:rFonts w:ascii="Times New Roman" w:eastAsia="Times New Roman" w:hAnsi="Times New Roman" w:cs="Times New Roman"/>
          <w:sz w:val="24"/>
          <w:szCs w:val="24"/>
        </w:rPr>
      </w:pPr>
      <w:r>
        <w:rPr>
          <w:rFonts w:ascii="Times New Roman" w:hAnsi="Times New Roman"/>
          <w:sz w:val="24"/>
          <w:szCs w:val="24"/>
          <w:lang w:val="en-US"/>
        </w:rPr>
        <w:lastRenderedPageBreak/>
        <w:t>Î</w:t>
      </w:r>
      <w:r>
        <w:rPr>
          <w:rFonts w:ascii="Times New Roman" w:hAnsi="Times New Roman"/>
          <w:sz w:val="24"/>
          <w:szCs w:val="24"/>
        </w:rPr>
        <w:t>n orice organiza</w:t>
      </w:r>
      <w:r>
        <w:rPr>
          <w:rFonts w:ascii="Times New Roman" w:hAnsi="Times New Roman"/>
          <w:sz w:val="24"/>
          <w:szCs w:val="24"/>
          <w:lang w:val="en-US"/>
        </w:rPr>
        <w:t>ţ</w:t>
      </w:r>
      <w:r>
        <w:rPr>
          <w:rFonts w:ascii="Times New Roman" w:hAnsi="Times New Roman"/>
          <w:sz w:val="24"/>
          <w:szCs w:val="24"/>
        </w:rPr>
        <w:t>ie exist</w:t>
      </w:r>
      <w:r>
        <w:rPr>
          <w:rFonts w:ascii="Times New Roman" w:hAnsi="Times New Roman"/>
          <w:sz w:val="24"/>
          <w:szCs w:val="24"/>
          <w:lang w:val="en-US"/>
        </w:rPr>
        <w:t xml:space="preserve">ă </w:t>
      </w:r>
      <w:r>
        <w:rPr>
          <w:rFonts w:ascii="Times New Roman" w:hAnsi="Times New Roman"/>
          <w:sz w:val="24"/>
          <w:szCs w:val="24"/>
        </w:rPr>
        <w:t>un sistem de management al calit</w:t>
      </w:r>
      <w:r>
        <w:rPr>
          <w:rFonts w:ascii="Times New Roman" w:hAnsi="Times New Roman"/>
          <w:sz w:val="24"/>
          <w:szCs w:val="24"/>
          <w:lang w:val="en-US"/>
        </w:rPr>
        <w:t>ăţ</w:t>
      </w:r>
      <w:r>
        <w:rPr>
          <w:rFonts w:ascii="Times New Roman" w:hAnsi="Times New Roman"/>
          <w:sz w:val="24"/>
          <w:szCs w:val="24"/>
        </w:rPr>
        <w:t>ii, care func</w:t>
      </w:r>
      <w:r>
        <w:rPr>
          <w:rFonts w:ascii="Times New Roman" w:hAnsi="Times New Roman"/>
          <w:sz w:val="24"/>
          <w:szCs w:val="24"/>
          <w:lang w:val="en-US"/>
        </w:rPr>
        <w:t>ţ</w:t>
      </w:r>
      <w:r>
        <w:rPr>
          <w:rFonts w:ascii="Times New Roman" w:hAnsi="Times New Roman"/>
          <w:sz w:val="24"/>
          <w:szCs w:val="24"/>
        </w:rPr>
        <w:t>ioneaz</w:t>
      </w:r>
      <w:r>
        <w:rPr>
          <w:rFonts w:ascii="Times New Roman" w:hAnsi="Times New Roman"/>
          <w:sz w:val="24"/>
          <w:szCs w:val="24"/>
          <w:lang w:val="en-US"/>
        </w:rPr>
        <w:t xml:space="preserve">ă </w:t>
      </w:r>
      <w:r>
        <w:rPr>
          <w:rFonts w:ascii="Times New Roman" w:hAnsi="Times New Roman"/>
          <w:sz w:val="24"/>
          <w:szCs w:val="24"/>
        </w:rPr>
        <w:t>eficace sau nu func</w:t>
      </w:r>
      <w:r>
        <w:rPr>
          <w:rFonts w:ascii="Times New Roman" w:hAnsi="Times New Roman"/>
          <w:sz w:val="24"/>
          <w:szCs w:val="24"/>
          <w:lang w:val="en-US"/>
        </w:rPr>
        <w:t>ţ</w:t>
      </w:r>
      <w:r>
        <w:rPr>
          <w:rFonts w:ascii="Times New Roman" w:hAnsi="Times New Roman"/>
          <w:sz w:val="24"/>
          <w:szCs w:val="24"/>
        </w:rPr>
        <w:t xml:space="preserve">ie de modul </w:t>
      </w:r>
      <w:r>
        <w:rPr>
          <w:rFonts w:ascii="Times New Roman" w:hAnsi="Times New Roman"/>
          <w:sz w:val="24"/>
          <w:szCs w:val="24"/>
          <w:lang w:val="en-US"/>
        </w:rPr>
        <w:t>î</w:t>
      </w:r>
      <w:r>
        <w:rPr>
          <w:rFonts w:ascii="Times New Roman" w:hAnsi="Times New Roman"/>
          <w:sz w:val="24"/>
          <w:szCs w:val="24"/>
        </w:rPr>
        <w:t>n care conducerea organiza</w:t>
      </w:r>
      <w:r>
        <w:rPr>
          <w:rFonts w:ascii="Times New Roman" w:hAnsi="Times New Roman"/>
          <w:sz w:val="24"/>
          <w:szCs w:val="24"/>
          <w:lang w:val="en-US"/>
        </w:rPr>
        <w:t>ţ</w:t>
      </w:r>
      <w:r>
        <w:rPr>
          <w:rFonts w:ascii="Times New Roman" w:hAnsi="Times New Roman"/>
          <w:sz w:val="24"/>
          <w:szCs w:val="24"/>
        </w:rPr>
        <w:t xml:space="preserve">iei a stabilit </w:t>
      </w:r>
      <w:r>
        <w:rPr>
          <w:rFonts w:ascii="Times New Roman" w:hAnsi="Times New Roman"/>
          <w:sz w:val="24"/>
          <w:szCs w:val="24"/>
          <w:lang w:val="en-US"/>
        </w:rPr>
        <w:t>ş</w:t>
      </w:r>
      <w:r>
        <w:rPr>
          <w:rFonts w:ascii="Times New Roman" w:hAnsi="Times New Roman"/>
          <w:sz w:val="24"/>
          <w:szCs w:val="24"/>
        </w:rPr>
        <w:t>i organizat elementele care compun structura sistemului, rela</w:t>
      </w:r>
      <w:r>
        <w:rPr>
          <w:rFonts w:ascii="Times New Roman" w:hAnsi="Times New Roman"/>
          <w:sz w:val="24"/>
          <w:szCs w:val="24"/>
          <w:lang w:val="en-US"/>
        </w:rPr>
        <w:t>ţ</w:t>
      </w:r>
      <w:r>
        <w:rPr>
          <w:rFonts w:ascii="Times New Roman" w:hAnsi="Times New Roman"/>
          <w:sz w:val="24"/>
          <w:szCs w:val="24"/>
        </w:rPr>
        <w:t>iile care exist</w:t>
      </w:r>
      <w:r>
        <w:rPr>
          <w:rFonts w:ascii="Times New Roman" w:hAnsi="Times New Roman"/>
          <w:sz w:val="24"/>
          <w:szCs w:val="24"/>
          <w:lang w:val="en-US"/>
        </w:rPr>
        <w:t>ă î</w:t>
      </w:r>
      <w:r>
        <w:rPr>
          <w:rFonts w:ascii="Times New Roman" w:hAnsi="Times New Roman"/>
          <w:sz w:val="24"/>
          <w:szCs w:val="24"/>
        </w:rPr>
        <w:t>ntre elemente, mecanismul de autoreglare intern</w:t>
      </w:r>
      <w:r>
        <w:rPr>
          <w:rFonts w:ascii="Times New Roman" w:hAnsi="Times New Roman"/>
          <w:sz w:val="24"/>
          <w:szCs w:val="24"/>
          <w:lang w:val="en-US"/>
        </w:rPr>
        <w:t>ă ş</w:t>
      </w:r>
      <w:r>
        <w:rPr>
          <w:rFonts w:ascii="Times New Roman" w:hAnsi="Times New Roman"/>
          <w:sz w:val="24"/>
          <w:szCs w:val="24"/>
        </w:rPr>
        <w:t>i pentru rela</w:t>
      </w:r>
      <w:r>
        <w:rPr>
          <w:rFonts w:ascii="Times New Roman" w:hAnsi="Times New Roman"/>
          <w:sz w:val="24"/>
          <w:szCs w:val="24"/>
          <w:lang w:val="en-US"/>
        </w:rPr>
        <w:t>ţ</w:t>
      </w:r>
      <w:r>
        <w:rPr>
          <w:rFonts w:ascii="Times New Roman" w:hAnsi="Times New Roman"/>
          <w:sz w:val="24"/>
          <w:szCs w:val="24"/>
        </w:rPr>
        <w:t xml:space="preserve">iile cu mediul socio-economic </w:t>
      </w:r>
      <w:r>
        <w:rPr>
          <w:rFonts w:ascii="Times New Roman" w:hAnsi="Times New Roman"/>
          <w:sz w:val="24"/>
          <w:szCs w:val="24"/>
          <w:lang w:val="en-US"/>
        </w:rPr>
        <w:t>ş</w:t>
      </w:r>
      <w:r>
        <w:rPr>
          <w:rFonts w:ascii="Times New Roman" w:hAnsi="Times New Roman"/>
          <w:sz w:val="24"/>
          <w:szCs w:val="24"/>
        </w:rPr>
        <w:t xml:space="preserve">i politic </w:t>
      </w:r>
      <w:r>
        <w:rPr>
          <w:rFonts w:ascii="Times New Roman" w:hAnsi="Times New Roman"/>
          <w:sz w:val="24"/>
          <w:szCs w:val="24"/>
          <w:lang w:val="en-US"/>
        </w:rPr>
        <w:t>î</w:t>
      </w:r>
      <w:r>
        <w:rPr>
          <w:rFonts w:ascii="Times New Roman" w:hAnsi="Times New Roman"/>
          <w:sz w:val="24"/>
          <w:szCs w:val="24"/>
        </w:rPr>
        <w:t>n care organiza</w:t>
      </w:r>
      <w:r>
        <w:rPr>
          <w:rFonts w:ascii="Times New Roman" w:hAnsi="Times New Roman"/>
          <w:sz w:val="24"/>
          <w:szCs w:val="24"/>
          <w:lang w:val="en-US"/>
        </w:rPr>
        <w:t>ţ</w:t>
      </w:r>
      <w:r>
        <w:rPr>
          <w:rFonts w:ascii="Times New Roman" w:hAnsi="Times New Roman"/>
          <w:sz w:val="24"/>
          <w:szCs w:val="24"/>
        </w:rPr>
        <w:t xml:space="preserve">ia </w:t>
      </w:r>
      <w:r>
        <w:rPr>
          <w:rFonts w:ascii="Times New Roman" w:hAnsi="Times New Roman"/>
          <w:sz w:val="24"/>
          <w:szCs w:val="24"/>
          <w:lang w:val="en-US"/>
        </w:rPr>
        <w:t>îş</w:t>
      </w:r>
      <w:r>
        <w:rPr>
          <w:rFonts w:ascii="Times New Roman" w:hAnsi="Times New Roman"/>
          <w:sz w:val="24"/>
          <w:szCs w:val="24"/>
        </w:rPr>
        <w:t>i desf</w:t>
      </w:r>
      <w:r>
        <w:rPr>
          <w:rFonts w:ascii="Times New Roman" w:hAnsi="Times New Roman"/>
          <w:sz w:val="24"/>
          <w:szCs w:val="24"/>
          <w:lang w:val="en-US"/>
        </w:rPr>
        <w:t>ăş</w:t>
      </w:r>
      <w:r>
        <w:rPr>
          <w:rFonts w:ascii="Times New Roman" w:hAnsi="Times New Roman"/>
          <w:sz w:val="24"/>
          <w:szCs w:val="24"/>
        </w:rPr>
        <w:t>oar</w:t>
      </w:r>
      <w:r>
        <w:rPr>
          <w:rFonts w:ascii="Times New Roman" w:hAnsi="Times New Roman"/>
          <w:sz w:val="24"/>
          <w:szCs w:val="24"/>
          <w:lang w:val="en-US"/>
        </w:rPr>
        <w:t xml:space="preserve">ă </w:t>
      </w:r>
      <w:r>
        <w:rPr>
          <w:rFonts w:ascii="Times New Roman" w:hAnsi="Times New Roman"/>
          <w:sz w:val="24"/>
          <w:szCs w:val="24"/>
        </w:rPr>
        <w:t>activitatea.</w:t>
      </w:r>
    </w:p>
    <w:p w:rsidR="00473833" w:rsidRDefault="00610EDB" w:rsidP="00AD620C">
      <w:pPr>
        <w:pStyle w:val="Body"/>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Sistemul calităţii din banca de celule si tesuturi reproductive este parte componentă a sistemului de management  calităţii total (TQM). Sistemul asigurării calităţii la efectuarea încercărilor este formulat în manualul calităţii  şi poate fi elaborat conform prevederilor  SR EN ISO/CEI 17025:2002.</w:t>
      </w:r>
    </w:p>
    <w:p w:rsidR="00473833" w:rsidRDefault="00610EDB" w:rsidP="00AD620C">
      <w:pPr>
        <w:pStyle w:val="Body"/>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ISO 17025 este standardul care specifica cerintele privind competenta de a realiza teste si/sau calibrari. În cadrul acestui standard sunt incluse 15 cerinte privind managementul calitatii si 10 cerinte tehnice. </w:t>
      </w:r>
      <w:r>
        <w:rPr>
          <w:rFonts w:ascii="Times New Roman" w:hAnsi="Times New Roman"/>
          <w:sz w:val="24"/>
          <w:szCs w:val="24"/>
          <w:lang w:val="it-IT"/>
        </w:rPr>
        <w:t>Aceste cerinte arata ceea ce trebuie sa faca o banca de celule si tesuturi pentru a fi acreditata.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Standardul ISO 17025 cuprinde 5 elemente:</w:t>
      </w:r>
    </w:p>
    <w:tbl>
      <w:tblPr>
        <w:tblW w:w="10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
        <w:gridCol w:w="9907"/>
      </w:tblGrid>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2B78E9E0" wp14:editId="58B0EF52">
                  <wp:extent cx="62574" cy="62574"/>
                  <wp:effectExtent l="0" t="0" r="0" b="0"/>
                  <wp:docPr id="1073741830"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0"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Domeniul;</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16D9F86E" wp14:editId="431C4D0E">
                  <wp:extent cx="62574" cy="62574"/>
                  <wp:effectExtent l="0" t="0" r="0" b="0"/>
                  <wp:docPr id="1073741831"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1"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Referintele normative;</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2FC4FBA9" wp14:editId="32F7599D">
                  <wp:extent cx="62574" cy="62574"/>
                  <wp:effectExtent l="0" t="0" r="0" b="0"/>
                  <wp:docPr id="1073741832"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2"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Termeni si definitii;</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56359FFE" wp14:editId="6247C9CF">
                  <wp:extent cx="62574" cy="62574"/>
                  <wp:effectExtent l="0" t="0" r="0" b="0"/>
                  <wp:docPr id="1073741833"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3"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Cerintele managementului calitatii</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715F1AC" wp14:editId="1FE54DC5">
                  <wp:extent cx="62574" cy="62574"/>
                  <wp:effectExtent l="0" t="0" r="0" b="0"/>
                  <wp:docPr id="1073741834"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4"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Cerintele tehnice</w:t>
            </w:r>
          </w:p>
        </w:tc>
      </w:tr>
    </w:tbl>
    <w:p w:rsidR="00473833" w:rsidRDefault="00473833" w:rsidP="00AD620C">
      <w:pPr>
        <w:pStyle w:val="Body"/>
        <w:widowControl w:val="0"/>
        <w:spacing w:after="0" w:line="360" w:lineRule="auto"/>
        <w:jc w:val="both"/>
        <w:rPr>
          <w:rFonts w:ascii="Times New Roman" w:eastAsia="Times New Roman" w:hAnsi="Times New Roman" w:cs="Times New Roman"/>
          <w:sz w:val="24"/>
          <w:szCs w:val="24"/>
        </w:rPr>
      </w:pP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Cerintele de acreditare privind managementul calitatii:</w:t>
      </w:r>
    </w:p>
    <w:tbl>
      <w:tblPr>
        <w:tblW w:w="10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
        <w:gridCol w:w="9907"/>
      </w:tblGrid>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3AE542D4" wp14:editId="084184B4">
                  <wp:extent cx="62574" cy="62574"/>
                  <wp:effectExtent l="0" t="0" r="0" b="0"/>
                  <wp:docPr id="1073741835"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5"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Organizatia</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548C9E05" wp14:editId="3196FB3C">
                  <wp:extent cx="62574" cy="62574"/>
                  <wp:effectExtent l="0" t="0" r="0" b="0"/>
                  <wp:docPr id="1073741836"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6"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Sistemul calitatii</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08310956" wp14:editId="5C3FE83B">
                  <wp:extent cx="62574" cy="62574"/>
                  <wp:effectExtent l="0" t="0" r="0" b="0"/>
                  <wp:docPr id="1073741837"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7"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Controlul documentelor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1ABCFDEC" wp14:editId="5F65FC15">
                  <wp:extent cx="62574" cy="62574"/>
                  <wp:effectExtent l="0" t="0" r="0" b="0"/>
                  <wp:docPr id="1073741838"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8"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pt-PT"/>
              </w:rPr>
              <w:t>Revederea cerintelor, ofertelor si a contractelor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6684980E" wp14:editId="07CA368B">
                  <wp:extent cx="62574" cy="62574"/>
                  <wp:effectExtent l="0" t="0" r="0" b="0"/>
                  <wp:docPr id="1073741839"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39"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Subcontractarea testelor si calibrarilor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39B23B9" wp14:editId="21B65703">
                  <wp:extent cx="62574" cy="62574"/>
                  <wp:effectExtent l="0" t="0" r="0" b="0"/>
                  <wp:docPr id="1073741840"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0"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it-IT"/>
              </w:rPr>
              <w:t>Achizitia privind serviciile si furnizorii</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lastRenderedPageBreak/>
              <w:drawing>
                <wp:inline distT="0" distB="0" distL="0" distR="0" wp14:anchorId="6B34C9A8" wp14:editId="63291B61">
                  <wp:extent cx="62574" cy="62574"/>
                  <wp:effectExtent l="0" t="0" r="0" b="0"/>
                  <wp:docPr id="1073741841"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1"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Subcontractarea testelor si calibrarilor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3B0C40EA" wp14:editId="60232154">
                  <wp:extent cx="62574" cy="62574"/>
                  <wp:effectExtent l="0" t="0" r="0" b="0"/>
                  <wp:docPr id="1073741842"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2"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it-IT"/>
              </w:rPr>
              <w:t>Achizitia privind serviciile si furnizorii</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3EC288EE" wp14:editId="480BDE23">
                  <wp:extent cx="62574" cy="62574"/>
                  <wp:effectExtent l="0" t="0" r="0" b="0"/>
                  <wp:docPr id="1073741843"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3"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Serviciul catre client</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0A55D017" wp14:editId="191CC100">
                  <wp:extent cx="62574" cy="62574"/>
                  <wp:effectExtent l="0" t="0" r="0" b="0"/>
                  <wp:docPr id="1073741844"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4"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Plângerile</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F24CAC7" wp14:editId="418433D2">
                  <wp:extent cx="62574" cy="62574"/>
                  <wp:effectExtent l="0" t="0" r="0" b="0"/>
                  <wp:docPr id="1073741845"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5"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it-IT"/>
              </w:rPr>
              <w:t>Controlul testelor necomforme si/sau al calibrarilor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07C4DEFA" wp14:editId="26AACE93">
                  <wp:extent cx="62574" cy="62574"/>
                  <wp:effectExtent l="0" t="0" r="0" b="0"/>
                  <wp:docPr id="1073741846"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6"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Actiunea de prevenire</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01C3A843" wp14:editId="4A1AB10F">
                  <wp:extent cx="62574" cy="62574"/>
                  <wp:effectExtent l="0" t="0" r="0" b="0"/>
                  <wp:docPr id="1073741847"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7"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Controlul înregistrarilor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D07786B" wp14:editId="22A3AE43">
                  <wp:extent cx="62574" cy="62574"/>
                  <wp:effectExtent l="0" t="0" r="0" b="0"/>
                  <wp:docPr id="1073741848"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8"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Auditurile interne</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C6110E2" wp14:editId="32D1B86C">
                  <wp:extent cx="62574" cy="62574"/>
                  <wp:effectExtent l="0" t="0" r="0" b="0"/>
                  <wp:docPr id="1073741849"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49"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it-IT"/>
              </w:rPr>
              <w:t>Revederea sistemului de management al calitatii</w:t>
            </w:r>
          </w:p>
        </w:tc>
      </w:tr>
    </w:tbl>
    <w:p w:rsidR="00473833" w:rsidRDefault="00473833" w:rsidP="00AD620C">
      <w:pPr>
        <w:pStyle w:val="Body"/>
        <w:widowControl w:val="0"/>
        <w:spacing w:after="0" w:line="360" w:lineRule="auto"/>
        <w:jc w:val="both"/>
        <w:rPr>
          <w:rFonts w:ascii="Times New Roman" w:eastAsia="Times New Roman" w:hAnsi="Times New Roman" w:cs="Times New Roman"/>
          <w:sz w:val="24"/>
          <w:szCs w:val="24"/>
        </w:rPr>
      </w:pP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Cerintele de acreditare privind tehnica</w:t>
      </w:r>
    </w:p>
    <w:tbl>
      <w:tblPr>
        <w:tblW w:w="10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
        <w:gridCol w:w="9907"/>
      </w:tblGrid>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329CC68D" wp14:editId="4379D55B">
                  <wp:extent cx="62574" cy="62574"/>
                  <wp:effectExtent l="0" t="0" r="0" b="0"/>
                  <wp:docPr id="1073741850"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0"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Generalitati</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33FADE80" wp14:editId="3A369131">
                  <wp:extent cx="62574" cy="62574"/>
                  <wp:effectExtent l="0" t="0" r="0" b="0"/>
                  <wp:docPr id="1073741851"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1"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it-IT"/>
              </w:rPr>
              <w:t>Personalul si conditiile de mediu si de lucru</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5A6CE395" wp14:editId="1E63C2B8">
                  <wp:extent cx="62574" cy="62574"/>
                  <wp:effectExtent l="0" t="0" r="0" b="0"/>
                  <wp:docPr id="1073741852"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2"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it-IT"/>
              </w:rPr>
              <w:t>Metodele de testare si calibrare precum si metoda de validare</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431BC6C" wp14:editId="33166230">
                  <wp:extent cx="62574" cy="62574"/>
                  <wp:effectExtent l="0" t="0" r="0" b="0"/>
                  <wp:docPr id="1073741853"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3"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Echipamentul</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7CC194F0" wp14:editId="297BC2A9">
                  <wp:extent cx="62574" cy="62574"/>
                  <wp:effectExtent l="0" t="0" r="0" b="0"/>
                  <wp:docPr id="1073741854"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4"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Înregistrarea masuratorilor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0BE79075" wp14:editId="4D9DA1C9">
                  <wp:extent cx="62574" cy="62574"/>
                  <wp:effectExtent l="0" t="0" r="0" b="0"/>
                  <wp:docPr id="1073741855"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5"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Luarea probelor</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33546839" wp14:editId="482F2221">
                  <wp:extent cx="62574" cy="62574"/>
                  <wp:effectExtent l="0" t="0" r="0" b="0"/>
                  <wp:docPr id="1073741856"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6"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Mânuirea produselor de test si calibrarea</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533D3A82" wp14:editId="6EFA63FE">
                  <wp:extent cx="62574" cy="62574"/>
                  <wp:effectExtent l="0" t="0" r="0" b="0"/>
                  <wp:docPr id="1073741857"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7"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Asigurarea calitatii testelor si a rezultatelor de calibrare</w:t>
            </w:r>
          </w:p>
        </w:tc>
      </w:tr>
      <w:tr w:rsidR="00473833">
        <w:trPr>
          <w:trHeight w:val="290"/>
        </w:trPr>
        <w:tc>
          <w:tcPr>
            <w:tcW w:w="261" w:type="dxa"/>
            <w:tcBorders>
              <w:top w:val="nil"/>
              <w:left w:val="nil"/>
              <w:bottom w:val="nil"/>
              <w:right w:val="nil"/>
            </w:tcBorders>
            <w:shd w:val="clear" w:color="auto" w:fill="auto"/>
            <w:tcMar>
              <w:top w:w="80" w:type="dxa"/>
              <w:left w:w="80" w:type="dxa"/>
              <w:bottom w:w="80" w:type="dxa"/>
              <w:right w:w="80" w:type="dxa"/>
            </w:tcMar>
          </w:tcPr>
          <w:p w:rsidR="00473833" w:rsidRDefault="00610EDB" w:rsidP="00AD620C">
            <w:pPr>
              <w:pStyle w:val="Body"/>
              <w:spacing w:after="0" w:line="360" w:lineRule="auto"/>
              <w:jc w:val="both"/>
            </w:pPr>
            <w:r>
              <w:rPr>
                <w:rFonts w:ascii="Times New Roman" w:eastAsia="Times New Roman" w:hAnsi="Times New Roman" w:cs="Times New Roman"/>
                <w:noProof/>
                <w:sz w:val="24"/>
                <w:szCs w:val="24"/>
                <w:lang w:val="en-US"/>
              </w:rPr>
              <w:drawing>
                <wp:inline distT="0" distB="0" distL="0" distR="0" wp14:anchorId="16DAEE27" wp14:editId="67EF10C7">
                  <wp:extent cx="62574" cy="62574"/>
                  <wp:effectExtent l="0" t="0" r="0" b="0"/>
                  <wp:docPr id="1073741858" name="officeArt object" descr="http://aviconsulting.ro/images/bullet.gif"/>
                  <wp:cNvGraphicFramePr/>
                  <a:graphic xmlns:a="http://schemas.openxmlformats.org/drawingml/2006/main">
                    <a:graphicData uri="http://schemas.openxmlformats.org/drawingml/2006/picture">
                      <pic:pic xmlns:pic="http://schemas.openxmlformats.org/drawingml/2006/picture">
                        <pic:nvPicPr>
                          <pic:cNvPr id="1073741858" name="http://aviconsulting.ro/images/bullet.gif" descr="http://aviconsulting.ro/images/bullet.gif"/>
                          <pic:cNvPicPr>
                            <a:picLocks noChangeAspect="1"/>
                          </pic:cNvPicPr>
                        </pic:nvPicPr>
                        <pic:blipFill>
                          <a:blip r:embed="rId11">
                            <a:extLst/>
                          </a:blip>
                          <a:stretch>
                            <a:fillRect/>
                          </a:stretch>
                        </pic:blipFill>
                        <pic:spPr>
                          <a:xfrm>
                            <a:off x="0" y="0"/>
                            <a:ext cx="62574" cy="62574"/>
                          </a:xfrm>
                          <a:prstGeom prst="rect">
                            <a:avLst/>
                          </a:prstGeom>
                          <a:ln w="12700" cap="flat">
                            <a:noFill/>
                            <a:miter lim="400000"/>
                          </a:ln>
                          <a:effectLst/>
                        </pic:spPr>
                      </pic:pic>
                    </a:graphicData>
                  </a:graphic>
                </wp:inline>
              </w:drawing>
            </w:r>
          </w:p>
        </w:tc>
        <w:tc>
          <w:tcPr>
            <w:tcW w:w="9907" w:type="dxa"/>
            <w:tcBorders>
              <w:top w:val="nil"/>
              <w:left w:val="nil"/>
              <w:bottom w:val="nil"/>
              <w:right w:val="nil"/>
            </w:tcBorders>
            <w:shd w:val="clear" w:color="auto" w:fill="auto"/>
            <w:tcMar>
              <w:top w:w="80" w:type="dxa"/>
              <w:left w:w="80" w:type="dxa"/>
              <w:bottom w:w="80" w:type="dxa"/>
              <w:right w:w="80" w:type="dxa"/>
            </w:tcMar>
            <w:vAlign w:val="center"/>
          </w:tcPr>
          <w:p w:rsidR="00473833" w:rsidRDefault="00610EDB" w:rsidP="00AD620C">
            <w:pPr>
              <w:pStyle w:val="Body"/>
              <w:spacing w:after="0" w:line="360" w:lineRule="auto"/>
              <w:jc w:val="both"/>
            </w:pPr>
            <w:r>
              <w:rPr>
                <w:rFonts w:ascii="Times New Roman" w:hAnsi="Times New Roman"/>
                <w:sz w:val="24"/>
                <w:szCs w:val="24"/>
                <w:lang w:val="en-US"/>
              </w:rPr>
              <w:t>Raportarea rezultatelor</w:t>
            </w:r>
          </w:p>
        </w:tc>
      </w:tr>
    </w:tbl>
    <w:p w:rsidR="00473833" w:rsidRDefault="00473833" w:rsidP="00AD620C">
      <w:pPr>
        <w:pStyle w:val="Body"/>
        <w:widowControl w:val="0"/>
        <w:spacing w:after="0" w:line="360" w:lineRule="auto"/>
        <w:jc w:val="both"/>
        <w:rPr>
          <w:rFonts w:ascii="Times New Roman" w:eastAsia="Times New Roman" w:hAnsi="Times New Roman" w:cs="Times New Roman"/>
          <w:sz w:val="24"/>
          <w:szCs w:val="24"/>
        </w:rPr>
      </w:pPr>
    </w:p>
    <w:p w:rsidR="00473833" w:rsidRDefault="00610EDB" w:rsidP="00AD620C">
      <w:pPr>
        <w:pStyle w:val="Body"/>
        <w:spacing w:after="0" w:line="360" w:lineRule="auto"/>
        <w:ind w:firstLine="851"/>
        <w:jc w:val="both"/>
        <w:rPr>
          <w:rFonts w:ascii="Times New Roman" w:eastAsia="Times New Roman" w:hAnsi="Times New Roman" w:cs="Times New Roman"/>
          <w:sz w:val="24"/>
          <w:szCs w:val="24"/>
        </w:rPr>
      </w:pPr>
      <w:r>
        <w:rPr>
          <w:rFonts w:ascii="Times New Roman" w:hAnsi="Times New Roman"/>
          <w:sz w:val="24"/>
          <w:szCs w:val="24"/>
        </w:rPr>
        <w:t>Pentru documentarea si implementarea standardului ISO 17025:2005 este necasar sa fie elaborat un Manual al Calităţii.</w:t>
      </w:r>
    </w:p>
    <w:p w:rsidR="00473833" w:rsidRDefault="00610EDB" w:rsidP="00AD620C">
      <w:pPr>
        <w:pStyle w:val="Body"/>
        <w:spacing w:after="0" w:line="360" w:lineRule="auto"/>
        <w:ind w:firstLine="851"/>
        <w:jc w:val="both"/>
        <w:rPr>
          <w:rFonts w:ascii="Times New Roman" w:eastAsia="Times New Roman" w:hAnsi="Times New Roman" w:cs="Times New Roman"/>
          <w:sz w:val="24"/>
          <w:szCs w:val="24"/>
        </w:rPr>
      </w:pPr>
      <w:r>
        <w:rPr>
          <w:rFonts w:ascii="Times New Roman" w:hAnsi="Times New Roman"/>
          <w:sz w:val="24"/>
          <w:szCs w:val="24"/>
        </w:rPr>
        <w:lastRenderedPageBreak/>
        <w:t>Acesta răspunde la fiecare capitol din standard.</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DOCUMENTE  DE  REFERIN</w:t>
      </w:r>
      <w:r>
        <w:rPr>
          <w:rFonts w:ascii="Times New Roman" w:hAnsi="Times New Roman"/>
          <w:sz w:val="24"/>
          <w:szCs w:val="24"/>
          <w:lang w:val="en-US"/>
        </w:rPr>
        <w:t>ŢĂ</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 xml:space="preserve">SR EN ISO/ CEI 17025: 2005 </w:t>
      </w:r>
      <w:r>
        <w:rPr>
          <w:rFonts w:ascii="Times New Roman" w:hAnsi="Times New Roman"/>
          <w:sz w:val="24"/>
          <w:szCs w:val="24"/>
          <w:lang w:val="en-US"/>
        </w:rPr>
        <w:t>– „</w:t>
      </w:r>
      <w:r>
        <w:rPr>
          <w:rFonts w:ascii="Times New Roman" w:hAnsi="Times New Roman"/>
          <w:sz w:val="24"/>
          <w:szCs w:val="24"/>
        </w:rPr>
        <w:t>Cerin</w:t>
      </w:r>
      <w:r>
        <w:rPr>
          <w:rFonts w:ascii="Times New Roman" w:hAnsi="Times New Roman"/>
          <w:sz w:val="24"/>
          <w:szCs w:val="24"/>
          <w:lang w:val="en-US"/>
        </w:rPr>
        <w:t>ţ</w:t>
      </w:r>
      <w:r>
        <w:rPr>
          <w:rFonts w:ascii="Times New Roman" w:hAnsi="Times New Roman"/>
          <w:sz w:val="24"/>
          <w:szCs w:val="24"/>
        </w:rPr>
        <w:t>e generale pentru competen</w:t>
      </w:r>
      <w:r>
        <w:rPr>
          <w:rFonts w:ascii="Times New Roman" w:hAnsi="Times New Roman"/>
          <w:sz w:val="24"/>
          <w:szCs w:val="24"/>
          <w:lang w:val="en-US"/>
        </w:rPr>
        <w:t>ţ</w:t>
      </w:r>
      <w:r>
        <w:rPr>
          <w:rFonts w:ascii="Times New Roman" w:hAnsi="Times New Roman"/>
          <w:sz w:val="24"/>
          <w:szCs w:val="24"/>
        </w:rPr>
        <w:t xml:space="preserve">a laboratoarelor de </w:t>
      </w:r>
      <w:r>
        <w:rPr>
          <w:rFonts w:ascii="Times New Roman" w:hAnsi="Times New Roman"/>
          <w:sz w:val="24"/>
          <w:szCs w:val="24"/>
          <w:lang w:val="en-US"/>
        </w:rPr>
        <w:t>î</w:t>
      </w:r>
      <w:r>
        <w:rPr>
          <w:rFonts w:ascii="Times New Roman" w:hAnsi="Times New Roman"/>
          <w:sz w:val="24"/>
          <w:szCs w:val="24"/>
        </w:rPr>
        <w:t>ncerc</w:t>
      </w:r>
      <w:r>
        <w:rPr>
          <w:rFonts w:ascii="Times New Roman" w:hAnsi="Times New Roman"/>
          <w:sz w:val="24"/>
          <w:szCs w:val="24"/>
          <w:lang w:val="en-US"/>
        </w:rPr>
        <w:t>ă</w:t>
      </w:r>
      <w:r>
        <w:rPr>
          <w:rFonts w:ascii="Times New Roman" w:hAnsi="Times New Roman"/>
          <w:sz w:val="24"/>
          <w:szCs w:val="24"/>
        </w:rPr>
        <w:t xml:space="preserve">ri </w:t>
      </w:r>
      <w:r>
        <w:rPr>
          <w:rFonts w:ascii="Times New Roman" w:hAnsi="Times New Roman"/>
          <w:sz w:val="24"/>
          <w:szCs w:val="24"/>
          <w:lang w:val="en-US"/>
        </w:rPr>
        <w:t>ş</w:t>
      </w:r>
      <w:r>
        <w:rPr>
          <w:rFonts w:ascii="Times New Roman" w:hAnsi="Times New Roman"/>
          <w:sz w:val="24"/>
          <w:szCs w:val="24"/>
        </w:rPr>
        <w:t>i etalon</w:t>
      </w:r>
      <w:r>
        <w:rPr>
          <w:rFonts w:ascii="Times New Roman" w:hAnsi="Times New Roman"/>
          <w:sz w:val="24"/>
          <w:szCs w:val="24"/>
          <w:lang w:val="en-US"/>
        </w:rPr>
        <w:t>ă</w:t>
      </w:r>
      <w:r>
        <w:rPr>
          <w:rFonts w:ascii="Times New Roman" w:hAnsi="Times New Roman"/>
          <w:sz w:val="24"/>
          <w:szCs w:val="24"/>
        </w:rPr>
        <w:t>ri.</w:t>
      </w:r>
      <w:r>
        <w:rPr>
          <w:rFonts w:ascii="Times New Roman" w:hAnsi="Times New Roman"/>
          <w:sz w:val="24"/>
          <w:szCs w:val="24"/>
          <w:lang w:val="en-US"/>
        </w:rPr>
        <w:t>”</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t xml:space="preserve">SR EN ISO 9000: 2001 </w:t>
      </w:r>
      <w:r>
        <w:rPr>
          <w:rFonts w:ascii="Times New Roman" w:hAnsi="Times New Roman"/>
          <w:sz w:val="24"/>
          <w:szCs w:val="24"/>
          <w:lang w:val="en-US"/>
        </w:rPr>
        <w:t>– „</w:t>
      </w:r>
      <w:r>
        <w:rPr>
          <w:rFonts w:ascii="Times New Roman" w:hAnsi="Times New Roman"/>
          <w:sz w:val="24"/>
          <w:szCs w:val="24"/>
        </w:rPr>
        <w:t>Sisteme de management al calit</w:t>
      </w:r>
      <w:r>
        <w:rPr>
          <w:rFonts w:ascii="Times New Roman" w:hAnsi="Times New Roman"/>
          <w:sz w:val="24"/>
          <w:szCs w:val="24"/>
          <w:lang w:val="en-US"/>
        </w:rPr>
        <w:t>ăţ</w:t>
      </w:r>
      <w:r>
        <w:rPr>
          <w:rFonts w:ascii="Times New Roman" w:hAnsi="Times New Roman"/>
          <w:sz w:val="24"/>
          <w:szCs w:val="24"/>
        </w:rPr>
        <w:t>ii.</w:t>
      </w:r>
      <w:r>
        <w:rPr>
          <w:rFonts w:ascii="Times New Roman" w:hAnsi="Times New Roman"/>
          <w:sz w:val="24"/>
          <w:szCs w:val="24"/>
          <w:lang w:val="en-US"/>
        </w:rPr>
        <w:t xml:space="preserve">” </w:t>
      </w:r>
      <w:r>
        <w:rPr>
          <w:rFonts w:ascii="Times New Roman" w:hAnsi="Times New Roman"/>
          <w:sz w:val="24"/>
          <w:szCs w:val="24"/>
        </w:rPr>
        <w:t xml:space="preserve">Principii fundamentale </w:t>
      </w:r>
      <w:r>
        <w:rPr>
          <w:rFonts w:ascii="Times New Roman" w:hAnsi="Times New Roman"/>
          <w:sz w:val="24"/>
          <w:szCs w:val="24"/>
          <w:lang w:val="en-US"/>
        </w:rPr>
        <w:t>ş</w:t>
      </w:r>
      <w:r>
        <w:rPr>
          <w:rFonts w:ascii="Times New Roman" w:hAnsi="Times New Roman"/>
          <w:sz w:val="24"/>
          <w:szCs w:val="24"/>
        </w:rPr>
        <w:t>i vocabular.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3.</w:t>
      </w:r>
      <w:r>
        <w:rPr>
          <w:rFonts w:ascii="Times New Roman" w:hAnsi="Times New Roman"/>
          <w:sz w:val="24"/>
          <w:szCs w:val="24"/>
        </w:rPr>
        <w:tab/>
        <w:t>SR EN 30012</w:t>
      </w:r>
      <w:r>
        <w:rPr>
          <w:rFonts w:ascii="Times New Roman" w:hAnsi="Times New Roman"/>
          <w:sz w:val="24"/>
          <w:szCs w:val="24"/>
          <w:lang w:val="en-US"/>
        </w:rPr>
        <w:t>–</w:t>
      </w:r>
      <w:r>
        <w:rPr>
          <w:rFonts w:ascii="Times New Roman" w:hAnsi="Times New Roman"/>
          <w:sz w:val="24"/>
          <w:szCs w:val="24"/>
          <w:lang w:val="ru-RU"/>
        </w:rPr>
        <w:t xml:space="preserve">1:1995 </w:t>
      </w:r>
      <w:r>
        <w:rPr>
          <w:rFonts w:ascii="Times New Roman" w:hAnsi="Times New Roman"/>
          <w:sz w:val="24"/>
          <w:szCs w:val="24"/>
          <w:lang w:val="en-US"/>
        </w:rPr>
        <w:t>– „</w:t>
      </w:r>
      <w:r>
        <w:rPr>
          <w:rFonts w:ascii="Times New Roman" w:hAnsi="Times New Roman"/>
          <w:sz w:val="24"/>
          <w:szCs w:val="24"/>
          <w:lang w:val="it-IT"/>
        </w:rPr>
        <w:t>Condi</w:t>
      </w:r>
      <w:r>
        <w:rPr>
          <w:rFonts w:ascii="Times New Roman" w:hAnsi="Times New Roman"/>
          <w:sz w:val="24"/>
          <w:szCs w:val="24"/>
          <w:lang w:val="en-US"/>
        </w:rPr>
        <w:t>ţ</w:t>
      </w:r>
      <w:r>
        <w:rPr>
          <w:rFonts w:ascii="Times New Roman" w:hAnsi="Times New Roman"/>
          <w:sz w:val="24"/>
          <w:szCs w:val="24"/>
        </w:rPr>
        <w:t>ii de asigurare a calit</w:t>
      </w:r>
      <w:r>
        <w:rPr>
          <w:rFonts w:ascii="Times New Roman" w:hAnsi="Times New Roman"/>
          <w:sz w:val="24"/>
          <w:szCs w:val="24"/>
          <w:lang w:val="en-US"/>
        </w:rPr>
        <w:t>ăţ</w:t>
      </w:r>
      <w:r>
        <w:rPr>
          <w:rFonts w:ascii="Times New Roman" w:hAnsi="Times New Roman"/>
          <w:sz w:val="24"/>
          <w:szCs w:val="24"/>
        </w:rPr>
        <w:t>ii pentru echipamente de m</w:t>
      </w:r>
      <w:r>
        <w:rPr>
          <w:rFonts w:ascii="Times New Roman" w:hAnsi="Times New Roman"/>
          <w:sz w:val="24"/>
          <w:szCs w:val="24"/>
          <w:lang w:val="en-US"/>
        </w:rPr>
        <w:t>ă</w:t>
      </w:r>
      <w:r>
        <w:rPr>
          <w:rFonts w:ascii="Times New Roman" w:hAnsi="Times New Roman"/>
          <w:sz w:val="24"/>
          <w:szCs w:val="24"/>
          <w:lang w:val="it-IT"/>
        </w:rPr>
        <w:t>surare.</w:t>
      </w:r>
      <w:r>
        <w:rPr>
          <w:rFonts w:ascii="Times New Roman" w:hAnsi="Times New Roman"/>
          <w:sz w:val="24"/>
          <w:szCs w:val="24"/>
          <w:lang w:val="en-US"/>
        </w:rPr>
        <w:t xml:space="preserve">” </w:t>
      </w:r>
      <w:r>
        <w:rPr>
          <w:rFonts w:ascii="Times New Roman" w:hAnsi="Times New Roman"/>
          <w:sz w:val="24"/>
          <w:szCs w:val="24"/>
        </w:rPr>
        <w:t>Partea 1: Sisteme de confirmare metrologic</w:t>
      </w:r>
      <w:r>
        <w:rPr>
          <w:rFonts w:ascii="Times New Roman" w:hAnsi="Times New Roman"/>
          <w:sz w:val="24"/>
          <w:szCs w:val="24"/>
          <w:lang w:val="en-US"/>
        </w:rPr>
        <w:t xml:space="preserve">ă </w:t>
      </w:r>
      <w:r>
        <w:rPr>
          <w:rFonts w:ascii="Times New Roman" w:hAnsi="Times New Roman"/>
          <w:sz w:val="24"/>
          <w:szCs w:val="24"/>
        </w:rPr>
        <w:t>a echipamentelor.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rPr>
        <w:tab/>
        <w:t xml:space="preserve">SR EN ISO 19011: 2003 </w:t>
      </w:r>
      <w:r>
        <w:rPr>
          <w:rFonts w:ascii="Times New Roman" w:hAnsi="Times New Roman"/>
          <w:sz w:val="24"/>
          <w:szCs w:val="24"/>
          <w:lang w:val="en-US"/>
        </w:rPr>
        <w:t xml:space="preserve">– </w:t>
      </w:r>
      <w:r>
        <w:rPr>
          <w:rFonts w:ascii="Times New Roman" w:hAnsi="Times New Roman"/>
          <w:sz w:val="24"/>
          <w:szCs w:val="24"/>
        </w:rPr>
        <w:t>Ghid pentru auditarea sistemelor de management al calit</w:t>
      </w:r>
      <w:r>
        <w:rPr>
          <w:rFonts w:ascii="Times New Roman" w:hAnsi="Times New Roman"/>
          <w:sz w:val="24"/>
          <w:szCs w:val="24"/>
          <w:lang w:val="en-US"/>
        </w:rPr>
        <w:t>ăţ</w:t>
      </w:r>
      <w:r>
        <w:rPr>
          <w:rFonts w:ascii="Times New Roman" w:hAnsi="Times New Roman"/>
          <w:sz w:val="24"/>
          <w:szCs w:val="24"/>
        </w:rPr>
        <w:t>ii si /sau de mediu.</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w:t>
      </w:r>
      <w:r>
        <w:rPr>
          <w:rFonts w:ascii="Times New Roman" w:hAnsi="Times New Roman"/>
          <w:sz w:val="24"/>
          <w:szCs w:val="24"/>
        </w:rPr>
        <w:tab/>
        <w:t>TERMENI, DEFINI</w:t>
      </w:r>
      <w:r>
        <w:rPr>
          <w:rFonts w:ascii="Times New Roman" w:hAnsi="Times New Roman"/>
          <w:sz w:val="24"/>
          <w:szCs w:val="24"/>
          <w:lang w:val="en-US"/>
        </w:rPr>
        <w:t>ŢII ŞI ABREVIERI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it-IT"/>
        </w:rPr>
        <w:t>5.1.</w:t>
      </w:r>
      <w:r>
        <w:rPr>
          <w:rFonts w:ascii="Times New Roman" w:hAnsi="Times New Roman"/>
          <w:sz w:val="24"/>
          <w:szCs w:val="24"/>
          <w:lang w:val="it-IT"/>
        </w:rPr>
        <w:tab/>
        <w:t>Termeni si defini</w:t>
      </w:r>
      <w:r>
        <w:rPr>
          <w:rFonts w:ascii="Times New Roman" w:hAnsi="Times New Roman"/>
          <w:sz w:val="24"/>
          <w:szCs w:val="24"/>
          <w:lang w:val="en-US"/>
        </w:rPr>
        <w:t>ţ</w:t>
      </w:r>
      <w:r>
        <w:rPr>
          <w:rFonts w:ascii="Times New Roman" w:hAnsi="Times New Roman"/>
          <w:sz w:val="24"/>
          <w:szCs w:val="24"/>
        </w:rPr>
        <w:t>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In textul Manualului Calit</w:t>
      </w:r>
      <w:r>
        <w:rPr>
          <w:rFonts w:ascii="Times New Roman" w:hAnsi="Times New Roman"/>
          <w:sz w:val="24"/>
          <w:szCs w:val="24"/>
          <w:lang w:val="en-US"/>
        </w:rPr>
        <w:t>ăţ</w:t>
      </w:r>
      <w:r>
        <w:rPr>
          <w:rFonts w:ascii="Times New Roman" w:hAnsi="Times New Roman"/>
          <w:sz w:val="24"/>
          <w:szCs w:val="24"/>
        </w:rPr>
        <w:t>ii sunt utiliza</w:t>
      </w:r>
      <w:r>
        <w:rPr>
          <w:rFonts w:ascii="Times New Roman" w:hAnsi="Times New Roman"/>
          <w:sz w:val="24"/>
          <w:szCs w:val="24"/>
          <w:lang w:val="en-US"/>
        </w:rPr>
        <w:t>ţ</w:t>
      </w:r>
      <w:r>
        <w:rPr>
          <w:rFonts w:ascii="Times New Roman" w:hAnsi="Times New Roman"/>
          <w:sz w:val="24"/>
          <w:szCs w:val="24"/>
        </w:rPr>
        <w:t xml:space="preserve">i termeni </w:t>
      </w:r>
      <w:r>
        <w:rPr>
          <w:rFonts w:ascii="Times New Roman" w:hAnsi="Times New Roman"/>
          <w:sz w:val="24"/>
          <w:szCs w:val="24"/>
          <w:lang w:val="en-US"/>
        </w:rPr>
        <w:t>ş</w:t>
      </w:r>
      <w:r>
        <w:rPr>
          <w:rFonts w:ascii="Times New Roman" w:hAnsi="Times New Roman"/>
          <w:sz w:val="24"/>
          <w:szCs w:val="24"/>
          <w:lang w:val="it-IT"/>
        </w:rPr>
        <w:t>i defini</w:t>
      </w:r>
      <w:r>
        <w:rPr>
          <w:rFonts w:ascii="Times New Roman" w:hAnsi="Times New Roman"/>
          <w:sz w:val="24"/>
          <w:szCs w:val="24"/>
          <w:lang w:val="en-US"/>
        </w:rPr>
        <w:t>ţ</w:t>
      </w:r>
      <w:r>
        <w:rPr>
          <w:rFonts w:ascii="Times New Roman" w:hAnsi="Times New Roman"/>
          <w:sz w:val="24"/>
          <w:szCs w:val="24"/>
        </w:rPr>
        <w:t>ii in conformitate cu documentele de referin</w:t>
      </w:r>
      <w:r>
        <w:rPr>
          <w:rFonts w:ascii="Times New Roman" w:hAnsi="Times New Roman"/>
          <w:sz w:val="24"/>
          <w:szCs w:val="24"/>
          <w:lang w:val="en-US"/>
        </w:rPr>
        <w:t xml:space="preserve">ţă </w:t>
      </w:r>
      <w:r>
        <w:rPr>
          <w:rFonts w:ascii="Times New Roman" w:hAnsi="Times New Roman"/>
          <w:sz w:val="24"/>
          <w:szCs w:val="24"/>
        </w:rPr>
        <w:t>prezentate la subcapitolul 1.4.</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w:t>
      </w:r>
      <w:r>
        <w:rPr>
          <w:rFonts w:ascii="Times New Roman" w:hAnsi="Times New Roman"/>
          <w:sz w:val="24"/>
          <w:szCs w:val="24"/>
        </w:rPr>
        <w:tab/>
        <w:t>Organiza</w:t>
      </w:r>
      <w:r>
        <w:rPr>
          <w:rFonts w:ascii="Times New Roman" w:hAnsi="Times New Roman"/>
          <w:sz w:val="24"/>
          <w:szCs w:val="24"/>
          <w:lang w:val="en-US"/>
        </w:rPr>
        <w:t>ţ</w:t>
      </w:r>
      <w:r>
        <w:rPr>
          <w:rFonts w:ascii="Times New Roman" w:hAnsi="Times New Roman"/>
          <w:sz w:val="24"/>
          <w:szCs w:val="24"/>
        </w:rPr>
        <w:t>ie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Grup de persoane </w:t>
      </w:r>
      <w:r>
        <w:rPr>
          <w:rFonts w:ascii="Times New Roman" w:hAnsi="Times New Roman"/>
          <w:sz w:val="24"/>
          <w:szCs w:val="24"/>
          <w:lang w:val="en-US"/>
        </w:rPr>
        <w:t>ş</w:t>
      </w:r>
      <w:r>
        <w:rPr>
          <w:rFonts w:ascii="Times New Roman" w:hAnsi="Times New Roman"/>
          <w:sz w:val="24"/>
          <w:szCs w:val="24"/>
          <w:lang w:val="it-IT"/>
        </w:rPr>
        <w:t>i facilit</w:t>
      </w:r>
      <w:r>
        <w:rPr>
          <w:rFonts w:ascii="Times New Roman" w:hAnsi="Times New Roman"/>
          <w:sz w:val="24"/>
          <w:szCs w:val="24"/>
          <w:lang w:val="en-US"/>
        </w:rPr>
        <w:t>ăţ</w:t>
      </w:r>
      <w:r>
        <w:rPr>
          <w:rFonts w:ascii="Times New Roman" w:hAnsi="Times New Roman"/>
          <w:sz w:val="24"/>
          <w:szCs w:val="24"/>
        </w:rPr>
        <w:t>i cu un ansamblu de responsabilit</w:t>
      </w:r>
      <w:r>
        <w:rPr>
          <w:rFonts w:ascii="Times New Roman" w:hAnsi="Times New Roman"/>
          <w:sz w:val="24"/>
          <w:szCs w:val="24"/>
          <w:lang w:val="en-US"/>
        </w:rPr>
        <w:t>ăţ</w:t>
      </w:r>
      <w:r>
        <w:rPr>
          <w:rFonts w:ascii="Times New Roman" w:hAnsi="Times New Roman"/>
          <w:sz w:val="24"/>
          <w:szCs w:val="24"/>
          <w:lang w:val="fr-FR"/>
        </w:rPr>
        <w:t>i, autorit</w:t>
      </w:r>
      <w:r>
        <w:rPr>
          <w:rFonts w:ascii="Times New Roman" w:hAnsi="Times New Roman"/>
          <w:sz w:val="24"/>
          <w:szCs w:val="24"/>
          <w:lang w:val="en-US"/>
        </w:rPr>
        <w:t>ăţ</w:t>
      </w:r>
      <w:r>
        <w:rPr>
          <w:rFonts w:ascii="Times New Roman" w:hAnsi="Times New Roman"/>
          <w:sz w:val="24"/>
          <w:szCs w:val="24"/>
        </w:rPr>
        <w:t xml:space="preserve">i </w:t>
      </w:r>
      <w:r>
        <w:rPr>
          <w:rFonts w:ascii="Times New Roman" w:hAnsi="Times New Roman"/>
          <w:sz w:val="24"/>
          <w:szCs w:val="24"/>
          <w:lang w:val="en-US"/>
        </w:rPr>
        <w:t>ş</w:t>
      </w:r>
      <w:r>
        <w:rPr>
          <w:rFonts w:ascii="Times New Roman" w:hAnsi="Times New Roman"/>
          <w:sz w:val="24"/>
          <w:szCs w:val="24"/>
          <w:lang w:val="it-IT"/>
        </w:rPr>
        <w:t>i rela</w:t>
      </w:r>
      <w:r>
        <w:rPr>
          <w:rFonts w:ascii="Times New Roman" w:hAnsi="Times New Roman"/>
          <w:sz w:val="24"/>
          <w:szCs w:val="24"/>
          <w:lang w:val="en-US"/>
        </w:rPr>
        <w:t>ţ</w:t>
      </w:r>
      <w:r>
        <w:rPr>
          <w:rFonts w:ascii="Times New Roman" w:hAnsi="Times New Roman"/>
          <w:sz w:val="24"/>
          <w:szCs w:val="24"/>
        </w:rPr>
        <w:t>ii determinate.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[3.3.1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w:t>
      </w:r>
      <w:r>
        <w:rPr>
          <w:rFonts w:ascii="Times New Roman" w:hAnsi="Times New Roman"/>
          <w:sz w:val="24"/>
          <w:szCs w:val="24"/>
        </w:rPr>
        <w:tab/>
        <w:t>Procedur</w:t>
      </w:r>
      <w:r>
        <w:rPr>
          <w:rFonts w:ascii="Times New Roman" w:hAnsi="Times New Roman"/>
          <w:sz w:val="24"/>
          <w:szCs w:val="24"/>
          <w:lang w:val="en-US"/>
        </w:rPr>
        <w:t>ă</w:t>
      </w:r>
      <w:r>
        <w:rPr>
          <w:rFonts w:ascii="Times New Roman" w:hAnsi="Times New Roman"/>
          <w:sz w:val="24"/>
          <w:szCs w:val="24"/>
        </w:rPr>
        <w:t>Mod specificat de efectuare a unei activit</w:t>
      </w:r>
      <w:r>
        <w:rPr>
          <w:rFonts w:ascii="Times New Roman" w:hAnsi="Times New Roman"/>
          <w:sz w:val="24"/>
          <w:szCs w:val="24"/>
          <w:lang w:val="en-US"/>
        </w:rPr>
        <w:t>ăţ</w:t>
      </w:r>
      <w:r>
        <w:rPr>
          <w:rFonts w:ascii="Times New Roman" w:hAnsi="Times New Roman"/>
          <w:sz w:val="24"/>
          <w:szCs w:val="24"/>
        </w:rPr>
        <w:t>i sau a unui proces.[3.4.5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5.1.3.</w:t>
      </w:r>
      <w:r>
        <w:rPr>
          <w:rFonts w:ascii="Times New Roman" w:hAnsi="Times New Roman"/>
          <w:sz w:val="24"/>
          <w:szCs w:val="24"/>
        </w:rPr>
        <w:tab/>
        <w:t>Calitate M</w:t>
      </w:r>
      <w:r>
        <w:rPr>
          <w:rFonts w:ascii="Times New Roman" w:hAnsi="Times New Roman"/>
          <w:sz w:val="24"/>
          <w:szCs w:val="24"/>
          <w:lang w:val="en-US"/>
        </w:rPr>
        <w:t>ă</w:t>
      </w:r>
      <w:r>
        <w:rPr>
          <w:rFonts w:ascii="Times New Roman" w:hAnsi="Times New Roman"/>
          <w:sz w:val="24"/>
          <w:szCs w:val="24"/>
          <w:lang w:val="it-IT"/>
        </w:rPr>
        <w:t xml:space="preserve">sura </w:t>
      </w:r>
      <w:r>
        <w:rPr>
          <w:rFonts w:ascii="Times New Roman" w:hAnsi="Times New Roman"/>
          <w:sz w:val="24"/>
          <w:szCs w:val="24"/>
          <w:lang w:val="en-US"/>
        </w:rPr>
        <w:t>î</w:t>
      </w:r>
      <w:r>
        <w:rPr>
          <w:rFonts w:ascii="Times New Roman" w:hAnsi="Times New Roman"/>
          <w:sz w:val="24"/>
          <w:szCs w:val="24"/>
        </w:rPr>
        <w:t xml:space="preserve">n care un ansamblu de caracteristici intrinseci </w:t>
      </w:r>
      <w:r>
        <w:rPr>
          <w:rFonts w:ascii="Times New Roman" w:hAnsi="Times New Roman"/>
          <w:sz w:val="24"/>
          <w:szCs w:val="24"/>
          <w:lang w:val="en-US"/>
        </w:rPr>
        <w:t>î</w:t>
      </w:r>
      <w:r>
        <w:rPr>
          <w:rFonts w:ascii="Times New Roman" w:hAnsi="Times New Roman"/>
          <w:sz w:val="24"/>
          <w:szCs w:val="24"/>
        </w:rPr>
        <w:t>ndepline</w:t>
      </w:r>
      <w:r>
        <w:rPr>
          <w:rFonts w:ascii="Times New Roman" w:hAnsi="Times New Roman"/>
          <w:sz w:val="24"/>
          <w:szCs w:val="24"/>
          <w:lang w:val="en-US"/>
        </w:rPr>
        <w:t>ş</w:t>
      </w:r>
      <w:r>
        <w:rPr>
          <w:rFonts w:ascii="Times New Roman" w:hAnsi="Times New Roman"/>
          <w:sz w:val="24"/>
          <w:szCs w:val="24"/>
        </w:rPr>
        <w:t>te cerin</w:t>
      </w:r>
      <w:r>
        <w:rPr>
          <w:rFonts w:ascii="Times New Roman" w:hAnsi="Times New Roman"/>
          <w:sz w:val="24"/>
          <w:szCs w:val="24"/>
          <w:lang w:val="en-US"/>
        </w:rPr>
        <w:t>ţ</w:t>
      </w:r>
      <w:r>
        <w:rPr>
          <w:rFonts w:ascii="Times New Roman" w:hAnsi="Times New Roman"/>
          <w:sz w:val="24"/>
          <w:szCs w:val="24"/>
        </w:rPr>
        <w:t>ele. [3.1.1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5.1.4.</w:t>
      </w:r>
      <w:r>
        <w:rPr>
          <w:rFonts w:ascii="Times New Roman" w:hAnsi="Times New Roman"/>
          <w:sz w:val="24"/>
          <w:szCs w:val="24"/>
        </w:rPr>
        <w:tab/>
        <w:t>Cerin</w:t>
      </w:r>
      <w:r>
        <w:rPr>
          <w:rFonts w:ascii="Times New Roman" w:hAnsi="Times New Roman"/>
          <w:sz w:val="24"/>
          <w:szCs w:val="24"/>
          <w:lang w:val="en-US"/>
        </w:rPr>
        <w:t>ţă</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Nevoie sau a</w:t>
      </w:r>
      <w:r>
        <w:rPr>
          <w:rFonts w:ascii="Times New Roman" w:hAnsi="Times New Roman"/>
          <w:sz w:val="24"/>
          <w:szCs w:val="24"/>
          <w:lang w:val="en-US"/>
        </w:rPr>
        <w:t>ş</w:t>
      </w:r>
      <w:r>
        <w:rPr>
          <w:rFonts w:ascii="Times New Roman" w:hAnsi="Times New Roman"/>
          <w:sz w:val="24"/>
          <w:szCs w:val="24"/>
        </w:rPr>
        <w:t>teptare care este declarat</w:t>
      </w:r>
      <w:r>
        <w:rPr>
          <w:rFonts w:ascii="Times New Roman" w:hAnsi="Times New Roman"/>
          <w:sz w:val="24"/>
          <w:szCs w:val="24"/>
          <w:lang w:val="en-US"/>
        </w:rPr>
        <w:t>ă</w:t>
      </w:r>
      <w:r>
        <w:rPr>
          <w:rFonts w:ascii="Times New Roman" w:hAnsi="Times New Roman"/>
          <w:sz w:val="24"/>
          <w:szCs w:val="24"/>
        </w:rPr>
        <w:t xml:space="preserve">, </w:t>
      </w:r>
      <w:r>
        <w:rPr>
          <w:rFonts w:ascii="Times New Roman" w:hAnsi="Times New Roman"/>
          <w:sz w:val="24"/>
          <w:szCs w:val="24"/>
          <w:lang w:val="en-US"/>
        </w:rPr>
        <w:t>î</w:t>
      </w:r>
      <w:r>
        <w:rPr>
          <w:rFonts w:ascii="Times New Roman" w:hAnsi="Times New Roman"/>
          <w:sz w:val="24"/>
          <w:szCs w:val="24"/>
          <w:lang w:val="es-ES_tradnl"/>
        </w:rPr>
        <w:t>n general implicit</w:t>
      </w:r>
      <w:r>
        <w:rPr>
          <w:rFonts w:ascii="Times New Roman" w:hAnsi="Times New Roman"/>
          <w:sz w:val="24"/>
          <w:szCs w:val="24"/>
          <w:lang w:val="en-US"/>
        </w:rPr>
        <w:t xml:space="preserve">ă </w:t>
      </w:r>
      <w:r>
        <w:rPr>
          <w:rFonts w:ascii="Times New Roman" w:hAnsi="Times New Roman"/>
          <w:sz w:val="24"/>
          <w:szCs w:val="24"/>
        </w:rPr>
        <w:t>sau obligatorie.[3.1.2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5.1.5.</w:t>
      </w:r>
      <w:r>
        <w:rPr>
          <w:rFonts w:ascii="Times New Roman" w:hAnsi="Times New Roman"/>
          <w:sz w:val="24"/>
          <w:szCs w:val="24"/>
        </w:rPr>
        <w:tab/>
        <w:t>Caracteristic</w:t>
      </w:r>
      <w:r>
        <w:rPr>
          <w:rFonts w:ascii="Times New Roman" w:hAnsi="Times New Roman"/>
          <w:sz w:val="24"/>
          <w:szCs w:val="24"/>
          <w:lang w:val="en-US"/>
        </w:rPr>
        <w:t xml:space="preserve">ă </w:t>
      </w:r>
      <w:r>
        <w:rPr>
          <w:rFonts w:ascii="Times New Roman" w:hAnsi="Times New Roman"/>
          <w:sz w:val="24"/>
          <w:szCs w:val="24"/>
        </w:rPr>
        <w:t>Tr</w:t>
      </w:r>
      <w:r>
        <w:rPr>
          <w:rFonts w:ascii="Times New Roman" w:hAnsi="Times New Roman"/>
          <w:sz w:val="24"/>
          <w:szCs w:val="24"/>
          <w:lang w:val="en-US"/>
        </w:rPr>
        <w:t>ă</w:t>
      </w:r>
      <w:r>
        <w:rPr>
          <w:rFonts w:ascii="Times New Roman" w:hAnsi="Times New Roman"/>
          <w:sz w:val="24"/>
          <w:szCs w:val="24"/>
        </w:rPr>
        <w:t>s</w:t>
      </w:r>
      <w:r>
        <w:rPr>
          <w:rFonts w:ascii="Times New Roman" w:hAnsi="Times New Roman"/>
          <w:sz w:val="24"/>
          <w:szCs w:val="24"/>
          <w:lang w:val="en-US"/>
        </w:rPr>
        <w:t>ă</w:t>
      </w:r>
      <w:r>
        <w:rPr>
          <w:rFonts w:ascii="Times New Roman" w:hAnsi="Times New Roman"/>
          <w:sz w:val="24"/>
          <w:szCs w:val="24"/>
        </w:rPr>
        <w:t>tur</w:t>
      </w:r>
      <w:r>
        <w:rPr>
          <w:rFonts w:ascii="Times New Roman" w:hAnsi="Times New Roman"/>
          <w:sz w:val="24"/>
          <w:szCs w:val="24"/>
          <w:lang w:val="en-US"/>
        </w:rPr>
        <w:t xml:space="preserve">ă </w:t>
      </w:r>
      <w:r>
        <w:rPr>
          <w:rFonts w:ascii="Times New Roman" w:hAnsi="Times New Roman"/>
          <w:sz w:val="24"/>
          <w:szCs w:val="24"/>
          <w:lang w:val="fr-FR"/>
        </w:rPr>
        <w:t>distinctiv</w:t>
      </w:r>
      <w:r>
        <w:rPr>
          <w:rFonts w:ascii="Times New Roman" w:hAnsi="Times New Roman"/>
          <w:sz w:val="24"/>
          <w:szCs w:val="24"/>
          <w:lang w:val="en-US"/>
        </w:rPr>
        <w:t>ă</w:t>
      </w:r>
      <w:r>
        <w:rPr>
          <w:rFonts w:ascii="Times New Roman" w:hAnsi="Times New Roman"/>
          <w:sz w:val="24"/>
          <w:szCs w:val="24"/>
        </w:rPr>
        <w:t>. [3.5.1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5.1.6.</w:t>
      </w:r>
      <w:r>
        <w:rPr>
          <w:rFonts w:ascii="Times New Roman" w:hAnsi="Times New Roman"/>
          <w:sz w:val="24"/>
          <w:szCs w:val="24"/>
        </w:rPr>
        <w:tab/>
        <w:t>Politica referitoare la calitate. Inten</w:t>
      </w:r>
      <w:r>
        <w:rPr>
          <w:rFonts w:ascii="Times New Roman" w:hAnsi="Times New Roman"/>
          <w:sz w:val="24"/>
          <w:szCs w:val="24"/>
          <w:lang w:val="en-US"/>
        </w:rPr>
        <w:t>ţ</w:t>
      </w:r>
      <w:r>
        <w:rPr>
          <w:rFonts w:ascii="Times New Roman" w:hAnsi="Times New Roman"/>
          <w:sz w:val="24"/>
          <w:szCs w:val="24"/>
        </w:rPr>
        <w:t xml:space="preserve">ii </w:t>
      </w:r>
      <w:r>
        <w:rPr>
          <w:rFonts w:ascii="Times New Roman" w:hAnsi="Times New Roman"/>
          <w:sz w:val="24"/>
          <w:szCs w:val="24"/>
          <w:lang w:val="en-US"/>
        </w:rPr>
        <w:t>ş</w:t>
      </w:r>
      <w:r>
        <w:rPr>
          <w:rFonts w:ascii="Times New Roman" w:hAnsi="Times New Roman"/>
          <w:sz w:val="24"/>
          <w:szCs w:val="24"/>
          <w:lang w:val="it-IT"/>
        </w:rPr>
        <w:t>i orient</w:t>
      </w:r>
      <w:r>
        <w:rPr>
          <w:rFonts w:ascii="Times New Roman" w:hAnsi="Times New Roman"/>
          <w:sz w:val="24"/>
          <w:szCs w:val="24"/>
          <w:lang w:val="en-US"/>
        </w:rPr>
        <w:t>ă</w:t>
      </w:r>
      <w:r>
        <w:rPr>
          <w:rFonts w:ascii="Times New Roman" w:hAnsi="Times New Roman"/>
          <w:sz w:val="24"/>
          <w:szCs w:val="24"/>
        </w:rPr>
        <w:t>ri generale ale unei organiza</w:t>
      </w:r>
      <w:r>
        <w:rPr>
          <w:rFonts w:ascii="Times New Roman" w:hAnsi="Times New Roman"/>
          <w:sz w:val="24"/>
          <w:szCs w:val="24"/>
          <w:lang w:val="en-US"/>
        </w:rPr>
        <w:t>ţ</w:t>
      </w:r>
      <w:r>
        <w:rPr>
          <w:rFonts w:ascii="Times New Roman" w:hAnsi="Times New Roman"/>
          <w:sz w:val="24"/>
          <w:szCs w:val="24"/>
        </w:rPr>
        <w:t>ii referitoare la calitate a</w:t>
      </w:r>
      <w:r>
        <w:rPr>
          <w:rFonts w:ascii="Times New Roman" w:hAnsi="Times New Roman"/>
          <w:sz w:val="24"/>
          <w:szCs w:val="24"/>
          <w:lang w:val="en-US"/>
        </w:rPr>
        <w:t>ş</w:t>
      </w:r>
      <w:r>
        <w:rPr>
          <w:rFonts w:ascii="Times New Roman" w:hAnsi="Times New Roman"/>
          <w:sz w:val="24"/>
          <w:szCs w:val="24"/>
        </w:rPr>
        <w:t xml:space="preserve">a cum sunt exprimate oficial de managementul de la cel mai </w:t>
      </w:r>
      <w:r>
        <w:rPr>
          <w:rFonts w:ascii="Times New Roman" w:hAnsi="Times New Roman"/>
          <w:sz w:val="24"/>
          <w:szCs w:val="24"/>
          <w:lang w:val="en-US"/>
        </w:rPr>
        <w:t>î</w:t>
      </w:r>
      <w:r>
        <w:rPr>
          <w:rFonts w:ascii="Times New Roman" w:hAnsi="Times New Roman"/>
          <w:sz w:val="24"/>
          <w:szCs w:val="24"/>
        </w:rPr>
        <w:t>nalt nivel. [3.2.4 SR EN ISO 9000]</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5.1.7.</w:t>
      </w:r>
      <w:r>
        <w:rPr>
          <w:rFonts w:ascii="Times New Roman" w:hAnsi="Times New Roman"/>
          <w:sz w:val="24"/>
          <w:szCs w:val="24"/>
        </w:rPr>
        <w:tab/>
        <w:t>Managementul calit</w:t>
      </w:r>
      <w:r>
        <w:rPr>
          <w:rFonts w:ascii="Times New Roman" w:hAnsi="Times New Roman"/>
          <w:sz w:val="24"/>
          <w:szCs w:val="24"/>
          <w:lang w:val="en-US"/>
        </w:rPr>
        <w:t>ăţ</w:t>
      </w:r>
      <w:r>
        <w:rPr>
          <w:rFonts w:ascii="Times New Roman" w:hAnsi="Times New Roman"/>
          <w:sz w:val="24"/>
          <w:szCs w:val="24"/>
        </w:rPr>
        <w:t>ii. Activit</w:t>
      </w:r>
      <w:r>
        <w:rPr>
          <w:rFonts w:ascii="Times New Roman" w:hAnsi="Times New Roman"/>
          <w:sz w:val="24"/>
          <w:szCs w:val="24"/>
          <w:lang w:val="en-US"/>
        </w:rPr>
        <w:t>ăţ</w:t>
      </w:r>
      <w:r>
        <w:rPr>
          <w:rFonts w:ascii="Times New Roman" w:hAnsi="Times New Roman"/>
          <w:sz w:val="24"/>
          <w:szCs w:val="24"/>
        </w:rPr>
        <w:t xml:space="preserve">i coordonate pentru a se orienta </w:t>
      </w:r>
      <w:r>
        <w:rPr>
          <w:rFonts w:ascii="Times New Roman" w:hAnsi="Times New Roman"/>
          <w:sz w:val="24"/>
          <w:szCs w:val="24"/>
          <w:lang w:val="en-US"/>
        </w:rPr>
        <w:t>ş</w:t>
      </w:r>
      <w:r>
        <w:rPr>
          <w:rFonts w:ascii="Times New Roman" w:hAnsi="Times New Roman"/>
          <w:sz w:val="24"/>
          <w:szCs w:val="24"/>
          <w:lang w:val="pt-PT"/>
        </w:rPr>
        <w:t>i a controla o organiza</w:t>
      </w:r>
      <w:r>
        <w:rPr>
          <w:rFonts w:ascii="Times New Roman" w:hAnsi="Times New Roman"/>
          <w:sz w:val="24"/>
          <w:szCs w:val="24"/>
          <w:lang w:val="en-US"/>
        </w:rPr>
        <w:t>ţ</w:t>
      </w:r>
      <w:r>
        <w:rPr>
          <w:rFonts w:ascii="Times New Roman" w:hAnsi="Times New Roman"/>
          <w:sz w:val="24"/>
          <w:szCs w:val="24"/>
        </w:rPr>
        <w:t xml:space="preserve">ie </w:t>
      </w:r>
      <w:r>
        <w:rPr>
          <w:rFonts w:ascii="Times New Roman" w:hAnsi="Times New Roman"/>
          <w:sz w:val="24"/>
          <w:szCs w:val="24"/>
          <w:lang w:val="en-US"/>
        </w:rPr>
        <w:t>î</w:t>
      </w:r>
      <w:r>
        <w:rPr>
          <w:rFonts w:ascii="Times New Roman" w:hAnsi="Times New Roman"/>
          <w:sz w:val="24"/>
          <w:szCs w:val="24"/>
        </w:rPr>
        <w:t>n ceea ce prive</w:t>
      </w:r>
      <w:r>
        <w:rPr>
          <w:rFonts w:ascii="Times New Roman" w:hAnsi="Times New Roman"/>
          <w:sz w:val="24"/>
          <w:szCs w:val="24"/>
          <w:lang w:val="en-US"/>
        </w:rPr>
        <w:t>ş</w:t>
      </w:r>
      <w:r>
        <w:rPr>
          <w:rFonts w:ascii="Times New Roman" w:hAnsi="Times New Roman"/>
          <w:sz w:val="24"/>
          <w:szCs w:val="24"/>
        </w:rPr>
        <w:t>te calitatea. [3.2.8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5.1.8.</w:t>
      </w:r>
      <w:r>
        <w:rPr>
          <w:rFonts w:ascii="Times New Roman" w:hAnsi="Times New Roman"/>
          <w:sz w:val="24"/>
          <w:szCs w:val="24"/>
        </w:rPr>
        <w:tab/>
        <w:t xml:space="preserve"> Sistem de management al calit</w:t>
      </w:r>
      <w:r>
        <w:rPr>
          <w:rFonts w:ascii="Times New Roman" w:hAnsi="Times New Roman"/>
          <w:sz w:val="24"/>
          <w:szCs w:val="24"/>
          <w:lang w:val="en-US"/>
        </w:rPr>
        <w:t>ăţ</w:t>
      </w:r>
      <w:r>
        <w:rPr>
          <w:rFonts w:ascii="Times New Roman" w:hAnsi="Times New Roman"/>
          <w:sz w:val="24"/>
          <w:szCs w:val="24"/>
        </w:rPr>
        <w:t>ii. Sistem de management prin care se orienteaz</w:t>
      </w:r>
      <w:r>
        <w:rPr>
          <w:rFonts w:ascii="Times New Roman" w:hAnsi="Times New Roman"/>
          <w:sz w:val="24"/>
          <w:szCs w:val="24"/>
          <w:lang w:val="en-US"/>
        </w:rPr>
        <w:t>ă ş</w:t>
      </w:r>
      <w:r>
        <w:rPr>
          <w:rFonts w:ascii="Times New Roman" w:hAnsi="Times New Roman"/>
          <w:sz w:val="24"/>
          <w:szCs w:val="24"/>
        </w:rPr>
        <w:t>i se controleaz</w:t>
      </w:r>
      <w:r>
        <w:rPr>
          <w:rFonts w:ascii="Times New Roman" w:hAnsi="Times New Roman"/>
          <w:sz w:val="24"/>
          <w:szCs w:val="24"/>
          <w:lang w:val="en-US"/>
        </w:rPr>
        <w:t xml:space="preserve">ă </w:t>
      </w:r>
      <w:r>
        <w:rPr>
          <w:rFonts w:ascii="Times New Roman" w:hAnsi="Times New Roman"/>
          <w:sz w:val="24"/>
          <w:szCs w:val="24"/>
          <w:lang w:val="pt-PT"/>
        </w:rPr>
        <w:t>o organiza</w:t>
      </w:r>
      <w:r>
        <w:rPr>
          <w:rFonts w:ascii="Times New Roman" w:hAnsi="Times New Roman"/>
          <w:sz w:val="24"/>
          <w:szCs w:val="24"/>
          <w:lang w:val="en-US"/>
        </w:rPr>
        <w:t>ţ</w:t>
      </w:r>
      <w:r>
        <w:rPr>
          <w:rFonts w:ascii="Times New Roman" w:hAnsi="Times New Roman"/>
          <w:sz w:val="24"/>
          <w:szCs w:val="24"/>
        </w:rPr>
        <w:t xml:space="preserve">ie </w:t>
      </w:r>
      <w:r>
        <w:rPr>
          <w:rFonts w:ascii="Times New Roman" w:hAnsi="Times New Roman"/>
          <w:sz w:val="24"/>
          <w:szCs w:val="24"/>
          <w:lang w:val="en-US"/>
        </w:rPr>
        <w:t>î</w:t>
      </w:r>
      <w:r>
        <w:rPr>
          <w:rFonts w:ascii="Times New Roman" w:hAnsi="Times New Roman"/>
          <w:sz w:val="24"/>
          <w:szCs w:val="24"/>
        </w:rPr>
        <w:t>n ceea ce prive</w:t>
      </w:r>
      <w:r>
        <w:rPr>
          <w:rFonts w:ascii="Times New Roman" w:hAnsi="Times New Roman"/>
          <w:sz w:val="24"/>
          <w:szCs w:val="24"/>
          <w:lang w:val="en-US"/>
        </w:rPr>
        <w:t>ş</w:t>
      </w:r>
      <w:r>
        <w:rPr>
          <w:rFonts w:ascii="Times New Roman" w:hAnsi="Times New Roman"/>
          <w:sz w:val="24"/>
          <w:szCs w:val="24"/>
        </w:rPr>
        <w:t>te calitatea. [3.2.3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5.1.9.</w:t>
      </w:r>
      <w:r>
        <w:rPr>
          <w:rFonts w:ascii="Times New Roman" w:hAnsi="Times New Roman"/>
          <w:sz w:val="24"/>
          <w:szCs w:val="24"/>
        </w:rPr>
        <w:tab/>
        <w:t>Controlul calit</w:t>
      </w:r>
      <w:r>
        <w:rPr>
          <w:rFonts w:ascii="Times New Roman" w:hAnsi="Times New Roman"/>
          <w:sz w:val="24"/>
          <w:szCs w:val="24"/>
          <w:lang w:val="en-US"/>
        </w:rPr>
        <w:t>ăţ</w:t>
      </w:r>
      <w:r>
        <w:rPr>
          <w:rFonts w:ascii="Times New Roman" w:hAnsi="Times New Roman"/>
          <w:sz w:val="24"/>
          <w:szCs w:val="24"/>
        </w:rPr>
        <w:t>ii. Parte a managementului calit</w:t>
      </w:r>
      <w:r>
        <w:rPr>
          <w:rFonts w:ascii="Times New Roman" w:hAnsi="Times New Roman"/>
          <w:sz w:val="24"/>
          <w:szCs w:val="24"/>
          <w:lang w:val="en-US"/>
        </w:rPr>
        <w:t>ăţ</w:t>
      </w:r>
      <w:r>
        <w:rPr>
          <w:rFonts w:ascii="Times New Roman" w:hAnsi="Times New Roman"/>
          <w:sz w:val="24"/>
          <w:szCs w:val="24"/>
        </w:rPr>
        <w:t>ii concentrat</w:t>
      </w:r>
      <w:r>
        <w:rPr>
          <w:rFonts w:ascii="Times New Roman" w:hAnsi="Times New Roman"/>
          <w:sz w:val="24"/>
          <w:szCs w:val="24"/>
          <w:lang w:val="en-US"/>
        </w:rPr>
        <w:t xml:space="preserve">ă </w:t>
      </w:r>
      <w:r>
        <w:rPr>
          <w:rFonts w:ascii="Times New Roman" w:hAnsi="Times New Roman"/>
          <w:sz w:val="24"/>
          <w:szCs w:val="24"/>
        </w:rPr>
        <w:t xml:space="preserve">pe </w:t>
      </w:r>
      <w:r>
        <w:rPr>
          <w:rFonts w:ascii="Times New Roman" w:hAnsi="Times New Roman"/>
          <w:sz w:val="24"/>
          <w:szCs w:val="24"/>
          <w:lang w:val="en-US"/>
        </w:rPr>
        <w:t>î</w:t>
      </w:r>
      <w:r>
        <w:rPr>
          <w:rFonts w:ascii="Times New Roman" w:hAnsi="Times New Roman"/>
          <w:sz w:val="24"/>
          <w:szCs w:val="24"/>
        </w:rPr>
        <w:t>ndeplinirea cerin</w:t>
      </w:r>
      <w:r>
        <w:rPr>
          <w:rFonts w:ascii="Times New Roman" w:hAnsi="Times New Roman"/>
          <w:sz w:val="24"/>
          <w:szCs w:val="24"/>
          <w:lang w:val="en-US"/>
        </w:rPr>
        <w:t>ţ</w:t>
      </w:r>
      <w:r>
        <w:rPr>
          <w:rFonts w:ascii="Times New Roman" w:hAnsi="Times New Roman"/>
          <w:sz w:val="24"/>
          <w:szCs w:val="24"/>
        </w:rPr>
        <w:t>elor referitoare la calitate.[3.2.10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5.1.10 Asigurarea calit</w:t>
      </w:r>
      <w:r>
        <w:rPr>
          <w:rFonts w:ascii="Times New Roman" w:hAnsi="Times New Roman"/>
          <w:sz w:val="24"/>
          <w:szCs w:val="24"/>
          <w:lang w:val="en-US"/>
        </w:rPr>
        <w:t>ăţ</w:t>
      </w:r>
      <w:r>
        <w:rPr>
          <w:rFonts w:ascii="Times New Roman" w:hAnsi="Times New Roman"/>
          <w:sz w:val="24"/>
          <w:szCs w:val="24"/>
        </w:rPr>
        <w:t>ii.Parte a managementului calit</w:t>
      </w:r>
      <w:r>
        <w:rPr>
          <w:rFonts w:ascii="Times New Roman" w:hAnsi="Times New Roman"/>
          <w:sz w:val="24"/>
          <w:szCs w:val="24"/>
          <w:lang w:val="en-US"/>
        </w:rPr>
        <w:t>ăţ</w:t>
      </w:r>
      <w:r>
        <w:rPr>
          <w:rFonts w:ascii="Times New Roman" w:hAnsi="Times New Roman"/>
          <w:sz w:val="24"/>
          <w:szCs w:val="24"/>
        </w:rPr>
        <w:t>ii, concentrat</w:t>
      </w:r>
      <w:r>
        <w:rPr>
          <w:rFonts w:ascii="Times New Roman" w:hAnsi="Times New Roman"/>
          <w:sz w:val="24"/>
          <w:szCs w:val="24"/>
          <w:lang w:val="en-US"/>
        </w:rPr>
        <w:t xml:space="preserve">ă </w:t>
      </w:r>
      <w:r>
        <w:rPr>
          <w:rFonts w:ascii="Times New Roman" w:hAnsi="Times New Roman"/>
          <w:sz w:val="24"/>
          <w:szCs w:val="24"/>
        </w:rPr>
        <w:t xml:space="preserve">pe furnizarea </w:t>
      </w:r>
      <w:r>
        <w:rPr>
          <w:rFonts w:ascii="Times New Roman" w:hAnsi="Times New Roman"/>
          <w:sz w:val="24"/>
          <w:szCs w:val="24"/>
          <w:lang w:val="en-US"/>
        </w:rPr>
        <w:t>î</w:t>
      </w:r>
      <w:r>
        <w:rPr>
          <w:rFonts w:ascii="Times New Roman" w:hAnsi="Times New Roman"/>
          <w:sz w:val="24"/>
          <w:szCs w:val="24"/>
        </w:rPr>
        <w:t>ncrederii c</w:t>
      </w:r>
      <w:r>
        <w:rPr>
          <w:rFonts w:ascii="Times New Roman" w:hAnsi="Times New Roman"/>
          <w:sz w:val="24"/>
          <w:szCs w:val="24"/>
          <w:lang w:val="en-US"/>
        </w:rPr>
        <w:t xml:space="preserve">ă </w:t>
      </w:r>
      <w:r>
        <w:rPr>
          <w:rFonts w:ascii="Times New Roman" w:hAnsi="Times New Roman"/>
          <w:sz w:val="24"/>
          <w:szCs w:val="24"/>
        </w:rPr>
        <w:t>cerin</w:t>
      </w:r>
      <w:r>
        <w:rPr>
          <w:rFonts w:ascii="Times New Roman" w:hAnsi="Times New Roman"/>
          <w:sz w:val="24"/>
          <w:szCs w:val="24"/>
          <w:lang w:val="en-US"/>
        </w:rPr>
        <w:t>ţ</w:t>
      </w:r>
      <w:r>
        <w:rPr>
          <w:rFonts w:ascii="Times New Roman" w:hAnsi="Times New Roman"/>
          <w:sz w:val="24"/>
          <w:szCs w:val="24"/>
        </w:rPr>
        <w:t xml:space="preserve">ele referitoare la calitate vor fi </w:t>
      </w:r>
      <w:r>
        <w:rPr>
          <w:rFonts w:ascii="Times New Roman" w:hAnsi="Times New Roman"/>
          <w:sz w:val="24"/>
          <w:szCs w:val="24"/>
          <w:lang w:val="en-US"/>
        </w:rPr>
        <w:t>î</w:t>
      </w:r>
      <w:r>
        <w:rPr>
          <w:rFonts w:ascii="Times New Roman" w:hAnsi="Times New Roman"/>
          <w:sz w:val="24"/>
          <w:szCs w:val="24"/>
        </w:rPr>
        <w:t>ndeplinite. [3.2.11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5.1.11. Planul calit</w:t>
      </w:r>
      <w:r>
        <w:rPr>
          <w:rFonts w:ascii="Times New Roman" w:hAnsi="Times New Roman"/>
          <w:sz w:val="24"/>
          <w:szCs w:val="24"/>
          <w:lang w:val="en-US"/>
        </w:rPr>
        <w:t>ăţ</w:t>
      </w:r>
      <w:r>
        <w:rPr>
          <w:rFonts w:ascii="Times New Roman" w:hAnsi="Times New Roman"/>
          <w:sz w:val="24"/>
          <w:szCs w:val="24"/>
        </w:rPr>
        <w:t>ii .Document care specific</w:t>
      </w:r>
      <w:r>
        <w:rPr>
          <w:rFonts w:ascii="Times New Roman" w:hAnsi="Times New Roman"/>
          <w:sz w:val="24"/>
          <w:szCs w:val="24"/>
          <w:lang w:val="en-US"/>
        </w:rPr>
        <w:t xml:space="preserve">ă </w:t>
      </w:r>
      <w:r>
        <w:rPr>
          <w:rFonts w:ascii="Times New Roman" w:hAnsi="Times New Roman"/>
          <w:sz w:val="24"/>
          <w:szCs w:val="24"/>
        </w:rPr>
        <w:t xml:space="preserve">ce proceduri </w:t>
      </w:r>
      <w:r>
        <w:rPr>
          <w:rFonts w:ascii="Times New Roman" w:hAnsi="Times New Roman"/>
          <w:sz w:val="24"/>
          <w:szCs w:val="24"/>
          <w:lang w:val="en-US"/>
        </w:rPr>
        <w:t>ş</w:t>
      </w:r>
      <w:r>
        <w:rPr>
          <w:rFonts w:ascii="Times New Roman" w:hAnsi="Times New Roman"/>
          <w:sz w:val="24"/>
          <w:szCs w:val="24"/>
        </w:rPr>
        <w:t xml:space="preserve">i resurse asociate trebuie aplicate, de cine </w:t>
      </w:r>
      <w:r>
        <w:rPr>
          <w:rFonts w:ascii="Times New Roman" w:hAnsi="Times New Roman"/>
          <w:sz w:val="24"/>
          <w:szCs w:val="24"/>
          <w:lang w:val="en-US"/>
        </w:rPr>
        <w:t>ş</w:t>
      </w:r>
      <w:r>
        <w:rPr>
          <w:rFonts w:ascii="Times New Roman" w:hAnsi="Times New Roman"/>
          <w:sz w:val="24"/>
          <w:szCs w:val="24"/>
          <w:lang w:val="it-IT"/>
        </w:rPr>
        <w:t>i c</w:t>
      </w:r>
      <w:r>
        <w:rPr>
          <w:rFonts w:ascii="Times New Roman" w:hAnsi="Times New Roman"/>
          <w:sz w:val="24"/>
          <w:szCs w:val="24"/>
          <w:lang w:val="en-US"/>
        </w:rPr>
        <w:t>â</w:t>
      </w:r>
      <w:r>
        <w:rPr>
          <w:rFonts w:ascii="Times New Roman" w:hAnsi="Times New Roman"/>
          <w:sz w:val="24"/>
          <w:szCs w:val="24"/>
        </w:rPr>
        <w:t>nd pentru un anumit proiect, produs, proces sau contract. [3.7.5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5.1.12.</w:t>
      </w:r>
      <w:r>
        <w:rPr>
          <w:rFonts w:ascii="Times New Roman" w:hAnsi="Times New Roman"/>
          <w:sz w:val="24"/>
          <w:szCs w:val="24"/>
        </w:rPr>
        <w:tab/>
        <w:t xml:space="preserve"> Ac</w:t>
      </w:r>
      <w:r>
        <w:rPr>
          <w:rFonts w:ascii="Times New Roman" w:hAnsi="Times New Roman"/>
          <w:sz w:val="24"/>
          <w:szCs w:val="24"/>
          <w:lang w:val="en-US"/>
        </w:rPr>
        <w:t>ţ</w:t>
      </w:r>
      <w:r>
        <w:rPr>
          <w:rFonts w:ascii="Times New Roman" w:hAnsi="Times New Roman"/>
          <w:sz w:val="24"/>
          <w:szCs w:val="24"/>
        </w:rPr>
        <w:t>iune preventiv</w:t>
      </w:r>
      <w:r>
        <w:rPr>
          <w:rFonts w:ascii="Times New Roman" w:hAnsi="Times New Roman"/>
          <w:sz w:val="24"/>
          <w:szCs w:val="24"/>
          <w:lang w:val="en-US"/>
        </w:rPr>
        <w:t xml:space="preserve">ă </w:t>
      </w:r>
      <w:r>
        <w:rPr>
          <w:rFonts w:ascii="Times New Roman" w:hAnsi="Times New Roman"/>
          <w:sz w:val="24"/>
          <w:szCs w:val="24"/>
        </w:rPr>
        <w:t>.Ac</w:t>
      </w:r>
      <w:r>
        <w:rPr>
          <w:rFonts w:ascii="Times New Roman" w:hAnsi="Times New Roman"/>
          <w:sz w:val="24"/>
          <w:szCs w:val="24"/>
          <w:lang w:val="en-US"/>
        </w:rPr>
        <w:t>ţ</w:t>
      </w:r>
      <w:r>
        <w:rPr>
          <w:rFonts w:ascii="Times New Roman" w:hAnsi="Times New Roman"/>
          <w:sz w:val="24"/>
          <w:szCs w:val="24"/>
        </w:rPr>
        <w:t>iune de eliminare a cauzei unei neconformit</w:t>
      </w:r>
      <w:r>
        <w:rPr>
          <w:rFonts w:ascii="Times New Roman" w:hAnsi="Times New Roman"/>
          <w:sz w:val="24"/>
          <w:szCs w:val="24"/>
          <w:lang w:val="en-US"/>
        </w:rPr>
        <w:t>ăţ</w:t>
      </w:r>
      <w:r>
        <w:rPr>
          <w:rFonts w:ascii="Times New Roman" w:hAnsi="Times New Roman"/>
          <w:sz w:val="24"/>
          <w:szCs w:val="24"/>
          <w:lang w:val="it-IT"/>
        </w:rPr>
        <w:t>i poten</w:t>
      </w:r>
      <w:r>
        <w:rPr>
          <w:rFonts w:ascii="Times New Roman" w:hAnsi="Times New Roman"/>
          <w:sz w:val="24"/>
          <w:szCs w:val="24"/>
          <w:lang w:val="en-US"/>
        </w:rPr>
        <w:t>ţ</w:t>
      </w:r>
      <w:r>
        <w:rPr>
          <w:rFonts w:ascii="Times New Roman" w:hAnsi="Times New Roman"/>
          <w:sz w:val="24"/>
          <w:szCs w:val="24"/>
        </w:rPr>
        <w:t>iale sau a altei posibile situa</w:t>
      </w:r>
      <w:r>
        <w:rPr>
          <w:rFonts w:ascii="Times New Roman" w:hAnsi="Times New Roman"/>
          <w:sz w:val="24"/>
          <w:szCs w:val="24"/>
          <w:lang w:val="en-US"/>
        </w:rPr>
        <w:t>ţ</w:t>
      </w:r>
      <w:r>
        <w:rPr>
          <w:rFonts w:ascii="Times New Roman" w:hAnsi="Times New Roman"/>
          <w:sz w:val="24"/>
          <w:szCs w:val="24"/>
        </w:rPr>
        <w:t>ii nedorite. [3.6.4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5.1.13 Ac</w:t>
      </w:r>
      <w:r>
        <w:rPr>
          <w:rFonts w:ascii="Times New Roman" w:hAnsi="Times New Roman"/>
          <w:sz w:val="24"/>
          <w:szCs w:val="24"/>
          <w:lang w:val="en-US"/>
        </w:rPr>
        <w:t>ţ</w:t>
      </w:r>
      <w:r>
        <w:rPr>
          <w:rFonts w:ascii="Times New Roman" w:hAnsi="Times New Roman"/>
          <w:sz w:val="24"/>
          <w:szCs w:val="24"/>
        </w:rPr>
        <w:t>iune corectiv</w:t>
      </w:r>
      <w:r>
        <w:rPr>
          <w:rFonts w:ascii="Times New Roman" w:hAnsi="Times New Roman"/>
          <w:sz w:val="24"/>
          <w:szCs w:val="24"/>
          <w:lang w:val="en-US"/>
        </w:rPr>
        <w:t>ă</w:t>
      </w:r>
      <w:r>
        <w:rPr>
          <w:rFonts w:ascii="Times New Roman" w:hAnsi="Times New Roman"/>
          <w:sz w:val="24"/>
          <w:szCs w:val="24"/>
        </w:rPr>
        <w:t>. Ac</w:t>
      </w:r>
      <w:r>
        <w:rPr>
          <w:rFonts w:ascii="Times New Roman" w:hAnsi="Times New Roman"/>
          <w:sz w:val="24"/>
          <w:szCs w:val="24"/>
          <w:lang w:val="en-US"/>
        </w:rPr>
        <w:t>ţ</w:t>
      </w:r>
      <w:r>
        <w:rPr>
          <w:rFonts w:ascii="Times New Roman" w:hAnsi="Times New Roman"/>
          <w:sz w:val="24"/>
          <w:szCs w:val="24"/>
        </w:rPr>
        <w:t>iune de eliminare a cauzei unei neconformit</w:t>
      </w:r>
      <w:r>
        <w:rPr>
          <w:rFonts w:ascii="Times New Roman" w:hAnsi="Times New Roman"/>
          <w:sz w:val="24"/>
          <w:szCs w:val="24"/>
          <w:lang w:val="en-US"/>
        </w:rPr>
        <w:t>ăţ</w:t>
      </w:r>
      <w:r>
        <w:rPr>
          <w:rFonts w:ascii="Times New Roman" w:hAnsi="Times New Roman"/>
          <w:sz w:val="24"/>
          <w:szCs w:val="24"/>
        </w:rPr>
        <w:t>i detectate sau a altei situa</w:t>
      </w:r>
      <w:r>
        <w:rPr>
          <w:rFonts w:ascii="Times New Roman" w:hAnsi="Times New Roman"/>
          <w:sz w:val="24"/>
          <w:szCs w:val="24"/>
          <w:lang w:val="en-US"/>
        </w:rPr>
        <w:t>ţ</w:t>
      </w:r>
      <w:r>
        <w:rPr>
          <w:rFonts w:ascii="Times New Roman" w:hAnsi="Times New Roman"/>
          <w:sz w:val="24"/>
          <w:szCs w:val="24"/>
        </w:rPr>
        <w:t>ii nedorite. [3.6.5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5.1.14. </w:t>
      </w:r>
      <w:r>
        <w:rPr>
          <w:rFonts w:ascii="Times New Roman" w:hAnsi="Times New Roman"/>
          <w:sz w:val="24"/>
          <w:szCs w:val="24"/>
          <w:lang w:val="en-US"/>
        </w:rPr>
        <w:t>Î</w:t>
      </w:r>
      <w:r>
        <w:rPr>
          <w:rFonts w:ascii="Times New Roman" w:hAnsi="Times New Roman"/>
          <w:sz w:val="24"/>
          <w:szCs w:val="24"/>
        </w:rPr>
        <w:t>nregistrarea.Document prin care se declar</w:t>
      </w:r>
      <w:r>
        <w:rPr>
          <w:rFonts w:ascii="Times New Roman" w:hAnsi="Times New Roman"/>
          <w:sz w:val="24"/>
          <w:szCs w:val="24"/>
          <w:lang w:val="en-US"/>
        </w:rPr>
        <w:t xml:space="preserve">ă </w:t>
      </w:r>
      <w:r>
        <w:rPr>
          <w:rFonts w:ascii="Times New Roman" w:hAnsi="Times New Roman"/>
          <w:sz w:val="24"/>
          <w:szCs w:val="24"/>
        </w:rPr>
        <w:t>rezultatele ob</w:t>
      </w:r>
      <w:r>
        <w:rPr>
          <w:rFonts w:ascii="Times New Roman" w:hAnsi="Times New Roman"/>
          <w:sz w:val="24"/>
          <w:szCs w:val="24"/>
          <w:lang w:val="en-US"/>
        </w:rPr>
        <w:t>ţ</w:t>
      </w:r>
      <w:r>
        <w:rPr>
          <w:rFonts w:ascii="Times New Roman" w:hAnsi="Times New Roman"/>
          <w:sz w:val="24"/>
          <w:szCs w:val="24"/>
        </w:rPr>
        <w:t>inute sau furnizeaz</w:t>
      </w:r>
      <w:r>
        <w:rPr>
          <w:rFonts w:ascii="Times New Roman" w:hAnsi="Times New Roman"/>
          <w:sz w:val="24"/>
          <w:szCs w:val="24"/>
          <w:lang w:val="en-US"/>
        </w:rPr>
        <w:t xml:space="preserve">ă </w:t>
      </w:r>
      <w:r>
        <w:rPr>
          <w:rFonts w:ascii="Times New Roman" w:hAnsi="Times New Roman"/>
          <w:sz w:val="24"/>
          <w:szCs w:val="24"/>
        </w:rPr>
        <w:t>dovezi ale activit</w:t>
      </w:r>
      <w:r>
        <w:rPr>
          <w:rFonts w:ascii="Times New Roman" w:hAnsi="Times New Roman"/>
          <w:sz w:val="24"/>
          <w:szCs w:val="24"/>
          <w:lang w:val="en-US"/>
        </w:rPr>
        <w:t>ăţ</w:t>
      </w:r>
      <w:r>
        <w:rPr>
          <w:rFonts w:ascii="Times New Roman" w:hAnsi="Times New Roman"/>
          <w:sz w:val="24"/>
          <w:szCs w:val="24"/>
        </w:rPr>
        <w:t>ilor. [3.7.6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5.1.15 Conformitatea .</w:t>
      </w:r>
      <w:r>
        <w:rPr>
          <w:rFonts w:ascii="Times New Roman" w:hAnsi="Times New Roman"/>
          <w:sz w:val="24"/>
          <w:szCs w:val="24"/>
          <w:lang w:val="en-US"/>
        </w:rPr>
        <w:t>Î</w:t>
      </w:r>
      <w:r>
        <w:rPr>
          <w:rFonts w:ascii="Times New Roman" w:hAnsi="Times New Roman"/>
          <w:sz w:val="24"/>
          <w:szCs w:val="24"/>
        </w:rPr>
        <w:t>ndeplinirea unei cerin</w:t>
      </w:r>
      <w:r>
        <w:rPr>
          <w:rFonts w:ascii="Times New Roman" w:hAnsi="Times New Roman"/>
          <w:sz w:val="24"/>
          <w:szCs w:val="24"/>
          <w:lang w:val="en-US"/>
        </w:rPr>
        <w:t>ţ</w:t>
      </w:r>
      <w:r>
        <w:rPr>
          <w:rFonts w:ascii="Times New Roman" w:hAnsi="Times New Roman"/>
          <w:sz w:val="24"/>
          <w:szCs w:val="24"/>
        </w:rPr>
        <w:t>e. [3.6.1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5.1.16 Neconformitate. Ne</w:t>
      </w:r>
      <w:r>
        <w:rPr>
          <w:rFonts w:ascii="Times New Roman" w:hAnsi="Times New Roman"/>
          <w:sz w:val="24"/>
          <w:szCs w:val="24"/>
          <w:lang w:val="en-US"/>
        </w:rPr>
        <w:t>î</w:t>
      </w:r>
      <w:r>
        <w:rPr>
          <w:rFonts w:ascii="Times New Roman" w:hAnsi="Times New Roman"/>
          <w:sz w:val="24"/>
          <w:szCs w:val="24"/>
        </w:rPr>
        <w:t>ndeplinirea unei cerin</w:t>
      </w:r>
      <w:r>
        <w:rPr>
          <w:rFonts w:ascii="Times New Roman" w:hAnsi="Times New Roman"/>
          <w:sz w:val="24"/>
          <w:szCs w:val="24"/>
          <w:lang w:val="en-US"/>
        </w:rPr>
        <w:t>ţ</w:t>
      </w:r>
      <w:r>
        <w:rPr>
          <w:rFonts w:ascii="Times New Roman" w:hAnsi="Times New Roman"/>
          <w:sz w:val="24"/>
          <w:szCs w:val="24"/>
        </w:rPr>
        <w:t>e. [3.6.2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5.1.17 Defect. Ne</w:t>
      </w:r>
      <w:r>
        <w:rPr>
          <w:rFonts w:ascii="Times New Roman" w:hAnsi="Times New Roman"/>
          <w:sz w:val="24"/>
          <w:szCs w:val="24"/>
          <w:lang w:val="en-US"/>
        </w:rPr>
        <w:t>î</w:t>
      </w:r>
      <w:r>
        <w:rPr>
          <w:rFonts w:ascii="Times New Roman" w:hAnsi="Times New Roman"/>
          <w:sz w:val="24"/>
          <w:szCs w:val="24"/>
        </w:rPr>
        <w:t>ndeplinirea unei cerin</w:t>
      </w:r>
      <w:r>
        <w:rPr>
          <w:rFonts w:ascii="Times New Roman" w:hAnsi="Times New Roman"/>
          <w:sz w:val="24"/>
          <w:szCs w:val="24"/>
          <w:lang w:val="en-US"/>
        </w:rPr>
        <w:t>ţ</w:t>
      </w:r>
      <w:r>
        <w:rPr>
          <w:rFonts w:ascii="Times New Roman" w:hAnsi="Times New Roman"/>
          <w:sz w:val="24"/>
          <w:szCs w:val="24"/>
        </w:rPr>
        <w:t>e referitoare la o utilizare inten</w:t>
      </w:r>
      <w:r>
        <w:rPr>
          <w:rFonts w:ascii="Times New Roman" w:hAnsi="Times New Roman"/>
          <w:sz w:val="24"/>
          <w:szCs w:val="24"/>
          <w:lang w:val="en-US"/>
        </w:rPr>
        <w:t>ţ</w:t>
      </w:r>
      <w:r>
        <w:rPr>
          <w:rFonts w:ascii="Times New Roman" w:hAnsi="Times New Roman"/>
          <w:sz w:val="24"/>
          <w:szCs w:val="24"/>
          <w:lang w:val="it-IT"/>
        </w:rPr>
        <w:t>ionat</w:t>
      </w:r>
      <w:r>
        <w:rPr>
          <w:rFonts w:ascii="Times New Roman" w:hAnsi="Times New Roman"/>
          <w:sz w:val="24"/>
          <w:szCs w:val="24"/>
          <w:lang w:val="en-US"/>
        </w:rPr>
        <w:t xml:space="preserve">ă </w:t>
      </w:r>
      <w:r>
        <w:rPr>
          <w:rFonts w:ascii="Times New Roman" w:hAnsi="Times New Roman"/>
          <w:sz w:val="24"/>
          <w:szCs w:val="24"/>
        </w:rPr>
        <w:t>sau specific</w:t>
      </w:r>
      <w:r>
        <w:rPr>
          <w:rFonts w:ascii="Times New Roman" w:hAnsi="Times New Roman"/>
          <w:sz w:val="24"/>
          <w:szCs w:val="24"/>
          <w:lang w:val="en-US"/>
        </w:rPr>
        <w:t>ă</w:t>
      </w:r>
      <w:r>
        <w:rPr>
          <w:rFonts w:ascii="Times New Roman" w:hAnsi="Times New Roman"/>
          <w:sz w:val="24"/>
          <w:szCs w:val="24"/>
        </w:rPr>
        <w:t>. [3.6.3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5.1.18 Audit. Proces sistematic, independent </w:t>
      </w:r>
      <w:r>
        <w:rPr>
          <w:rFonts w:ascii="Times New Roman" w:hAnsi="Times New Roman"/>
          <w:sz w:val="24"/>
          <w:szCs w:val="24"/>
          <w:lang w:val="en-US"/>
        </w:rPr>
        <w:t>ş</w:t>
      </w:r>
      <w:r>
        <w:rPr>
          <w:rFonts w:ascii="Times New Roman" w:hAnsi="Times New Roman"/>
          <w:sz w:val="24"/>
          <w:szCs w:val="24"/>
        </w:rPr>
        <w:t xml:space="preserve">i documentat </w:t>
      </w:r>
      <w:r>
        <w:rPr>
          <w:rFonts w:ascii="Times New Roman" w:hAnsi="Times New Roman"/>
          <w:sz w:val="24"/>
          <w:szCs w:val="24"/>
          <w:lang w:val="en-US"/>
        </w:rPr>
        <w:t>î</w:t>
      </w:r>
      <w:r>
        <w:rPr>
          <w:rFonts w:ascii="Times New Roman" w:hAnsi="Times New Roman"/>
          <w:sz w:val="24"/>
          <w:szCs w:val="24"/>
        </w:rPr>
        <w:t>n scopul ob</w:t>
      </w:r>
      <w:r>
        <w:rPr>
          <w:rFonts w:ascii="Times New Roman" w:hAnsi="Times New Roman"/>
          <w:sz w:val="24"/>
          <w:szCs w:val="24"/>
          <w:lang w:val="en-US"/>
        </w:rPr>
        <w:t>ţ</w:t>
      </w:r>
      <w:r>
        <w:rPr>
          <w:rFonts w:ascii="Times New Roman" w:hAnsi="Times New Roman"/>
          <w:sz w:val="24"/>
          <w:szCs w:val="24"/>
        </w:rPr>
        <w:t xml:space="preserve">inerii de dovezi de audit </w:t>
      </w:r>
      <w:r>
        <w:rPr>
          <w:rFonts w:ascii="Times New Roman" w:hAnsi="Times New Roman"/>
          <w:sz w:val="24"/>
          <w:szCs w:val="24"/>
          <w:lang w:val="en-US"/>
        </w:rPr>
        <w:t>ş</w:t>
      </w:r>
      <w:r>
        <w:rPr>
          <w:rFonts w:ascii="Times New Roman" w:hAnsi="Times New Roman"/>
          <w:sz w:val="24"/>
          <w:szCs w:val="24"/>
        </w:rPr>
        <w:t>i evaluarea lor cu obiectivitate pentru a determina m</w:t>
      </w:r>
      <w:r>
        <w:rPr>
          <w:rFonts w:ascii="Times New Roman" w:hAnsi="Times New Roman"/>
          <w:sz w:val="24"/>
          <w:szCs w:val="24"/>
          <w:lang w:val="en-US"/>
        </w:rPr>
        <w:t>ă</w:t>
      </w:r>
      <w:r>
        <w:rPr>
          <w:rFonts w:ascii="Times New Roman" w:hAnsi="Times New Roman"/>
          <w:sz w:val="24"/>
          <w:szCs w:val="24"/>
          <w:lang w:val="it-IT"/>
        </w:rPr>
        <w:t xml:space="preserve">sura </w:t>
      </w:r>
      <w:r>
        <w:rPr>
          <w:rFonts w:ascii="Times New Roman" w:hAnsi="Times New Roman"/>
          <w:sz w:val="24"/>
          <w:szCs w:val="24"/>
          <w:lang w:val="en-US"/>
        </w:rPr>
        <w:t>î</w:t>
      </w:r>
      <w:r>
        <w:rPr>
          <w:rFonts w:ascii="Times New Roman" w:hAnsi="Times New Roman"/>
          <w:sz w:val="24"/>
          <w:szCs w:val="24"/>
        </w:rPr>
        <w:t xml:space="preserve">n care sunt </w:t>
      </w:r>
      <w:r>
        <w:rPr>
          <w:rFonts w:ascii="Times New Roman" w:hAnsi="Times New Roman"/>
          <w:sz w:val="24"/>
          <w:szCs w:val="24"/>
          <w:lang w:val="en-US"/>
        </w:rPr>
        <w:t>î</w:t>
      </w:r>
      <w:r>
        <w:rPr>
          <w:rFonts w:ascii="Times New Roman" w:hAnsi="Times New Roman"/>
          <w:sz w:val="24"/>
          <w:szCs w:val="24"/>
        </w:rPr>
        <w:t>ndeplinite criteriile de audit. [3.9.1.SR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5.1.19 Mediu de lucru. Ansamblu de condi</w:t>
      </w:r>
      <w:r>
        <w:rPr>
          <w:rFonts w:ascii="Times New Roman" w:hAnsi="Times New Roman"/>
          <w:sz w:val="24"/>
          <w:szCs w:val="24"/>
          <w:lang w:val="en-US"/>
        </w:rPr>
        <w:t>ţ</w:t>
      </w:r>
      <w:r>
        <w:rPr>
          <w:rFonts w:ascii="Times New Roman" w:hAnsi="Times New Roman"/>
          <w:sz w:val="24"/>
          <w:szCs w:val="24"/>
        </w:rPr>
        <w:t xml:space="preserve">ii </w:t>
      </w:r>
      <w:r>
        <w:rPr>
          <w:rFonts w:ascii="Times New Roman" w:hAnsi="Times New Roman"/>
          <w:sz w:val="24"/>
          <w:szCs w:val="24"/>
          <w:lang w:val="en-US"/>
        </w:rPr>
        <w:t>î</w:t>
      </w:r>
      <w:r>
        <w:rPr>
          <w:rFonts w:ascii="Times New Roman" w:hAnsi="Times New Roman"/>
          <w:sz w:val="24"/>
          <w:szCs w:val="24"/>
        </w:rPr>
        <w:t>n care se desf</w:t>
      </w:r>
      <w:r>
        <w:rPr>
          <w:rFonts w:ascii="Times New Roman" w:hAnsi="Times New Roman"/>
          <w:sz w:val="24"/>
          <w:szCs w:val="24"/>
          <w:lang w:val="en-US"/>
        </w:rPr>
        <w:t>ăş</w:t>
      </w:r>
      <w:r>
        <w:rPr>
          <w:rFonts w:ascii="Times New Roman" w:hAnsi="Times New Roman"/>
          <w:sz w:val="24"/>
          <w:szCs w:val="24"/>
        </w:rPr>
        <w:t>oar</w:t>
      </w:r>
      <w:r>
        <w:rPr>
          <w:rFonts w:ascii="Times New Roman" w:hAnsi="Times New Roman"/>
          <w:sz w:val="24"/>
          <w:szCs w:val="24"/>
          <w:lang w:val="en-US"/>
        </w:rPr>
        <w:t xml:space="preserve">ă </w:t>
      </w:r>
      <w:r>
        <w:rPr>
          <w:rFonts w:ascii="Times New Roman" w:hAnsi="Times New Roman"/>
          <w:sz w:val="24"/>
          <w:szCs w:val="24"/>
        </w:rPr>
        <w:t>activitatea. [3.3.4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5.1.20 Trasabilitatea.Abilitatea de a reconstitui istoricul, aplicarea sau localizarea a ceea ce este luat </w:t>
      </w:r>
      <w:r>
        <w:rPr>
          <w:rFonts w:ascii="Times New Roman" w:hAnsi="Times New Roman"/>
          <w:sz w:val="24"/>
          <w:szCs w:val="24"/>
          <w:lang w:val="en-US"/>
        </w:rPr>
        <w:t>î</w:t>
      </w:r>
      <w:r>
        <w:rPr>
          <w:rFonts w:ascii="Times New Roman" w:hAnsi="Times New Roman"/>
          <w:sz w:val="24"/>
          <w:szCs w:val="24"/>
          <w:lang w:val="pt-PT"/>
        </w:rPr>
        <w:t>n considerare. [3.5.4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5.1.21 </w:t>
      </w:r>
      <w:r>
        <w:rPr>
          <w:rFonts w:ascii="Times New Roman" w:hAnsi="Times New Roman"/>
          <w:sz w:val="24"/>
          <w:szCs w:val="24"/>
          <w:lang w:val="en-US"/>
        </w:rPr>
        <w:t>Î</w:t>
      </w:r>
      <w:r>
        <w:rPr>
          <w:rFonts w:ascii="Times New Roman" w:hAnsi="Times New Roman"/>
          <w:sz w:val="24"/>
          <w:szCs w:val="24"/>
        </w:rPr>
        <w:t xml:space="preserve">ncercare.Determinare a uneia sau mai multor caracteristici </w:t>
      </w:r>
      <w:r>
        <w:rPr>
          <w:rFonts w:ascii="Times New Roman" w:hAnsi="Times New Roman"/>
          <w:sz w:val="24"/>
          <w:szCs w:val="24"/>
          <w:lang w:val="en-US"/>
        </w:rPr>
        <w:t>î</w:t>
      </w:r>
      <w:r>
        <w:rPr>
          <w:rFonts w:ascii="Times New Roman" w:hAnsi="Times New Roman"/>
          <w:sz w:val="24"/>
          <w:szCs w:val="24"/>
        </w:rPr>
        <w:t>n conformitate cu o procedur</w:t>
      </w:r>
      <w:r>
        <w:rPr>
          <w:rFonts w:ascii="Times New Roman" w:hAnsi="Times New Roman"/>
          <w:sz w:val="24"/>
          <w:szCs w:val="24"/>
          <w:lang w:val="en-US"/>
        </w:rPr>
        <w:t>ă</w:t>
      </w:r>
      <w:r>
        <w:rPr>
          <w:rFonts w:ascii="Times New Roman" w:hAnsi="Times New Roman"/>
          <w:sz w:val="24"/>
          <w:szCs w:val="24"/>
        </w:rPr>
        <w:t xml:space="preserve">.[3.8.3. SR EN ISO 9000:2001]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5.1.22 Verificare.Confirmare, prin furnizare de dovezi obiective, c</w:t>
      </w:r>
      <w:r>
        <w:rPr>
          <w:rFonts w:ascii="Times New Roman" w:hAnsi="Times New Roman"/>
          <w:sz w:val="24"/>
          <w:szCs w:val="24"/>
          <w:lang w:val="en-US"/>
        </w:rPr>
        <w:t xml:space="preserve">ă </w:t>
      </w:r>
      <w:r>
        <w:rPr>
          <w:rFonts w:ascii="Times New Roman" w:hAnsi="Times New Roman"/>
          <w:sz w:val="24"/>
          <w:szCs w:val="24"/>
        </w:rPr>
        <w:t xml:space="preserve">au fost </w:t>
      </w:r>
      <w:r>
        <w:rPr>
          <w:rFonts w:ascii="Times New Roman" w:hAnsi="Times New Roman"/>
          <w:sz w:val="24"/>
          <w:szCs w:val="24"/>
          <w:lang w:val="en-US"/>
        </w:rPr>
        <w:t>î</w:t>
      </w:r>
      <w:r>
        <w:rPr>
          <w:rFonts w:ascii="Times New Roman" w:hAnsi="Times New Roman"/>
          <w:sz w:val="24"/>
          <w:szCs w:val="24"/>
        </w:rPr>
        <w:t>ndeplinite cerin</w:t>
      </w:r>
      <w:r>
        <w:rPr>
          <w:rFonts w:ascii="Times New Roman" w:hAnsi="Times New Roman"/>
          <w:sz w:val="24"/>
          <w:szCs w:val="24"/>
          <w:lang w:val="en-US"/>
        </w:rPr>
        <w:t>ţ</w:t>
      </w:r>
      <w:r>
        <w:rPr>
          <w:rFonts w:ascii="Times New Roman" w:hAnsi="Times New Roman"/>
          <w:sz w:val="24"/>
          <w:szCs w:val="24"/>
        </w:rPr>
        <w:t xml:space="preserve">ele specificate.[3.8.4 SR EN ISO 9000:2001]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5.1.23 Validare.Confirmare, prin furnizare de dovezi obiective, c</w:t>
      </w:r>
      <w:r>
        <w:rPr>
          <w:rFonts w:ascii="Times New Roman" w:hAnsi="Times New Roman"/>
          <w:sz w:val="24"/>
          <w:szCs w:val="24"/>
          <w:lang w:val="en-US"/>
        </w:rPr>
        <w:t xml:space="preserve">ă </w:t>
      </w:r>
      <w:r>
        <w:rPr>
          <w:rFonts w:ascii="Times New Roman" w:hAnsi="Times New Roman"/>
          <w:sz w:val="24"/>
          <w:szCs w:val="24"/>
        </w:rPr>
        <w:t xml:space="preserve">au fost </w:t>
      </w:r>
      <w:r>
        <w:rPr>
          <w:rFonts w:ascii="Times New Roman" w:hAnsi="Times New Roman"/>
          <w:sz w:val="24"/>
          <w:szCs w:val="24"/>
          <w:lang w:val="en-US"/>
        </w:rPr>
        <w:t>î</w:t>
      </w:r>
      <w:r>
        <w:rPr>
          <w:rFonts w:ascii="Times New Roman" w:hAnsi="Times New Roman"/>
          <w:sz w:val="24"/>
          <w:szCs w:val="24"/>
        </w:rPr>
        <w:t>ndeplinite cerin</w:t>
      </w:r>
      <w:r>
        <w:rPr>
          <w:rFonts w:ascii="Times New Roman" w:hAnsi="Times New Roman"/>
          <w:sz w:val="24"/>
          <w:szCs w:val="24"/>
          <w:lang w:val="en-US"/>
        </w:rPr>
        <w:t>ţ</w:t>
      </w:r>
      <w:r>
        <w:rPr>
          <w:rFonts w:ascii="Times New Roman" w:hAnsi="Times New Roman"/>
          <w:sz w:val="24"/>
          <w:szCs w:val="24"/>
        </w:rPr>
        <w:t>ele pentru o anumit</w:t>
      </w:r>
      <w:r>
        <w:rPr>
          <w:rFonts w:ascii="Times New Roman" w:hAnsi="Times New Roman"/>
          <w:sz w:val="24"/>
          <w:szCs w:val="24"/>
          <w:lang w:val="en-US"/>
        </w:rPr>
        <w:t xml:space="preserve">ă </w:t>
      </w:r>
      <w:r>
        <w:rPr>
          <w:rFonts w:ascii="Times New Roman" w:hAnsi="Times New Roman"/>
          <w:sz w:val="24"/>
          <w:szCs w:val="24"/>
        </w:rPr>
        <w:t>utilizare sau o aplicare inten</w:t>
      </w:r>
      <w:r>
        <w:rPr>
          <w:rFonts w:ascii="Times New Roman" w:hAnsi="Times New Roman"/>
          <w:sz w:val="24"/>
          <w:szCs w:val="24"/>
          <w:lang w:val="en-US"/>
        </w:rPr>
        <w:t>ţ</w:t>
      </w:r>
      <w:r>
        <w:rPr>
          <w:rFonts w:ascii="Times New Roman" w:hAnsi="Times New Roman"/>
          <w:sz w:val="24"/>
          <w:szCs w:val="24"/>
          <w:lang w:val="it-IT"/>
        </w:rPr>
        <w:t>ionat</w:t>
      </w:r>
      <w:r>
        <w:rPr>
          <w:rFonts w:ascii="Times New Roman" w:hAnsi="Times New Roman"/>
          <w:sz w:val="24"/>
          <w:szCs w:val="24"/>
          <w:lang w:val="en-US"/>
        </w:rPr>
        <w:t>ă</w:t>
      </w:r>
      <w:r>
        <w:rPr>
          <w:rFonts w:ascii="Times New Roman" w:hAnsi="Times New Roman"/>
          <w:sz w:val="24"/>
          <w:szCs w:val="24"/>
        </w:rPr>
        <w:t xml:space="preserve">.[3.8.5 SR EN ISO 9000:2001]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5.1.24 Manualul Calit</w:t>
      </w:r>
      <w:r>
        <w:rPr>
          <w:rFonts w:ascii="Times New Roman" w:hAnsi="Times New Roman"/>
          <w:sz w:val="24"/>
          <w:szCs w:val="24"/>
          <w:lang w:val="en-US"/>
        </w:rPr>
        <w:t>ăţ</w:t>
      </w:r>
      <w:r>
        <w:rPr>
          <w:rFonts w:ascii="Times New Roman" w:hAnsi="Times New Roman"/>
          <w:sz w:val="24"/>
          <w:szCs w:val="24"/>
        </w:rPr>
        <w:t>ii.Document care descrie sistemul de management al calit</w:t>
      </w:r>
      <w:r>
        <w:rPr>
          <w:rFonts w:ascii="Times New Roman" w:hAnsi="Times New Roman"/>
          <w:sz w:val="24"/>
          <w:szCs w:val="24"/>
          <w:lang w:val="en-US"/>
        </w:rPr>
        <w:t>ăţ</w:t>
      </w:r>
      <w:r>
        <w:rPr>
          <w:rFonts w:ascii="Times New Roman" w:hAnsi="Times New Roman"/>
          <w:sz w:val="24"/>
          <w:szCs w:val="24"/>
        </w:rPr>
        <w:t>ii al unei organiza</w:t>
      </w:r>
      <w:r>
        <w:rPr>
          <w:rFonts w:ascii="Times New Roman" w:hAnsi="Times New Roman"/>
          <w:sz w:val="24"/>
          <w:szCs w:val="24"/>
          <w:lang w:val="en-US"/>
        </w:rPr>
        <w:t>ţ</w:t>
      </w:r>
      <w:r>
        <w:rPr>
          <w:rFonts w:ascii="Times New Roman" w:hAnsi="Times New Roman"/>
          <w:sz w:val="24"/>
          <w:szCs w:val="24"/>
        </w:rPr>
        <w:t>ii. [3.7.4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5.1.25 Revizia. Introducerea tuturor modific</w:t>
      </w:r>
      <w:r>
        <w:rPr>
          <w:rFonts w:ascii="Times New Roman" w:hAnsi="Times New Roman"/>
          <w:sz w:val="24"/>
          <w:szCs w:val="24"/>
          <w:lang w:val="en-US"/>
        </w:rPr>
        <w:t>ă</w:t>
      </w:r>
      <w:r>
        <w:rPr>
          <w:rFonts w:ascii="Times New Roman" w:hAnsi="Times New Roman"/>
          <w:sz w:val="24"/>
          <w:szCs w:val="24"/>
        </w:rPr>
        <w:t xml:space="preserve">rilor considerate necesare </w:t>
      </w:r>
      <w:r>
        <w:rPr>
          <w:rFonts w:ascii="Times New Roman" w:hAnsi="Times New Roman"/>
          <w:sz w:val="24"/>
          <w:szCs w:val="24"/>
          <w:lang w:val="en-US"/>
        </w:rPr>
        <w:t>î</w:t>
      </w:r>
      <w:r>
        <w:rPr>
          <w:rFonts w:ascii="Times New Roman" w:hAnsi="Times New Roman"/>
          <w:sz w:val="24"/>
          <w:szCs w:val="24"/>
          <w:lang w:val="it-IT"/>
        </w:rPr>
        <w:t>n con</w:t>
      </w:r>
      <w:r>
        <w:rPr>
          <w:rFonts w:ascii="Times New Roman" w:hAnsi="Times New Roman"/>
          <w:sz w:val="24"/>
          <w:szCs w:val="24"/>
          <w:lang w:val="en-US"/>
        </w:rPr>
        <w:t>ţ</w:t>
      </w:r>
      <w:r>
        <w:rPr>
          <w:rFonts w:ascii="Times New Roman" w:hAnsi="Times New Roman"/>
          <w:sz w:val="24"/>
          <w:szCs w:val="24"/>
        </w:rPr>
        <w:t xml:space="preserve">inutul lor </w:t>
      </w:r>
      <w:r>
        <w:rPr>
          <w:rFonts w:ascii="Times New Roman" w:hAnsi="Times New Roman"/>
          <w:sz w:val="24"/>
          <w:szCs w:val="24"/>
          <w:lang w:val="en-US"/>
        </w:rPr>
        <w:t>ş</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 prezentarea unui document normativ.</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Notă</w:t>
      </w:r>
      <w:r>
        <w:rPr>
          <w:rFonts w:ascii="Times New Roman" w:hAnsi="Times New Roman"/>
          <w:sz w:val="24"/>
          <w:szCs w:val="24"/>
        </w:rPr>
        <w:t>: revizia conduce la publicarea unei noi edi</w:t>
      </w:r>
      <w:r>
        <w:rPr>
          <w:rFonts w:ascii="Times New Roman" w:hAnsi="Times New Roman"/>
          <w:sz w:val="24"/>
          <w:szCs w:val="24"/>
          <w:lang w:val="en-US"/>
        </w:rPr>
        <w:t>ţ</w:t>
      </w:r>
      <w:r>
        <w:rPr>
          <w:rFonts w:ascii="Times New Roman" w:hAnsi="Times New Roman"/>
          <w:sz w:val="24"/>
          <w:szCs w:val="24"/>
        </w:rPr>
        <w:t>ii a documentului normativ.</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5.1.26 Edi</w:t>
      </w:r>
      <w:r>
        <w:rPr>
          <w:rFonts w:ascii="Times New Roman" w:hAnsi="Times New Roman"/>
          <w:sz w:val="24"/>
          <w:szCs w:val="24"/>
          <w:lang w:val="en-US"/>
        </w:rPr>
        <w:t>ţ</w:t>
      </w:r>
      <w:r>
        <w:rPr>
          <w:rFonts w:ascii="Times New Roman" w:hAnsi="Times New Roman"/>
          <w:sz w:val="24"/>
          <w:szCs w:val="24"/>
          <w:lang w:val="fr-FR"/>
        </w:rPr>
        <w:t>ie nou</w:t>
      </w:r>
      <w:r>
        <w:rPr>
          <w:rFonts w:ascii="Times New Roman" w:hAnsi="Times New Roman"/>
          <w:sz w:val="24"/>
          <w:szCs w:val="24"/>
          <w:lang w:val="en-US"/>
        </w:rPr>
        <w:t>ă</w:t>
      </w:r>
      <w:r>
        <w:rPr>
          <w:rFonts w:ascii="Times New Roman" w:hAnsi="Times New Roman"/>
          <w:sz w:val="24"/>
          <w:szCs w:val="24"/>
        </w:rPr>
        <w:t>. Retip</w:t>
      </w:r>
      <w:r>
        <w:rPr>
          <w:rFonts w:ascii="Times New Roman" w:hAnsi="Times New Roman"/>
          <w:sz w:val="24"/>
          <w:szCs w:val="24"/>
          <w:lang w:val="en-US"/>
        </w:rPr>
        <w:t>ă</w:t>
      </w:r>
      <w:r>
        <w:rPr>
          <w:rFonts w:ascii="Times New Roman" w:hAnsi="Times New Roman"/>
          <w:sz w:val="24"/>
          <w:szCs w:val="24"/>
        </w:rPr>
        <w:t xml:space="preserve">rirea unui document normativ </w:t>
      </w:r>
      <w:r>
        <w:rPr>
          <w:rFonts w:ascii="Times New Roman" w:hAnsi="Times New Roman"/>
          <w:sz w:val="24"/>
          <w:szCs w:val="24"/>
          <w:lang w:val="en-US"/>
        </w:rPr>
        <w:t>î</w:t>
      </w:r>
      <w:r>
        <w:rPr>
          <w:rFonts w:ascii="Times New Roman" w:hAnsi="Times New Roman"/>
          <w:sz w:val="24"/>
          <w:szCs w:val="24"/>
        </w:rPr>
        <w:t xml:space="preserve">n care sunt </w:t>
      </w:r>
      <w:r>
        <w:rPr>
          <w:rFonts w:ascii="Times New Roman" w:hAnsi="Times New Roman"/>
          <w:sz w:val="24"/>
          <w:szCs w:val="24"/>
          <w:lang w:val="en-US"/>
        </w:rPr>
        <w:t>î</w:t>
      </w:r>
      <w:r>
        <w:rPr>
          <w:rFonts w:ascii="Times New Roman" w:hAnsi="Times New Roman"/>
          <w:sz w:val="24"/>
          <w:szCs w:val="24"/>
          <w:lang w:val="it-IT"/>
        </w:rPr>
        <w:t>ncorporate modific</w:t>
      </w:r>
      <w:r>
        <w:rPr>
          <w:rFonts w:ascii="Times New Roman" w:hAnsi="Times New Roman"/>
          <w:sz w:val="24"/>
          <w:szCs w:val="24"/>
          <w:lang w:val="en-US"/>
        </w:rPr>
        <w:t>ă</w:t>
      </w:r>
      <w:r>
        <w:rPr>
          <w:rFonts w:ascii="Times New Roman" w:hAnsi="Times New Roman"/>
          <w:sz w:val="24"/>
          <w:szCs w:val="24"/>
        </w:rPr>
        <w:t>rile aduse edi</w:t>
      </w:r>
      <w:r>
        <w:rPr>
          <w:rFonts w:ascii="Times New Roman" w:hAnsi="Times New Roman"/>
          <w:sz w:val="24"/>
          <w:szCs w:val="24"/>
          <w:lang w:val="en-US"/>
        </w:rPr>
        <w:t>ţ</w:t>
      </w:r>
      <w:r>
        <w:rPr>
          <w:rFonts w:ascii="Times New Roman" w:hAnsi="Times New Roman"/>
          <w:sz w:val="24"/>
          <w:szCs w:val="24"/>
        </w:rPr>
        <w:t>iei precedente.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5.1.27 Echipament de m</w:t>
      </w:r>
      <w:r>
        <w:rPr>
          <w:rFonts w:ascii="Times New Roman" w:hAnsi="Times New Roman"/>
          <w:sz w:val="24"/>
          <w:szCs w:val="24"/>
          <w:lang w:val="en-US"/>
        </w:rPr>
        <w:t>ă</w:t>
      </w:r>
      <w:r>
        <w:rPr>
          <w:rFonts w:ascii="Times New Roman" w:hAnsi="Times New Roman"/>
          <w:sz w:val="24"/>
          <w:szCs w:val="24"/>
        </w:rPr>
        <w:t>surare.Mijloc de m</w:t>
      </w:r>
      <w:r>
        <w:rPr>
          <w:rFonts w:ascii="Times New Roman" w:hAnsi="Times New Roman"/>
          <w:sz w:val="24"/>
          <w:szCs w:val="24"/>
          <w:lang w:val="en-US"/>
        </w:rPr>
        <w:t>ă</w:t>
      </w:r>
      <w:r>
        <w:rPr>
          <w:rFonts w:ascii="Times New Roman" w:hAnsi="Times New Roman"/>
          <w:sz w:val="24"/>
          <w:szCs w:val="24"/>
          <w:lang w:val="it-IT"/>
        </w:rPr>
        <w:t>surare, software, etalon, material de referin</w:t>
      </w:r>
      <w:r>
        <w:rPr>
          <w:rFonts w:ascii="Times New Roman" w:hAnsi="Times New Roman"/>
          <w:sz w:val="24"/>
          <w:szCs w:val="24"/>
          <w:lang w:val="en-US"/>
        </w:rPr>
        <w:t xml:space="preserve">ţă </w:t>
      </w:r>
      <w:r>
        <w:rPr>
          <w:rFonts w:ascii="Times New Roman" w:hAnsi="Times New Roman"/>
          <w:sz w:val="24"/>
          <w:szCs w:val="24"/>
        </w:rPr>
        <w:t>sau aparatur</w:t>
      </w:r>
      <w:r>
        <w:rPr>
          <w:rFonts w:ascii="Times New Roman" w:hAnsi="Times New Roman"/>
          <w:sz w:val="24"/>
          <w:szCs w:val="24"/>
          <w:lang w:val="en-US"/>
        </w:rPr>
        <w:t xml:space="preserve">ă </w:t>
      </w:r>
      <w:r>
        <w:rPr>
          <w:rFonts w:ascii="Times New Roman" w:hAnsi="Times New Roman"/>
          <w:sz w:val="24"/>
          <w:szCs w:val="24"/>
          <w:lang w:val="fr-FR"/>
        </w:rPr>
        <w:t>auxiliar</w:t>
      </w:r>
      <w:r>
        <w:rPr>
          <w:rFonts w:ascii="Times New Roman" w:hAnsi="Times New Roman"/>
          <w:sz w:val="24"/>
          <w:szCs w:val="24"/>
          <w:lang w:val="en-US"/>
        </w:rPr>
        <w:t xml:space="preserve">ă </w:t>
      </w:r>
      <w:r>
        <w:rPr>
          <w:rFonts w:ascii="Times New Roman" w:hAnsi="Times New Roman"/>
          <w:sz w:val="24"/>
          <w:szCs w:val="24"/>
        </w:rPr>
        <w:t>sau combina</w:t>
      </w:r>
      <w:r>
        <w:rPr>
          <w:rFonts w:ascii="Times New Roman" w:hAnsi="Times New Roman"/>
          <w:sz w:val="24"/>
          <w:szCs w:val="24"/>
          <w:lang w:val="en-US"/>
        </w:rPr>
        <w:t>ţ</w:t>
      </w:r>
      <w:r>
        <w:rPr>
          <w:rFonts w:ascii="Times New Roman" w:hAnsi="Times New Roman"/>
          <w:sz w:val="24"/>
          <w:szCs w:val="24"/>
        </w:rPr>
        <w:t>ii ale acestora necesare pentru a realiza un proces de m</w:t>
      </w:r>
      <w:r>
        <w:rPr>
          <w:rFonts w:ascii="Times New Roman" w:hAnsi="Times New Roman"/>
          <w:sz w:val="24"/>
          <w:szCs w:val="24"/>
          <w:lang w:val="en-US"/>
        </w:rPr>
        <w:t>ă</w:t>
      </w:r>
      <w:r>
        <w:rPr>
          <w:rFonts w:ascii="Times New Roman" w:hAnsi="Times New Roman"/>
          <w:sz w:val="24"/>
          <w:szCs w:val="24"/>
        </w:rPr>
        <w:t>surare. [3.10.4 SR EN ISO 9000:2001]</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5.1.28 Etalonare.Ansamblu de opera</w:t>
      </w:r>
      <w:r>
        <w:rPr>
          <w:rFonts w:ascii="Times New Roman" w:hAnsi="Times New Roman"/>
          <w:sz w:val="24"/>
          <w:szCs w:val="24"/>
          <w:lang w:val="en-US"/>
        </w:rPr>
        <w:t>ţ</w:t>
      </w:r>
      <w:r>
        <w:rPr>
          <w:rFonts w:ascii="Times New Roman" w:hAnsi="Times New Roman"/>
          <w:sz w:val="24"/>
          <w:szCs w:val="24"/>
        </w:rPr>
        <w:t xml:space="preserve">ii care stabilesc </w:t>
      </w:r>
      <w:r>
        <w:rPr>
          <w:rFonts w:ascii="Times New Roman" w:hAnsi="Times New Roman"/>
          <w:sz w:val="24"/>
          <w:szCs w:val="24"/>
          <w:lang w:val="en-US"/>
        </w:rPr>
        <w:t>î</w:t>
      </w:r>
      <w:r>
        <w:rPr>
          <w:rFonts w:ascii="Times New Roman" w:hAnsi="Times New Roman"/>
          <w:sz w:val="24"/>
          <w:szCs w:val="24"/>
          <w:lang w:val="it-IT"/>
        </w:rPr>
        <w:t>n condi</w:t>
      </w:r>
      <w:r>
        <w:rPr>
          <w:rFonts w:ascii="Times New Roman" w:hAnsi="Times New Roman"/>
          <w:sz w:val="24"/>
          <w:szCs w:val="24"/>
          <w:lang w:val="en-US"/>
        </w:rPr>
        <w:t>ţ</w:t>
      </w:r>
      <w:r>
        <w:rPr>
          <w:rFonts w:ascii="Times New Roman" w:hAnsi="Times New Roman"/>
          <w:sz w:val="24"/>
          <w:szCs w:val="24"/>
        </w:rPr>
        <w:t>ii specificate, rela</w:t>
      </w:r>
      <w:r>
        <w:rPr>
          <w:rFonts w:ascii="Times New Roman" w:hAnsi="Times New Roman"/>
          <w:sz w:val="24"/>
          <w:szCs w:val="24"/>
          <w:lang w:val="en-US"/>
        </w:rPr>
        <w:t>ţ</w:t>
      </w:r>
      <w:r>
        <w:rPr>
          <w:rFonts w:ascii="Times New Roman" w:hAnsi="Times New Roman"/>
          <w:sz w:val="24"/>
          <w:szCs w:val="24"/>
        </w:rPr>
        <w:t>ia dintre valorile indicate de un mijloc de m</w:t>
      </w:r>
      <w:r>
        <w:rPr>
          <w:rFonts w:ascii="Times New Roman" w:hAnsi="Times New Roman"/>
          <w:sz w:val="24"/>
          <w:szCs w:val="24"/>
          <w:lang w:val="en-US"/>
        </w:rPr>
        <w:t>ă</w:t>
      </w:r>
      <w:r>
        <w:rPr>
          <w:rFonts w:ascii="Times New Roman" w:hAnsi="Times New Roman"/>
          <w:sz w:val="24"/>
          <w:szCs w:val="24"/>
        </w:rPr>
        <w:t>surare sau un sistem de m</w:t>
      </w:r>
      <w:r>
        <w:rPr>
          <w:rFonts w:ascii="Times New Roman" w:hAnsi="Times New Roman"/>
          <w:sz w:val="24"/>
          <w:szCs w:val="24"/>
          <w:lang w:val="en-US"/>
        </w:rPr>
        <w:t>ă</w:t>
      </w:r>
      <w:r>
        <w:rPr>
          <w:rFonts w:ascii="Times New Roman" w:hAnsi="Times New Roman"/>
          <w:sz w:val="24"/>
          <w:szCs w:val="24"/>
          <w:lang w:val="it-IT"/>
        </w:rPr>
        <w:t xml:space="preserve">surare </w:t>
      </w:r>
      <w:r>
        <w:rPr>
          <w:rFonts w:ascii="Times New Roman" w:hAnsi="Times New Roman"/>
          <w:sz w:val="24"/>
          <w:szCs w:val="24"/>
          <w:lang w:val="en-US"/>
        </w:rPr>
        <w:t>ş</w:t>
      </w:r>
      <w:r>
        <w:rPr>
          <w:rFonts w:ascii="Times New Roman" w:hAnsi="Times New Roman"/>
          <w:sz w:val="24"/>
          <w:szCs w:val="24"/>
        </w:rPr>
        <w:t>i valorile reprezentate de o m</w:t>
      </w:r>
      <w:r>
        <w:rPr>
          <w:rFonts w:ascii="Times New Roman" w:hAnsi="Times New Roman"/>
          <w:sz w:val="24"/>
          <w:szCs w:val="24"/>
          <w:lang w:val="en-US"/>
        </w:rPr>
        <w:t>ă</w:t>
      </w:r>
      <w:r>
        <w:rPr>
          <w:rFonts w:ascii="Times New Roman" w:hAnsi="Times New Roman"/>
          <w:sz w:val="24"/>
          <w:szCs w:val="24"/>
          <w:lang w:val="it-IT"/>
        </w:rPr>
        <w:t>sura materializat</w:t>
      </w:r>
      <w:r>
        <w:rPr>
          <w:rFonts w:ascii="Times New Roman" w:hAnsi="Times New Roman"/>
          <w:sz w:val="24"/>
          <w:szCs w:val="24"/>
          <w:lang w:val="en-US"/>
        </w:rPr>
        <w:t xml:space="preserve">ă </w:t>
      </w:r>
      <w:r>
        <w:rPr>
          <w:rFonts w:ascii="Times New Roman" w:hAnsi="Times New Roman"/>
          <w:sz w:val="24"/>
          <w:szCs w:val="24"/>
        </w:rPr>
        <w:t>sau de un material de referin</w:t>
      </w:r>
      <w:r>
        <w:rPr>
          <w:rFonts w:ascii="Times New Roman" w:hAnsi="Times New Roman"/>
          <w:sz w:val="24"/>
          <w:szCs w:val="24"/>
          <w:lang w:val="en-US"/>
        </w:rPr>
        <w:t>ţă ş</w:t>
      </w:r>
      <w:r>
        <w:rPr>
          <w:rFonts w:ascii="Times New Roman" w:hAnsi="Times New Roman"/>
          <w:sz w:val="24"/>
          <w:szCs w:val="24"/>
        </w:rPr>
        <w:t>i valorile corespunz</w:t>
      </w:r>
      <w:r>
        <w:rPr>
          <w:rFonts w:ascii="Times New Roman" w:hAnsi="Times New Roman"/>
          <w:sz w:val="24"/>
          <w:szCs w:val="24"/>
          <w:lang w:val="en-US"/>
        </w:rPr>
        <w:t>ă</w:t>
      </w:r>
      <w:r>
        <w:rPr>
          <w:rFonts w:ascii="Times New Roman" w:hAnsi="Times New Roman"/>
          <w:sz w:val="24"/>
          <w:szCs w:val="24"/>
        </w:rPr>
        <w:t>toare ale unei m</w:t>
      </w:r>
      <w:r>
        <w:rPr>
          <w:rFonts w:ascii="Times New Roman" w:hAnsi="Times New Roman"/>
          <w:sz w:val="24"/>
          <w:szCs w:val="24"/>
          <w:lang w:val="en-US"/>
        </w:rPr>
        <w:t>ă</w:t>
      </w:r>
      <w:r>
        <w:rPr>
          <w:rFonts w:ascii="Times New Roman" w:hAnsi="Times New Roman"/>
          <w:sz w:val="24"/>
          <w:szCs w:val="24"/>
        </w:rPr>
        <w:t>rimi, stabilite cu un etalon de referin</w:t>
      </w:r>
      <w:r>
        <w:rPr>
          <w:rFonts w:ascii="Times New Roman" w:hAnsi="Times New Roman"/>
          <w:sz w:val="24"/>
          <w:szCs w:val="24"/>
          <w:lang w:val="en-US"/>
        </w:rPr>
        <w:t>ţă</w:t>
      </w:r>
      <w:r>
        <w:rPr>
          <w:rFonts w:ascii="Times New Roman" w:hAnsi="Times New Roman"/>
          <w:sz w:val="24"/>
          <w:szCs w:val="24"/>
        </w:rPr>
        <w:t xml:space="preserve">. [3.2.3 SR EN 30012-1: 1995]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5.1.29 Etalon.O m</w:t>
      </w:r>
      <w:r>
        <w:rPr>
          <w:rFonts w:ascii="Times New Roman" w:hAnsi="Times New Roman"/>
          <w:sz w:val="24"/>
          <w:szCs w:val="24"/>
          <w:lang w:val="en-US"/>
        </w:rPr>
        <w:t>ă</w:t>
      </w:r>
      <w:r>
        <w:rPr>
          <w:rFonts w:ascii="Times New Roman" w:hAnsi="Times New Roman"/>
          <w:sz w:val="24"/>
          <w:szCs w:val="24"/>
        </w:rPr>
        <w:t>sura materializat</w:t>
      </w:r>
      <w:r>
        <w:rPr>
          <w:rFonts w:ascii="Times New Roman" w:hAnsi="Times New Roman"/>
          <w:sz w:val="24"/>
          <w:szCs w:val="24"/>
          <w:lang w:val="en-US"/>
        </w:rPr>
        <w:t>ă</w:t>
      </w:r>
      <w:r>
        <w:rPr>
          <w:rFonts w:ascii="Times New Roman" w:hAnsi="Times New Roman"/>
          <w:sz w:val="24"/>
          <w:szCs w:val="24"/>
        </w:rPr>
        <w:t>, un aparat de m</w:t>
      </w:r>
      <w:r>
        <w:rPr>
          <w:rFonts w:ascii="Times New Roman" w:hAnsi="Times New Roman"/>
          <w:sz w:val="24"/>
          <w:szCs w:val="24"/>
          <w:lang w:val="en-US"/>
        </w:rPr>
        <w:t>ă</w:t>
      </w:r>
      <w:r>
        <w:rPr>
          <w:rFonts w:ascii="Times New Roman" w:hAnsi="Times New Roman"/>
          <w:sz w:val="24"/>
          <w:szCs w:val="24"/>
        </w:rPr>
        <w:t>surare, un material de referin</w:t>
      </w:r>
      <w:r>
        <w:rPr>
          <w:rFonts w:ascii="Times New Roman" w:hAnsi="Times New Roman"/>
          <w:sz w:val="24"/>
          <w:szCs w:val="24"/>
          <w:lang w:val="en-US"/>
        </w:rPr>
        <w:t xml:space="preserve">ţă </w:t>
      </w:r>
      <w:r>
        <w:rPr>
          <w:rFonts w:ascii="Times New Roman" w:hAnsi="Times New Roman"/>
          <w:sz w:val="24"/>
          <w:szCs w:val="24"/>
        </w:rPr>
        <w:t>sau un sistem destinat pentru definirea, realizarea, conservarea sau reproducerea unei unit</w:t>
      </w:r>
      <w:r>
        <w:rPr>
          <w:rFonts w:ascii="Times New Roman" w:hAnsi="Times New Roman"/>
          <w:sz w:val="24"/>
          <w:szCs w:val="24"/>
          <w:lang w:val="en-US"/>
        </w:rPr>
        <w:t>ăţ</w:t>
      </w:r>
      <w:r>
        <w:rPr>
          <w:rFonts w:ascii="Times New Roman" w:hAnsi="Times New Roman"/>
          <w:sz w:val="24"/>
          <w:szCs w:val="24"/>
        </w:rPr>
        <w:t>i sau a uneia sau mai multor valori ale unei m</w:t>
      </w:r>
      <w:r>
        <w:rPr>
          <w:rFonts w:ascii="Times New Roman" w:hAnsi="Times New Roman"/>
          <w:sz w:val="24"/>
          <w:szCs w:val="24"/>
          <w:lang w:val="en-US"/>
        </w:rPr>
        <w:t>ă</w:t>
      </w:r>
      <w:r>
        <w:rPr>
          <w:rFonts w:ascii="Times New Roman" w:hAnsi="Times New Roman"/>
          <w:sz w:val="24"/>
          <w:szCs w:val="24"/>
          <w:lang w:val="it-IT"/>
        </w:rPr>
        <w:t xml:space="preserve">rimi </w:t>
      </w:r>
      <w:r>
        <w:rPr>
          <w:rFonts w:ascii="Times New Roman" w:hAnsi="Times New Roman"/>
          <w:sz w:val="24"/>
          <w:szCs w:val="24"/>
          <w:lang w:val="en-US"/>
        </w:rPr>
        <w:t>î</w:t>
      </w:r>
      <w:r>
        <w:rPr>
          <w:rFonts w:ascii="Times New Roman" w:hAnsi="Times New Roman"/>
          <w:sz w:val="24"/>
          <w:szCs w:val="24"/>
        </w:rPr>
        <w:t>n scopul de a transmite (prin comparare) altor mijloace de m</w:t>
      </w:r>
      <w:r>
        <w:rPr>
          <w:rFonts w:ascii="Times New Roman" w:hAnsi="Times New Roman"/>
          <w:sz w:val="24"/>
          <w:szCs w:val="24"/>
          <w:lang w:val="en-US"/>
        </w:rPr>
        <w:t>ă</w:t>
      </w:r>
      <w:r>
        <w:rPr>
          <w:rFonts w:ascii="Times New Roman" w:hAnsi="Times New Roman"/>
          <w:sz w:val="24"/>
          <w:szCs w:val="24"/>
        </w:rPr>
        <w:t xml:space="preserve">surare.[3.1.8 SR EN 30012-1: 1995]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pt-PT"/>
        </w:rPr>
        <w:t>5.1.30 Material de referin</w:t>
      </w:r>
      <w:r>
        <w:rPr>
          <w:rFonts w:ascii="Times New Roman" w:hAnsi="Times New Roman"/>
          <w:sz w:val="24"/>
          <w:szCs w:val="24"/>
          <w:lang w:val="en-US"/>
        </w:rPr>
        <w:t>ţă</w:t>
      </w:r>
      <w:r>
        <w:rPr>
          <w:rFonts w:ascii="Times New Roman" w:hAnsi="Times New Roman"/>
          <w:sz w:val="24"/>
          <w:szCs w:val="24"/>
        </w:rPr>
        <w:t>.Un material sau o substan</w:t>
      </w:r>
      <w:r>
        <w:rPr>
          <w:rFonts w:ascii="Times New Roman" w:hAnsi="Times New Roman"/>
          <w:sz w:val="24"/>
          <w:szCs w:val="24"/>
          <w:lang w:val="en-US"/>
        </w:rPr>
        <w:t xml:space="preserve">ţă </w:t>
      </w:r>
      <w:r>
        <w:rPr>
          <w:rFonts w:ascii="Times New Roman" w:hAnsi="Times New Roman"/>
          <w:sz w:val="24"/>
          <w:szCs w:val="24"/>
        </w:rPr>
        <w:t>av</w:t>
      </w:r>
      <w:r>
        <w:rPr>
          <w:rFonts w:ascii="Times New Roman" w:hAnsi="Times New Roman"/>
          <w:sz w:val="24"/>
          <w:szCs w:val="24"/>
          <w:lang w:val="en-US"/>
        </w:rPr>
        <w:t>â</w:t>
      </w:r>
      <w:r>
        <w:rPr>
          <w:rFonts w:ascii="Times New Roman" w:hAnsi="Times New Roman"/>
          <w:sz w:val="24"/>
          <w:szCs w:val="24"/>
        </w:rPr>
        <w:t>nd (unul sau mai multe) propriet</w:t>
      </w:r>
      <w:r>
        <w:rPr>
          <w:rFonts w:ascii="Times New Roman" w:hAnsi="Times New Roman"/>
          <w:sz w:val="24"/>
          <w:szCs w:val="24"/>
          <w:lang w:val="en-US"/>
        </w:rPr>
        <w:t>ăţ</w:t>
      </w:r>
      <w:r>
        <w:rPr>
          <w:rFonts w:ascii="Times New Roman" w:hAnsi="Times New Roman"/>
          <w:sz w:val="24"/>
          <w:szCs w:val="24"/>
        </w:rPr>
        <w:t>i suficient de bine definite pentru a fi utilizate la etalonarea unui aparat, la evaluarea unei metode de m</w:t>
      </w:r>
      <w:r>
        <w:rPr>
          <w:rFonts w:ascii="Times New Roman" w:hAnsi="Times New Roman"/>
          <w:sz w:val="24"/>
          <w:szCs w:val="24"/>
          <w:lang w:val="en-US"/>
        </w:rPr>
        <w:t>ă</w:t>
      </w:r>
      <w:r>
        <w:rPr>
          <w:rFonts w:ascii="Times New Roman" w:hAnsi="Times New Roman"/>
          <w:sz w:val="24"/>
          <w:szCs w:val="24"/>
        </w:rPr>
        <w:t xml:space="preserve">surare sau la atribuirea de valori materialelor. [3.1.9 SR EN 30012-1:1995]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it-IT"/>
        </w:rPr>
        <w:t>5.2.</w:t>
      </w:r>
      <w:r>
        <w:rPr>
          <w:rFonts w:ascii="Times New Roman" w:hAnsi="Times New Roman"/>
          <w:sz w:val="24"/>
          <w:szCs w:val="24"/>
          <w:lang w:val="it-IT"/>
        </w:rPr>
        <w:tab/>
        <w:t>Abrevieri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MQ                  - Manualul Calit</w:t>
      </w:r>
      <w:r>
        <w:rPr>
          <w:rFonts w:ascii="Times New Roman" w:hAnsi="Times New Roman"/>
          <w:sz w:val="24"/>
          <w:szCs w:val="24"/>
          <w:lang w:val="en-US"/>
        </w:rPr>
        <w:t>ăţ</w:t>
      </w:r>
      <w:r>
        <w:rPr>
          <w:rFonts w:ascii="Times New Roman" w:hAnsi="Times New Roman"/>
          <w:sz w:val="24"/>
          <w:szCs w:val="24"/>
        </w:rPr>
        <w:t>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H.G.                 - Hot</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â</w:t>
      </w:r>
      <w:r>
        <w:rPr>
          <w:rFonts w:ascii="Times New Roman" w:hAnsi="Times New Roman"/>
          <w:sz w:val="24"/>
          <w:szCs w:val="24"/>
        </w:rPr>
        <w:t>re de Guvern</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MRC                 - Responsabil cu asigurarea calit</w:t>
      </w:r>
      <w:r>
        <w:rPr>
          <w:rFonts w:ascii="Times New Roman" w:hAnsi="Times New Roman"/>
          <w:sz w:val="24"/>
          <w:szCs w:val="24"/>
          <w:lang w:val="en-US"/>
        </w:rPr>
        <w:t>ăţ</w:t>
      </w:r>
      <w:r>
        <w:rPr>
          <w:rFonts w:ascii="Times New Roman" w:hAnsi="Times New Roman"/>
          <w:sz w:val="24"/>
          <w:szCs w:val="24"/>
        </w:rPr>
        <w:t>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BRML             - Biroul rom</w:t>
      </w:r>
      <w:r>
        <w:rPr>
          <w:rFonts w:ascii="Times New Roman" w:hAnsi="Times New Roman"/>
          <w:sz w:val="24"/>
          <w:szCs w:val="24"/>
          <w:lang w:val="en-US"/>
        </w:rPr>
        <w:t>â</w:t>
      </w:r>
      <w:r>
        <w:rPr>
          <w:rFonts w:ascii="Times New Roman" w:hAnsi="Times New Roman"/>
          <w:sz w:val="24"/>
          <w:szCs w:val="24"/>
          <w:lang w:val="nl-NL"/>
        </w:rPr>
        <w:t>n de metrologie legal</w:t>
      </w:r>
      <w:r>
        <w:rPr>
          <w:rFonts w:ascii="Times New Roman" w:hAnsi="Times New Roman"/>
          <w:sz w:val="24"/>
          <w:szCs w:val="24"/>
          <w:lang w:val="en-US"/>
        </w:rPr>
        <w:t>ă</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PG                   - Procedur</w:t>
      </w:r>
      <w:r>
        <w:rPr>
          <w:rFonts w:ascii="Times New Roman" w:hAnsi="Times New Roman"/>
          <w:sz w:val="24"/>
          <w:szCs w:val="24"/>
          <w:lang w:val="en-US"/>
        </w:rPr>
        <w:t xml:space="preserve">ă </w:t>
      </w:r>
      <w:r>
        <w:rPr>
          <w:rFonts w:ascii="Times New Roman" w:hAnsi="Times New Roman"/>
          <w:sz w:val="24"/>
          <w:szCs w:val="24"/>
        </w:rPr>
        <w:t>general</w:t>
      </w:r>
      <w:r>
        <w:rPr>
          <w:rFonts w:ascii="Times New Roman" w:hAnsi="Times New Roman"/>
          <w:sz w:val="24"/>
          <w:szCs w:val="24"/>
          <w:lang w:val="en-US"/>
        </w:rPr>
        <w:t>ă</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PSL                 - Procedur</w:t>
      </w:r>
      <w:r>
        <w:rPr>
          <w:rFonts w:ascii="Times New Roman" w:hAnsi="Times New Roman"/>
          <w:sz w:val="24"/>
          <w:szCs w:val="24"/>
          <w:lang w:val="en-US"/>
        </w:rPr>
        <w:t xml:space="preserve">ă </w:t>
      </w:r>
      <w:r>
        <w:rPr>
          <w:rFonts w:ascii="Times New Roman" w:hAnsi="Times New Roman"/>
          <w:sz w:val="24"/>
          <w:szCs w:val="24"/>
          <w:lang w:val="it-IT"/>
        </w:rPr>
        <w:t>specific</w:t>
      </w:r>
      <w:r>
        <w:rPr>
          <w:rFonts w:ascii="Times New Roman" w:hAnsi="Times New Roman"/>
          <w:sz w:val="24"/>
          <w:szCs w:val="24"/>
          <w:lang w:val="en-US"/>
        </w:rPr>
        <w:t xml:space="preserve">ă </w:t>
      </w:r>
      <w:r>
        <w:rPr>
          <w:rFonts w:ascii="Times New Roman" w:hAnsi="Times New Roman"/>
          <w:sz w:val="24"/>
          <w:szCs w:val="24"/>
        </w:rPr>
        <w:t>de lucru</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ISL                    - Instruc</w:t>
      </w:r>
      <w:r>
        <w:rPr>
          <w:rFonts w:ascii="Times New Roman" w:hAnsi="Times New Roman"/>
          <w:sz w:val="24"/>
          <w:szCs w:val="24"/>
          <w:lang w:val="en-US"/>
        </w:rPr>
        <w:t>ţ</w:t>
      </w:r>
      <w:r>
        <w:rPr>
          <w:rFonts w:ascii="Times New Roman" w:hAnsi="Times New Roman"/>
          <w:sz w:val="24"/>
          <w:szCs w:val="24"/>
        </w:rPr>
        <w:t>iune specific</w:t>
      </w:r>
      <w:r>
        <w:rPr>
          <w:rFonts w:ascii="Times New Roman" w:hAnsi="Times New Roman"/>
          <w:sz w:val="24"/>
          <w:szCs w:val="24"/>
          <w:lang w:val="en-US"/>
        </w:rPr>
        <w:t xml:space="preserve">ă </w:t>
      </w:r>
      <w:r>
        <w:rPr>
          <w:rFonts w:ascii="Times New Roman" w:hAnsi="Times New Roman"/>
          <w:sz w:val="24"/>
          <w:szCs w:val="24"/>
        </w:rPr>
        <w:t>de lucru</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IPM</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Instruc</w:t>
      </w:r>
      <w:r>
        <w:rPr>
          <w:rFonts w:ascii="Times New Roman" w:hAnsi="Times New Roman"/>
          <w:sz w:val="24"/>
          <w:szCs w:val="24"/>
          <w:lang w:val="en-US"/>
        </w:rPr>
        <w:t>ţ</w:t>
      </w:r>
      <w:r>
        <w:rPr>
          <w:rFonts w:ascii="Times New Roman" w:hAnsi="Times New Roman"/>
          <w:sz w:val="24"/>
          <w:szCs w:val="24"/>
        </w:rPr>
        <w:t>iuni de protec</w:t>
      </w:r>
      <w:r>
        <w:rPr>
          <w:rFonts w:ascii="Times New Roman" w:hAnsi="Times New Roman"/>
          <w:sz w:val="24"/>
          <w:szCs w:val="24"/>
          <w:lang w:val="en-US"/>
        </w:rPr>
        <w:t>ţ</w:t>
      </w:r>
      <w:r>
        <w:rPr>
          <w:rFonts w:ascii="Times New Roman" w:hAnsi="Times New Roman"/>
          <w:sz w:val="24"/>
          <w:szCs w:val="24"/>
        </w:rPr>
        <w:t>ia muncii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Rap                - Raport de </w:t>
      </w:r>
      <w:r>
        <w:rPr>
          <w:rFonts w:ascii="Times New Roman" w:hAnsi="Times New Roman"/>
          <w:sz w:val="24"/>
          <w:szCs w:val="24"/>
          <w:lang w:val="en-US"/>
        </w:rPr>
        <w:t>î</w:t>
      </w:r>
      <w:r>
        <w:rPr>
          <w:rFonts w:ascii="Times New Roman" w:hAnsi="Times New Roman"/>
          <w:sz w:val="24"/>
          <w:szCs w:val="24"/>
        </w:rPr>
        <w:t>ncercare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PSI                    - Paza </w:t>
      </w:r>
      <w:r>
        <w:rPr>
          <w:rFonts w:ascii="Times New Roman" w:hAnsi="Times New Roman"/>
          <w:sz w:val="24"/>
          <w:szCs w:val="24"/>
          <w:lang w:val="en-US"/>
        </w:rPr>
        <w:t>ş</w:t>
      </w:r>
      <w:r>
        <w:rPr>
          <w:rFonts w:ascii="Times New Roman" w:hAnsi="Times New Roman"/>
          <w:sz w:val="24"/>
          <w:szCs w:val="24"/>
        </w:rPr>
        <w:t>i Stingerea Incendiilor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ab/>
        <w:t>SL</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Pr>
          <w:rFonts w:ascii="Times New Roman" w:hAnsi="Times New Roman"/>
          <w:sz w:val="24"/>
          <w:szCs w:val="24"/>
          <w:lang w:val="en-US"/>
        </w:rPr>
        <w:t>Ş</w:t>
      </w:r>
      <w:r>
        <w:rPr>
          <w:rFonts w:ascii="Times New Roman" w:hAnsi="Times New Roman"/>
          <w:sz w:val="24"/>
          <w:szCs w:val="24"/>
          <w:lang w:val="it-IT"/>
        </w:rPr>
        <w:t>ef laborator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t>F</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t xml:space="preserve">- Formular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t>R</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t>- Registru</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ab/>
        <w:t>PL</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Plan</w:t>
      </w:r>
    </w:p>
    <w:p w:rsidR="00473833"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t>BTC                  Banca celule si tesuturi</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Analiza riscului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Analiza riscului este un proces care </w:t>
      </w:r>
      <w:r>
        <w:rPr>
          <w:rFonts w:ascii="Times New Roman" w:hAnsi="Times New Roman"/>
          <w:sz w:val="24"/>
          <w:szCs w:val="24"/>
          <w:lang w:val="en-US"/>
        </w:rPr>
        <w:t>î</w:t>
      </w:r>
      <w:r>
        <w:rPr>
          <w:rFonts w:ascii="Times New Roman" w:hAnsi="Times New Roman"/>
          <w:sz w:val="24"/>
          <w:szCs w:val="24"/>
          <w:lang w:val="it-IT"/>
        </w:rPr>
        <w:t>ncorporeaz</w:t>
      </w:r>
      <w:r>
        <w:rPr>
          <w:rFonts w:ascii="Times New Roman" w:hAnsi="Times New Roman"/>
          <w:sz w:val="24"/>
          <w:szCs w:val="24"/>
          <w:lang w:val="en-US"/>
        </w:rPr>
        <w:t xml:space="preserve">ă </w:t>
      </w:r>
      <w:r>
        <w:rPr>
          <w:rFonts w:ascii="Times New Roman" w:hAnsi="Times New Roman"/>
          <w:sz w:val="24"/>
          <w:szCs w:val="24"/>
          <w:lang w:val="it-IT"/>
        </w:rPr>
        <w:t>trei componente: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Evaluare a riscurilor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Managementul riscurilor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Comunicarea riscurilor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Persoana responsabila de banca de celule si tesuturi reproductive are printre alte responsabilitati si cea legata de implementarea unei politici de management </w:t>
      </w:r>
      <w:r>
        <w:rPr>
          <w:rFonts w:ascii="Times New Roman" w:hAnsi="Times New Roman"/>
          <w:sz w:val="24"/>
          <w:szCs w:val="24"/>
          <w:lang w:val="en-US"/>
        </w:rPr>
        <w:t>ș</w:t>
      </w:r>
      <w:r>
        <w:rPr>
          <w:rFonts w:ascii="Times New Roman" w:hAnsi="Times New Roman"/>
          <w:sz w:val="24"/>
          <w:szCs w:val="24"/>
        </w:rPr>
        <w:t>i prevenire a riscurilor.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Conform directivelor </w:t>
      </w:r>
      <w:r>
        <w:rPr>
          <w:rFonts w:ascii="Times New Roman" w:hAnsi="Times New Roman"/>
          <w:sz w:val="24"/>
          <w:szCs w:val="24"/>
          <w:lang w:val="en-US"/>
        </w:rPr>
        <w:t>ș</w:t>
      </w:r>
      <w:r>
        <w:rPr>
          <w:rFonts w:ascii="Times New Roman" w:hAnsi="Times New Roman"/>
          <w:sz w:val="24"/>
          <w:szCs w:val="24"/>
        </w:rPr>
        <w:t>i recomand</w:t>
      </w:r>
      <w:r>
        <w:rPr>
          <w:rFonts w:ascii="Times New Roman" w:hAnsi="Times New Roman"/>
          <w:sz w:val="24"/>
          <w:szCs w:val="24"/>
          <w:lang w:val="en-US"/>
        </w:rPr>
        <w:t>ă</w:t>
      </w:r>
      <w:r>
        <w:rPr>
          <w:rFonts w:ascii="Times New Roman" w:hAnsi="Times New Roman"/>
          <w:sz w:val="24"/>
          <w:szCs w:val="24"/>
        </w:rPr>
        <w:t>rilor europene (Comisia European</w:t>
      </w:r>
      <w:r>
        <w:rPr>
          <w:rFonts w:ascii="Times New Roman" w:hAnsi="Times New Roman"/>
          <w:sz w:val="24"/>
          <w:szCs w:val="24"/>
          <w:lang w:val="en-US"/>
        </w:rPr>
        <w:t>ă</w:t>
      </w:r>
      <w:r>
        <w:rPr>
          <w:rFonts w:ascii="Times New Roman" w:hAnsi="Times New Roman"/>
          <w:sz w:val="24"/>
          <w:szCs w:val="24"/>
        </w:rPr>
        <w:t xml:space="preserve">, 2006a, c, 2012; Consiliul Europei, 2013), lucrul </w:t>
      </w:r>
      <w:r>
        <w:rPr>
          <w:rFonts w:ascii="Times New Roman" w:hAnsi="Times New Roman"/>
          <w:sz w:val="24"/>
          <w:szCs w:val="24"/>
          <w:lang w:val="en-US"/>
        </w:rPr>
        <w:t>î</w:t>
      </w:r>
      <w:r>
        <w:rPr>
          <w:rFonts w:ascii="Times New Roman" w:hAnsi="Times New Roman"/>
          <w:sz w:val="24"/>
          <w:szCs w:val="24"/>
        </w:rPr>
        <w:t>n conformitate cu un sistem de management al calitatii (SMC) este obligatoriu. Cerin</w:t>
      </w:r>
      <w:r>
        <w:rPr>
          <w:rFonts w:ascii="Times New Roman" w:hAnsi="Times New Roman"/>
          <w:sz w:val="24"/>
          <w:szCs w:val="24"/>
          <w:lang w:val="en-US"/>
        </w:rPr>
        <w:t>ț</w:t>
      </w:r>
      <w:r>
        <w:rPr>
          <w:rFonts w:ascii="Times New Roman" w:hAnsi="Times New Roman"/>
          <w:sz w:val="24"/>
          <w:szCs w:val="24"/>
        </w:rPr>
        <w:t>ele acoper</w:t>
      </w:r>
      <w:r>
        <w:rPr>
          <w:rFonts w:ascii="Times New Roman" w:hAnsi="Times New Roman"/>
          <w:sz w:val="24"/>
          <w:szCs w:val="24"/>
          <w:lang w:val="en-US"/>
        </w:rPr>
        <w:t xml:space="preserve">ă </w:t>
      </w:r>
      <w:r>
        <w:rPr>
          <w:rFonts w:ascii="Times New Roman" w:hAnsi="Times New Roman"/>
          <w:sz w:val="24"/>
          <w:szCs w:val="24"/>
        </w:rPr>
        <w:t xml:space="preserve">organizarea, managementul, personalul, echipamentele </w:t>
      </w:r>
      <w:r>
        <w:rPr>
          <w:rFonts w:ascii="Times New Roman" w:hAnsi="Times New Roman"/>
          <w:sz w:val="24"/>
          <w:szCs w:val="24"/>
          <w:lang w:val="en-US"/>
        </w:rPr>
        <w:t>ș</w:t>
      </w:r>
      <w:r>
        <w:rPr>
          <w:rFonts w:ascii="Times New Roman" w:hAnsi="Times New Roman"/>
          <w:sz w:val="24"/>
          <w:szCs w:val="24"/>
        </w:rPr>
        <w:t>i materialele, instala</w:t>
      </w:r>
      <w:r>
        <w:rPr>
          <w:rFonts w:ascii="Times New Roman" w:hAnsi="Times New Roman"/>
          <w:sz w:val="24"/>
          <w:szCs w:val="24"/>
          <w:lang w:val="en-US"/>
        </w:rPr>
        <w:t>ț</w:t>
      </w:r>
      <w:r>
        <w:rPr>
          <w:rFonts w:ascii="Times New Roman" w:hAnsi="Times New Roman"/>
          <w:sz w:val="24"/>
          <w:szCs w:val="24"/>
        </w:rPr>
        <w:t>iile/localurile, documenta</w:t>
      </w:r>
      <w:r>
        <w:rPr>
          <w:rFonts w:ascii="Times New Roman" w:hAnsi="Times New Roman"/>
          <w:sz w:val="24"/>
          <w:szCs w:val="24"/>
          <w:lang w:val="en-US"/>
        </w:rPr>
        <w:t>ț</w:t>
      </w:r>
      <w:r>
        <w:rPr>
          <w:rFonts w:ascii="Times New Roman" w:hAnsi="Times New Roman"/>
          <w:sz w:val="24"/>
          <w:szCs w:val="24"/>
        </w:rPr>
        <w:t xml:space="preserve">ia, </w:t>
      </w:r>
      <w:r>
        <w:rPr>
          <w:rFonts w:ascii="Times New Roman" w:hAnsi="Times New Roman"/>
          <w:sz w:val="24"/>
          <w:szCs w:val="24"/>
          <w:lang w:val="en-US"/>
        </w:rPr>
        <w:t>î</w:t>
      </w:r>
      <w:r>
        <w:rPr>
          <w:rFonts w:ascii="Times New Roman" w:hAnsi="Times New Roman"/>
          <w:sz w:val="24"/>
          <w:szCs w:val="24"/>
        </w:rPr>
        <w:t>nregistr</w:t>
      </w:r>
      <w:r>
        <w:rPr>
          <w:rFonts w:ascii="Times New Roman" w:hAnsi="Times New Roman"/>
          <w:sz w:val="24"/>
          <w:szCs w:val="24"/>
          <w:lang w:val="en-US"/>
        </w:rPr>
        <w:t>ă</w:t>
      </w:r>
      <w:r>
        <w:rPr>
          <w:rFonts w:ascii="Times New Roman" w:hAnsi="Times New Roman"/>
          <w:sz w:val="24"/>
          <w:szCs w:val="24"/>
        </w:rPr>
        <w:t xml:space="preserve">rile </w:t>
      </w:r>
      <w:r>
        <w:rPr>
          <w:rFonts w:ascii="Times New Roman" w:hAnsi="Times New Roman"/>
          <w:sz w:val="24"/>
          <w:szCs w:val="24"/>
          <w:lang w:val="en-US"/>
        </w:rPr>
        <w:t>ș</w:t>
      </w:r>
      <w:r>
        <w:rPr>
          <w:rFonts w:ascii="Times New Roman" w:hAnsi="Times New Roman"/>
          <w:sz w:val="24"/>
          <w:szCs w:val="24"/>
        </w:rPr>
        <w:t>i evaluarea calit</w:t>
      </w:r>
      <w:r>
        <w:rPr>
          <w:rFonts w:ascii="Times New Roman" w:hAnsi="Times New Roman"/>
          <w:sz w:val="24"/>
          <w:szCs w:val="24"/>
          <w:lang w:val="en-US"/>
        </w:rPr>
        <w:t>ăț</w:t>
      </w:r>
      <w:r>
        <w:rPr>
          <w:rFonts w:ascii="Times New Roman" w:hAnsi="Times New Roman"/>
          <w:sz w:val="24"/>
          <w:szCs w:val="24"/>
        </w:rPr>
        <w:t xml:space="preserve">ii. Acesta include, fara a se limita la: </w:t>
      </w:r>
    </w:p>
    <w:p w:rsidR="00473833"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t>furnizarea de analize de evaluare a riscurilor pentru toate activitățile din banca.</w:t>
      </w:r>
    </w:p>
    <w:p w:rsidR="00473833" w:rsidRPr="00610EDB"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t>evaluări proactive de risc și trebuie luate măsuri preventive pentru a minimiza neconformitățile.</w:t>
      </w:r>
    </w:p>
    <w:p w:rsidR="00473833"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t>Organizarea spatiului de lucru cu atentie pe confortul operatorului pentru a oferi un mediu de lucru sigur, care să minimizeze riscul de distragere a atenției, oboseală și, prin urmare, de aparitie a unei erori.</w:t>
      </w:r>
    </w:p>
    <w:p w:rsidR="00473833"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lastRenderedPageBreak/>
        <w:t>Informarea personalului referitor la pacienti viral pozitivi ce urmează a fi tratati și conștientizarea riscurilor manipulării materialului biologic infectat.</w:t>
      </w:r>
    </w:p>
    <w:p w:rsidR="00473833"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t>Asigurarea unei usoare identificari a tuturor PTA-urilor( produselor terapeutice anexe) pentru evitarea utilizarii eronate- analiza de risc</w:t>
      </w:r>
    </w:p>
    <w:p w:rsidR="00473833" w:rsidRDefault="00610EDB" w:rsidP="00AD620C">
      <w:pPr>
        <w:pStyle w:val="ListParagraph"/>
        <w:numPr>
          <w:ilvl w:val="0"/>
          <w:numId w:val="82"/>
        </w:numPr>
        <w:spacing w:line="360" w:lineRule="auto"/>
        <w:jc w:val="both"/>
        <w:rPr>
          <w:rFonts w:ascii="Times New Roman" w:hAnsi="Times New Roman"/>
          <w:sz w:val="24"/>
          <w:szCs w:val="24"/>
        </w:rPr>
      </w:pPr>
      <w:r>
        <w:rPr>
          <w:rFonts w:ascii="Times New Roman" w:hAnsi="Times New Roman"/>
          <w:sz w:val="24"/>
          <w:szCs w:val="24"/>
        </w:rPr>
        <w:t>minimizarea oricui risc de transmitere a unei posibile contaminari prin LN2:</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u w:val="single"/>
        </w:rPr>
        <w:t>Evaluarea riscurilor</w:t>
      </w:r>
      <w:r>
        <w:rPr>
          <w:rFonts w:ascii="Times New Roman" w:hAnsi="Times New Roman"/>
          <w:sz w:val="24"/>
          <w:szCs w:val="24"/>
        </w:rPr>
        <w:t xml:space="preserve"> se utilizeaza pentru a descrie procesul sau metoda general</w:t>
      </w:r>
      <w:r>
        <w:rPr>
          <w:rFonts w:ascii="Times New Roman" w:hAnsi="Times New Roman"/>
          <w:sz w:val="24"/>
          <w:szCs w:val="24"/>
          <w:lang w:val="en-US"/>
        </w:rPr>
        <w:t>ă î</w:t>
      </w:r>
      <w:r>
        <w:rPr>
          <w:rFonts w:ascii="Times New Roman" w:hAnsi="Times New Roman"/>
          <w:sz w:val="24"/>
          <w:szCs w:val="24"/>
        </w:rPr>
        <w:t xml:space="preserve">n care: se identifica pericolele </w:t>
      </w:r>
      <w:r>
        <w:rPr>
          <w:rFonts w:ascii="Times New Roman" w:hAnsi="Times New Roman"/>
          <w:sz w:val="24"/>
          <w:szCs w:val="24"/>
          <w:lang w:val="en-US"/>
        </w:rPr>
        <w:t>ș</w:t>
      </w:r>
      <w:r>
        <w:rPr>
          <w:rFonts w:ascii="Times New Roman" w:hAnsi="Times New Roman"/>
          <w:sz w:val="24"/>
          <w:szCs w:val="24"/>
        </w:rPr>
        <w:t>i factorii de risc care au poten</w:t>
      </w:r>
      <w:r>
        <w:rPr>
          <w:rFonts w:ascii="Times New Roman" w:hAnsi="Times New Roman"/>
          <w:sz w:val="24"/>
          <w:szCs w:val="24"/>
          <w:lang w:val="en-US"/>
        </w:rPr>
        <w:t>ț</w:t>
      </w:r>
      <w:r>
        <w:rPr>
          <w:rFonts w:ascii="Times New Roman" w:hAnsi="Times New Roman"/>
          <w:sz w:val="24"/>
          <w:szCs w:val="24"/>
        </w:rPr>
        <w:t>ialul de a provoca v</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ă</w:t>
      </w:r>
      <w:r>
        <w:rPr>
          <w:rFonts w:ascii="Times New Roman" w:hAnsi="Times New Roman"/>
          <w:sz w:val="24"/>
          <w:szCs w:val="24"/>
        </w:rPr>
        <w:t xml:space="preserve">ri (identificarea pericolelor) precum si analiza </w:t>
      </w:r>
      <w:r>
        <w:rPr>
          <w:rFonts w:ascii="Times New Roman" w:hAnsi="Times New Roman"/>
          <w:sz w:val="24"/>
          <w:szCs w:val="24"/>
          <w:lang w:val="en-US"/>
        </w:rPr>
        <w:t>ș</w:t>
      </w:r>
      <w:r>
        <w:rPr>
          <w:rFonts w:ascii="Times New Roman" w:hAnsi="Times New Roman"/>
          <w:sz w:val="24"/>
          <w:szCs w:val="24"/>
        </w:rPr>
        <w:t xml:space="preserve">i evaluarea riscul asociat cu acel pericol (analiza riscului </w:t>
      </w:r>
      <w:r>
        <w:rPr>
          <w:rFonts w:ascii="Times New Roman" w:hAnsi="Times New Roman"/>
          <w:sz w:val="24"/>
          <w:szCs w:val="24"/>
          <w:lang w:val="en-US"/>
        </w:rPr>
        <w:t>ș</w:t>
      </w:r>
      <w:r>
        <w:rPr>
          <w:rFonts w:ascii="Times New Roman" w:hAnsi="Times New Roman"/>
          <w:sz w:val="24"/>
          <w:szCs w:val="24"/>
        </w:rPr>
        <w:t>i evaluarea riscului).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u w:val="single"/>
          <w:lang w:val="it-IT"/>
        </w:rPr>
        <w:t>Un pericol</w:t>
      </w:r>
      <w:r>
        <w:rPr>
          <w:rFonts w:ascii="Times New Roman" w:hAnsi="Times New Roman"/>
          <w:sz w:val="24"/>
          <w:szCs w:val="24"/>
        </w:rPr>
        <w:t xml:space="preserve"> este orice lucru care poate provoca v</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ă</w:t>
      </w:r>
      <w:r>
        <w:rPr>
          <w:rFonts w:ascii="Times New Roman" w:hAnsi="Times New Roman"/>
          <w:sz w:val="24"/>
          <w:szCs w:val="24"/>
        </w:rPr>
        <w:t>ri; acestea pot fi pericole pentru s</w:t>
      </w:r>
      <w:r>
        <w:rPr>
          <w:rFonts w:ascii="Times New Roman" w:hAnsi="Times New Roman"/>
          <w:sz w:val="24"/>
          <w:szCs w:val="24"/>
          <w:lang w:val="en-US"/>
        </w:rPr>
        <w:t>ă</w:t>
      </w:r>
      <w:r>
        <w:rPr>
          <w:rFonts w:ascii="Times New Roman" w:hAnsi="Times New Roman"/>
          <w:sz w:val="24"/>
          <w:szCs w:val="24"/>
        </w:rPr>
        <w:t>n</w:t>
      </w:r>
      <w:r>
        <w:rPr>
          <w:rFonts w:ascii="Times New Roman" w:hAnsi="Times New Roman"/>
          <w:sz w:val="24"/>
          <w:szCs w:val="24"/>
          <w:lang w:val="en-US"/>
        </w:rPr>
        <w:t>ă</w:t>
      </w:r>
      <w:r>
        <w:rPr>
          <w:rFonts w:ascii="Times New Roman" w:hAnsi="Times New Roman"/>
          <w:sz w:val="24"/>
          <w:szCs w:val="24"/>
        </w:rPr>
        <w:t>tatea fizic</w:t>
      </w:r>
      <w:r>
        <w:rPr>
          <w:rFonts w:ascii="Times New Roman" w:hAnsi="Times New Roman"/>
          <w:sz w:val="24"/>
          <w:szCs w:val="24"/>
          <w:lang w:val="en-US"/>
        </w:rPr>
        <w:t>ă</w:t>
      </w:r>
      <w:r>
        <w:rPr>
          <w:rFonts w:ascii="Times New Roman" w:hAnsi="Times New Roman"/>
          <w:sz w:val="24"/>
          <w:szCs w:val="24"/>
        </w:rPr>
        <w:t>, cum ar fi substan</w:t>
      </w:r>
      <w:r>
        <w:rPr>
          <w:rFonts w:ascii="Times New Roman" w:hAnsi="Times New Roman"/>
          <w:sz w:val="24"/>
          <w:szCs w:val="24"/>
          <w:lang w:val="en-US"/>
        </w:rPr>
        <w:t>ț</w:t>
      </w:r>
      <w:r>
        <w:rPr>
          <w:rFonts w:ascii="Times New Roman" w:hAnsi="Times New Roman"/>
          <w:sz w:val="24"/>
          <w:szCs w:val="24"/>
        </w:rPr>
        <w:t>ele chimice, electricitatea, lucrul pe sc</w:t>
      </w:r>
      <w:r>
        <w:rPr>
          <w:rFonts w:ascii="Times New Roman" w:hAnsi="Times New Roman"/>
          <w:sz w:val="24"/>
          <w:szCs w:val="24"/>
          <w:lang w:val="en-US"/>
        </w:rPr>
        <w:t>ă</w:t>
      </w:r>
      <w:r>
        <w:rPr>
          <w:rFonts w:ascii="Times New Roman" w:hAnsi="Times New Roman"/>
          <w:sz w:val="24"/>
          <w:szCs w:val="24"/>
        </w:rPr>
        <w:t>ri, un sertar deschis sau pentru s</w:t>
      </w:r>
      <w:r>
        <w:rPr>
          <w:rFonts w:ascii="Times New Roman" w:hAnsi="Times New Roman"/>
          <w:sz w:val="24"/>
          <w:szCs w:val="24"/>
          <w:lang w:val="en-US"/>
        </w:rPr>
        <w:t>ă</w:t>
      </w:r>
      <w:r>
        <w:rPr>
          <w:rFonts w:ascii="Times New Roman" w:hAnsi="Times New Roman"/>
          <w:sz w:val="24"/>
          <w:szCs w:val="24"/>
        </w:rPr>
        <w:t>n</w:t>
      </w:r>
      <w:r>
        <w:rPr>
          <w:rFonts w:ascii="Times New Roman" w:hAnsi="Times New Roman"/>
          <w:sz w:val="24"/>
          <w:szCs w:val="24"/>
          <w:lang w:val="en-US"/>
        </w:rPr>
        <w:t>ă</w:t>
      </w:r>
      <w:r>
        <w:rPr>
          <w:rFonts w:ascii="Times New Roman" w:hAnsi="Times New Roman"/>
          <w:sz w:val="24"/>
          <w:szCs w:val="24"/>
        </w:rPr>
        <w:t>tatea mintal</w:t>
      </w:r>
      <w:r>
        <w:rPr>
          <w:rFonts w:ascii="Times New Roman" w:hAnsi="Times New Roman"/>
          <w:sz w:val="24"/>
          <w:szCs w:val="24"/>
          <w:lang w:val="en-US"/>
        </w:rPr>
        <w:t>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u w:val="single"/>
        </w:rPr>
        <w:t xml:space="preserve">Riscul </w:t>
      </w:r>
      <w:r>
        <w:rPr>
          <w:rFonts w:ascii="Times New Roman" w:hAnsi="Times New Roman"/>
          <w:sz w:val="24"/>
          <w:szCs w:val="24"/>
          <w:lang w:val="es-ES_tradnl"/>
        </w:rPr>
        <w:t xml:space="preserve">este </w:t>
      </w:r>
      <w:r>
        <w:rPr>
          <w:rFonts w:ascii="Times New Roman" w:hAnsi="Times New Roman"/>
          <w:sz w:val="24"/>
          <w:szCs w:val="24"/>
          <w:lang w:val="en-US"/>
        </w:rPr>
        <w:t>ș</w:t>
      </w:r>
      <w:r>
        <w:rPr>
          <w:rFonts w:ascii="Times New Roman" w:hAnsi="Times New Roman"/>
          <w:sz w:val="24"/>
          <w:szCs w:val="24"/>
        </w:rPr>
        <w:t>ansa, mare sau sc</w:t>
      </w:r>
      <w:r>
        <w:rPr>
          <w:rFonts w:ascii="Times New Roman" w:hAnsi="Times New Roman"/>
          <w:sz w:val="24"/>
          <w:szCs w:val="24"/>
          <w:lang w:val="en-US"/>
        </w:rPr>
        <w:t>ă</w:t>
      </w:r>
      <w:r>
        <w:rPr>
          <w:rFonts w:ascii="Times New Roman" w:hAnsi="Times New Roman"/>
          <w:sz w:val="24"/>
          <w:szCs w:val="24"/>
        </w:rPr>
        <w:t>zut</w:t>
      </w:r>
      <w:r>
        <w:rPr>
          <w:rFonts w:ascii="Times New Roman" w:hAnsi="Times New Roman"/>
          <w:sz w:val="24"/>
          <w:szCs w:val="24"/>
          <w:lang w:val="en-US"/>
        </w:rPr>
        <w:t>ă</w:t>
      </w:r>
      <w:r>
        <w:rPr>
          <w:rFonts w:ascii="Times New Roman" w:hAnsi="Times New Roman"/>
          <w:sz w:val="24"/>
          <w:szCs w:val="24"/>
        </w:rPr>
        <w:t>, ca cineva s</w:t>
      </w:r>
      <w:r>
        <w:rPr>
          <w:rFonts w:ascii="Times New Roman" w:hAnsi="Times New Roman"/>
          <w:sz w:val="24"/>
          <w:szCs w:val="24"/>
          <w:lang w:val="en-US"/>
        </w:rPr>
        <w:t xml:space="preserve">ă </w:t>
      </w:r>
      <w:r>
        <w:rPr>
          <w:rFonts w:ascii="Times New Roman" w:hAnsi="Times New Roman"/>
          <w:sz w:val="24"/>
          <w:szCs w:val="24"/>
          <w:lang w:val="fr-FR"/>
        </w:rPr>
        <w:t>fie r</w:t>
      </w:r>
      <w:r>
        <w:rPr>
          <w:rFonts w:ascii="Times New Roman" w:hAnsi="Times New Roman"/>
          <w:sz w:val="24"/>
          <w:szCs w:val="24"/>
          <w:lang w:val="en-US"/>
        </w:rPr>
        <w:t>ă</w:t>
      </w:r>
      <w:r>
        <w:rPr>
          <w:rFonts w:ascii="Times New Roman" w:hAnsi="Times New Roman"/>
          <w:sz w:val="24"/>
          <w:szCs w:val="24"/>
        </w:rPr>
        <w:t xml:space="preserve">nit de acesteacestea sau alte pericole, </w:t>
      </w:r>
      <w:r>
        <w:rPr>
          <w:rFonts w:ascii="Times New Roman" w:hAnsi="Times New Roman"/>
          <w:sz w:val="24"/>
          <w:szCs w:val="24"/>
          <w:lang w:val="en-US"/>
        </w:rPr>
        <w:t>î</w:t>
      </w:r>
      <w:r>
        <w:rPr>
          <w:rFonts w:ascii="Times New Roman" w:hAnsi="Times New Roman"/>
          <w:sz w:val="24"/>
          <w:szCs w:val="24"/>
        </w:rPr>
        <w:t>mpreun</w:t>
      </w:r>
      <w:r>
        <w:rPr>
          <w:rFonts w:ascii="Times New Roman" w:hAnsi="Times New Roman"/>
          <w:sz w:val="24"/>
          <w:szCs w:val="24"/>
          <w:lang w:val="en-US"/>
        </w:rPr>
        <w:t xml:space="preserve">ă </w:t>
      </w:r>
      <w:r>
        <w:rPr>
          <w:rFonts w:ascii="Times New Roman" w:hAnsi="Times New Roman"/>
          <w:sz w:val="24"/>
          <w:szCs w:val="24"/>
        </w:rPr>
        <w:t>cu o indica</w:t>
      </w:r>
      <w:r>
        <w:rPr>
          <w:rFonts w:ascii="Times New Roman" w:hAnsi="Times New Roman"/>
          <w:sz w:val="24"/>
          <w:szCs w:val="24"/>
          <w:lang w:val="en-US"/>
        </w:rPr>
        <w:t>ț</w:t>
      </w:r>
      <w:r>
        <w:rPr>
          <w:rFonts w:ascii="Times New Roman" w:hAnsi="Times New Roman"/>
          <w:sz w:val="24"/>
          <w:szCs w:val="24"/>
          <w:lang w:val="it-IT"/>
        </w:rPr>
        <w:t>ie a c</w:t>
      </w:r>
      <w:r>
        <w:rPr>
          <w:rFonts w:ascii="Times New Roman" w:hAnsi="Times New Roman"/>
          <w:sz w:val="24"/>
          <w:szCs w:val="24"/>
          <w:lang w:val="en-US"/>
        </w:rPr>
        <w:t>â</w:t>
      </w:r>
      <w:r>
        <w:rPr>
          <w:rFonts w:ascii="Times New Roman" w:hAnsi="Times New Roman"/>
          <w:sz w:val="24"/>
          <w:szCs w:val="24"/>
        </w:rPr>
        <w:t>t de grav ar putea fi prejudiciul.</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Exista cinci etape in evaluarea riscului:</w:t>
      </w:r>
    </w:p>
    <w:p w:rsidR="00473833" w:rsidRDefault="00610EDB" w:rsidP="00AD620C">
      <w:pPr>
        <w:pStyle w:val="ListParagraph"/>
        <w:numPr>
          <w:ilvl w:val="0"/>
          <w:numId w:val="84"/>
        </w:numPr>
        <w:spacing w:line="360" w:lineRule="auto"/>
        <w:jc w:val="both"/>
        <w:rPr>
          <w:rFonts w:ascii="Times New Roman" w:hAnsi="Times New Roman"/>
          <w:sz w:val="24"/>
          <w:szCs w:val="24"/>
        </w:rPr>
      </w:pPr>
      <w:r>
        <w:rPr>
          <w:rFonts w:ascii="Times New Roman" w:hAnsi="Times New Roman"/>
          <w:sz w:val="24"/>
          <w:szCs w:val="24"/>
        </w:rPr>
        <w:t>identificarea pericolului</w:t>
      </w:r>
    </w:p>
    <w:p w:rsidR="00473833" w:rsidRDefault="00610EDB" w:rsidP="00AD620C">
      <w:pPr>
        <w:pStyle w:val="ListParagraph"/>
        <w:numPr>
          <w:ilvl w:val="0"/>
          <w:numId w:val="84"/>
        </w:numPr>
        <w:spacing w:line="360" w:lineRule="auto"/>
        <w:jc w:val="both"/>
        <w:rPr>
          <w:rFonts w:ascii="Times New Roman" w:hAnsi="Times New Roman"/>
          <w:sz w:val="24"/>
          <w:szCs w:val="24"/>
        </w:rPr>
      </w:pPr>
      <w:r>
        <w:rPr>
          <w:rFonts w:ascii="Times New Roman" w:hAnsi="Times New Roman"/>
          <w:sz w:val="24"/>
          <w:szCs w:val="24"/>
        </w:rPr>
        <w:t>identificarea receptorului posibilei vatamari (ex: personal, pacient, embrioni, echipamente vizitatori, apartinatori, etc)</w:t>
      </w:r>
    </w:p>
    <w:p w:rsidR="00473833" w:rsidRDefault="00610EDB" w:rsidP="00AD620C">
      <w:pPr>
        <w:pStyle w:val="ListParagraph"/>
        <w:numPr>
          <w:ilvl w:val="0"/>
          <w:numId w:val="84"/>
        </w:numPr>
        <w:spacing w:line="360" w:lineRule="auto"/>
        <w:jc w:val="both"/>
        <w:rPr>
          <w:rFonts w:ascii="Times New Roman" w:hAnsi="Times New Roman"/>
          <w:sz w:val="24"/>
          <w:szCs w:val="24"/>
        </w:rPr>
      </w:pPr>
      <w:r>
        <w:rPr>
          <w:rFonts w:ascii="Times New Roman" w:hAnsi="Times New Roman"/>
          <w:sz w:val="24"/>
          <w:szCs w:val="24"/>
        </w:rPr>
        <w:t>evaluarea riscului ( care este probabilitatea ca fiecare pericol identificat să provoace prejudicii.  Deasemenea determinare necesitatii de reducere sau nu a nivelul de risc. Chiar și după ce au fost luate toate măsurile de precauție, un anumit risc rămâne de obicei. Trebuie evaluat pentru fiecare pericol rămas dacă riscul rămâne ridicat, mediu sau scăzut</w:t>
      </w:r>
    </w:p>
    <w:p w:rsidR="00473833" w:rsidRDefault="00610EDB" w:rsidP="00AD620C">
      <w:pPr>
        <w:pStyle w:val="ListParagraph"/>
        <w:numPr>
          <w:ilvl w:val="0"/>
          <w:numId w:val="84"/>
        </w:numPr>
        <w:spacing w:line="360" w:lineRule="auto"/>
        <w:jc w:val="both"/>
        <w:rPr>
          <w:rFonts w:ascii="Times New Roman" w:hAnsi="Times New Roman"/>
          <w:sz w:val="24"/>
          <w:szCs w:val="24"/>
        </w:rPr>
      </w:pPr>
      <w:r>
        <w:rPr>
          <w:rFonts w:ascii="Times New Roman" w:hAnsi="Times New Roman"/>
          <w:sz w:val="24"/>
          <w:szCs w:val="24"/>
        </w:rPr>
        <w:t>inregistrarea tuturor pasilor efectuati</w:t>
      </w:r>
    </w:p>
    <w:p w:rsidR="00473833" w:rsidRDefault="00610EDB" w:rsidP="00AD620C">
      <w:pPr>
        <w:pStyle w:val="ListParagraph"/>
        <w:numPr>
          <w:ilvl w:val="0"/>
          <w:numId w:val="84"/>
        </w:numPr>
        <w:spacing w:line="360" w:lineRule="auto"/>
        <w:jc w:val="both"/>
        <w:rPr>
          <w:rFonts w:ascii="Times New Roman" w:hAnsi="Times New Roman"/>
          <w:sz w:val="24"/>
          <w:szCs w:val="24"/>
        </w:rPr>
      </w:pPr>
      <w:r>
        <w:rPr>
          <w:rFonts w:ascii="Times New Roman" w:hAnsi="Times New Roman"/>
          <w:sz w:val="24"/>
          <w:szCs w:val="24"/>
        </w:rPr>
        <w:t>reevaluarea regulata a tuturor pericolelor/riscurilor si/sau a unor posibile noi pericole/riscuri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Pentru usurinta in utilizare pentru materialul biologic reproductiv a fost creat Ghidul Euro-GTP II ce ofer</w:t>
      </w:r>
      <w:r>
        <w:rPr>
          <w:rFonts w:ascii="Times New Roman" w:hAnsi="Times New Roman"/>
          <w:sz w:val="24"/>
          <w:szCs w:val="24"/>
          <w:lang w:val="en-US"/>
        </w:rPr>
        <w:t>ă î</w:t>
      </w:r>
      <w:r>
        <w:rPr>
          <w:rFonts w:ascii="Times New Roman" w:hAnsi="Times New Roman"/>
          <w:sz w:val="24"/>
          <w:szCs w:val="24"/>
        </w:rPr>
        <w:t>ndrum</w:t>
      </w:r>
      <w:r>
        <w:rPr>
          <w:rFonts w:ascii="Times New Roman" w:hAnsi="Times New Roman"/>
          <w:sz w:val="24"/>
          <w:szCs w:val="24"/>
          <w:lang w:val="en-US"/>
        </w:rPr>
        <w:t>ă</w:t>
      </w:r>
      <w:r>
        <w:rPr>
          <w:rFonts w:ascii="Times New Roman" w:hAnsi="Times New Roman"/>
          <w:sz w:val="24"/>
          <w:szCs w:val="24"/>
        </w:rPr>
        <w:t xml:space="preserve">ri structurate cu privire la modul de utilizare a instrumentelor </w:t>
      </w:r>
      <w:r>
        <w:rPr>
          <w:rFonts w:ascii="Times New Roman" w:hAnsi="Times New Roman"/>
          <w:sz w:val="24"/>
          <w:szCs w:val="24"/>
          <w:lang w:val="en-US"/>
        </w:rPr>
        <w:t>ș</w:t>
      </w:r>
      <w:r>
        <w:rPr>
          <w:rFonts w:ascii="Times New Roman" w:hAnsi="Times New Roman"/>
          <w:sz w:val="24"/>
          <w:szCs w:val="24"/>
        </w:rPr>
        <w:t xml:space="preserve">i metodologiilor dezvoltate de </w:t>
      </w:r>
      <w:r>
        <w:rPr>
          <w:rFonts w:ascii="Times New Roman" w:hAnsi="Times New Roman"/>
          <w:sz w:val="24"/>
          <w:szCs w:val="24"/>
        </w:rPr>
        <w:lastRenderedPageBreak/>
        <w:t xml:space="preserve">proiectul EuroGTP II, </w:t>
      </w:r>
      <w:r>
        <w:rPr>
          <w:rFonts w:ascii="Times New Roman" w:hAnsi="Times New Roman"/>
          <w:sz w:val="24"/>
          <w:szCs w:val="24"/>
          <w:lang w:val="en-US"/>
        </w:rPr>
        <w:t>ș</w:t>
      </w:r>
      <w:r>
        <w:rPr>
          <w:rFonts w:ascii="Times New Roman" w:hAnsi="Times New Roman"/>
          <w:sz w:val="24"/>
          <w:szCs w:val="24"/>
        </w:rPr>
        <w:t>i anume utilizarea unui mecanism sistematic, bazat pe  analiza riscului din punct de vedere al gradului de noutate astfel:</w:t>
      </w:r>
    </w:p>
    <w:p w:rsidR="00473833" w:rsidRDefault="00610EDB" w:rsidP="00AD620C">
      <w:pPr>
        <w:pStyle w:val="ListParagraph"/>
        <w:numPr>
          <w:ilvl w:val="0"/>
          <w:numId w:val="86"/>
        </w:numPr>
        <w:spacing w:line="360" w:lineRule="auto"/>
        <w:jc w:val="both"/>
        <w:rPr>
          <w:rFonts w:ascii="Times New Roman" w:hAnsi="Times New Roman"/>
          <w:sz w:val="24"/>
          <w:szCs w:val="24"/>
        </w:rPr>
      </w:pPr>
      <w:r>
        <w:rPr>
          <w:rFonts w:ascii="Times New Roman" w:hAnsi="Times New Roman"/>
          <w:sz w:val="24"/>
          <w:szCs w:val="24"/>
        </w:rPr>
        <w:t>evaluarea daca un proces, serviciu sau produs nou sau modificat are un grad noutate semnificativ</w:t>
      </w:r>
    </w:p>
    <w:p w:rsidR="00473833" w:rsidRDefault="00610EDB" w:rsidP="00AD620C">
      <w:pPr>
        <w:pStyle w:val="ListParagraph"/>
        <w:numPr>
          <w:ilvl w:val="0"/>
          <w:numId w:val="86"/>
        </w:numPr>
        <w:spacing w:line="360" w:lineRule="auto"/>
        <w:jc w:val="both"/>
        <w:rPr>
          <w:rFonts w:ascii="Times New Roman" w:hAnsi="Times New Roman"/>
          <w:sz w:val="24"/>
          <w:szCs w:val="24"/>
        </w:rPr>
      </w:pPr>
      <w:r>
        <w:rPr>
          <w:rFonts w:ascii="Times New Roman" w:hAnsi="Times New Roman"/>
          <w:sz w:val="24"/>
          <w:szCs w:val="24"/>
        </w:rPr>
        <w:t>Determinarea riscul general care decurge din noutate</w:t>
      </w:r>
    </w:p>
    <w:p w:rsidR="00473833" w:rsidRDefault="00610EDB" w:rsidP="00AD620C">
      <w:pPr>
        <w:pStyle w:val="ListParagraph"/>
        <w:numPr>
          <w:ilvl w:val="0"/>
          <w:numId w:val="86"/>
        </w:numPr>
        <w:spacing w:line="360" w:lineRule="auto"/>
        <w:jc w:val="both"/>
        <w:rPr>
          <w:rFonts w:ascii="Times New Roman" w:hAnsi="Times New Roman"/>
          <w:sz w:val="24"/>
          <w:szCs w:val="24"/>
        </w:rPr>
      </w:pPr>
      <w:r>
        <w:rPr>
          <w:rFonts w:ascii="Times New Roman" w:hAnsi="Times New Roman"/>
          <w:sz w:val="24"/>
          <w:szCs w:val="24"/>
        </w:rPr>
        <w:t>Determinarea unui nivel adecvat de evaluări preclinice și clinice pentru a aborda și evalua riscul</w:t>
      </w:r>
    </w:p>
    <w:p w:rsidR="00473833" w:rsidRDefault="00610EDB" w:rsidP="00AD620C">
      <w:pPr>
        <w:pStyle w:val="ListParagraph"/>
        <w:numPr>
          <w:ilvl w:val="0"/>
          <w:numId w:val="86"/>
        </w:numPr>
        <w:spacing w:line="360" w:lineRule="auto"/>
        <w:jc w:val="both"/>
        <w:rPr>
          <w:rFonts w:ascii="Times New Roman" w:hAnsi="Times New Roman"/>
          <w:sz w:val="24"/>
          <w:szCs w:val="24"/>
        </w:rPr>
      </w:pPr>
      <w:r>
        <w:rPr>
          <w:rFonts w:ascii="Times New Roman" w:hAnsi="Times New Roman"/>
          <w:sz w:val="24"/>
          <w:szCs w:val="24"/>
        </w:rPr>
        <w:t>Implementarea rezultatul evaluării riscurilor în practica de rutină și urmărirea rezultatelor</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Procesul general necesită :</w:t>
      </w:r>
    </w:p>
    <w:p w:rsidR="00473833" w:rsidRDefault="00610EDB" w:rsidP="00AD620C">
      <w:pPr>
        <w:pStyle w:val="ListParagraph"/>
        <w:numPr>
          <w:ilvl w:val="0"/>
          <w:numId w:val="86"/>
        </w:numPr>
        <w:spacing w:line="360" w:lineRule="auto"/>
        <w:jc w:val="both"/>
        <w:rPr>
          <w:rFonts w:ascii="Times New Roman" w:hAnsi="Times New Roman"/>
          <w:sz w:val="24"/>
          <w:szCs w:val="24"/>
        </w:rPr>
      </w:pPr>
      <w:r>
        <w:rPr>
          <w:rFonts w:ascii="Times New Roman" w:hAnsi="Times New Roman"/>
          <w:sz w:val="24"/>
          <w:szCs w:val="24"/>
        </w:rPr>
        <w:t>Identificarea  riscurilor specifice legate de potențialii factori de risc și consecințele riscurilor. Fiecare dintre acestea trebuie evaluate individual pentru a determina riscul rezidual al implementării schimbării.Evaluarea luând în considerare: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i) Probabilitatea apariţiei riscului.</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ii) Severitatea consecințelor în cazul în care riscul apare.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 xml:space="preserve">iii) Probabilitatea ca sursa pericolului pentru consecințele riscului să fie detectată înainte de utilizarea produsului/prestarea serviciului. </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Instrumentul nu se referă la detectarea consecințelor riscului după implantarea embrionara.</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iv) Orice dovezi existente care pot fi utilizate pentru a atenua riscul.</w:t>
      </w:r>
    </w:p>
    <w:p w:rsidR="00473833" w:rsidRDefault="00610EDB" w:rsidP="00AD620C">
      <w:pPr>
        <w:pStyle w:val="ListParagraph"/>
        <w:tabs>
          <w:tab w:val="left" w:pos="6000"/>
        </w:tabs>
        <w:spacing w:line="360" w:lineRule="auto"/>
        <w:ind w:left="0" w:firstLine="1350"/>
        <w:jc w:val="both"/>
        <w:rPr>
          <w:rFonts w:ascii="Times New Roman" w:eastAsia="Times New Roman" w:hAnsi="Times New Roman" w:cs="Times New Roman"/>
          <w:sz w:val="24"/>
          <w:szCs w:val="24"/>
        </w:rPr>
      </w:pPr>
      <w:r>
        <w:rPr>
          <w:rFonts w:ascii="Times New Roman" w:hAnsi="Times New Roman"/>
          <w:sz w:val="24"/>
          <w:szCs w:val="24"/>
        </w:rPr>
        <w:t>Instrumentul ia în considerare numărul de riscuri individuale evaluate pentru calcularea  procentuala avalorii riscului general</w:t>
      </w:r>
    </w:p>
    <w:p w:rsidR="00473833" w:rsidRDefault="00610EDB" w:rsidP="00AD620C">
      <w:pPr>
        <w:pStyle w:val="ListParagraph"/>
        <w:tabs>
          <w:tab w:val="left" w:pos="6000"/>
        </w:tabs>
        <w:spacing w:line="360" w:lineRule="auto"/>
        <w:ind w:left="0" w:firstLine="1350"/>
        <w:jc w:val="both"/>
        <w:rPr>
          <w:rFonts w:ascii="Times New Roman" w:eastAsia="Times New Roman" w:hAnsi="Times New Roman" w:cs="Times New Roman"/>
          <w:sz w:val="24"/>
          <w:szCs w:val="24"/>
        </w:rPr>
      </w:pPr>
      <w:r>
        <w:rPr>
          <w:rFonts w:ascii="Times New Roman" w:hAnsi="Times New Roman"/>
          <w:sz w:val="24"/>
          <w:szCs w:val="24"/>
        </w:rPr>
        <w:t xml:space="preserve">Rezultatul acestei analize de risc  va fi un singur scor global derisc (într-o scară de la 0 la 100) – Scorul de risc final – care poate fi utilizat pentru a defini amploarea si/sau necesitatea evaluării </w:t>
      </w:r>
      <w:r>
        <w:rPr>
          <w:rFonts w:ascii="Times New Roman" w:hAnsi="Times New Roman"/>
          <w:sz w:val="24"/>
          <w:szCs w:val="24"/>
        </w:rPr>
        <w:lastRenderedPageBreak/>
        <w:t>preclinice și clinice, necesare pentru a susține propunerea de schimbare sau introducere a unui nou tip de produs sau serviciu., etc</w:t>
      </w:r>
    </w:p>
    <w:p w:rsidR="00473833" w:rsidRPr="00610EDB" w:rsidRDefault="00DD4861" w:rsidP="00AD620C">
      <w:pPr>
        <w:pStyle w:val="ListParagraph"/>
        <w:tabs>
          <w:tab w:val="left" w:pos="6000"/>
        </w:tabs>
        <w:spacing w:line="360" w:lineRule="auto"/>
        <w:ind w:left="0" w:firstLine="1350"/>
        <w:jc w:val="both"/>
        <w:rPr>
          <w:rFonts w:ascii="Times New Roman" w:eastAsia="Times New Roman" w:hAnsi="Times New Roman" w:cs="Times New Roman"/>
          <w:sz w:val="24"/>
          <w:szCs w:val="24"/>
        </w:rPr>
      </w:pPr>
      <w:hyperlink r:id="rId12" w:history="1">
        <w:r w:rsidR="00610EDB">
          <w:rPr>
            <w:rStyle w:val="Hyperlink0"/>
            <w:rFonts w:eastAsia="Calibri"/>
          </w:rPr>
          <w:t>https://tool.goodtissuepractices.site/</w:t>
        </w:r>
      </w:hyperlink>
      <w:r w:rsidR="00610EDB">
        <w:rPr>
          <w:rFonts w:ascii="Times New Roman" w:hAnsi="Times New Roman"/>
          <w:sz w:val="24"/>
          <w:szCs w:val="24"/>
        </w:rPr>
        <w:t xml:space="preserve"> </w:t>
      </w:r>
    </w:p>
    <w:p w:rsidR="00473833" w:rsidRDefault="00610EDB" w:rsidP="00AD620C">
      <w:pPr>
        <w:pStyle w:val="ListParagraph"/>
        <w:tabs>
          <w:tab w:val="left" w:pos="6000"/>
        </w:tabs>
        <w:spacing w:line="360" w:lineRule="auto"/>
        <w:ind w:left="0" w:firstLine="1350"/>
        <w:jc w:val="both"/>
        <w:rPr>
          <w:rFonts w:ascii="Times New Roman" w:eastAsia="Times New Roman" w:hAnsi="Times New Roman" w:cs="Times New Roman"/>
          <w:sz w:val="24"/>
          <w:szCs w:val="24"/>
        </w:rPr>
      </w:pPr>
      <w:r>
        <w:rPr>
          <w:rFonts w:ascii="Times New Roman" w:hAnsi="Times New Roman"/>
          <w:sz w:val="24"/>
          <w:szCs w:val="24"/>
          <w:u w:val="single"/>
        </w:rPr>
        <w:t>Responsabilul pentru managementul calitatii (RMC)</w:t>
      </w:r>
      <w:r>
        <w:rPr>
          <w:rFonts w:ascii="Times New Roman" w:hAnsi="Times New Roman"/>
          <w:sz w:val="24"/>
          <w:szCs w:val="24"/>
        </w:rPr>
        <w:t xml:space="preserve"> in bancile de celule si tesuturi reproductive .</w:t>
      </w:r>
    </w:p>
    <w:p w:rsidR="00473833" w:rsidRDefault="00610EDB" w:rsidP="00AD620C">
      <w:pPr>
        <w:pStyle w:val="ListParagraph"/>
        <w:tabs>
          <w:tab w:val="left" w:pos="6000"/>
        </w:tabs>
        <w:spacing w:line="360" w:lineRule="auto"/>
        <w:ind w:left="0" w:firstLine="1350"/>
        <w:jc w:val="both"/>
        <w:rPr>
          <w:rFonts w:ascii="Times New Roman" w:eastAsia="Times New Roman" w:hAnsi="Times New Roman" w:cs="Times New Roman"/>
          <w:sz w:val="24"/>
          <w:szCs w:val="24"/>
        </w:rPr>
      </w:pPr>
      <w:r>
        <w:rPr>
          <w:rFonts w:ascii="Times New Roman" w:hAnsi="Times New Roman"/>
          <w:sz w:val="24"/>
          <w:szCs w:val="24"/>
        </w:rPr>
        <w:t>RMC este responsabil cu coordonarea implementării sistemului de management al calității și siguranței pacientului la nivelul bancii și are următoarele atribuții principale: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a) planifică, organizează, coordonează și monitorizează întreaga activitate privind implementarea sistemului de management al calității serviciilor și siguranței pacientului la nivelul unității sanitare acreditate;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b) coordonează și controlează funcționarea structurii de management al calității serviciilor;</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c) analizează și avizează procedurile interne ale structurii de management al calității, care se aprobă potrivit reglementărilor legale în vigoare;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d) elaborează și supune aprobării conducătorului unității sanitare planul anual de formare și perfecționare profesională a personalului din subordine;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e) coordonează și monitorizează elaborarea documentelor calității la nivelul bancii;</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f) coordonează elaborarea și avizează planul de management al calității;</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g) coordonează și monitorizează activitățile legate de asigurarea și îmbunătățirea calității serviciilor ,desfășurate de către responsabilii desemnați la nivelul fiecăreia dintre structurile unității sanitare acreditate;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h) monitorizează activitățile legate de asigurarea și îmbunătățirea calității serviciilor desfășurate de către comisiile, consiliile și comitetele constituite la nivelul unității sanitare, în colaborare cu coordonatorii acestora;</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lastRenderedPageBreak/>
        <w:t>i) elaborează și înaintează spre aprobare conducătorului unității sanitare rapoarte periodice privind activitatea structurii de management al calității;</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j) coordonează și monitorizează activitățile privind raportarea și monitorizarea evenimentelor adverse asociate activitatii specifice;</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k) colaborează cu șefii celorlalte structuri din cadrul unității sanitare în vederea implementării sistemului de management al calității serviciilor și siguranței pacientului;</w:t>
      </w:r>
    </w:p>
    <w:p w:rsidR="00473833" w:rsidRDefault="00610EDB" w:rsidP="00AD620C">
      <w:pPr>
        <w:pStyle w:val="ListParagraph"/>
        <w:tabs>
          <w:tab w:val="left" w:pos="6000"/>
        </w:tabs>
        <w:spacing w:line="360" w:lineRule="auto"/>
        <w:ind w:left="1305"/>
        <w:jc w:val="both"/>
        <w:rPr>
          <w:rFonts w:ascii="Times New Roman" w:eastAsia="Times New Roman" w:hAnsi="Times New Roman" w:cs="Times New Roman"/>
          <w:sz w:val="24"/>
          <w:szCs w:val="24"/>
        </w:rPr>
      </w:pPr>
      <w:r>
        <w:rPr>
          <w:rFonts w:ascii="Times New Roman" w:hAnsi="Times New Roman"/>
          <w:sz w:val="24"/>
          <w:szCs w:val="24"/>
        </w:rPr>
        <w:t>l) asigură comunicarea permanentă cu persoana responsabila a bancii.</w:t>
      </w:r>
    </w:p>
    <w:p w:rsidR="00610EDB" w:rsidRDefault="00610EDB" w:rsidP="00AD620C">
      <w:pPr>
        <w:spacing w:line="360" w:lineRule="auto"/>
        <w:jc w:val="both"/>
        <w:rPr>
          <w:rFonts w:eastAsia="Times New Roman"/>
          <w:color w:val="000000"/>
          <w:u w:color="000000"/>
          <w:lang w:val="de-DE"/>
          <w14:textOutline w14:w="0" w14:cap="flat" w14:cmpd="sng" w14:algn="ctr">
            <w14:noFill/>
            <w14:prstDash w14:val="solid"/>
            <w14:bevel/>
          </w14:textOutline>
        </w:rPr>
      </w:pPr>
      <w:r>
        <w:rPr>
          <w:rFonts w:eastAsia="Times New Roman"/>
        </w:rPr>
        <w:br w:type="page"/>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3.</w:t>
      </w:r>
      <w:r>
        <w:rPr>
          <w:rFonts w:ascii="Times New Roman" w:hAnsi="Times New Roman"/>
          <w:sz w:val="24"/>
          <w:szCs w:val="24"/>
        </w:rPr>
        <w:t xml:space="preserve"> </w:t>
      </w:r>
      <w:r>
        <w:rPr>
          <w:rFonts w:ascii="Times New Roman" w:hAnsi="Times New Roman"/>
          <w:b/>
          <w:bCs/>
          <w:sz w:val="24"/>
          <w:szCs w:val="24"/>
        </w:rPr>
        <w:t>SECURITATEA BANCII DE CELULE REPRODUCTIVE (embriologie, andrologie)</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3.1   Designul spatiului in conformitate cu ordinul 273/2020</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3.1.1       Schita  spatiului depinde in mare masura de spatiul alocat special pentru acest aspect,si este necesar a fi proiectat luand in considerare fluxul de lucru in spatiul de lucru, orientat dupa conceptul clasic triangular de design, cu distanta minima intre cele 3 componente principale ale spatiului, microscopul inversat, hota(hotele), incubatorul(incubatoarele), unde se desfasoara fazele de lucru.</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3.1.2        Dimensiunea spatiului - se anticipeaza in functie de numarul estimat de pacienti, si se considera o zona curata, situata intr-o arie securizata a cladirii, cu trafic redus, situat in proximitatea salii de proceduri.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a. camer</w:t>
      </w:r>
      <w:r>
        <w:rPr>
          <w:rFonts w:ascii="Times New Roman" w:hAnsi="Times New Roman"/>
          <w:sz w:val="24"/>
          <w:szCs w:val="24"/>
          <w:lang w:val="en-US"/>
        </w:rPr>
        <w:t xml:space="preserve">ă </w:t>
      </w:r>
      <w:r>
        <w:rPr>
          <w:rFonts w:ascii="Times New Roman" w:hAnsi="Times New Roman"/>
          <w:sz w:val="24"/>
          <w:szCs w:val="24"/>
        </w:rPr>
        <w:t>pentru recoltarea spermei, prev</w:t>
      </w:r>
      <w:r>
        <w:rPr>
          <w:rFonts w:ascii="Times New Roman" w:hAnsi="Times New Roman"/>
          <w:sz w:val="24"/>
          <w:szCs w:val="24"/>
          <w:lang w:val="en-US"/>
        </w:rPr>
        <w:t>ă</w:t>
      </w:r>
      <w:r>
        <w:rPr>
          <w:rFonts w:ascii="Times New Roman" w:hAnsi="Times New Roman"/>
          <w:sz w:val="24"/>
          <w:szCs w:val="24"/>
        </w:rPr>
        <w:t>zut</w:t>
      </w:r>
      <w:r>
        <w:rPr>
          <w:rFonts w:ascii="Times New Roman" w:hAnsi="Times New Roman"/>
          <w:sz w:val="24"/>
          <w:szCs w:val="24"/>
          <w:lang w:val="en-US"/>
        </w:rPr>
        <w:t xml:space="preserve">ă </w:t>
      </w:r>
      <w:r>
        <w:rPr>
          <w:rFonts w:ascii="Times New Roman" w:hAnsi="Times New Roman"/>
          <w:sz w:val="24"/>
          <w:szCs w:val="24"/>
        </w:rPr>
        <w:t>cu chiuvet</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b. cameră </w:t>
      </w:r>
      <w:r>
        <w:rPr>
          <w:rFonts w:ascii="Times New Roman" w:hAnsi="Times New Roman"/>
          <w:sz w:val="24"/>
          <w:szCs w:val="24"/>
        </w:rPr>
        <w:t xml:space="preserve">pentru crioconservare </w:t>
      </w:r>
      <w:r>
        <w:rPr>
          <w:rFonts w:ascii="Times New Roman" w:hAnsi="Times New Roman"/>
          <w:sz w:val="24"/>
          <w:szCs w:val="24"/>
          <w:lang w:val="en-US"/>
        </w:rPr>
        <w:t>ș</w:t>
      </w:r>
      <w:r>
        <w:rPr>
          <w:rFonts w:ascii="Times New Roman" w:hAnsi="Times New Roman"/>
          <w:sz w:val="24"/>
          <w:szCs w:val="24"/>
        </w:rPr>
        <w:t>i/sau stocare de celule/</w:t>
      </w:r>
      <w:r>
        <w:rPr>
          <w:rFonts w:ascii="Times New Roman" w:hAnsi="Times New Roman"/>
          <w:sz w:val="24"/>
          <w:szCs w:val="24"/>
          <w:lang w:val="en-US"/>
        </w:rPr>
        <w:t>ț</w:t>
      </w:r>
      <w:r>
        <w:rPr>
          <w:rFonts w:ascii="Times New Roman" w:hAnsi="Times New Roman"/>
          <w:sz w:val="24"/>
          <w:szCs w:val="24"/>
        </w:rPr>
        <w:t>esuturi reproductive, prin p</w:t>
      </w:r>
      <w:r>
        <w:rPr>
          <w:rFonts w:ascii="Times New Roman" w:hAnsi="Times New Roman"/>
          <w:sz w:val="24"/>
          <w:szCs w:val="24"/>
          <w:lang w:val="en-US"/>
        </w:rPr>
        <w:t>ă</w:t>
      </w:r>
      <w:r>
        <w:rPr>
          <w:rFonts w:ascii="Times New Roman" w:hAnsi="Times New Roman"/>
          <w:sz w:val="24"/>
          <w:szCs w:val="24"/>
        </w:rPr>
        <w:t xml:space="preserve">strarea </w:t>
      </w:r>
      <w:r>
        <w:rPr>
          <w:rFonts w:ascii="Times New Roman" w:hAnsi="Times New Roman"/>
          <w:sz w:val="24"/>
          <w:szCs w:val="24"/>
          <w:lang w:val="en-US"/>
        </w:rPr>
        <w:t>î</w:t>
      </w:r>
      <w:r>
        <w:rPr>
          <w:rFonts w:ascii="Times New Roman" w:hAnsi="Times New Roman"/>
          <w:sz w:val="24"/>
          <w:szCs w:val="24"/>
        </w:rPr>
        <w:t>n azot lichid la o temperatur</w:t>
      </w:r>
      <w:r>
        <w:rPr>
          <w:rFonts w:ascii="Times New Roman" w:hAnsi="Times New Roman"/>
          <w:sz w:val="24"/>
          <w:szCs w:val="24"/>
          <w:lang w:val="en-US"/>
        </w:rPr>
        <w:t xml:space="preserve">ă </w:t>
      </w:r>
      <w:r>
        <w:rPr>
          <w:rFonts w:ascii="Times New Roman" w:hAnsi="Times New Roman"/>
          <w:sz w:val="24"/>
          <w:szCs w:val="24"/>
        </w:rPr>
        <w:t xml:space="preserve">de </w:t>
      </w:r>
      <w:r>
        <w:rPr>
          <w:rFonts w:ascii="Times New Roman" w:hAnsi="Times New Roman"/>
          <w:sz w:val="24"/>
          <w:szCs w:val="24"/>
          <w:lang w:val="en-US"/>
        </w:rPr>
        <w:t>–</w:t>
      </w:r>
      <w:r>
        <w:rPr>
          <w:rFonts w:ascii="Times New Roman" w:hAnsi="Times New Roman"/>
          <w:sz w:val="24"/>
          <w:szCs w:val="24"/>
        </w:rPr>
        <w:t>196</w:t>
      </w:r>
      <w:r>
        <w:rPr>
          <w:rFonts w:ascii="Times New Roman" w:hAnsi="Times New Roman"/>
          <w:sz w:val="24"/>
          <w:szCs w:val="24"/>
          <w:lang w:val="en-US"/>
        </w:rPr>
        <w:t>˚</w:t>
      </w:r>
      <w:r>
        <w:rPr>
          <w:rFonts w:ascii="Times New Roman" w:hAnsi="Times New Roman"/>
          <w:sz w:val="24"/>
          <w:szCs w:val="24"/>
        </w:rPr>
        <w:t>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c. spa</w:t>
      </w:r>
      <w:r>
        <w:rPr>
          <w:rFonts w:ascii="Times New Roman" w:hAnsi="Times New Roman"/>
          <w:sz w:val="24"/>
          <w:szCs w:val="24"/>
          <w:lang w:val="en-US"/>
        </w:rPr>
        <w:t>ț</w:t>
      </w:r>
      <w:r>
        <w:rPr>
          <w:rFonts w:ascii="Times New Roman" w:hAnsi="Times New Roman"/>
          <w:sz w:val="24"/>
          <w:szCs w:val="24"/>
        </w:rPr>
        <w:t xml:space="preserve">iu pentru testarea </w:t>
      </w:r>
      <w:r>
        <w:rPr>
          <w:rFonts w:ascii="Times New Roman" w:hAnsi="Times New Roman"/>
          <w:sz w:val="24"/>
          <w:szCs w:val="24"/>
          <w:lang w:val="en-US"/>
        </w:rPr>
        <w:t>ș</w:t>
      </w:r>
      <w:r>
        <w:rPr>
          <w:rFonts w:ascii="Times New Roman" w:hAnsi="Times New Roman"/>
          <w:sz w:val="24"/>
          <w:szCs w:val="24"/>
        </w:rPr>
        <w:t>i prelucrarea celulelor/</w:t>
      </w:r>
      <w:r>
        <w:rPr>
          <w:rFonts w:ascii="Times New Roman" w:hAnsi="Times New Roman"/>
          <w:sz w:val="24"/>
          <w:szCs w:val="24"/>
          <w:lang w:val="en-US"/>
        </w:rPr>
        <w:t>ț</w:t>
      </w:r>
      <w:r>
        <w:rPr>
          <w:rFonts w:ascii="Times New Roman" w:hAnsi="Times New Roman"/>
          <w:sz w:val="24"/>
          <w:szCs w:val="24"/>
        </w:rPr>
        <w:t>esuturilor reproductive masculine (andrologie), cu suprafa</w:t>
      </w:r>
      <w:r>
        <w:rPr>
          <w:rFonts w:ascii="Times New Roman" w:hAnsi="Times New Roman"/>
          <w:sz w:val="24"/>
          <w:szCs w:val="24"/>
          <w:lang w:val="en-US"/>
        </w:rPr>
        <w:t>ț</w:t>
      </w:r>
      <w:r>
        <w:rPr>
          <w:rFonts w:ascii="Times New Roman" w:hAnsi="Times New Roman"/>
          <w:sz w:val="24"/>
          <w:szCs w:val="24"/>
          <w:lang w:val="pt-PT"/>
        </w:rPr>
        <w:t>a de minimum 9 mp;</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d. spatiu pentru testarea </w:t>
      </w:r>
      <w:r>
        <w:rPr>
          <w:rFonts w:ascii="Times New Roman" w:hAnsi="Times New Roman"/>
          <w:sz w:val="24"/>
          <w:szCs w:val="24"/>
          <w:lang w:val="en-US"/>
        </w:rPr>
        <w:t>ș</w:t>
      </w:r>
      <w:r>
        <w:rPr>
          <w:rFonts w:ascii="Times New Roman" w:hAnsi="Times New Roman"/>
          <w:sz w:val="24"/>
          <w:szCs w:val="24"/>
        </w:rPr>
        <w:t>i prelucrarea celulelor/</w:t>
      </w:r>
      <w:r>
        <w:rPr>
          <w:rFonts w:ascii="Times New Roman" w:hAnsi="Times New Roman"/>
          <w:sz w:val="24"/>
          <w:szCs w:val="24"/>
          <w:lang w:val="en-US"/>
        </w:rPr>
        <w:t>ț</w:t>
      </w:r>
      <w:r>
        <w:rPr>
          <w:rFonts w:ascii="Times New Roman" w:hAnsi="Times New Roman"/>
          <w:sz w:val="24"/>
          <w:szCs w:val="24"/>
        </w:rPr>
        <w:t>esuturilor reproductive feminine (embriologie - FIV), cu suprafa</w:t>
      </w:r>
      <w:r>
        <w:rPr>
          <w:rFonts w:ascii="Times New Roman" w:hAnsi="Times New Roman"/>
          <w:sz w:val="24"/>
          <w:szCs w:val="24"/>
          <w:lang w:val="en-US"/>
        </w:rPr>
        <w:t>ț</w:t>
      </w:r>
      <w:r>
        <w:rPr>
          <w:rFonts w:ascii="Times New Roman" w:hAnsi="Times New Roman"/>
          <w:sz w:val="24"/>
          <w:szCs w:val="24"/>
          <w:lang w:val="pt-PT"/>
        </w:rPr>
        <w:t>a de minimum 15 mp;</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3.13.        Materialele folosite la constructie,si amenajare, sa corespunda standardului de camera curata, cu eliminare minima de VOC  (styrene, formaldehida,glutaraldehida,toluene,etc), si alte substante chimice din aer, cu specificatii embriotoxice.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3.1.4.     Este necesar un circuit  de acces in spatiul de testare si prelucrare celule, a materialelor curate, sterile  si a personalului.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3.1.5.     Spatiul de testare si prelucrare celule  este un spatiu non-public, cu acces interzis  pentru pacienti.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3.1.6.       Accesul este  restrictionat, si este permis doar personalului autorizat.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3.1.7.      Necesitatea unei  camere  separata de spatiul de testare si prelucrare - model filtru pentru schimbarea hainelor,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3.1.8      Lavoar pentru spalat mainile situat in afara spatiului de prelucrare celule.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3.1.8       Spatiul necesar pentru munca de birou, amenajat in afara spatiului de prelucrare celule.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3.1.9.       Un laborator diagnostic, unde se folosesc fixative si reactivi, coloratii speciale, in alta zona a cladirii.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3.1. 10      Camera de sterilizare materiale, instrumente in alta zona a cladirii. </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3.2    Calitatea aerului in spatiul de testare si prelucrare celule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3.2.1.    Pentru a mentine  o contaminare minima a aerului in spatiul de testare si prelucrare celule, este vital mentinerea unui  flux de aer cu presiune pozitiva, presiunea din interior fiind mai mare decat cea din exteriorul spatiului de prelucrare celule. presiune pozitiv</w:t>
      </w:r>
      <w:r>
        <w:rPr>
          <w:rFonts w:ascii="Times New Roman" w:hAnsi="Times New Roman"/>
          <w:sz w:val="24"/>
          <w:szCs w:val="24"/>
          <w:lang w:val="en-US"/>
        </w:rPr>
        <w:t xml:space="preserve">ă </w:t>
      </w:r>
      <w:r>
        <w:rPr>
          <w:rFonts w:ascii="Times New Roman" w:hAnsi="Times New Roman"/>
          <w:sz w:val="24"/>
          <w:szCs w:val="24"/>
          <w:lang w:val="it-IT"/>
        </w:rPr>
        <w:t xml:space="preserve">5-20 Pa (recomandat 15 Pa), </w:t>
      </w:r>
      <w:r>
        <w:rPr>
          <w:rFonts w:ascii="Times New Roman" w:hAnsi="Times New Roman"/>
          <w:sz w:val="24"/>
          <w:szCs w:val="24"/>
          <w:lang w:val="en-US"/>
        </w:rPr>
        <w:t>î</w:t>
      </w:r>
      <w:r>
        <w:rPr>
          <w:rFonts w:ascii="Times New Roman" w:hAnsi="Times New Roman"/>
          <w:sz w:val="24"/>
          <w:szCs w:val="24"/>
        </w:rPr>
        <w:t xml:space="preserve">n spatiul de prelucrare </w:t>
      </w:r>
      <w:r>
        <w:rPr>
          <w:rFonts w:ascii="Times New Roman" w:hAnsi="Times New Roman"/>
          <w:sz w:val="24"/>
          <w:szCs w:val="24"/>
          <w:lang w:val="en-US"/>
        </w:rPr>
        <w:t>ș</w:t>
      </w:r>
      <w:r>
        <w:rPr>
          <w:rFonts w:ascii="Times New Roman" w:hAnsi="Times New Roman"/>
          <w:sz w:val="24"/>
          <w:szCs w:val="24"/>
        </w:rPr>
        <w:t>i sala de mici interven</w:t>
      </w:r>
      <w:r>
        <w:rPr>
          <w:rFonts w:ascii="Times New Roman" w:hAnsi="Times New Roman"/>
          <w:sz w:val="24"/>
          <w:szCs w:val="24"/>
          <w:lang w:val="en-US"/>
        </w:rPr>
        <w:t>ț</w:t>
      </w:r>
      <w:r>
        <w:rPr>
          <w:rFonts w:ascii="Times New Roman" w:hAnsi="Times New Roman"/>
          <w:sz w:val="24"/>
          <w:szCs w:val="24"/>
        </w:rPr>
        <w:t>ii, punc</w:t>
      </w:r>
      <w:r>
        <w:rPr>
          <w:rFonts w:ascii="Times New Roman" w:hAnsi="Times New Roman"/>
          <w:sz w:val="24"/>
          <w:szCs w:val="24"/>
          <w:lang w:val="en-US"/>
        </w:rPr>
        <w:t>ț</w:t>
      </w:r>
      <w:r>
        <w:rPr>
          <w:rFonts w:ascii="Times New Roman" w:hAnsi="Times New Roman"/>
          <w:sz w:val="24"/>
          <w:szCs w:val="24"/>
        </w:rPr>
        <w:t xml:space="preserve">ii </w:t>
      </w:r>
      <w:r>
        <w:rPr>
          <w:rFonts w:ascii="Times New Roman" w:hAnsi="Times New Roman"/>
          <w:sz w:val="24"/>
          <w:szCs w:val="24"/>
          <w:lang w:val="en-US"/>
        </w:rPr>
        <w:t>ș</w:t>
      </w:r>
      <w:r>
        <w:rPr>
          <w:rFonts w:ascii="Times New Roman" w:hAnsi="Times New Roman"/>
          <w:sz w:val="24"/>
          <w:szCs w:val="24"/>
        </w:rPr>
        <w:t>i/sau embriotransfer;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3.2.2</w:t>
      </w:r>
      <w:r>
        <w:rPr>
          <w:rFonts w:ascii="Times New Roman" w:hAnsi="Times New Roman"/>
          <w:sz w:val="24"/>
          <w:szCs w:val="24"/>
          <w:lang w:val="en-US"/>
        </w:rPr>
        <w:t> </w:t>
      </w:r>
      <w:r>
        <w:rPr>
          <w:rFonts w:ascii="Times New Roman" w:hAnsi="Times New Roman"/>
          <w:sz w:val="24"/>
          <w:szCs w:val="24"/>
        </w:rPr>
        <w:t>Fluxul de aer controlat (condi</w:t>
      </w:r>
      <w:r>
        <w:rPr>
          <w:rFonts w:ascii="Times New Roman" w:hAnsi="Times New Roman"/>
          <w:sz w:val="24"/>
          <w:szCs w:val="24"/>
          <w:lang w:val="en-US"/>
        </w:rPr>
        <w:t>ț</w:t>
      </w:r>
      <w:r>
        <w:rPr>
          <w:rFonts w:ascii="Times New Roman" w:hAnsi="Times New Roman"/>
          <w:sz w:val="24"/>
          <w:szCs w:val="24"/>
        </w:rPr>
        <w:t>iile de aerare: re</w:t>
      </w:r>
      <w:r>
        <w:rPr>
          <w:rFonts w:ascii="Times New Roman" w:hAnsi="Times New Roman"/>
          <w:sz w:val="24"/>
          <w:szCs w:val="24"/>
          <w:lang w:val="en-US"/>
        </w:rPr>
        <w:t>î</w:t>
      </w:r>
      <w:r>
        <w:rPr>
          <w:rFonts w:ascii="Times New Roman" w:hAnsi="Times New Roman"/>
          <w:sz w:val="24"/>
          <w:szCs w:val="24"/>
        </w:rPr>
        <w:t xml:space="preserve">nnoirea </w:t>
      </w:r>
      <w:r>
        <w:rPr>
          <w:rFonts w:ascii="Times New Roman" w:hAnsi="Times New Roman"/>
          <w:sz w:val="24"/>
          <w:szCs w:val="24"/>
          <w:lang w:val="en-US"/>
        </w:rPr>
        <w:t>î</w:t>
      </w:r>
      <w:r>
        <w:rPr>
          <w:rFonts w:ascii="Times New Roman" w:hAnsi="Times New Roman"/>
          <w:sz w:val="24"/>
          <w:szCs w:val="24"/>
        </w:rPr>
        <w:t>ntregului volum de 6-20 ori/or</w:t>
      </w:r>
      <w:r>
        <w:rPr>
          <w:rFonts w:ascii="Times New Roman" w:hAnsi="Times New Roman"/>
          <w:sz w:val="24"/>
          <w:szCs w:val="24"/>
          <w:lang w:val="en-US"/>
        </w:rPr>
        <w:t>ă</w:t>
      </w:r>
      <w:r>
        <w:rPr>
          <w:rFonts w:ascii="Times New Roman" w:hAnsi="Times New Roman"/>
          <w:sz w:val="24"/>
          <w:szCs w:val="24"/>
        </w:rPr>
        <w:t xml:space="preserve">, fie integral cu aport exterior, fie mixt cu aport exterior </w:t>
      </w:r>
      <w:r>
        <w:rPr>
          <w:rFonts w:ascii="Times New Roman" w:hAnsi="Times New Roman"/>
          <w:sz w:val="24"/>
          <w:szCs w:val="24"/>
          <w:lang w:val="en-US"/>
        </w:rPr>
        <w:t>ș</w:t>
      </w:r>
      <w:r>
        <w:rPr>
          <w:rFonts w:ascii="Times New Roman" w:hAnsi="Times New Roman"/>
          <w:sz w:val="24"/>
          <w:szCs w:val="24"/>
        </w:rPr>
        <w:t xml:space="preserve">i recircularea aerului interior, </w:t>
      </w:r>
      <w:r>
        <w:rPr>
          <w:rFonts w:ascii="Times New Roman" w:hAnsi="Times New Roman"/>
          <w:sz w:val="24"/>
          <w:szCs w:val="24"/>
          <w:lang w:val="en-US"/>
        </w:rPr>
        <w:t>î</w:t>
      </w:r>
      <w:r>
        <w:rPr>
          <w:rFonts w:ascii="Times New Roman" w:hAnsi="Times New Roman"/>
          <w:sz w:val="24"/>
          <w:szCs w:val="24"/>
          <w:lang w:val="it-IT"/>
        </w:rPr>
        <w:t>n propor</w:t>
      </w:r>
      <w:r>
        <w:rPr>
          <w:rFonts w:ascii="Times New Roman" w:hAnsi="Times New Roman"/>
          <w:sz w:val="24"/>
          <w:szCs w:val="24"/>
          <w:lang w:val="en-US"/>
        </w:rPr>
        <w:t>ț</w:t>
      </w:r>
      <w:r>
        <w:rPr>
          <w:rFonts w:ascii="Times New Roman" w:hAnsi="Times New Roman"/>
          <w:sz w:val="24"/>
          <w:szCs w:val="24"/>
          <w:lang w:val="fr-FR"/>
        </w:rPr>
        <w:t>ie de 30%-70%; filtrare prin filtre HEPA (H13); flux de aer unidirec</w:t>
      </w:r>
      <w:r>
        <w:rPr>
          <w:rFonts w:ascii="Times New Roman" w:hAnsi="Times New Roman"/>
          <w:sz w:val="24"/>
          <w:szCs w:val="24"/>
          <w:lang w:val="en-US"/>
        </w:rPr>
        <w:t>ț</w:t>
      </w:r>
      <w:r>
        <w:rPr>
          <w:rFonts w:ascii="Times New Roman" w:hAnsi="Times New Roman"/>
          <w:sz w:val="24"/>
          <w:szCs w:val="24"/>
          <w:lang w:val="es-ES_tradnl"/>
        </w:rPr>
        <w:t xml:space="preserve">ional de sus </w:t>
      </w:r>
      <w:r>
        <w:rPr>
          <w:rFonts w:ascii="Times New Roman" w:hAnsi="Times New Roman"/>
          <w:sz w:val="24"/>
          <w:szCs w:val="24"/>
          <w:lang w:val="en-US"/>
        </w:rPr>
        <w:t>î</w:t>
      </w:r>
      <w:r>
        <w:rPr>
          <w:rFonts w:ascii="Times New Roman" w:hAnsi="Times New Roman"/>
          <w:sz w:val="24"/>
          <w:szCs w:val="24"/>
        </w:rPr>
        <w:t>n jos; velocitatea aerului 0,36-0,54 m/s; filtre de c</w:t>
      </w:r>
      <w:r>
        <w:rPr>
          <w:rFonts w:ascii="Times New Roman" w:hAnsi="Times New Roman"/>
          <w:sz w:val="24"/>
          <w:szCs w:val="24"/>
          <w:lang w:val="en-US"/>
        </w:rPr>
        <w:t>ă</w:t>
      </w:r>
      <w:r>
        <w:rPr>
          <w:rFonts w:ascii="Times New Roman" w:hAnsi="Times New Roman"/>
          <w:sz w:val="24"/>
          <w:szCs w:val="24"/>
        </w:rPr>
        <w:t xml:space="preserve">rbune activ </w:t>
      </w:r>
      <w:r>
        <w:rPr>
          <w:rFonts w:ascii="Times New Roman" w:hAnsi="Times New Roman"/>
          <w:sz w:val="24"/>
          <w:szCs w:val="24"/>
          <w:lang w:val="en-US"/>
        </w:rPr>
        <w:t>ș</w:t>
      </w:r>
      <w:r>
        <w:rPr>
          <w:rFonts w:ascii="Times New Roman" w:hAnsi="Times New Roman"/>
          <w:sz w:val="24"/>
          <w:szCs w:val="24"/>
        </w:rPr>
        <w:t>i/sau permanganat de potasiu pentru eliminarea compu</w:t>
      </w:r>
      <w:r>
        <w:rPr>
          <w:rFonts w:ascii="Times New Roman" w:hAnsi="Times New Roman"/>
          <w:sz w:val="24"/>
          <w:szCs w:val="24"/>
          <w:lang w:val="en-US"/>
        </w:rPr>
        <w:t>ș</w:t>
      </w:r>
      <w:r>
        <w:rPr>
          <w:rFonts w:ascii="Times New Roman" w:hAnsi="Times New Roman"/>
          <w:sz w:val="24"/>
          <w:szCs w:val="24"/>
        </w:rPr>
        <w:t>ilor organici volatili;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3.2.3.   Schimburile  de aer. Cincisprezece schimburi totale de aer pe or</w:t>
      </w:r>
      <w:r>
        <w:rPr>
          <w:rFonts w:ascii="Times New Roman" w:hAnsi="Times New Roman"/>
          <w:sz w:val="24"/>
          <w:szCs w:val="24"/>
          <w:lang w:val="en-US"/>
        </w:rPr>
        <w:t>ă</w:t>
      </w:r>
      <w:r>
        <w:rPr>
          <w:rFonts w:ascii="Times New Roman" w:hAnsi="Times New Roman"/>
          <w:sz w:val="24"/>
          <w:szCs w:val="24"/>
        </w:rPr>
        <w:t>, inclusiv trei schimburi cu aer proaspat, Schimburile de aer pe or</w:t>
      </w:r>
      <w:r>
        <w:rPr>
          <w:rFonts w:ascii="Times New Roman" w:hAnsi="Times New Roman"/>
          <w:sz w:val="24"/>
          <w:szCs w:val="24"/>
          <w:lang w:val="en-US"/>
        </w:rPr>
        <w:t>ă</w:t>
      </w:r>
      <w:r>
        <w:rPr>
          <w:rFonts w:ascii="Times New Roman" w:hAnsi="Times New Roman"/>
          <w:sz w:val="24"/>
          <w:szCs w:val="24"/>
          <w:lang w:val="pt-PT"/>
        </w:rPr>
        <w:t>, adic</w:t>
      </w:r>
      <w:r>
        <w:rPr>
          <w:rFonts w:ascii="Times New Roman" w:hAnsi="Times New Roman"/>
          <w:sz w:val="24"/>
          <w:szCs w:val="24"/>
          <w:lang w:val="en-US"/>
        </w:rPr>
        <w:t xml:space="preserve">ă </w:t>
      </w:r>
      <w:r>
        <w:rPr>
          <w:rFonts w:ascii="Times New Roman" w:hAnsi="Times New Roman"/>
          <w:sz w:val="24"/>
          <w:szCs w:val="24"/>
          <w:lang w:val="pt-PT"/>
        </w:rPr>
        <w:t xml:space="preserve">20% aer exterior.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Tipul filtr</w:t>
      </w:r>
      <w:r>
        <w:rPr>
          <w:rFonts w:ascii="Times New Roman" w:hAnsi="Times New Roman"/>
          <w:sz w:val="24"/>
          <w:szCs w:val="24"/>
          <w:lang w:val="en-US"/>
        </w:rPr>
        <w:t>ă</w:t>
      </w:r>
      <w:r>
        <w:rPr>
          <w:rFonts w:ascii="Times New Roman" w:hAnsi="Times New Roman"/>
          <w:sz w:val="24"/>
          <w:szCs w:val="24"/>
        </w:rPr>
        <w:t xml:space="preserve">rii VOC </w:t>
      </w:r>
      <w:r>
        <w:rPr>
          <w:rFonts w:ascii="Times New Roman" w:hAnsi="Times New Roman"/>
          <w:sz w:val="24"/>
          <w:szCs w:val="24"/>
          <w:lang w:val="en-US"/>
        </w:rPr>
        <w:t>–</w:t>
      </w:r>
      <w:r>
        <w:rPr>
          <w:rFonts w:ascii="Times New Roman" w:hAnsi="Times New Roman"/>
          <w:sz w:val="24"/>
          <w:szCs w:val="24"/>
        </w:rPr>
        <w:t>se respecta  instruc</w:t>
      </w:r>
      <w:r>
        <w:rPr>
          <w:rFonts w:ascii="Times New Roman" w:hAnsi="Times New Roman"/>
          <w:sz w:val="24"/>
          <w:szCs w:val="24"/>
          <w:lang w:val="en-US"/>
        </w:rPr>
        <w:t>ț</w:t>
      </w:r>
      <w:r>
        <w:rPr>
          <w:rFonts w:ascii="Times New Roman" w:hAnsi="Times New Roman"/>
          <w:sz w:val="24"/>
          <w:szCs w:val="24"/>
        </w:rPr>
        <w:t>iunile produc</w:t>
      </w:r>
      <w:r>
        <w:rPr>
          <w:rFonts w:ascii="Times New Roman" w:hAnsi="Times New Roman"/>
          <w:sz w:val="24"/>
          <w:szCs w:val="24"/>
          <w:lang w:val="en-US"/>
        </w:rPr>
        <w:t>ă</w:t>
      </w:r>
      <w:r>
        <w:rPr>
          <w:rFonts w:ascii="Times New Roman" w:hAnsi="Times New Roman"/>
          <w:sz w:val="24"/>
          <w:szCs w:val="24"/>
        </w:rPr>
        <w:t xml:space="preserve">torului filtrelor referitoare la ACH ar trebui luate </w:t>
      </w:r>
      <w:r>
        <w:rPr>
          <w:rFonts w:ascii="Times New Roman" w:hAnsi="Times New Roman"/>
          <w:sz w:val="24"/>
          <w:szCs w:val="24"/>
          <w:lang w:val="en-US"/>
        </w:rPr>
        <w:t>î</w:t>
      </w:r>
      <w:r>
        <w:rPr>
          <w:rFonts w:ascii="Times New Roman" w:hAnsi="Times New Roman"/>
          <w:sz w:val="24"/>
          <w:szCs w:val="24"/>
          <w:lang w:val="it-IT"/>
        </w:rPr>
        <w:t xml:space="preserve">n considerare </w:t>
      </w:r>
      <w:r>
        <w:rPr>
          <w:rFonts w:ascii="Times New Roman" w:hAnsi="Times New Roman"/>
          <w:sz w:val="24"/>
          <w:szCs w:val="24"/>
          <w:lang w:val="en-US"/>
        </w:rPr>
        <w:t>ș</w:t>
      </w:r>
      <w:r>
        <w:rPr>
          <w:rFonts w:ascii="Times New Roman" w:hAnsi="Times New Roman"/>
          <w:sz w:val="24"/>
          <w:szCs w:val="24"/>
        </w:rPr>
        <w:t>i la stabilirea raportului de aer proasp</w:t>
      </w:r>
      <w:r>
        <w:rPr>
          <w:rFonts w:ascii="Times New Roman" w:hAnsi="Times New Roman"/>
          <w:sz w:val="24"/>
          <w:szCs w:val="24"/>
          <w:lang w:val="en-US"/>
        </w:rPr>
        <w:t>ă</w:t>
      </w:r>
      <w:r>
        <w:rPr>
          <w:rFonts w:ascii="Times New Roman" w:hAnsi="Times New Roman"/>
          <w:sz w:val="24"/>
          <w:szCs w:val="24"/>
        </w:rPr>
        <w:t>t la cel recirculat.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3.2.4   Control aeromicroflora. (Microorganisme. Mai pu</w:t>
      </w:r>
      <w:r>
        <w:rPr>
          <w:rFonts w:ascii="Times New Roman" w:hAnsi="Times New Roman"/>
          <w:sz w:val="24"/>
          <w:szCs w:val="24"/>
          <w:lang w:val="en-US"/>
        </w:rPr>
        <w:t>ț</w:t>
      </w:r>
      <w:r>
        <w:rPr>
          <w:rFonts w:ascii="Times New Roman" w:hAnsi="Times New Roman"/>
          <w:sz w:val="24"/>
          <w:szCs w:val="24"/>
          <w:lang w:val="es-ES_tradnl"/>
        </w:rPr>
        <w:t xml:space="preserve">in de 10 ufc / m cub </w:t>
      </w:r>
      <w:r>
        <w:rPr>
          <w:rFonts w:ascii="Times New Roman" w:hAnsi="Times New Roman"/>
          <w:sz w:val="24"/>
          <w:szCs w:val="24"/>
          <w:lang w:val="en-US"/>
        </w:rPr>
        <w:t>ș</w:t>
      </w:r>
      <w:r>
        <w:rPr>
          <w:rFonts w:ascii="Times New Roman" w:hAnsi="Times New Roman"/>
          <w:sz w:val="24"/>
          <w:szCs w:val="24"/>
        </w:rPr>
        <w:t>i mai pu</w:t>
      </w:r>
      <w:r>
        <w:rPr>
          <w:rFonts w:ascii="Times New Roman" w:hAnsi="Times New Roman"/>
          <w:sz w:val="24"/>
          <w:szCs w:val="24"/>
          <w:lang w:val="en-US"/>
        </w:rPr>
        <w:t>ț</w:t>
      </w:r>
      <w:r>
        <w:rPr>
          <w:rFonts w:ascii="Times New Roman" w:hAnsi="Times New Roman"/>
          <w:sz w:val="24"/>
          <w:szCs w:val="24"/>
        </w:rPr>
        <w:t>in de doi spori /</w:t>
      </w:r>
      <w:r>
        <w:rPr>
          <w:rFonts w:ascii="Times New Roman" w:hAnsi="Times New Roman"/>
          <w:sz w:val="24"/>
          <w:szCs w:val="24"/>
          <w:lang w:val="es-ES_tradnl"/>
        </w:rPr>
        <w:t xml:space="preserve">M cub </w:t>
      </w:r>
      <w:r>
        <w:rPr>
          <w:rFonts w:ascii="Times New Roman" w:hAnsi="Times New Roman"/>
          <w:sz w:val="24"/>
          <w:szCs w:val="24"/>
          <w:lang w:val="en-US"/>
        </w:rPr>
        <w:t>‘î</w:t>
      </w:r>
      <w:r>
        <w:rPr>
          <w:rFonts w:ascii="Times New Roman" w:hAnsi="Times New Roman"/>
          <w:sz w:val="24"/>
          <w:szCs w:val="24"/>
          <w:lang w:val="fr-FR"/>
        </w:rPr>
        <w:t>n repaus</w:t>
      </w:r>
      <w:r>
        <w:rPr>
          <w:rFonts w:ascii="Times New Roman" w:hAnsi="Times New Roman"/>
          <w:sz w:val="24"/>
          <w:szCs w:val="24"/>
          <w:lang w:val="en-US"/>
        </w:rPr>
        <w:t>’</w:t>
      </w:r>
      <w:r>
        <w:rPr>
          <w:rFonts w:ascii="Times New Roman" w:hAnsi="Times New Roman"/>
          <w:sz w:val="24"/>
          <w:szCs w:val="24"/>
        </w:rPr>
        <w:t>. Controlul periodic pentru aeromicroflora se realizeaza intern sau externalizat.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3.2.5</w:t>
      </w:r>
      <w:r>
        <w:rPr>
          <w:rFonts w:ascii="Times New Roman" w:hAnsi="Times New Roman"/>
          <w:sz w:val="24"/>
          <w:szCs w:val="24"/>
          <w:lang w:val="en-US"/>
        </w:rPr>
        <w:t> </w:t>
      </w:r>
      <w:r>
        <w:rPr>
          <w:rFonts w:ascii="Times New Roman" w:hAnsi="Times New Roman"/>
          <w:sz w:val="24"/>
          <w:szCs w:val="24"/>
        </w:rPr>
        <w:t>temperatura aerului 20-24</w:t>
      </w:r>
      <w:r>
        <w:rPr>
          <w:rFonts w:ascii="Times New Roman" w:hAnsi="Times New Roman"/>
          <w:sz w:val="24"/>
          <w:szCs w:val="24"/>
          <w:lang w:val="en-US"/>
        </w:rPr>
        <w:t>˚</w:t>
      </w:r>
      <w:r>
        <w:rPr>
          <w:rFonts w:ascii="Times New Roman" w:hAnsi="Times New Roman"/>
          <w:sz w:val="24"/>
          <w:szCs w:val="24"/>
        </w:rPr>
        <w:t>C (recomandat 22</w:t>
      </w:r>
      <w:r>
        <w:rPr>
          <w:rFonts w:ascii="Times New Roman" w:hAnsi="Times New Roman"/>
          <w:sz w:val="24"/>
          <w:szCs w:val="24"/>
          <w:lang w:val="en-US"/>
        </w:rPr>
        <w:t>˚</w:t>
      </w:r>
      <w:r>
        <w:rPr>
          <w:rFonts w:ascii="Times New Roman" w:hAnsi="Times New Roman"/>
          <w:sz w:val="24"/>
          <w:szCs w:val="24"/>
          <w:lang w:val="it-IT"/>
        </w:rPr>
        <w:t xml:space="preserve">C); </w:t>
      </w:r>
      <w:r>
        <w:rPr>
          <w:rFonts w:ascii="Times New Roman" w:hAnsi="Times New Roman"/>
          <w:sz w:val="24"/>
          <w:szCs w:val="24"/>
          <w:lang w:val="en-US"/>
        </w:rPr>
        <w:t>î</w:t>
      </w:r>
      <w:r>
        <w:rPr>
          <w:rFonts w:ascii="Times New Roman" w:hAnsi="Times New Roman"/>
          <w:sz w:val="24"/>
          <w:szCs w:val="24"/>
          <w:lang w:val="it-IT"/>
        </w:rPr>
        <w:t xml:space="preserve">n zona de crioconservare </w:t>
      </w:r>
      <w:r>
        <w:rPr>
          <w:rFonts w:ascii="Times New Roman" w:hAnsi="Times New Roman"/>
          <w:sz w:val="24"/>
          <w:szCs w:val="24"/>
          <w:lang w:val="en-US"/>
        </w:rPr>
        <w:t>ș</w:t>
      </w:r>
      <w:r>
        <w:rPr>
          <w:rFonts w:ascii="Times New Roman" w:hAnsi="Times New Roman"/>
          <w:sz w:val="24"/>
          <w:szCs w:val="24"/>
        </w:rPr>
        <w:t>i/sau stocare celule/</w:t>
      </w:r>
      <w:r>
        <w:rPr>
          <w:rFonts w:ascii="Times New Roman" w:hAnsi="Times New Roman"/>
          <w:sz w:val="24"/>
          <w:szCs w:val="24"/>
          <w:lang w:val="en-US"/>
        </w:rPr>
        <w:t>ț</w:t>
      </w:r>
      <w:r>
        <w:rPr>
          <w:rFonts w:ascii="Times New Roman" w:hAnsi="Times New Roman"/>
          <w:sz w:val="24"/>
          <w:szCs w:val="24"/>
        </w:rPr>
        <w:t>esuturi reproductive (14-20</w:t>
      </w:r>
      <w:r>
        <w:rPr>
          <w:rFonts w:ascii="Times New Roman" w:hAnsi="Times New Roman"/>
          <w:sz w:val="24"/>
          <w:szCs w:val="24"/>
          <w:lang w:val="en-US"/>
        </w:rPr>
        <w:t>˚</w:t>
      </w:r>
      <w:r>
        <w:rPr>
          <w:rFonts w:ascii="Times New Roman" w:hAnsi="Times New Roman"/>
          <w:sz w:val="24"/>
          <w:szCs w:val="24"/>
        </w:rPr>
        <w:t>C - recomandat 18</w:t>
      </w:r>
      <w:r>
        <w:rPr>
          <w:rFonts w:ascii="Times New Roman" w:hAnsi="Times New Roman"/>
          <w:sz w:val="24"/>
          <w:szCs w:val="24"/>
          <w:lang w:val="en-US"/>
        </w:rPr>
        <w:t>˚</w:t>
      </w:r>
      <w:r>
        <w:rPr>
          <w:rFonts w:ascii="Times New Roman" w:hAnsi="Times New Roman"/>
          <w:sz w:val="24"/>
          <w:szCs w:val="24"/>
          <w:lang w:val="pt-PT"/>
        </w:rPr>
        <w:t>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3.2.6.</w:t>
      </w:r>
      <w:r>
        <w:rPr>
          <w:rFonts w:ascii="Times New Roman" w:hAnsi="Times New Roman"/>
          <w:sz w:val="24"/>
          <w:szCs w:val="24"/>
          <w:lang w:val="en-US"/>
        </w:rPr>
        <w:t> </w:t>
      </w:r>
      <w:r>
        <w:rPr>
          <w:rFonts w:ascii="Times New Roman" w:hAnsi="Times New Roman"/>
          <w:sz w:val="24"/>
          <w:szCs w:val="24"/>
        </w:rPr>
        <w:t xml:space="preserve">umiditatea aerului 45% </w:t>
      </w:r>
      <w:r>
        <w:rPr>
          <w:rFonts w:ascii="Times New Roman" w:hAnsi="Times New Roman"/>
          <w:sz w:val="24"/>
          <w:szCs w:val="24"/>
          <w:lang w:val="en-US"/>
        </w:rPr>
        <w:t xml:space="preserve">± </w:t>
      </w:r>
      <w:r>
        <w:rPr>
          <w:rFonts w:ascii="Times New Roman" w:hAnsi="Times New Roman"/>
          <w:sz w:val="24"/>
          <w:szCs w:val="24"/>
        </w:rPr>
        <w:t>15%;</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3.2.7.</w:t>
      </w:r>
      <w:r>
        <w:rPr>
          <w:rFonts w:ascii="Times New Roman" w:hAnsi="Times New Roman"/>
          <w:sz w:val="24"/>
          <w:szCs w:val="24"/>
          <w:lang w:val="en-US"/>
        </w:rPr>
        <w:t> </w:t>
      </w:r>
      <w:r>
        <w:rPr>
          <w:rFonts w:ascii="Times New Roman" w:hAnsi="Times New Roman"/>
          <w:sz w:val="24"/>
          <w:szCs w:val="24"/>
        </w:rPr>
        <w:t>sistem de avertizare sonor</w:t>
      </w:r>
      <w:r>
        <w:rPr>
          <w:rFonts w:ascii="Times New Roman" w:hAnsi="Times New Roman"/>
          <w:sz w:val="24"/>
          <w:szCs w:val="24"/>
          <w:lang w:val="en-US"/>
        </w:rPr>
        <w:t>ă ș</w:t>
      </w:r>
      <w:r>
        <w:rPr>
          <w:rFonts w:ascii="Times New Roman" w:hAnsi="Times New Roman"/>
          <w:sz w:val="24"/>
          <w:szCs w:val="24"/>
        </w:rPr>
        <w:t>i luminoas</w:t>
      </w:r>
      <w:r>
        <w:rPr>
          <w:rFonts w:ascii="Times New Roman" w:hAnsi="Times New Roman"/>
          <w:sz w:val="24"/>
          <w:szCs w:val="24"/>
          <w:lang w:val="en-US"/>
        </w:rPr>
        <w:t>ă î</w:t>
      </w:r>
      <w:r>
        <w:rPr>
          <w:rFonts w:ascii="Times New Roman" w:hAnsi="Times New Roman"/>
          <w:sz w:val="24"/>
          <w:szCs w:val="24"/>
        </w:rPr>
        <w:t>n ceea ce prive</w:t>
      </w:r>
      <w:r>
        <w:rPr>
          <w:rFonts w:ascii="Times New Roman" w:hAnsi="Times New Roman"/>
          <w:sz w:val="24"/>
          <w:szCs w:val="24"/>
          <w:lang w:val="en-US"/>
        </w:rPr>
        <w:t>ș</w:t>
      </w:r>
      <w:r>
        <w:rPr>
          <w:rFonts w:ascii="Times New Roman" w:hAnsi="Times New Roman"/>
          <w:sz w:val="24"/>
          <w:szCs w:val="24"/>
        </w:rPr>
        <w:t xml:space="preserve">te cantitatea de oxigen din aer </w:t>
      </w:r>
      <w:r>
        <w:rPr>
          <w:rFonts w:ascii="Times New Roman" w:hAnsi="Times New Roman"/>
          <w:sz w:val="24"/>
          <w:szCs w:val="24"/>
          <w:lang w:val="en-US"/>
        </w:rPr>
        <w:t>ș</w:t>
      </w:r>
      <w:r>
        <w:rPr>
          <w:rFonts w:ascii="Times New Roman" w:hAnsi="Times New Roman"/>
          <w:sz w:val="24"/>
          <w:szCs w:val="24"/>
        </w:rPr>
        <w:t>i cu sistem de suport al vie</w:t>
      </w:r>
      <w:r>
        <w:rPr>
          <w:rFonts w:ascii="Times New Roman" w:hAnsi="Times New Roman"/>
          <w:sz w:val="24"/>
          <w:szCs w:val="24"/>
          <w:lang w:val="en-US"/>
        </w:rPr>
        <w:t>ț</w:t>
      </w:r>
      <w:r>
        <w:rPr>
          <w:rFonts w:ascii="Times New Roman" w:hAnsi="Times New Roman"/>
          <w:sz w:val="24"/>
          <w:szCs w:val="24"/>
        </w:rPr>
        <w:t>ii (butelii de oxigen pentru personalul care are acces) prev</w:t>
      </w:r>
      <w:r>
        <w:rPr>
          <w:rFonts w:ascii="Times New Roman" w:hAnsi="Times New Roman"/>
          <w:sz w:val="24"/>
          <w:szCs w:val="24"/>
          <w:lang w:val="en-US"/>
        </w:rPr>
        <w:t>ă</w:t>
      </w:r>
      <w:r>
        <w:rPr>
          <w:rFonts w:ascii="Times New Roman" w:hAnsi="Times New Roman"/>
          <w:sz w:val="24"/>
          <w:szCs w:val="24"/>
        </w:rPr>
        <w:t xml:space="preserve">zute </w:t>
      </w:r>
      <w:r>
        <w:rPr>
          <w:rFonts w:ascii="Times New Roman" w:hAnsi="Times New Roman"/>
          <w:sz w:val="24"/>
          <w:szCs w:val="24"/>
          <w:lang w:val="en-US"/>
        </w:rPr>
        <w:t>î</w:t>
      </w:r>
      <w:r>
        <w:rPr>
          <w:rFonts w:ascii="Times New Roman" w:hAnsi="Times New Roman"/>
          <w:sz w:val="24"/>
          <w:szCs w:val="24"/>
        </w:rPr>
        <w:t>n zona de crioprezervare  celule/</w:t>
      </w:r>
      <w:r>
        <w:rPr>
          <w:rFonts w:ascii="Times New Roman" w:hAnsi="Times New Roman"/>
          <w:sz w:val="24"/>
          <w:szCs w:val="24"/>
          <w:lang w:val="en-US"/>
        </w:rPr>
        <w:t>ț</w:t>
      </w:r>
      <w:r>
        <w:rPr>
          <w:rFonts w:ascii="Times New Roman" w:hAnsi="Times New Roman"/>
          <w:sz w:val="24"/>
          <w:szCs w:val="24"/>
        </w:rPr>
        <w:t>esuturi reproductive, care trebuie ventilate, cu posibilitatea de ventilare direct</w:t>
      </w:r>
      <w:r>
        <w:rPr>
          <w:rFonts w:ascii="Times New Roman" w:hAnsi="Times New Roman"/>
          <w:sz w:val="24"/>
          <w:szCs w:val="24"/>
          <w:lang w:val="en-US"/>
        </w:rPr>
        <w:t xml:space="preserve">ă </w:t>
      </w:r>
      <w:r>
        <w:rPr>
          <w:rFonts w:ascii="Times New Roman" w:hAnsi="Times New Roman"/>
          <w:sz w:val="24"/>
          <w:szCs w:val="24"/>
        </w:rPr>
        <w:t>c</w:t>
      </w:r>
      <w:r>
        <w:rPr>
          <w:rFonts w:ascii="Times New Roman" w:hAnsi="Times New Roman"/>
          <w:sz w:val="24"/>
          <w:szCs w:val="24"/>
          <w:lang w:val="en-US"/>
        </w:rPr>
        <w:t>ă</w:t>
      </w:r>
      <w:r>
        <w:rPr>
          <w:rFonts w:ascii="Times New Roman" w:hAnsi="Times New Roman"/>
          <w:sz w:val="24"/>
          <w:szCs w:val="24"/>
        </w:rPr>
        <w:t>tre afar</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3.2.8.</w:t>
      </w:r>
      <w:r>
        <w:rPr>
          <w:rFonts w:ascii="Times New Roman" w:hAnsi="Times New Roman"/>
          <w:sz w:val="24"/>
          <w:szCs w:val="24"/>
          <w:lang w:val="en-US"/>
        </w:rPr>
        <w:t> </w:t>
      </w:r>
      <w:r>
        <w:rPr>
          <w:rFonts w:ascii="Times New Roman" w:hAnsi="Times New Roman"/>
          <w:sz w:val="24"/>
          <w:szCs w:val="24"/>
        </w:rPr>
        <w:t>sistem automat de rezerv</w:t>
      </w:r>
      <w:r>
        <w:rPr>
          <w:rFonts w:ascii="Times New Roman" w:hAnsi="Times New Roman"/>
          <w:sz w:val="24"/>
          <w:szCs w:val="24"/>
          <w:lang w:val="en-US"/>
        </w:rPr>
        <w:t xml:space="preserve">ă </w:t>
      </w:r>
      <w:r>
        <w:rPr>
          <w:rFonts w:ascii="Times New Roman" w:hAnsi="Times New Roman"/>
          <w:sz w:val="24"/>
          <w:szCs w:val="24"/>
        </w:rPr>
        <w:t>pentru alimentarea cu energie electric</w:t>
      </w:r>
      <w:r>
        <w:rPr>
          <w:rFonts w:ascii="Times New Roman" w:hAnsi="Times New Roman"/>
          <w:sz w:val="24"/>
          <w:szCs w:val="24"/>
          <w:lang w:val="en-US"/>
        </w:rPr>
        <w:t>ă</w:t>
      </w:r>
      <w:r>
        <w:rPr>
          <w:rFonts w:ascii="Times New Roman" w:hAnsi="Times New Roman"/>
          <w:sz w:val="24"/>
          <w:szCs w:val="24"/>
        </w:rPr>
        <w:t xml:space="preserve">, precum </w:t>
      </w:r>
      <w:r>
        <w:rPr>
          <w:rFonts w:ascii="Times New Roman" w:hAnsi="Times New Roman"/>
          <w:sz w:val="24"/>
          <w:szCs w:val="24"/>
          <w:lang w:val="en-US"/>
        </w:rPr>
        <w:t>ș</w:t>
      </w:r>
      <w:r>
        <w:rPr>
          <w:rFonts w:ascii="Times New Roman" w:hAnsi="Times New Roman"/>
          <w:sz w:val="24"/>
          <w:szCs w:val="24"/>
          <w:lang w:val="fr-FR"/>
        </w:rPr>
        <w:t>i surs</w:t>
      </w:r>
      <w:r>
        <w:rPr>
          <w:rFonts w:ascii="Times New Roman" w:hAnsi="Times New Roman"/>
          <w:sz w:val="24"/>
          <w:szCs w:val="24"/>
          <w:lang w:val="en-US"/>
        </w:rPr>
        <w:t xml:space="preserve">ă </w:t>
      </w:r>
      <w:r>
        <w:rPr>
          <w:rFonts w:ascii="Times New Roman" w:hAnsi="Times New Roman"/>
          <w:sz w:val="24"/>
          <w:szCs w:val="24"/>
        </w:rPr>
        <w:t>ne</w:t>
      </w:r>
      <w:r>
        <w:rPr>
          <w:rFonts w:ascii="Times New Roman" w:hAnsi="Times New Roman"/>
          <w:sz w:val="24"/>
          <w:szCs w:val="24"/>
          <w:lang w:val="en-US"/>
        </w:rPr>
        <w:t>î</w:t>
      </w:r>
      <w:r>
        <w:rPr>
          <w:rFonts w:ascii="Times New Roman" w:hAnsi="Times New Roman"/>
          <w:sz w:val="24"/>
          <w:szCs w:val="24"/>
        </w:rPr>
        <w:t>ntreruptibil</w:t>
      </w:r>
      <w:r>
        <w:rPr>
          <w:rFonts w:ascii="Times New Roman" w:hAnsi="Times New Roman"/>
          <w:sz w:val="24"/>
          <w:szCs w:val="24"/>
          <w:lang w:val="en-US"/>
        </w:rPr>
        <w:t xml:space="preserve">ă </w:t>
      </w:r>
      <w:r>
        <w:rPr>
          <w:rFonts w:ascii="Times New Roman" w:hAnsi="Times New Roman"/>
          <w:sz w:val="24"/>
          <w:szCs w:val="24"/>
        </w:rPr>
        <w:t>pentru echipamentul critic HVAC;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3.2.9 Monitorizarea zilnica a temperaturii si umiditatii in spatiul de testare celule reproductive,si spatiul de crioprezervare.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3.2.10 Evitarea luminii puternice in spatiul de testare si prelucrare celule reproductive.                   </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3.3    Echipamente minime obligatorii in conformitate cu ordinul 273/2020   (incubatoare, hote, microscoape,centrifuga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Dot</w:t>
      </w:r>
      <w:r>
        <w:rPr>
          <w:rFonts w:ascii="Times New Roman" w:hAnsi="Times New Roman"/>
          <w:sz w:val="24"/>
          <w:szCs w:val="24"/>
          <w:lang w:val="en-US"/>
        </w:rPr>
        <w:t>ă</w:t>
      </w:r>
      <w:r>
        <w:rPr>
          <w:rFonts w:ascii="Times New Roman" w:hAnsi="Times New Roman"/>
          <w:sz w:val="24"/>
          <w:szCs w:val="24"/>
        </w:rPr>
        <w:t>ri minim necesare: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a)</w:t>
      </w:r>
      <w:r>
        <w:rPr>
          <w:rFonts w:ascii="Times New Roman" w:hAnsi="Times New Roman"/>
          <w:sz w:val="24"/>
          <w:szCs w:val="24"/>
          <w:lang w:val="en-US"/>
        </w:rPr>
        <w:t> </w:t>
      </w:r>
      <w:r>
        <w:rPr>
          <w:rFonts w:ascii="Times New Roman" w:hAnsi="Times New Roman"/>
          <w:sz w:val="24"/>
          <w:szCs w:val="24"/>
        </w:rPr>
        <w:t>frigidere, incubatoare cu sisteme de monitorizare zilnic</w:t>
      </w:r>
      <w:r>
        <w:rPr>
          <w:rFonts w:ascii="Times New Roman" w:hAnsi="Times New Roman"/>
          <w:sz w:val="24"/>
          <w:szCs w:val="24"/>
          <w:lang w:val="en-US"/>
        </w:rPr>
        <w:t xml:space="preserve">ă </w:t>
      </w:r>
      <w:r>
        <w:rPr>
          <w:rFonts w:ascii="Times New Roman" w:hAnsi="Times New Roman"/>
          <w:sz w:val="24"/>
          <w:szCs w:val="24"/>
        </w:rPr>
        <w:t>a temperaturii;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b)</w:t>
      </w:r>
      <w:r>
        <w:rPr>
          <w:rFonts w:ascii="Times New Roman" w:hAnsi="Times New Roman"/>
          <w:sz w:val="24"/>
          <w:szCs w:val="24"/>
          <w:lang w:val="en-US"/>
        </w:rPr>
        <w:t> î</w:t>
      </w:r>
      <w:r>
        <w:rPr>
          <w:rFonts w:ascii="Times New Roman" w:hAnsi="Times New Roman"/>
          <w:sz w:val="24"/>
          <w:szCs w:val="24"/>
        </w:rPr>
        <w:t>n cazul test</w:t>
      </w:r>
      <w:r>
        <w:rPr>
          <w:rFonts w:ascii="Times New Roman" w:hAnsi="Times New Roman"/>
          <w:sz w:val="24"/>
          <w:szCs w:val="24"/>
          <w:lang w:val="en-US"/>
        </w:rPr>
        <w:t>ă</w:t>
      </w:r>
      <w:r>
        <w:rPr>
          <w:rFonts w:ascii="Times New Roman" w:hAnsi="Times New Roman"/>
          <w:sz w:val="24"/>
          <w:szCs w:val="24"/>
        </w:rPr>
        <w:t xml:space="preserve">rii </w:t>
      </w:r>
      <w:r>
        <w:rPr>
          <w:rFonts w:ascii="Times New Roman" w:hAnsi="Times New Roman"/>
          <w:sz w:val="24"/>
          <w:szCs w:val="24"/>
          <w:lang w:val="en-US"/>
        </w:rPr>
        <w:t>ș</w:t>
      </w:r>
      <w:r>
        <w:rPr>
          <w:rFonts w:ascii="Times New Roman" w:hAnsi="Times New Roman"/>
          <w:sz w:val="24"/>
          <w:szCs w:val="24"/>
        </w:rPr>
        <w:t>i prelucr</w:t>
      </w:r>
      <w:r>
        <w:rPr>
          <w:rFonts w:ascii="Times New Roman" w:hAnsi="Times New Roman"/>
          <w:sz w:val="24"/>
          <w:szCs w:val="24"/>
          <w:lang w:val="en-US"/>
        </w:rPr>
        <w:t>ă</w:t>
      </w:r>
      <w:r>
        <w:rPr>
          <w:rFonts w:ascii="Times New Roman" w:hAnsi="Times New Roman"/>
          <w:sz w:val="24"/>
          <w:szCs w:val="24"/>
        </w:rPr>
        <w:t>rii de celule reproductive feminine  - FIV: hot</w:t>
      </w:r>
      <w:r>
        <w:rPr>
          <w:rFonts w:ascii="Times New Roman" w:hAnsi="Times New Roman"/>
          <w:sz w:val="24"/>
          <w:szCs w:val="24"/>
          <w:lang w:val="en-US"/>
        </w:rPr>
        <w:t xml:space="preserve">ă </w:t>
      </w:r>
      <w:r>
        <w:rPr>
          <w:rFonts w:ascii="Times New Roman" w:hAnsi="Times New Roman"/>
          <w:sz w:val="24"/>
          <w:szCs w:val="24"/>
        </w:rPr>
        <w:t>cu flux laminar minim clasa I cu recomandare clasa II, stereomicroscop, incubatoare cu CO_2 sau trigaz, centrifug</w:t>
      </w:r>
      <w:r>
        <w:rPr>
          <w:rFonts w:ascii="Times New Roman" w:hAnsi="Times New Roman"/>
          <w:sz w:val="24"/>
          <w:szCs w:val="24"/>
          <w:lang w:val="en-US"/>
        </w:rPr>
        <w:t>ă</w:t>
      </w:r>
      <w:r>
        <w:rPr>
          <w:rFonts w:ascii="Times New Roman" w:hAnsi="Times New Roman"/>
          <w:sz w:val="24"/>
          <w:szCs w:val="24"/>
        </w:rPr>
        <w:t>, microscop inversat cu micromanipulator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w:t>
      </w:r>
      <w:r>
        <w:rPr>
          <w:rFonts w:ascii="Times New Roman" w:hAnsi="Times New Roman"/>
          <w:sz w:val="24"/>
          <w:szCs w:val="24"/>
          <w:lang w:val="en-US"/>
        </w:rPr>
        <w:t> </w:t>
      </w:r>
      <w:r>
        <w:rPr>
          <w:rFonts w:ascii="Times New Roman" w:hAnsi="Times New Roman"/>
          <w:sz w:val="24"/>
          <w:szCs w:val="24"/>
        </w:rPr>
        <w:t>dac</w:t>
      </w:r>
      <w:r>
        <w:rPr>
          <w:rFonts w:ascii="Times New Roman" w:hAnsi="Times New Roman"/>
          <w:sz w:val="24"/>
          <w:szCs w:val="24"/>
          <w:lang w:val="en-US"/>
        </w:rPr>
        <w:t xml:space="preserve">ă </w:t>
      </w:r>
      <w:r>
        <w:rPr>
          <w:rFonts w:ascii="Times New Roman" w:hAnsi="Times New Roman"/>
          <w:sz w:val="24"/>
          <w:szCs w:val="24"/>
          <w:lang w:val="es-ES_tradnl"/>
        </w:rPr>
        <w:t>se ofer</w:t>
      </w:r>
      <w:r>
        <w:rPr>
          <w:rFonts w:ascii="Times New Roman" w:hAnsi="Times New Roman"/>
          <w:sz w:val="24"/>
          <w:szCs w:val="24"/>
          <w:lang w:val="en-US"/>
        </w:rPr>
        <w:t xml:space="preserve">ă </w:t>
      </w:r>
      <w:r>
        <w:rPr>
          <w:rFonts w:ascii="Times New Roman" w:hAnsi="Times New Roman"/>
          <w:sz w:val="24"/>
          <w:szCs w:val="24"/>
        </w:rPr>
        <w:t>servicii de diagnostic genetic: laser, frigider care s</w:t>
      </w:r>
      <w:r>
        <w:rPr>
          <w:rFonts w:ascii="Times New Roman" w:hAnsi="Times New Roman"/>
          <w:sz w:val="24"/>
          <w:szCs w:val="24"/>
          <w:lang w:val="en-US"/>
        </w:rPr>
        <w:t xml:space="preserve">ă </w:t>
      </w:r>
      <w:r>
        <w:rPr>
          <w:rFonts w:ascii="Times New Roman" w:hAnsi="Times New Roman"/>
          <w:sz w:val="24"/>
          <w:szCs w:val="24"/>
        </w:rPr>
        <w:t xml:space="preserve">asigure temperatura de </w:t>
      </w:r>
      <w:r>
        <w:rPr>
          <w:rFonts w:ascii="Times New Roman" w:hAnsi="Times New Roman"/>
          <w:sz w:val="24"/>
          <w:szCs w:val="24"/>
          <w:lang w:val="en-US"/>
        </w:rPr>
        <w:t>–20 grade Celsius;</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d)</w:t>
      </w:r>
      <w:r>
        <w:rPr>
          <w:rFonts w:ascii="Times New Roman" w:hAnsi="Times New Roman"/>
          <w:sz w:val="24"/>
          <w:szCs w:val="24"/>
          <w:lang w:val="en-US"/>
        </w:rPr>
        <w:t> î</w:t>
      </w:r>
      <w:r>
        <w:rPr>
          <w:rFonts w:ascii="Times New Roman" w:hAnsi="Times New Roman"/>
          <w:sz w:val="24"/>
          <w:szCs w:val="24"/>
        </w:rPr>
        <w:t xml:space="preserve">n cazul </w:t>
      </w:r>
      <w:r>
        <w:rPr>
          <w:rFonts w:ascii="Times New Roman" w:hAnsi="Times New Roman"/>
          <w:sz w:val="24"/>
          <w:szCs w:val="24"/>
          <w:lang w:val="en-US"/>
        </w:rPr>
        <w:t>î</w:t>
      </w:r>
      <w:r>
        <w:rPr>
          <w:rFonts w:ascii="Times New Roman" w:hAnsi="Times New Roman"/>
          <w:sz w:val="24"/>
          <w:szCs w:val="24"/>
        </w:rPr>
        <w:t>n care se ofer</w:t>
      </w:r>
      <w:r>
        <w:rPr>
          <w:rFonts w:ascii="Times New Roman" w:hAnsi="Times New Roman"/>
          <w:sz w:val="24"/>
          <w:szCs w:val="24"/>
          <w:lang w:val="en-US"/>
        </w:rPr>
        <w:t xml:space="preserve">ă </w:t>
      </w:r>
      <w:r>
        <w:rPr>
          <w:rFonts w:ascii="Times New Roman" w:hAnsi="Times New Roman"/>
          <w:sz w:val="24"/>
          <w:szCs w:val="24"/>
        </w:rPr>
        <w:t>servicii de crioprezervare: sistem de vitrificare sau slow freezing;</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e)</w:t>
      </w:r>
      <w:r>
        <w:rPr>
          <w:rFonts w:ascii="Times New Roman" w:hAnsi="Times New Roman"/>
          <w:sz w:val="24"/>
          <w:szCs w:val="24"/>
          <w:lang w:val="en-US"/>
        </w:rPr>
        <w:t> </w:t>
      </w:r>
      <w:r>
        <w:rPr>
          <w:rFonts w:ascii="Times New Roman" w:hAnsi="Times New Roman"/>
          <w:sz w:val="24"/>
          <w:szCs w:val="24"/>
        </w:rPr>
        <w:t xml:space="preserve">alte echipamente </w:t>
      </w:r>
      <w:r>
        <w:rPr>
          <w:rFonts w:ascii="Times New Roman" w:hAnsi="Times New Roman"/>
          <w:sz w:val="24"/>
          <w:szCs w:val="24"/>
          <w:lang w:val="en-US"/>
        </w:rPr>
        <w:t>ș</w:t>
      </w:r>
      <w:r>
        <w:rPr>
          <w:rFonts w:ascii="Times New Roman" w:hAnsi="Times New Roman"/>
          <w:sz w:val="24"/>
          <w:szCs w:val="24"/>
          <w:lang w:val="it-IT"/>
        </w:rPr>
        <w:t>i consumabile (dup</w:t>
      </w:r>
      <w:r>
        <w:rPr>
          <w:rFonts w:ascii="Times New Roman" w:hAnsi="Times New Roman"/>
          <w:sz w:val="24"/>
          <w:szCs w:val="24"/>
          <w:lang w:val="en-US"/>
        </w:rPr>
        <w:t xml:space="preserve">ă </w:t>
      </w:r>
      <w:r>
        <w:rPr>
          <w:rFonts w:ascii="Times New Roman" w:hAnsi="Times New Roman"/>
          <w:sz w:val="24"/>
          <w:szCs w:val="24"/>
          <w:lang w:val="it-IT"/>
        </w:rPr>
        <w:t>caz);</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lastRenderedPageBreak/>
        <w:t xml:space="preserve">f) </w:t>
      </w:r>
      <w:r>
        <w:rPr>
          <w:rFonts w:ascii="Times New Roman" w:hAnsi="Times New Roman"/>
          <w:sz w:val="24"/>
          <w:szCs w:val="24"/>
          <w:lang w:val="en-US"/>
        </w:rPr>
        <w:t>î</w:t>
      </w:r>
      <w:r>
        <w:rPr>
          <w:rFonts w:ascii="Times New Roman" w:hAnsi="Times New Roman"/>
          <w:sz w:val="24"/>
          <w:szCs w:val="24"/>
        </w:rPr>
        <w:t>n cazul prelucr</w:t>
      </w:r>
      <w:r>
        <w:rPr>
          <w:rFonts w:ascii="Times New Roman" w:hAnsi="Times New Roman"/>
          <w:sz w:val="24"/>
          <w:szCs w:val="24"/>
          <w:lang w:val="en-US"/>
        </w:rPr>
        <w:t>ă</w:t>
      </w:r>
      <w:r>
        <w:rPr>
          <w:rFonts w:ascii="Times New Roman" w:hAnsi="Times New Roman"/>
          <w:sz w:val="24"/>
          <w:szCs w:val="24"/>
        </w:rPr>
        <w:t xml:space="preserve">rii </w:t>
      </w:r>
      <w:r>
        <w:rPr>
          <w:rFonts w:ascii="Times New Roman" w:hAnsi="Times New Roman"/>
          <w:sz w:val="24"/>
          <w:szCs w:val="24"/>
          <w:lang w:val="en-US"/>
        </w:rPr>
        <w:t>ș</w:t>
      </w:r>
      <w:r>
        <w:rPr>
          <w:rFonts w:ascii="Times New Roman" w:hAnsi="Times New Roman"/>
          <w:sz w:val="24"/>
          <w:szCs w:val="24"/>
          <w:lang w:val="it-IT"/>
        </w:rPr>
        <w:t>i test</w:t>
      </w:r>
      <w:r>
        <w:rPr>
          <w:rFonts w:ascii="Times New Roman" w:hAnsi="Times New Roman"/>
          <w:sz w:val="24"/>
          <w:szCs w:val="24"/>
          <w:lang w:val="en-US"/>
        </w:rPr>
        <w:t>ă</w:t>
      </w:r>
      <w:r>
        <w:rPr>
          <w:rFonts w:ascii="Times New Roman" w:hAnsi="Times New Roman"/>
          <w:sz w:val="24"/>
          <w:szCs w:val="24"/>
        </w:rPr>
        <w:t xml:space="preserve">rii de celule reproductive masculine </w:t>
      </w:r>
      <w:r>
        <w:rPr>
          <w:rFonts w:ascii="Times New Roman" w:hAnsi="Times New Roman"/>
          <w:sz w:val="24"/>
          <w:szCs w:val="24"/>
          <w:lang w:val="en-US"/>
        </w:rPr>
        <w:t>î</w:t>
      </w:r>
      <w:r>
        <w:rPr>
          <w:rFonts w:ascii="Times New Roman" w:hAnsi="Times New Roman"/>
          <w:sz w:val="24"/>
          <w:szCs w:val="24"/>
        </w:rPr>
        <w:t>n laboratorul de andrologie: hot</w:t>
      </w:r>
      <w:r>
        <w:rPr>
          <w:rFonts w:ascii="Times New Roman" w:hAnsi="Times New Roman"/>
          <w:sz w:val="24"/>
          <w:szCs w:val="24"/>
          <w:lang w:val="en-US"/>
        </w:rPr>
        <w:t xml:space="preserve">ă </w:t>
      </w:r>
      <w:r>
        <w:rPr>
          <w:rFonts w:ascii="Times New Roman" w:hAnsi="Times New Roman"/>
          <w:sz w:val="24"/>
          <w:szCs w:val="24"/>
          <w:lang w:val="es-ES_tradnl"/>
        </w:rPr>
        <w:t>(cel pu</w:t>
      </w:r>
      <w:r>
        <w:rPr>
          <w:rFonts w:ascii="Times New Roman" w:hAnsi="Times New Roman"/>
          <w:sz w:val="24"/>
          <w:szCs w:val="24"/>
          <w:lang w:val="en-US"/>
        </w:rPr>
        <w:t>ț</w:t>
      </w:r>
      <w:r>
        <w:rPr>
          <w:rFonts w:ascii="Times New Roman" w:hAnsi="Times New Roman"/>
          <w:sz w:val="24"/>
          <w:szCs w:val="24"/>
          <w:lang w:val="it-IT"/>
        </w:rPr>
        <w:t>in un cabinet steril), microscop, centrifug</w:t>
      </w:r>
      <w:r>
        <w:rPr>
          <w:rFonts w:ascii="Times New Roman" w:hAnsi="Times New Roman"/>
          <w:sz w:val="24"/>
          <w:szCs w:val="24"/>
          <w:lang w:val="en-US"/>
        </w:rPr>
        <w:t>ă</w:t>
      </w:r>
      <w:r>
        <w:rPr>
          <w:rFonts w:ascii="Times New Roman" w:hAnsi="Times New Roman"/>
          <w:sz w:val="24"/>
          <w:szCs w:val="24"/>
          <w:lang w:val="it-IT"/>
        </w:rPr>
        <w:t>, camer</w:t>
      </w:r>
      <w:r>
        <w:rPr>
          <w:rFonts w:ascii="Times New Roman" w:hAnsi="Times New Roman"/>
          <w:sz w:val="24"/>
          <w:szCs w:val="24"/>
          <w:lang w:val="en-US"/>
        </w:rPr>
        <w:t xml:space="preserve">ă </w:t>
      </w:r>
      <w:r>
        <w:rPr>
          <w:rFonts w:ascii="Times New Roman" w:hAnsi="Times New Roman"/>
          <w:sz w:val="24"/>
          <w:szCs w:val="24"/>
          <w:lang w:val="pt-PT"/>
        </w:rPr>
        <w:t>de num</w:t>
      </w:r>
      <w:r>
        <w:rPr>
          <w:rFonts w:ascii="Times New Roman" w:hAnsi="Times New Roman"/>
          <w:sz w:val="24"/>
          <w:szCs w:val="24"/>
          <w:lang w:val="en-US"/>
        </w:rPr>
        <w:t>ă</w:t>
      </w:r>
      <w:r>
        <w:rPr>
          <w:rFonts w:ascii="Times New Roman" w:hAnsi="Times New Roman"/>
          <w:sz w:val="24"/>
          <w:szCs w:val="24"/>
        </w:rPr>
        <w:t xml:space="preserve">rare celule, alte echipamente </w:t>
      </w:r>
      <w:r>
        <w:rPr>
          <w:rFonts w:ascii="Times New Roman" w:hAnsi="Times New Roman"/>
          <w:sz w:val="24"/>
          <w:szCs w:val="24"/>
          <w:lang w:val="en-US"/>
        </w:rPr>
        <w:t>ș</w:t>
      </w:r>
      <w:r>
        <w:rPr>
          <w:rFonts w:ascii="Times New Roman" w:hAnsi="Times New Roman"/>
          <w:sz w:val="24"/>
          <w:szCs w:val="24"/>
          <w:lang w:val="it-IT"/>
        </w:rPr>
        <w:t>i consumabile (dup</w:t>
      </w:r>
      <w:r>
        <w:rPr>
          <w:rFonts w:ascii="Times New Roman" w:hAnsi="Times New Roman"/>
          <w:sz w:val="24"/>
          <w:szCs w:val="24"/>
          <w:lang w:val="en-US"/>
        </w:rPr>
        <w:t xml:space="preserve">ă </w:t>
      </w:r>
      <w:r>
        <w:rPr>
          <w:rFonts w:ascii="Times New Roman" w:hAnsi="Times New Roman"/>
          <w:sz w:val="24"/>
          <w:szCs w:val="24"/>
          <w:lang w:val="it-IT"/>
        </w:rPr>
        <w:t>caz).</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3.3.1  Echipamentele  necesare sa fie in numar adecvat, speciale pentru compartimentul prelucrare celule reproducatoare, usor de folosit, de curatat, si sa evite contaminarea. Toate echipamentele,  validate si functionale pentru scopul lor, performanta verificata prin calibrare. Preferabil sa fie marcate CE.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3.3.2  Sunt necesare - existenta inregistrarilor pentru mentenanta, validarea, instalarea, calibrarea echipamentelor.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3.3.3. Intervalele de referinta pentru parametrii de functionare , bine determinate de furnizor, producator si existenta inregistrarilor. Daca masuratorile pe diferiti parametri sunt in afara intervalelor de referinta , aplicarea masurilor corective, procedura care  trebuie inregistrata.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3.3.4. Echipamentele critice-incubatoare, tancurile pentru crioprezervare , frigidere, micromanipulatorul,  echipate cu sisteme de alarma, si monitorizate continuu.</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3.3.5  Existenta unui sistem energetic de urgenta, neintreruptibila, de back-up.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Echipamente critice continue conecate la o sursa- ups, plus generator-incubatoarele,tancurile de crioprezervare Echipamente critice necontinue </w:t>
      </w:r>
      <w:r>
        <w:rPr>
          <w:rFonts w:ascii="Times New Roman" w:hAnsi="Times New Roman"/>
          <w:sz w:val="24"/>
          <w:szCs w:val="24"/>
          <w:lang w:val="en-US"/>
        </w:rPr>
        <w:t>–</w:t>
      </w:r>
      <w:r>
        <w:rPr>
          <w:rFonts w:ascii="Times New Roman" w:hAnsi="Times New Roman"/>
          <w:sz w:val="24"/>
          <w:szCs w:val="24"/>
        </w:rPr>
        <w:t xml:space="preserve">cu furnizarea energiei electrice pana la terminarea procedurii in curs-micromanipulatorul cu microscop, calculatoarele, centrifuga.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3.3.6.  Incubatoare,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Numarul incubatoarelor   raportat la numarul de cicluri si durata culturilor de embrioni. Dispozitia embrionilor in interiorul incubatorului ,  astfel realizata incat sa permita deschiderea usilor incubatorului in conditii minime de siguranta a temperaturii.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Incubatoarele tip big box,  de capacitate mare, prezinta dezavantajul consumului mare de gaze, recuperare inceata de temperatura si CO2, dupa deschiderea usilor, si variatii mari de temperatura de la raft la raft.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Incubatoarele benchtop, au avantajul ca ocupa spatiu putin, distributia  temperaturii  direct pe suprafata de depozitare a  vaselor de cultura cu mediu,  realizand un contact cu temperatura  si in partea superioara si pe partea inferioara a vasului de cultura. (A se vedea capitolul 11-cultura embrionara)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3.3.7  Hota in flux laminar- asigurare monitorizare  pentru temperatura suprafata calda de lucru, temperatura incubator hota, schimbarea filtrului conform numarului de ore de functionare, stereomicroscop. Distanta scurta intre hota si incubator pentru un workflow correct.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3.3.8  Microscoape, - pentru microscopul inversat- recomandat sa se asigurare monitorizare suprafata calda  pentru temperatura , revizia sistemului de micromanipulare, mentenanta  microscopului ; microscopul  binocular- revizia microscopului si mentenanta.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Pentru a proteja gametii si embrionii de efectele razelor de lumina ultraviolet, se utilizeaza filtre pentru blocarea ultraviolet. Ovocitele sunt mai sensibile decat embrionii, la luminozitate, se recomanda manipularea lor la intensitate luminoasa mica.</w:t>
      </w:r>
    </w:p>
    <w:p w:rsidR="00473833" w:rsidRDefault="00473833" w:rsidP="00AD620C">
      <w:pPr>
        <w:pStyle w:val="Body"/>
        <w:tabs>
          <w:tab w:val="left" w:pos="6000"/>
        </w:tabs>
        <w:spacing w:line="360" w:lineRule="auto"/>
        <w:jc w:val="both"/>
        <w:rPr>
          <w:rFonts w:ascii="Times New Roman" w:eastAsia="Times New Roman" w:hAnsi="Times New Roman" w:cs="Times New Roman"/>
          <w:sz w:val="24"/>
          <w:szCs w:val="24"/>
        </w:rPr>
      </w:pP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3.4  Facilitati crioprezervare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3.4.1    Compartimentul crioprezervare </w:t>
      </w:r>
      <w:r>
        <w:rPr>
          <w:rFonts w:ascii="Times New Roman" w:hAnsi="Times New Roman"/>
          <w:sz w:val="24"/>
          <w:szCs w:val="24"/>
          <w:lang w:val="en-US"/>
        </w:rPr>
        <w:t>–</w:t>
      </w:r>
      <w:r>
        <w:rPr>
          <w:rFonts w:ascii="Times New Roman" w:hAnsi="Times New Roman"/>
          <w:sz w:val="24"/>
          <w:szCs w:val="24"/>
        </w:rPr>
        <w:t>este situat in afara laboratorului, dar in apropierea acestuia, cu necesitatea monitorizarii in interior cu camera video.</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3.4.2   Dotare- ventilatie adecvata, echipament cu sensor de oxigen, alarma exterioara luminoasa si Sonora  la scaderea nivelului de oxigen.</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3.4.3.  Tancurile cu azot echipate cu sistem de monitorizare a temperaturii azotului din tancuri, si a nivelului de azot lichid.</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3.4.4. Numarul de tancuri : tanc pentru embrioni si ovocite, tanc pentru celule reproductive masculine,tanc pentru carantina, tanc pentru transport.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3.4.4   Existenta echipamentului  de protectie, sort, manusi, ochelari, monitorizare video.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3.4.5. Instructajul personalului cu privire la manipularea azotului lichid, masurile de protective in caz de ac</w:t>
      </w:r>
      <w:bookmarkStart w:id="1" w:name="m_8592767966565640209__Toc486986410"/>
      <w:r>
        <w:rPr>
          <w:rFonts w:ascii="Times New Roman" w:hAnsi="Times New Roman"/>
          <w:sz w:val="24"/>
          <w:szCs w:val="24"/>
        </w:rPr>
        <w:t>cident.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Managementul accidentelor care implică azotul lichid</w:t>
      </w:r>
      <w:bookmarkEnd w:id="1"/>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Activitatea desfășurată în spațiul de stocare a produsului în azot lichid trebuie monitorizată video permanent (prin vizorul prevăzut prin construcție sau cu ajutorul unei camere de luat vederi) de către o a doua persoană, precum și electronic, cu ajutorul unui monitor de concentrație de oxigen prevăzut cu sistem de alarmare sonoră și optică în caz de pericol.</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In cazul accidentelor care implică o creștere periculoasă a concentrației de azot din camera de stocare, datorită unor manevre greșite sau a unor defecțiuni ale echipamentului, se procedează astfel:</w:t>
      </w:r>
    </w:p>
    <w:p w:rsidR="00473833" w:rsidRDefault="00610EDB" w:rsidP="00AD620C">
      <w:pPr>
        <w:pStyle w:val="Body"/>
        <w:numPr>
          <w:ilvl w:val="0"/>
          <w:numId w:val="88"/>
        </w:numPr>
        <w:spacing w:line="360" w:lineRule="auto"/>
        <w:jc w:val="both"/>
        <w:rPr>
          <w:rFonts w:ascii="Times New Roman" w:hAnsi="Times New Roman"/>
          <w:sz w:val="24"/>
          <w:szCs w:val="24"/>
          <w:lang w:val="en-US"/>
        </w:rPr>
      </w:pPr>
      <w:r>
        <w:rPr>
          <w:rFonts w:ascii="Times New Roman" w:hAnsi="Times New Roman"/>
          <w:sz w:val="24"/>
          <w:szCs w:val="24"/>
          <w:lang w:val="en-US"/>
        </w:rPr>
        <w:t>Se dă alarma și se apelează personalul medical de urgență</w:t>
      </w:r>
    </w:p>
    <w:p w:rsidR="00473833" w:rsidRDefault="00610EDB" w:rsidP="00AD620C">
      <w:pPr>
        <w:pStyle w:val="Body"/>
        <w:numPr>
          <w:ilvl w:val="0"/>
          <w:numId w:val="88"/>
        </w:numPr>
        <w:spacing w:line="360" w:lineRule="auto"/>
        <w:jc w:val="both"/>
        <w:rPr>
          <w:rFonts w:ascii="Times New Roman" w:hAnsi="Times New Roman"/>
          <w:sz w:val="24"/>
          <w:szCs w:val="24"/>
          <w:lang w:val="en-US"/>
        </w:rPr>
      </w:pPr>
      <w:r>
        <w:rPr>
          <w:rFonts w:ascii="Times New Roman" w:hAnsi="Times New Roman"/>
          <w:sz w:val="24"/>
          <w:szCs w:val="24"/>
          <w:lang w:val="en-US"/>
        </w:rPr>
        <w:t>Salvatorul își pune masca de oxigen și activează sistemul portabil de alimentare cu oxigen</w:t>
      </w:r>
    </w:p>
    <w:p w:rsidR="00473833" w:rsidRDefault="00610EDB" w:rsidP="00AD620C">
      <w:pPr>
        <w:pStyle w:val="Body"/>
        <w:numPr>
          <w:ilvl w:val="0"/>
          <w:numId w:val="88"/>
        </w:numPr>
        <w:spacing w:line="360" w:lineRule="auto"/>
        <w:jc w:val="both"/>
        <w:rPr>
          <w:rFonts w:ascii="Times New Roman" w:hAnsi="Times New Roman"/>
          <w:sz w:val="24"/>
          <w:szCs w:val="24"/>
          <w:lang w:val="en-US"/>
        </w:rPr>
      </w:pPr>
      <w:r>
        <w:rPr>
          <w:rFonts w:ascii="Times New Roman" w:hAnsi="Times New Roman"/>
          <w:sz w:val="24"/>
          <w:szCs w:val="24"/>
          <w:lang w:val="en-US"/>
        </w:rPr>
        <w:t>Salvatorul intră în zona de stocare, administrează victimei oxigen cu ajutorul sistemului aflat în incintă și o scoate de zona periculoasă</w:t>
      </w:r>
    </w:p>
    <w:p w:rsidR="00473833" w:rsidRDefault="00610EDB" w:rsidP="00AD620C">
      <w:pPr>
        <w:pStyle w:val="Body"/>
        <w:numPr>
          <w:ilvl w:val="0"/>
          <w:numId w:val="88"/>
        </w:numPr>
        <w:spacing w:line="360" w:lineRule="auto"/>
        <w:jc w:val="both"/>
        <w:rPr>
          <w:rFonts w:ascii="Times New Roman" w:hAnsi="Times New Roman"/>
          <w:sz w:val="24"/>
          <w:szCs w:val="24"/>
          <w:lang w:val="en-US"/>
        </w:rPr>
      </w:pPr>
      <w:r>
        <w:rPr>
          <w:rFonts w:ascii="Times New Roman" w:hAnsi="Times New Roman"/>
          <w:sz w:val="24"/>
          <w:szCs w:val="24"/>
          <w:lang w:val="en-US"/>
        </w:rPr>
        <w:t>Salvatorul acționează sistemele de aerisire ale incintei și, dacă este posibil, oprește sursa de vapori de azot</w:t>
      </w:r>
    </w:p>
    <w:p w:rsidR="00473833" w:rsidRDefault="00610EDB" w:rsidP="00AD620C">
      <w:pPr>
        <w:pStyle w:val="Body"/>
        <w:numPr>
          <w:ilvl w:val="0"/>
          <w:numId w:val="88"/>
        </w:numPr>
        <w:spacing w:line="360" w:lineRule="auto"/>
        <w:jc w:val="both"/>
        <w:rPr>
          <w:rFonts w:ascii="Times New Roman" w:hAnsi="Times New Roman"/>
          <w:sz w:val="24"/>
          <w:szCs w:val="24"/>
          <w:lang w:val="en-US"/>
        </w:rPr>
      </w:pPr>
      <w:r>
        <w:rPr>
          <w:rFonts w:ascii="Times New Roman" w:hAnsi="Times New Roman"/>
          <w:sz w:val="24"/>
          <w:szCs w:val="24"/>
          <w:lang w:val="en-US"/>
        </w:rPr>
        <w:t>Personalul tehnic (protejat cu maca de oxigen) intervine, dacă este cazul, pentru remedierea echipamentului </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lang w:val="it-IT"/>
        </w:rPr>
        <w:t>3.5  Agenti infectiosi, raportari  IAS, RAS</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IAS-    </w:t>
      </w:r>
      <w:r>
        <w:rPr>
          <w:rFonts w:ascii="Times New Roman" w:hAnsi="Times New Roman"/>
          <w:sz w:val="24"/>
          <w:szCs w:val="24"/>
        </w:rPr>
        <w:t xml:space="preserve">incident advers sever - orice eveniment inoportun legat de procurarea, controlul, procesarea, conservarea </w:t>
      </w:r>
      <w:r>
        <w:rPr>
          <w:rFonts w:ascii="Times New Roman" w:hAnsi="Times New Roman"/>
          <w:sz w:val="24"/>
          <w:szCs w:val="24"/>
          <w:lang w:val="en-US"/>
        </w:rPr>
        <w:t>ş</w:t>
      </w:r>
      <w:r>
        <w:rPr>
          <w:rFonts w:ascii="Times New Roman" w:hAnsi="Times New Roman"/>
          <w:sz w:val="24"/>
          <w:szCs w:val="24"/>
          <w:lang w:val="it-IT"/>
        </w:rPr>
        <w:t>i distribu</w:t>
      </w:r>
      <w:r>
        <w:rPr>
          <w:rFonts w:ascii="Times New Roman" w:hAnsi="Times New Roman"/>
          <w:sz w:val="24"/>
          <w:szCs w:val="24"/>
          <w:lang w:val="en-US"/>
        </w:rPr>
        <w:t>ţ</w:t>
      </w:r>
      <w:r>
        <w:rPr>
          <w:rFonts w:ascii="Times New Roman" w:hAnsi="Times New Roman"/>
          <w:sz w:val="24"/>
          <w:szCs w:val="24"/>
          <w:lang w:val="pt-PT"/>
        </w:rPr>
        <w:t xml:space="preserve">ia de </w:t>
      </w:r>
      <w:r>
        <w:rPr>
          <w:rFonts w:ascii="Times New Roman" w:hAnsi="Times New Roman"/>
          <w:sz w:val="24"/>
          <w:szCs w:val="24"/>
          <w:lang w:val="en-US"/>
        </w:rPr>
        <w:t>ţ</w:t>
      </w:r>
      <w:r>
        <w:rPr>
          <w:rFonts w:ascii="Times New Roman" w:hAnsi="Times New Roman"/>
          <w:sz w:val="24"/>
          <w:szCs w:val="24"/>
        </w:rPr>
        <w:t xml:space="preserve">esuturi </w:t>
      </w:r>
      <w:r>
        <w:rPr>
          <w:rFonts w:ascii="Times New Roman" w:hAnsi="Times New Roman"/>
          <w:sz w:val="24"/>
          <w:szCs w:val="24"/>
          <w:lang w:val="en-US"/>
        </w:rPr>
        <w:t>ş</w:t>
      </w:r>
      <w:r>
        <w:rPr>
          <w:rFonts w:ascii="Times New Roman" w:hAnsi="Times New Roman"/>
          <w:sz w:val="24"/>
          <w:szCs w:val="24"/>
        </w:rPr>
        <w:t>i celule umane, susceptibil de a transmite o boal</w:t>
      </w:r>
      <w:r>
        <w:rPr>
          <w:rFonts w:ascii="Times New Roman" w:hAnsi="Times New Roman"/>
          <w:sz w:val="24"/>
          <w:szCs w:val="24"/>
          <w:lang w:val="en-US"/>
        </w:rPr>
        <w:t xml:space="preserve">ă </w:t>
      </w:r>
      <w:r>
        <w:rPr>
          <w:rFonts w:ascii="Times New Roman" w:hAnsi="Times New Roman"/>
          <w:sz w:val="24"/>
          <w:szCs w:val="24"/>
          <w:lang w:val="it-IT"/>
        </w:rPr>
        <w:t>contagioas</w:t>
      </w:r>
      <w:r>
        <w:rPr>
          <w:rFonts w:ascii="Times New Roman" w:hAnsi="Times New Roman"/>
          <w:sz w:val="24"/>
          <w:szCs w:val="24"/>
          <w:lang w:val="en-US"/>
        </w:rPr>
        <w:t>ă</w:t>
      </w:r>
      <w:r>
        <w:rPr>
          <w:rFonts w:ascii="Times New Roman" w:hAnsi="Times New Roman"/>
          <w:sz w:val="24"/>
          <w:szCs w:val="24"/>
        </w:rPr>
        <w:t>, de a provoca decesul sau condi</w:t>
      </w:r>
      <w:r>
        <w:rPr>
          <w:rFonts w:ascii="Times New Roman" w:hAnsi="Times New Roman"/>
          <w:sz w:val="24"/>
          <w:szCs w:val="24"/>
          <w:lang w:val="en-US"/>
        </w:rPr>
        <w:t>ţ</w:t>
      </w:r>
      <w:r>
        <w:rPr>
          <w:rFonts w:ascii="Times New Roman" w:hAnsi="Times New Roman"/>
          <w:sz w:val="24"/>
          <w:szCs w:val="24"/>
        </w:rPr>
        <w:t>ii amenin</w:t>
      </w:r>
      <w:r>
        <w:rPr>
          <w:rFonts w:ascii="Times New Roman" w:hAnsi="Times New Roman"/>
          <w:sz w:val="24"/>
          <w:szCs w:val="24"/>
          <w:lang w:val="en-US"/>
        </w:rPr>
        <w:t>ţă</w:t>
      </w:r>
      <w:r>
        <w:rPr>
          <w:rFonts w:ascii="Times New Roman" w:hAnsi="Times New Roman"/>
          <w:sz w:val="24"/>
          <w:szCs w:val="24"/>
        </w:rPr>
        <w:t>toare pentru via</w:t>
      </w:r>
      <w:r>
        <w:rPr>
          <w:rFonts w:ascii="Times New Roman" w:hAnsi="Times New Roman"/>
          <w:sz w:val="24"/>
          <w:szCs w:val="24"/>
          <w:lang w:val="en-US"/>
        </w:rPr>
        <w:t>ţă</w:t>
      </w:r>
      <w:r>
        <w:rPr>
          <w:rFonts w:ascii="Times New Roman" w:hAnsi="Times New Roman"/>
          <w:sz w:val="24"/>
          <w:szCs w:val="24"/>
        </w:rPr>
        <w:t>, de a produce o invaliditate sau o incapacitate la primitori ori de a provoca sau a prelungi o spitalizare ori o morbiditate;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b/>
          <w:bCs/>
          <w:sz w:val="24"/>
          <w:szCs w:val="24"/>
        </w:rPr>
        <w:t>RAS</w:t>
      </w:r>
      <w:r>
        <w:rPr>
          <w:rFonts w:ascii="Times New Roman" w:hAnsi="Times New Roman"/>
          <w:sz w:val="24"/>
          <w:szCs w:val="24"/>
          <w:lang w:val="en-US"/>
        </w:rPr>
        <w:t xml:space="preserve"> -reacţ</w:t>
      </w:r>
      <w:r>
        <w:rPr>
          <w:rFonts w:ascii="Times New Roman" w:hAnsi="Times New Roman"/>
          <w:sz w:val="24"/>
          <w:szCs w:val="24"/>
          <w:lang w:val="nl-NL"/>
        </w:rPr>
        <w:t>ie advers</w:t>
      </w:r>
      <w:r>
        <w:rPr>
          <w:rFonts w:ascii="Times New Roman" w:hAnsi="Times New Roman"/>
          <w:sz w:val="24"/>
          <w:szCs w:val="24"/>
          <w:lang w:val="en-US"/>
        </w:rPr>
        <w:t xml:space="preserve">ă </w:t>
      </w:r>
      <w:r>
        <w:rPr>
          <w:rFonts w:ascii="Times New Roman" w:hAnsi="Times New Roman"/>
          <w:sz w:val="24"/>
          <w:szCs w:val="24"/>
        </w:rPr>
        <w:t>grav</w:t>
      </w:r>
      <w:r>
        <w:rPr>
          <w:rFonts w:ascii="Times New Roman" w:hAnsi="Times New Roman"/>
          <w:sz w:val="24"/>
          <w:szCs w:val="24"/>
          <w:lang w:val="en-US"/>
        </w:rPr>
        <w:t xml:space="preserve">ă </w:t>
      </w:r>
      <w:r>
        <w:rPr>
          <w:rFonts w:ascii="Times New Roman" w:hAnsi="Times New Roman"/>
          <w:sz w:val="24"/>
          <w:szCs w:val="24"/>
          <w:lang w:val="es-ES_tradnl"/>
        </w:rPr>
        <w:t>- reac</w:t>
      </w:r>
      <w:r>
        <w:rPr>
          <w:rFonts w:ascii="Times New Roman" w:hAnsi="Times New Roman"/>
          <w:sz w:val="24"/>
          <w:szCs w:val="24"/>
          <w:lang w:val="en-US"/>
        </w:rPr>
        <w:t>ţ</w:t>
      </w:r>
      <w:r>
        <w:rPr>
          <w:rFonts w:ascii="Times New Roman" w:hAnsi="Times New Roman"/>
          <w:sz w:val="24"/>
          <w:szCs w:val="24"/>
        </w:rPr>
        <w:t>ia neprev</w:t>
      </w:r>
      <w:r>
        <w:rPr>
          <w:rFonts w:ascii="Times New Roman" w:hAnsi="Times New Roman"/>
          <w:sz w:val="24"/>
          <w:szCs w:val="24"/>
          <w:lang w:val="en-US"/>
        </w:rPr>
        <w:t>ă</w:t>
      </w:r>
      <w:r>
        <w:rPr>
          <w:rFonts w:ascii="Times New Roman" w:hAnsi="Times New Roman"/>
          <w:sz w:val="24"/>
          <w:szCs w:val="24"/>
        </w:rPr>
        <w:t>zut</w:t>
      </w:r>
      <w:r>
        <w:rPr>
          <w:rFonts w:ascii="Times New Roman" w:hAnsi="Times New Roman"/>
          <w:sz w:val="24"/>
          <w:szCs w:val="24"/>
          <w:lang w:val="en-US"/>
        </w:rPr>
        <w:t>ă</w:t>
      </w:r>
      <w:r>
        <w:rPr>
          <w:rFonts w:ascii="Times New Roman" w:hAnsi="Times New Roman"/>
          <w:sz w:val="24"/>
          <w:szCs w:val="24"/>
        </w:rPr>
        <w:t>, inclusiv boala contagioas</w:t>
      </w:r>
      <w:r>
        <w:rPr>
          <w:rFonts w:ascii="Times New Roman" w:hAnsi="Times New Roman"/>
          <w:sz w:val="24"/>
          <w:szCs w:val="24"/>
          <w:lang w:val="en-US"/>
        </w:rPr>
        <w:t>ă</w:t>
      </w:r>
      <w:r>
        <w:rPr>
          <w:rFonts w:ascii="Times New Roman" w:hAnsi="Times New Roman"/>
          <w:sz w:val="24"/>
          <w:szCs w:val="24"/>
        </w:rPr>
        <w:t>, amenin</w:t>
      </w:r>
      <w:r>
        <w:rPr>
          <w:rFonts w:ascii="Times New Roman" w:hAnsi="Times New Roman"/>
          <w:sz w:val="24"/>
          <w:szCs w:val="24"/>
          <w:lang w:val="en-US"/>
        </w:rPr>
        <w:t>ţă</w:t>
      </w:r>
      <w:r>
        <w:rPr>
          <w:rFonts w:ascii="Times New Roman" w:hAnsi="Times New Roman"/>
          <w:sz w:val="24"/>
          <w:szCs w:val="24"/>
        </w:rPr>
        <w:t>toare pentru via</w:t>
      </w:r>
      <w:r>
        <w:rPr>
          <w:rFonts w:ascii="Times New Roman" w:hAnsi="Times New Roman"/>
          <w:sz w:val="24"/>
          <w:szCs w:val="24"/>
          <w:lang w:val="en-US"/>
        </w:rPr>
        <w:t>ţă</w:t>
      </w:r>
      <w:r>
        <w:rPr>
          <w:rFonts w:ascii="Times New Roman" w:hAnsi="Times New Roman"/>
          <w:sz w:val="24"/>
          <w:szCs w:val="24"/>
        </w:rPr>
        <w:t>, la donator sau la primitor, asociat</w:t>
      </w:r>
      <w:r>
        <w:rPr>
          <w:rFonts w:ascii="Times New Roman" w:hAnsi="Times New Roman"/>
          <w:sz w:val="24"/>
          <w:szCs w:val="24"/>
          <w:lang w:val="en-US"/>
        </w:rPr>
        <w:t xml:space="preserve">ă </w:t>
      </w:r>
      <w:r>
        <w:rPr>
          <w:rFonts w:ascii="Times New Roman" w:hAnsi="Times New Roman"/>
          <w:sz w:val="24"/>
          <w:szCs w:val="24"/>
        </w:rPr>
        <w:t>cu procurarea ori cu utilizarea terapeutic</w:t>
      </w:r>
      <w:r>
        <w:rPr>
          <w:rFonts w:ascii="Times New Roman" w:hAnsi="Times New Roman"/>
          <w:sz w:val="24"/>
          <w:szCs w:val="24"/>
          <w:lang w:val="en-US"/>
        </w:rPr>
        <w:t xml:space="preserve">ă </w:t>
      </w:r>
      <w:r>
        <w:rPr>
          <w:rFonts w:ascii="Times New Roman" w:hAnsi="Times New Roman"/>
          <w:sz w:val="24"/>
          <w:szCs w:val="24"/>
          <w:lang w:val="fr-FR"/>
        </w:rPr>
        <w:t>uman</w:t>
      </w:r>
      <w:r>
        <w:rPr>
          <w:rFonts w:ascii="Times New Roman" w:hAnsi="Times New Roman"/>
          <w:sz w:val="24"/>
          <w:szCs w:val="24"/>
          <w:lang w:val="en-US"/>
        </w:rPr>
        <w:t xml:space="preserve">ă </w:t>
      </w:r>
      <w:r>
        <w:rPr>
          <w:rFonts w:ascii="Times New Roman" w:hAnsi="Times New Roman"/>
          <w:sz w:val="24"/>
          <w:szCs w:val="24"/>
        </w:rPr>
        <w:t xml:space="preserve">de </w:t>
      </w:r>
      <w:r>
        <w:rPr>
          <w:rFonts w:ascii="Times New Roman" w:hAnsi="Times New Roman"/>
          <w:sz w:val="24"/>
          <w:szCs w:val="24"/>
          <w:lang w:val="en-US"/>
        </w:rPr>
        <w:t>ţ</w:t>
      </w:r>
      <w:r>
        <w:rPr>
          <w:rFonts w:ascii="Times New Roman" w:hAnsi="Times New Roman"/>
          <w:sz w:val="24"/>
          <w:szCs w:val="24"/>
        </w:rPr>
        <w:t xml:space="preserve">esuturi sau celule, </w:t>
      </w:r>
      <w:r>
        <w:rPr>
          <w:rFonts w:ascii="Times New Roman" w:hAnsi="Times New Roman"/>
          <w:sz w:val="24"/>
          <w:szCs w:val="24"/>
        </w:rPr>
        <w:lastRenderedPageBreak/>
        <w:t>care este mortal</w:t>
      </w:r>
      <w:r>
        <w:rPr>
          <w:rFonts w:ascii="Times New Roman" w:hAnsi="Times New Roman"/>
          <w:sz w:val="24"/>
          <w:szCs w:val="24"/>
          <w:lang w:val="en-US"/>
        </w:rPr>
        <w:t xml:space="preserve">ă </w:t>
      </w:r>
      <w:r>
        <w:rPr>
          <w:rFonts w:ascii="Times New Roman" w:hAnsi="Times New Roman"/>
          <w:sz w:val="24"/>
          <w:szCs w:val="24"/>
        </w:rPr>
        <w:t>sau pune via</w:t>
      </w:r>
      <w:r>
        <w:rPr>
          <w:rFonts w:ascii="Times New Roman" w:hAnsi="Times New Roman"/>
          <w:sz w:val="24"/>
          <w:szCs w:val="24"/>
          <w:lang w:val="en-US"/>
        </w:rPr>
        <w:t>ţ</w:t>
      </w:r>
      <w:r>
        <w:rPr>
          <w:rFonts w:ascii="Times New Roman" w:hAnsi="Times New Roman"/>
          <w:sz w:val="24"/>
          <w:szCs w:val="24"/>
        </w:rPr>
        <w:t xml:space="preserve">a </w:t>
      </w:r>
      <w:r>
        <w:rPr>
          <w:rFonts w:ascii="Times New Roman" w:hAnsi="Times New Roman"/>
          <w:sz w:val="24"/>
          <w:szCs w:val="24"/>
          <w:lang w:val="en-US"/>
        </w:rPr>
        <w:t>î</w:t>
      </w:r>
      <w:r>
        <w:rPr>
          <w:rFonts w:ascii="Times New Roman" w:hAnsi="Times New Roman"/>
          <w:sz w:val="24"/>
          <w:szCs w:val="24"/>
        </w:rPr>
        <w:t>n pericol, care determin</w:t>
      </w:r>
      <w:r>
        <w:rPr>
          <w:rFonts w:ascii="Times New Roman" w:hAnsi="Times New Roman"/>
          <w:sz w:val="24"/>
          <w:szCs w:val="24"/>
          <w:lang w:val="en-US"/>
        </w:rPr>
        <w:t xml:space="preserve">ă </w:t>
      </w:r>
      <w:r>
        <w:rPr>
          <w:rFonts w:ascii="Times New Roman" w:hAnsi="Times New Roman"/>
          <w:sz w:val="24"/>
          <w:szCs w:val="24"/>
        </w:rPr>
        <w:t>o invaliditate sau o incapacitate, provoac</w:t>
      </w:r>
      <w:r>
        <w:rPr>
          <w:rFonts w:ascii="Times New Roman" w:hAnsi="Times New Roman"/>
          <w:sz w:val="24"/>
          <w:szCs w:val="24"/>
          <w:lang w:val="en-US"/>
        </w:rPr>
        <w:t xml:space="preserve">ă </w:t>
      </w:r>
      <w:r>
        <w:rPr>
          <w:rFonts w:ascii="Times New Roman" w:hAnsi="Times New Roman"/>
          <w:sz w:val="24"/>
          <w:szCs w:val="24"/>
        </w:rPr>
        <w:t>ori prelunge</w:t>
      </w:r>
      <w:r>
        <w:rPr>
          <w:rFonts w:ascii="Times New Roman" w:hAnsi="Times New Roman"/>
          <w:sz w:val="24"/>
          <w:szCs w:val="24"/>
          <w:lang w:val="en-US"/>
        </w:rPr>
        <w:t>ş</w:t>
      </w:r>
      <w:r>
        <w:rPr>
          <w:rFonts w:ascii="Times New Roman" w:hAnsi="Times New Roman"/>
          <w:sz w:val="24"/>
          <w:szCs w:val="24"/>
        </w:rPr>
        <w:t>te spitalizarea sau morbiditatea;</w:t>
      </w:r>
      <w:r>
        <w:rPr>
          <w:rFonts w:ascii="Times New Roman" w:hAnsi="Times New Roman"/>
          <w:b/>
          <w:bCs/>
          <w:sz w:val="24"/>
          <w:szCs w:val="24"/>
        </w:rPr>
        <w:t xml:space="preserv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Toate procedurile si tehnicile de reproducere asistata implica manipularea materialului biologic cu un potential risc de transmitere infectioasa la personalul medical,  sau cross-contaminarea (contaminarea materialului biologic a altor pacienti).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3.5.1.  Proceduri  de prevenire a contaminarii personalului, sau crosscontaminarea.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vaccinarea personalului contra hepatita B, sau alte boli virale pentru care exista vaccinuri disponibile.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pentru pacienti </w:t>
      </w:r>
      <w:r>
        <w:rPr>
          <w:rFonts w:ascii="Times New Roman" w:hAnsi="Times New Roman"/>
          <w:sz w:val="24"/>
          <w:szCs w:val="24"/>
          <w:lang w:val="en-US"/>
        </w:rPr>
        <w:t>–</w:t>
      </w:r>
      <w:r>
        <w:rPr>
          <w:rFonts w:ascii="Times New Roman" w:hAnsi="Times New Roman"/>
          <w:sz w:val="24"/>
          <w:szCs w:val="24"/>
        </w:rPr>
        <w:t>screening serologic conform ghidurilor nationale pentru proceduri chirurgicale, soc nat de ob-gyn, transplant ( HIV. hep B, C, sifilis, CMV IgG,IgM)</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Informarea personalului  despre pacientii infectati, si constientizarea riscurilor manipularii produselor biologice cu potential infectios,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instruirea  personalului in cazul accidentelor neprevazute, (intepare cu ac folosit la un pacient seropozitiv cu diverse virusuri, stropire cu diferite lichide biologice care apartin pacientilor seropozitivi) ,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bookmarkStart w:id="2" w:name="m_8592767966565640209__Toc486986406"/>
      <w:r>
        <w:rPr>
          <w:rFonts w:ascii="Times New Roman" w:hAnsi="Times New Roman"/>
          <w:b/>
          <w:bCs/>
          <w:sz w:val="24"/>
          <w:szCs w:val="24"/>
          <w:lang w:val="it-IT"/>
        </w:rPr>
        <w:t>Profilaxia post expunere la virus hepatitic B (VHB)</w:t>
      </w:r>
      <w:bookmarkEnd w:id="2"/>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Se face în funcţie de statusul vaccinal antihepatită B şi statusul imunitar al persoanei expuse (nevaccinat, vaccinat responder sau vaccinat nonresponder, răspuns necunoscut la vaccin).</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1.    Dacă  pacientul sursă este VHB pozitiv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       şi </w:t>
      </w:r>
      <w:r>
        <w:rPr>
          <w:rFonts w:ascii="Times New Roman" w:hAnsi="Times New Roman"/>
          <w:b/>
          <w:bCs/>
          <w:sz w:val="24"/>
          <w:szCs w:val="24"/>
          <w:lang w:val="fr-FR"/>
        </w:rPr>
        <w:t>persoana accidentată a fost vaccinată complet</w:t>
      </w:r>
      <w:r>
        <w:rPr>
          <w:rFonts w:ascii="Times New Roman" w:hAnsi="Times New Roman"/>
          <w:sz w:val="24"/>
          <w:szCs w:val="24"/>
          <w:lang w:val="fr-FR"/>
        </w:rPr>
        <w:t>, se recomandă testarea Ac HBs ; dacă titrul Ac HBs este peste 10 mUI/ml, persoana accidentată este protejată şi nu este la risc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       şi </w:t>
      </w:r>
      <w:r>
        <w:rPr>
          <w:rFonts w:ascii="Times New Roman" w:hAnsi="Times New Roman"/>
          <w:b/>
          <w:bCs/>
          <w:sz w:val="24"/>
          <w:szCs w:val="24"/>
          <w:lang w:val="fr-FR"/>
        </w:rPr>
        <w:t>persoana accidentată nu a fost vaccinată sau a fost vaccinată incomplet </w:t>
      </w:r>
      <w:r>
        <w:rPr>
          <w:rFonts w:ascii="Times New Roman" w:hAnsi="Times New Roman"/>
          <w:sz w:val="24"/>
          <w:szCs w:val="24"/>
          <w:lang w:val="fr-FR"/>
        </w:rPr>
        <w:t>sau dacă nu se poate determina rapid titrul Ac HBs, se administrează o doză de vaccin, stabilindu-se ulterior titrul Ac HBs.</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a.     </w:t>
      </w:r>
      <w:r w:rsidR="00096D12">
        <w:rPr>
          <w:rFonts w:ascii="Times New Roman" w:hAnsi="Times New Roman"/>
          <w:sz w:val="24"/>
          <w:szCs w:val="24"/>
          <w:lang w:val="fr-FR"/>
        </w:rPr>
        <w:t>D</w:t>
      </w:r>
      <w:r>
        <w:rPr>
          <w:rFonts w:ascii="Times New Roman" w:hAnsi="Times New Roman"/>
          <w:sz w:val="24"/>
          <w:szCs w:val="24"/>
          <w:lang w:val="fr-FR"/>
        </w:rPr>
        <w:t>acă titrul Ac HBs este mai mare de 10 mIU/ml se întrerupe vaccinarea.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lastRenderedPageBreak/>
        <w:t>b.    Dacă titrul Ac HBs este mai mic de 10 mIU/ml se continuă  vaccinarea cu schema de urgenţă (0,1,2 luni şi rapel la 12 luni).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2.    Dacă  pacientul sursă este VHB negativ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       şi </w:t>
      </w:r>
      <w:r>
        <w:rPr>
          <w:rFonts w:ascii="Times New Roman" w:hAnsi="Times New Roman"/>
          <w:b/>
          <w:bCs/>
          <w:sz w:val="24"/>
          <w:szCs w:val="24"/>
          <w:lang w:val="fr-FR"/>
        </w:rPr>
        <w:t>persoana accidentată a fost vaccinată complet</w:t>
      </w:r>
      <w:r>
        <w:rPr>
          <w:rFonts w:ascii="Times New Roman" w:hAnsi="Times New Roman"/>
          <w:sz w:val="24"/>
          <w:szCs w:val="24"/>
          <w:lang w:val="fr-FR"/>
        </w:rPr>
        <w:t>, se recomandă testarea Ac HBs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       şi </w:t>
      </w:r>
      <w:r>
        <w:rPr>
          <w:rFonts w:ascii="Times New Roman" w:hAnsi="Times New Roman"/>
          <w:b/>
          <w:bCs/>
          <w:sz w:val="24"/>
          <w:szCs w:val="24"/>
          <w:lang w:val="fr-FR"/>
        </w:rPr>
        <w:t>persoana accidentată nu a fost vaccinată</w:t>
      </w:r>
      <w:r>
        <w:rPr>
          <w:rFonts w:ascii="Times New Roman" w:hAnsi="Times New Roman"/>
          <w:sz w:val="24"/>
          <w:szCs w:val="24"/>
          <w:lang w:val="fr-FR"/>
        </w:rPr>
        <w:t> se recomandă vaccinarea împotriva hepatitei B după schema obişnuită (0,1,6 luni).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Consiliere postexpunere VHB</w:t>
      </w:r>
    </w:p>
    <w:p w:rsidR="00473833" w:rsidRDefault="00610EDB" w:rsidP="00AD620C">
      <w:pPr>
        <w:pStyle w:val="Body"/>
        <w:numPr>
          <w:ilvl w:val="0"/>
          <w:numId w:val="90"/>
        </w:numPr>
        <w:spacing w:line="360" w:lineRule="auto"/>
        <w:jc w:val="both"/>
        <w:rPr>
          <w:rFonts w:ascii="Times New Roman" w:hAnsi="Times New Roman"/>
          <w:sz w:val="24"/>
          <w:szCs w:val="24"/>
          <w:lang w:val="en-US"/>
        </w:rPr>
      </w:pPr>
      <w:r>
        <w:rPr>
          <w:rFonts w:ascii="Times New Roman" w:hAnsi="Times New Roman"/>
          <w:sz w:val="24"/>
          <w:szCs w:val="24"/>
          <w:lang w:val="en-US"/>
        </w:rPr>
        <w:t>Persoana expusă nu va dona sânge, plasmă, organe, ţesuturi sau spermă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Nu sunt necesare:</w:t>
      </w:r>
    </w:p>
    <w:p w:rsidR="00473833" w:rsidRDefault="00610EDB" w:rsidP="00AD620C">
      <w:pPr>
        <w:pStyle w:val="Body"/>
        <w:numPr>
          <w:ilvl w:val="0"/>
          <w:numId w:val="92"/>
        </w:numPr>
        <w:spacing w:line="360" w:lineRule="auto"/>
        <w:jc w:val="both"/>
        <w:rPr>
          <w:rFonts w:ascii="Times New Roman" w:hAnsi="Times New Roman"/>
          <w:sz w:val="24"/>
          <w:szCs w:val="24"/>
          <w:lang w:val="en-US"/>
        </w:rPr>
      </w:pPr>
      <w:r>
        <w:rPr>
          <w:rFonts w:ascii="Times New Roman" w:hAnsi="Times New Roman"/>
          <w:sz w:val="24"/>
          <w:szCs w:val="24"/>
          <w:lang w:val="en-US"/>
        </w:rPr>
        <w:t>modificarea practicilor sexuale,</w:t>
      </w:r>
    </w:p>
    <w:p w:rsidR="00473833" w:rsidRDefault="00610EDB" w:rsidP="00AD620C">
      <w:pPr>
        <w:pStyle w:val="Body"/>
        <w:numPr>
          <w:ilvl w:val="0"/>
          <w:numId w:val="92"/>
        </w:numPr>
        <w:spacing w:line="360" w:lineRule="auto"/>
        <w:jc w:val="both"/>
        <w:rPr>
          <w:rFonts w:ascii="Times New Roman" w:hAnsi="Times New Roman"/>
          <w:sz w:val="24"/>
          <w:szCs w:val="24"/>
          <w:lang w:val="en-US"/>
        </w:rPr>
      </w:pPr>
      <w:r>
        <w:rPr>
          <w:rFonts w:ascii="Times New Roman" w:hAnsi="Times New Roman"/>
          <w:sz w:val="24"/>
          <w:szCs w:val="24"/>
          <w:lang w:val="en-US"/>
        </w:rPr>
        <w:t>precauţii speciale pentru prevenirea transmiterii secundare,</w:t>
      </w:r>
    </w:p>
    <w:p w:rsidR="00473833" w:rsidRDefault="00610EDB" w:rsidP="00AD620C">
      <w:pPr>
        <w:pStyle w:val="Body"/>
        <w:numPr>
          <w:ilvl w:val="0"/>
          <w:numId w:val="92"/>
        </w:numPr>
        <w:spacing w:line="360" w:lineRule="auto"/>
        <w:jc w:val="both"/>
        <w:rPr>
          <w:rFonts w:ascii="Times New Roman" w:hAnsi="Times New Roman"/>
          <w:sz w:val="24"/>
          <w:szCs w:val="24"/>
          <w:lang w:val="en-US"/>
        </w:rPr>
      </w:pPr>
      <w:r>
        <w:rPr>
          <w:rFonts w:ascii="Times New Roman" w:hAnsi="Times New Roman"/>
          <w:sz w:val="24"/>
          <w:szCs w:val="24"/>
          <w:lang w:val="en-US"/>
        </w:rPr>
        <w:t>modificarea responsabilităţilor de serviciu,</w:t>
      </w:r>
    </w:p>
    <w:p w:rsidR="00473833" w:rsidRDefault="00610EDB" w:rsidP="00AD620C">
      <w:pPr>
        <w:pStyle w:val="Body"/>
        <w:numPr>
          <w:ilvl w:val="0"/>
          <w:numId w:val="92"/>
        </w:numPr>
        <w:spacing w:line="360" w:lineRule="auto"/>
        <w:jc w:val="both"/>
        <w:rPr>
          <w:rFonts w:ascii="Times New Roman" w:hAnsi="Times New Roman"/>
          <w:sz w:val="24"/>
          <w:szCs w:val="24"/>
          <w:lang w:val="en-US"/>
        </w:rPr>
      </w:pPr>
      <w:r>
        <w:rPr>
          <w:rFonts w:ascii="Times New Roman" w:hAnsi="Times New Roman"/>
          <w:sz w:val="24"/>
          <w:szCs w:val="24"/>
          <w:lang w:val="en-US"/>
        </w:rPr>
        <w:t>în caz de infecţie acută se aplică profilaxia secundară.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bookmarkStart w:id="3" w:name="m_8592767966565640209__Toc486986407"/>
      <w:r>
        <w:rPr>
          <w:rFonts w:ascii="Times New Roman" w:hAnsi="Times New Roman"/>
          <w:b/>
          <w:bCs/>
          <w:sz w:val="24"/>
          <w:szCs w:val="24"/>
          <w:lang w:val="en-US"/>
        </w:rPr>
        <w:t>Managementul postexpunere la virus hepatitic C (VHC)</w:t>
      </w:r>
      <w:bookmarkEnd w:id="3"/>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s-ES_tradnl"/>
        </w:rPr>
        <w:t>Atitudinea</w:t>
      </w:r>
      <w:r>
        <w:rPr>
          <w:rFonts w:ascii="Times New Roman" w:hAnsi="Times New Roman"/>
          <w:b/>
          <w:bCs/>
          <w:sz w:val="24"/>
          <w:szCs w:val="24"/>
          <w:lang w:val="en-US"/>
        </w:rPr>
        <w:t> în cazul expunerii accidentale la produse biologice </w:t>
      </w:r>
      <w:r>
        <w:rPr>
          <w:rFonts w:ascii="Times New Roman" w:hAnsi="Times New Roman"/>
          <w:sz w:val="24"/>
          <w:szCs w:val="24"/>
          <w:lang w:val="en-US"/>
        </w:rPr>
        <w:t>constă în stabilirea </w:t>
      </w:r>
      <w:r>
        <w:rPr>
          <w:rFonts w:ascii="Times New Roman" w:hAnsi="Times New Roman"/>
          <w:sz w:val="24"/>
          <w:szCs w:val="24"/>
          <w:lang w:val="es-ES_tradnl"/>
        </w:rPr>
        <w:t>statusului VHC a</w:t>
      </w:r>
      <w:r>
        <w:rPr>
          <w:rFonts w:ascii="Times New Roman" w:hAnsi="Times New Roman"/>
          <w:sz w:val="24"/>
          <w:szCs w:val="24"/>
          <w:lang w:val="en-US"/>
        </w:rPr>
        <w:t>l</w:t>
      </w:r>
      <w:r>
        <w:rPr>
          <w:rFonts w:ascii="Times New Roman" w:hAnsi="Times New Roman"/>
          <w:sz w:val="24"/>
          <w:szCs w:val="24"/>
          <w:lang w:val="es-ES_tradnl"/>
        </w:rPr>
        <w:t> pacientului sursă şi a persoanei expuse: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1.    Dacă anticorpii anti-VHC negativi la pacientul sursă, riscul de transmirtere a VHC trebuie considerat nul.</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Excepţii</w:t>
      </w:r>
      <w:r>
        <w:rPr>
          <w:rFonts w:ascii="Times New Roman" w:hAnsi="Times New Roman"/>
          <w:sz w:val="24"/>
          <w:szCs w:val="24"/>
          <w:lang w:val="en-US"/>
        </w:rPr>
        <w:t>le constau în existenţa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infecţiei în </w:t>
      </w:r>
      <w:r>
        <w:rPr>
          <w:rFonts w:ascii="Times New Roman" w:hAnsi="Times New Roman"/>
          <w:sz w:val="24"/>
          <w:szCs w:val="24"/>
          <w:lang w:val="es-ES_tradnl"/>
        </w:rPr>
        <w:t>perioadă de incubaţie (1-3 luni) şi în cazul  imunosupresiei întâlnită la dializaţii cronici, precum şi la transplantaţii renali.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În aceste două  situaţii se poate infecţia VHC doar prin  detectarea ARN-ul viral circulant.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lastRenderedPageBreak/>
        <w:t>2.    Dacă anticorpii anti-VHC sunt pozitivi la pacientul sursă (sau ARN-ul viral este  pozitiv), risc posibil de transmitere a infecţiei este între 1 şi 7%.</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Se recomandă testarea periodică şi luarea în evidenţă de </w:t>
      </w:r>
      <w:r>
        <w:rPr>
          <w:rFonts w:ascii="Times New Roman" w:hAnsi="Times New Roman"/>
          <w:sz w:val="24"/>
          <w:szCs w:val="24"/>
          <w:lang w:val="en-US"/>
        </w:rPr>
        <w:t>serviciul de specialitate</w:t>
      </w:r>
      <w:r>
        <w:rPr>
          <w:rFonts w:ascii="Times New Roman" w:hAnsi="Times New Roman"/>
          <w:sz w:val="24"/>
          <w:szCs w:val="24"/>
          <w:lang w:val="es-ES_tradnl"/>
        </w:rPr>
        <w: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Profilaxia postexpunere la VHC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Nu este recomandată, deoarece imunoglobulinele nu sunt eficiente.</w:t>
      </w:r>
    </w:p>
    <w:p w:rsidR="00610EDB" w:rsidRPr="00096D12" w:rsidRDefault="00610EDB" w:rsidP="00AD620C">
      <w:pPr>
        <w:pStyle w:val="Body"/>
        <w:tabs>
          <w:tab w:val="left" w:pos="6000"/>
        </w:tabs>
        <w:spacing w:line="360" w:lineRule="auto"/>
        <w:jc w:val="both"/>
        <w:rPr>
          <w:rFonts w:ascii="Times New Roman" w:hAnsi="Times New Roman"/>
          <w:sz w:val="24"/>
          <w:szCs w:val="24"/>
          <w:lang w:val="en-US"/>
        </w:rPr>
      </w:pPr>
      <w:r>
        <w:rPr>
          <w:rFonts w:ascii="Times New Roman" w:hAnsi="Times New Roman"/>
          <w:sz w:val="24"/>
          <w:szCs w:val="24"/>
          <w:lang w:val="en-US"/>
        </w:rPr>
        <w:t>De asemenea, nu există dovezi privind utilitatea antiviralelor (interferon), care pot fi eficiente doar în cazul infecţiei manifeste.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Monitorizare postexpunere VHC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Se recomandă testarea ARN-ului viral la 4-6 săptămâni, pentru un diagnostic precoce al infecţiei cu virusul hepatitic 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Testarea anticorpilor anti-VHC  prin ELISA, precum şi ALAT la 4-6 luni după expunere.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Confirmarea reacţiei ELISA pozitive printr-un alt test.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Nu există recomandari pentru terapia infecţiei acute.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Consiliere postexpunere VHC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Persoana expusă nu va dona sânge, plasmă, organe, ţesuturi sau spermă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Nu sunt necesare:</w:t>
      </w:r>
    </w:p>
    <w:p w:rsidR="00473833" w:rsidRDefault="00610EDB" w:rsidP="00AD620C">
      <w:pPr>
        <w:pStyle w:val="Body"/>
        <w:numPr>
          <w:ilvl w:val="0"/>
          <w:numId w:val="94"/>
        </w:numPr>
        <w:spacing w:line="360" w:lineRule="auto"/>
        <w:jc w:val="both"/>
        <w:rPr>
          <w:rFonts w:ascii="Times New Roman" w:hAnsi="Times New Roman"/>
          <w:sz w:val="24"/>
          <w:szCs w:val="24"/>
          <w:lang w:val="en-US"/>
        </w:rPr>
      </w:pPr>
      <w:r>
        <w:rPr>
          <w:rFonts w:ascii="Times New Roman" w:hAnsi="Times New Roman"/>
          <w:sz w:val="24"/>
          <w:szCs w:val="24"/>
          <w:lang w:val="en-US"/>
        </w:rPr>
        <w:t>modificarea practicilor sexuale,</w:t>
      </w:r>
    </w:p>
    <w:p w:rsidR="00473833" w:rsidRDefault="00610EDB" w:rsidP="00AD620C">
      <w:pPr>
        <w:pStyle w:val="Body"/>
        <w:numPr>
          <w:ilvl w:val="0"/>
          <w:numId w:val="94"/>
        </w:numPr>
        <w:spacing w:line="360" w:lineRule="auto"/>
        <w:jc w:val="both"/>
        <w:rPr>
          <w:rFonts w:ascii="Times New Roman" w:hAnsi="Times New Roman"/>
          <w:sz w:val="24"/>
          <w:szCs w:val="24"/>
          <w:lang w:val="en-US"/>
        </w:rPr>
      </w:pPr>
      <w:r>
        <w:rPr>
          <w:rFonts w:ascii="Times New Roman" w:hAnsi="Times New Roman"/>
          <w:sz w:val="24"/>
          <w:szCs w:val="24"/>
          <w:lang w:val="en-US"/>
        </w:rPr>
        <w:t>precauţii speciale pentru prevenirea transmiterii secundare,</w:t>
      </w:r>
    </w:p>
    <w:p w:rsidR="00473833" w:rsidRDefault="00610EDB" w:rsidP="00AD620C">
      <w:pPr>
        <w:pStyle w:val="Body"/>
        <w:numPr>
          <w:ilvl w:val="0"/>
          <w:numId w:val="94"/>
        </w:numPr>
        <w:spacing w:line="360" w:lineRule="auto"/>
        <w:jc w:val="both"/>
        <w:rPr>
          <w:rFonts w:ascii="Times New Roman" w:hAnsi="Times New Roman"/>
          <w:sz w:val="24"/>
          <w:szCs w:val="24"/>
          <w:lang w:val="en-US"/>
        </w:rPr>
      </w:pPr>
      <w:r>
        <w:rPr>
          <w:rFonts w:ascii="Times New Roman" w:hAnsi="Times New Roman"/>
          <w:sz w:val="24"/>
          <w:szCs w:val="24"/>
          <w:lang w:val="en-US"/>
        </w:rPr>
        <w:t>modificarea responsabilităţilor de serviciu.</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bookmarkStart w:id="4" w:name="m_8592767966565640209__Toc486986408"/>
      <w:r>
        <w:rPr>
          <w:rFonts w:ascii="Times New Roman" w:hAnsi="Times New Roman"/>
          <w:b/>
          <w:bCs/>
          <w:sz w:val="24"/>
          <w:szCs w:val="24"/>
          <w:lang w:val="en-US"/>
        </w:rPr>
        <w:t>Managementul postexpunere  la virusul imunodeficienţei umane (HIV)</w:t>
      </w:r>
      <w:bookmarkEnd w:id="4"/>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Implică:</w:t>
      </w:r>
    </w:p>
    <w:p w:rsidR="00473833" w:rsidRDefault="00610EDB" w:rsidP="00AD620C">
      <w:pPr>
        <w:pStyle w:val="Body"/>
        <w:numPr>
          <w:ilvl w:val="0"/>
          <w:numId w:val="96"/>
        </w:num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evaluarea şi testarea preliminară a persoanei expuse si a sursei,</w:t>
      </w:r>
    </w:p>
    <w:p w:rsidR="00473833" w:rsidRDefault="00610EDB" w:rsidP="00AD620C">
      <w:pPr>
        <w:pStyle w:val="Body"/>
        <w:numPr>
          <w:ilvl w:val="0"/>
          <w:numId w:val="96"/>
        </w:numPr>
        <w:spacing w:line="360" w:lineRule="auto"/>
        <w:jc w:val="both"/>
        <w:rPr>
          <w:rFonts w:ascii="Times New Roman" w:hAnsi="Times New Roman"/>
          <w:sz w:val="24"/>
          <w:szCs w:val="24"/>
          <w:lang w:val="en-US"/>
        </w:rPr>
      </w:pPr>
      <w:r>
        <w:rPr>
          <w:rFonts w:ascii="Times New Roman" w:hAnsi="Times New Roman"/>
          <w:sz w:val="24"/>
          <w:szCs w:val="24"/>
          <w:lang w:val="en-US"/>
        </w:rPr>
        <w:t>consideraţii asupra conduitei terapeutice (când, ce, încărcătura virală,</w:t>
      </w:r>
    </w:p>
    <w:p w:rsidR="00473833" w:rsidRDefault="00610EDB" w:rsidP="00AD620C">
      <w:pPr>
        <w:pStyle w:val="Body"/>
        <w:numPr>
          <w:ilvl w:val="0"/>
          <w:numId w:val="96"/>
        </w:numPr>
        <w:spacing w:line="360" w:lineRule="auto"/>
        <w:jc w:val="both"/>
        <w:rPr>
          <w:rFonts w:ascii="Times New Roman" w:hAnsi="Times New Roman"/>
          <w:sz w:val="24"/>
          <w:szCs w:val="24"/>
          <w:lang w:val="en-US"/>
        </w:rPr>
      </w:pPr>
      <w:r>
        <w:rPr>
          <w:rFonts w:ascii="Times New Roman" w:hAnsi="Times New Roman"/>
          <w:sz w:val="24"/>
          <w:szCs w:val="24"/>
          <w:lang w:val="en-US"/>
        </w:rPr>
        <w:t>monitorizare şi consiliere.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Profilaxia postexpunere la HIV</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Principii:</w:t>
      </w:r>
    </w:p>
    <w:p w:rsidR="00473833" w:rsidRDefault="00610EDB" w:rsidP="00AD620C">
      <w:pPr>
        <w:pStyle w:val="Body"/>
        <w:numPr>
          <w:ilvl w:val="0"/>
          <w:numId w:val="98"/>
        </w:numPr>
        <w:spacing w:line="360" w:lineRule="auto"/>
        <w:jc w:val="both"/>
        <w:rPr>
          <w:rFonts w:ascii="Times New Roman" w:hAnsi="Times New Roman"/>
          <w:sz w:val="24"/>
          <w:szCs w:val="24"/>
          <w:lang w:val="en-US"/>
        </w:rPr>
      </w:pPr>
      <w:r>
        <w:rPr>
          <w:rFonts w:ascii="Times New Roman" w:hAnsi="Times New Roman"/>
          <w:sz w:val="24"/>
          <w:szCs w:val="24"/>
          <w:lang w:val="en-US"/>
        </w:rPr>
        <w:t>se începe cât mai curând posibil, deoarece expunerea trebuie privită ca şi urgenţă şi trebuie gândită în termen de ore şi nu de zile;</w:t>
      </w:r>
    </w:p>
    <w:p w:rsidR="00473833" w:rsidRDefault="00610EDB" w:rsidP="00AD620C">
      <w:pPr>
        <w:pStyle w:val="Body"/>
        <w:numPr>
          <w:ilvl w:val="0"/>
          <w:numId w:val="98"/>
        </w:numPr>
        <w:spacing w:line="360" w:lineRule="auto"/>
        <w:jc w:val="both"/>
        <w:rPr>
          <w:rFonts w:ascii="Times New Roman" w:hAnsi="Times New Roman"/>
          <w:sz w:val="24"/>
          <w:szCs w:val="24"/>
          <w:lang w:val="en-US"/>
        </w:rPr>
      </w:pPr>
      <w:r>
        <w:rPr>
          <w:rFonts w:ascii="Times New Roman" w:hAnsi="Times New Roman"/>
          <w:sz w:val="24"/>
          <w:szCs w:val="24"/>
          <w:lang w:val="en-US"/>
        </w:rPr>
        <w:t>nu se cunoaşte intervalul de timp după care profilaxia  este ineficientă;</w:t>
      </w:r>
    </w:p>
    <w:p w:rsidR="00473833" w:rsidRDefault="00610EDB" w:rsidP="00AD620C">
      <w:pPr>
        <w:pStyle w:val="Body"/>
        <w:numPr>
          <w:ilvl w:val="0"/>
          <w:numId w:val="98"/>
        </w:numPr>
        <w:spacing w:line="360" w:lineRule="auto"/>
        <w:jc w:val="both"/>
        <w:rPr>
          <w:rFonts w:ascii="Times New Roman" w:hAnsi="Times New Roman"/>
          <w:sz w:val="24"/>
          <w:szCs w:val="24"/>
          <w:lang w:val="en-US"/>
        </w:rPr>
      </w:pPr>
      <w:r>
        <w:rPr>
          <w:rFonts w:ascii="Times New Roman" w:hAnsi="Times New Roman"/>
          <w:sz w:val="24"/>
          <w:szCs w:val="24"/>
          <w:lang w:val="en-US"/>
        </w:rPr>
        <w:t>profilaxia se va reevalua după 72 de ore când se pot  obţine date suplimentare despre sursă. Dacă sursa este HIV negativă, profilaxia se va opri.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Chimioprofilaxia postexpunere –HIV</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Se aplică în concordanţă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cu evaluarea statusului serologic a pacientului sursă:</w:t>
      </w:r>
    </w:p>
    <w:p w:rsidR="00473833" w:rsidRDefault="00610EDB" w:rsidP="00AD620C">
      <w:pPr>
        <w:pStyle w:val="Body"/>
        <w:numPr>
          <w:ilvl w:val="0"/>
          <w:numId w:val="100"/>
        </w:numPr>
        <w:spacing w:line="360" w:lineRule="auto"/>
        <w:jc w:val="both"/>
        <w:rPr>
          <w:rFonts w:ascii="Times New Roman" w:hAnsi="Times New Roman"/>
          <w:sz w:val="24"/>
          <w:szCs w:val="24"/>
          <w:lang w:val="en-US"/>
        </w:rPr>
      </w:pPr>
      <w:r>
        <w:rPr>
          <w:rFonts w:ascii="Times New Roman" w:hAnsi="Times New Roman"/>
          <w:sz w:val="24"/>
          <w:szCs w:val="24"/>
          <w:lang w:val="en-US"/>
        </w:rPr>
        <w:t>persoana sursă este infectată cu HIV ;</w:t>
      </w:r>
    </w:p>
    <w:p w:rsidR="00473833" w:rsidRDefault="00610EDB" w:rsidP="00AD620C">
      <w:pPr>
        <w:pStyle w:val="Body"/>
        <w:numPr>
          <w:ilvl w:val="0"/>
          <w:numId w:val="100"/>
        </w:numPr>
        <w:spacing w:line="360" w:lineRule="auto"/>
        <w:jc w:val="both"/>
        <w:rPr>
          <w:rFonts w:ascii="Times New Roman" w:hAnsi="Times New Roman"/>
          <w:sz w:val="24"/>
          <w:szCs w:val="24"/>
          <w:lang w:val="en-US"/>
        </w:rPr>
      </w:pPr>
      <w:r>
        <w:rPr>
          <w:rFonts w:ascii="Times New Roman" w:hAnsi="Times New Roman"/>
          <w:sz w:val="24"/>
          <w:szCs w:val="24"/>
          <w:lang w:val="en-US"/>
        </w:rPr>
        <w:t>persoana sursă este HIV necunoscut;</w:t>
      </w:r>
    </w:p>
    <w:p w:rsidR="00473833" w:rsidRDefault="00610EDB" w:rsidP="00AD620C">
      <w:pPr>
        <w:pStyle w:val="Body"/>
        <w:numPr>
          <w:ilvl w:val="0"/>
          <w:numId w:val="100"/>
        </w:numPr>
        <w:spacing w:line="360" w:lineRule="auto"/>
        <w:jc w:val="both"/>
        <w:rPr>
          <w:rFonts w:ascii="Times New Roman" w:hAnsi="Times New Roman"/>
          <w:sz w:val="24"/>
          <w:szCs w:val="24"/>
          <w:lang w:val="en-US"/>
        </w:rPr>
      </w:pPr>
      <w:r>
        <w:rPr>
          <w:rFonts w:ascii="Times New Roman" w:hAnsi="Times New Roman"/>
          <w:sz w:val="24"/>
          <w:szCs w:val="24"/>
          <w:lang w:val="en-US"/>
        </w:rPr>
        <w:t>persoana sursă este HIV negativă.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A. Dacă persoana sursă este infectată cu HIV decizia de începere a profilaxiei se bazează pe: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1.      Date clinice : riscul de transmitere a HIV este mult mai ridicat dacă pacientul sursă se găseşte într-un stadiu avansat de boală,  SIDA declarată, (CD4&lt;200mm3),</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2.      Natura lichidului biologic incriminat: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lastRenderedPageBreak/>
        <w:t>contactul cu sângele sau lichide biologice hemoragice defineşte un accident prin expunere la sânge şi implicit riscul expunerii la HIV. Pe de altă parte, HIV a putut fi izolat în alte lichide biologice: spermă, secreţii vaginale, lapte matern, lichid amniotic, pericardic, peritoneal, pleural, sinovial, cefalo-rahidian, dar nici un caz dovedit de transmitere profesională prin aceste lichide nu a fost raportat până acum.</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3.      Criteriile de severitate ale rănii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a. Expunere masivă, cu risc crescut:</w:t>
      </w:r>
    </w:p>
    <w:p w:rsidR="00473833" w:rsidRDefault="00610EDB" w:rsidP="00AD620C">
      <w:pPr>
        <w:pStyle w:val="Body"/>
        <w:numPr>
          <w:ilvl w:val="1"/>
          <w:numId w:val="102"/>
        </w:numPr>
        <w:spacing w:line="360" w:lineRule="auto"/>
        <w:jc w:val="both"/>
        <w:rPr>
          <w:rFonts w:ascii="Times New Roman" w:hAnsi="Times New Roman"/>
          <w:sz w:val="24"/>
          <w:szCs w:val="24"/>
          <w:lang w:val="fr-FR"/>
        </w:rPr>
      </w:pPr>
      <w:r>
        <w:rPr>
          <w:rFonts w:ascii="Times New Roman" w:hAnsi="Times New Roman"/>
          <w:sz w:val="24"/>
          <w:szCs w:val="24"/>
          <w:lang w:val="fr-FR"/>
        </w:rPr>
        <w:t>înţepăturile profunde , cu dispozitive intravasculare sau ace cu lumen folosite pe cale intravenoasă sau intraarterială şi</w:t>
      </w:r>
    </w:p>
    <w:p w:rsidR="00473833" w:rsidRDefault="00610EDB" w:rsidP="00AD620C">
      <w:pPr>
        <w:pStyle w:val="Body"/>
        <w:numPr>
          <w:ilvl w:val="1"/>
          <w:numId w:val="102"/>
        </w:numPr>
        <w:spacing w:line="360" w:lineRule="auto"/>
        <w:jc w:val="both"/>
        <w:rPr>
          <w:rFonts w:ascii="Times New Roman" w:hAnsi="Times New Roman"/>
          <w:sz w:val="24"/>
          <w:szCs w:val="24"/>
          <w:lang w:val="fr-FR"/>
        </w:rPr>
      </w:pPr>
      <w:r>
        <w:rPr>
          <w:rFonts w:ascii="Times New Roman" w:hAnsi="Times New Roman"/>
          <w:sz w:val="24"/>
          <w:szCs w:val="24"/>
          <w:lang w:val="fr-FR"/>
        </w:rPr>
        <w:t>toate expunerile la HIV  “concentrat“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În acest caz </w:t>
      </w:r>
      <w:r>
        <w:rPr>
          <w:rFonts w:ascii="Times New Roman" w:hAnsi="Times New Roman"/>
          <w:b/>
          <w:bCs/>
          <w:sz w:val="24"/>
          <w:szCs w:val="24"/>
          <w:lang w:val="en-US"/>
        </w:rPr>
        <w:t>chimioprofilaxia</w:t>
      </w:r>
      <w:r>
        <w:rPr>
          <w:rFonts w:ascii="Times New Roman" w:hAnsi="Times New Roman"/>
          <w:sz w:val="24"/>
          <w:szCs w:val="24"/>
          <w:lang w:val="en-US"/>
        </w:rPr>
        <w:t> este recomandată.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b. Expunere cu risc intermediar:</w:t>
      </w:r>
    </w:p>
    <w:p w:rsidR="00473833" w:rsidRDefault="00610EDB" w:rsidP="00AD620C">
      <w:pPr>
        <w:pStyle w:val="Body"/>
        <w:numPr>
          <w:ilvl w:val="1"/>
          <w:numId w:val="104"/>
        </w:numPr>
        <w:spacing w:line="360" w:lineRule="auto"/>
        <w:jc w:val="both"/>
        <w:rPr>
          <w:rFonts w:ascii="Times New Roman" w:hAnsi="Times New Roman"/>
          <w:sz w:val="24"/>
          <w:szCs w:val="24"/>
          <w:lang w:val="fr-FR"/>
        </w:rPr>
      </w:pPr>
      <w:r>
        <w:rPr>
          <w:rFonts w:ascii="Times New Roman" w:hAnsi="Times New Roman"/>
          <w:sz w:val="24"/>
          <w:szCs w:val="24"/>
          <w:lang w:val="fr-FR"/>
        </w:rPr>
        <w:t>tăieturile cu bisturiu prin mănuşi,</w:t>
      </w:r>
    </w:p>
    <w:p w:rsidR="00473833" w:rsidRDefault="00610EDB" w:rsidP="00AD620C">
      <w:pPr>
        <w:pStyle w:val="Body"/>
        <w:numPr>
          <w:ilvl w:val="1"/>
          <w:numId w:val="104"/>
        </w:numPr>
        <w:spacing w:line="360" w:lineRule="auto"/>
        <w:jc w:val="both"/>
        <w:rPr>
          <w:rFonts w:ascii="Times New Roman" w:hAnsi="Times New Roman"/>
          <w:sz w:val="24"/>
          <w:szCs w:val="24"/>
          <w:lang w:val="fr-FR"/>
        </w:rPr>
      </w:pPr>
      <w:r>
        <w:rPr>
          <w:rFonts w:ascii="Times New Roman" w:hAnsi="Times New Roman"/>
          <w:sz w:val="24"/>
          <w:szCs w:val="24"/>
          <w:lang w:val="fr-FR"/>
        </w:rPr>
        <w:t>înţepăturile superficiale cu ac cu lumen utilizate pe cale intravenoasă sau</w:t>
      </w:r>
      <w:r>
        <w:rPr>
          <w:rFonts w:ascii="Times New Roman" w:hAnsi="Times New Roman"/>
          <w:sz w:val="24"/>
          <w:szCs w:val="24"/>
          <w:lang w:val="en-US"/>
        </w:rPr>
        <w:t> intraarterială,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Recomandarea chimioprofilaxiei</w:t>
      </w:r>
      <w:r>
        <w:rPr>
          <w:rFonts w:ascii="Times New Roman" w:hAnsi="Times New Roman"/>
          <w:sz w:val="24"/>
          <w:szCs w:val="24"/>
          <w:lang w:val="en-US"/>
        </w:rPr>
        <w:t> depinde de bilanţul persoanei sursă şi anume este  recomandată dacă aceasta are o încărcătură virală crescută sau o patologie oportunistă în curs de evoluţie.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Chimioprofilaxia este discutabilă în cazul în care pacientul sursă este în stadiul asimptomatic sau prezintă o încărcătură virală scăzută sau indetectabilă.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c. E</w:t>
      </w:r>
      <w:r>
        <w:rPr>
          <w:rFonts w:ascii="Times New Roman" w:hAnsi="Times New Roman"/>
          <w:b/>
          <w:bCs/>
          <w:sz w:val="24"/>
          <w:szCs w:val="24"/>
          <w:lang w:val="fr-FR"/>
        </w:rPr>
        <w:t>xpunere cu risc</w:t>
      </w:r>
      <w:r>
        <w:rPr>
          <w:rFonts w:ascii="Times New Roman" w:hAnsi="Times New Roman"/>
          <w:b/>
          <w:bCs/>
          <w:sz w:val="24"/>
          <w:szCs w:val="24"/>
          <w:lang w:val="en-US"/>
        </w:rPr>
        <w:t> scazut</w:t>
      </w:r>
    </w:p>
    <w:p w:rsidR="00473833" w:rsidRDefault="00610EDB" w:rsidP="00AD620C">
      <w:pPr>
        <w:pStyle w:val="Body"/>
        <w:numPr>
          <w:ilvl w:val="1"/>
          <w:numId w:val="106"/>
        </w:numPr>
        <w:spacing w:line="360" w:lineRule="auto"/>
        <w:jc w:val="both"/>
        <w:rPr>
          <w:rFonts w:ascii="Times New Roman" w:hAnsi="Times New Roman"/>
          <w:sz w:val="24"/>
          <w:szCs w:val="24"/>
          <w:lang w:val="fr-FR"/>
        </w:rPr>
      </w:pPr>
      <w:r>
        <w:rPr>
          <w:rFonts w:ascii="Times New Roman" w:hAnsi="Times New Roman"/>
          <w:sz w:val="24"/>
          <w:szCs w:val="24"/>
          <w:lang w:val="fr-FR"/>
        </w:rPr>
        <w:t>eroziunile simple epidermice superficiale cu un ac plin (ac de sutură) sau cu lumen de mic calibru (intramuscular sau subcutanat),</w:t>
      </w:r>
    </w:p>
    <w:p w:rsidR="00473833" w:rsidRDefault="00610EDB" w:rsidP="00AD620C">
      <w:pPr>
        <w:pStyle w:val="Body"/>
        <w:numPr>
          <w:ilvl w:val="1"/>
          <w:numId w:val="106"/>
        </w:numPr>
        <w:spacing w:line="360" w:lineRule="auto"/>
        <w:jc w:val="both"/>
        <w:rPr>
          <w:rFonts w:ascii="Times New Roman" w:hAnsi="Times New Roman"/>
          <w:sz w:val="24"/>
          <w:szCs w:val="24"/>
          <w:lang w:val="fr-FR"/>
        </w:rPr>
      </w:pPr>
      <w:r>
        <w:rPr>
          <w:rFonts w:ascii="Times New Roman" w:hAnsi="Times New Roman"/>
          <w:sz w:val="24"/>
          <w:szCs w:val="24"/>
          <w:lang w:val="fr-FR"/>
        </w:rPr>
        <w:t>un contact cutaneo-mucos.</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În acest caz </w:t>
      </w:r>
      <w:r>
        <w:rPr>
          <w:rFonts w:ascii="Times New Roman" w:hAnsi="Times New Roman"/>
          <w:b/>
          <w:bCs/>
          <w:sz w:val="24"/>
          <w:szCs w:val="24"/>
          <w:lang w:val="en-US"/>
        </w:rPr>
        <w:t>tratamentul trebuie discutat ţinând</w:t>
      </w:r>
      <w:r>
        <w:rPr>
          <w:rFonts w:ascii="Times New Roman" w:hAnsi="Times New Roman"/>
          <w:sz w:val="24"/>
          <w:szCs w:val="24"/>
          <w:lang w:val="en-US"/>
        </w:rPr>
        <w:t> cont de natura exactă a expunerii şi de statusul pacientului sursă.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B. Dacă persoana sursă este HIV necunoscut</w:t>
      </w:r>
      <w:r>
        <w:rPr>
          <w:rFonts w:ascii="Times New Roman" w:hAnsi="Times New Roman"/>
          <w:sz w:val="24"/>
          <w:szCs w:val="24"/>
          <w:lang w:val="en-US"/>
        </w:rPr>
        <w: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Se </w:t>
      </w:r>
      <w:r>
        <w:rPr>
          <w:rFonts w:ascii="Times New Roman" w:hAnsi="Times New Roman"/>
          <w:sz w:val="24"/>
          <w:szCs w:val="24"/>
          <w:lang w:val="en-US"/>
        </w:rPr>
        <w:t>analizează riscul de infecţie HIV în funcţie de statusul clinic, biologic şi epidemiologic:</w:t>
      </w:r>
    </w:p>
    <w:p w:rsidR="00473833" w:rsidRDefault="00610EDB" w:rsidP="00AD620C">
      <w:pPr>
        <w:pStyle w:val="Body"/>
        <w:numPr>
          <w:ilvl w:val="0"/>
          <w:numId w:val="108"/>
        </w:numPr>
        <w:spacing w:line="360" w:lineRule="auto"/>
        <w:jc w:val="both"/>
        <w:rPr>
          <w:rFonts w:ascii="Times New Roman" w:hAnsi="Times New Roman"/>
          <w:sz w:val="24"/>
          <w:szCs w:val="24"/>
          <w:lang w:val="en-US"/>
        </w:rPr>
      </w:pPr>
      <w:r>
        <w:rPr>
          <w:rFonts w:ascii="Times New Roman" w:hAnsi="Times New Roman"/>
          <w:sz w:val="24"/>
          <w:szCs w:val="24"/>
          <w:lang w:val="en-US"/>
        </w:rPr>
        <w:t>dacă expunerea este de mare risc, tratamentul este recomandat,</w:t>
      </w:r>
    </w:p>
    <w:p w:rsidR="00473833" w:rsidRDefault="00610EDB" w:rsidP="00AD620C">
      <w:pPr>
        <w:pStyle w:val="Body"/>
        <w:numPr>
          <w:ilvl w:val="0"/>
          <w:numId w:val="108"/>
        </w:numPr>
        <w:spacing w:line="360" w:lineRule="auto"/>
        <w:jc w:val="both"/>
        <w:rPr>
          <w:rFonts w:ascii="Times New Roman" w:hAnsi="Times New Roman"/>
          <w:sz w:val="24"/>
          <w:szCs w:val="24"/>
          <w:lang w:val="en-US"/>
        </w:rPr>
      </w:pPr>
      <w:r>
        <w:rPr>
          <w:rFonts w:ascii="Times New Roman" w:hAnsi="Times New Roman"/>
          <w:sz w:val="24"/>
          <w:szCs w:val="24"/>
          <w:lang w:val="en-US"/>
        </w:rPr>
        <w:t>în cazul riscului intermediar şi scăzut, tratamentul trebuie discutat.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C. În cazul în care nu există nici un argument care să sugereze o infecţie</w:t>
      </w:r>
      <w:r>
        <w:rPr>
          <w:rFonts w:ascii="Times New Roman" w:hAnsi="Times New Roman"/>
          <w:sz w:val="24"/>
          <w:szCs w:val="24"/>
          <w:lang w:val="en-US"/>
        </w:rPr>
        <w:t> HIV la persoana sursă (sursa negativă), tratamentul nu este recomandat şi se discută numai în caz de expunere la risc crescut.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Consiliere postexpunere HIV</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Este necesară:</w:t>
      </w:r>
    </w:p>
    <w:p w:rsidR="00473833" w:rsidRDefault="00610EDB" w:rsidP="00AD620C">
      <w:pPr>
        <w:pStyle w:val="Body"/>
        <w:numPr>
          <w:ilvl w:val="0"/>
          <w:numId w:val="110"/>
        </w:numPr>
        <w:spacing w:line="360" w:lineRule="auto"/>
        <w:jc w:val="both"/>
        <w:rPr>
          <w:rFonts w:ascii="Times New Roman" w:hAnsi="Times New Roman"/>
          <w:sz w:val="24"/>
          <w:szCs w:val="24"/>
          <w:lang w:val="en-US"/>
        </w:rPr>
      </w:pPr>
      <w:r>
        <w:rPr>
          <w:rFonts w:ascii="Times New Roman" w:hAnsi="Times New Roman"/>
          <w:sz w:val="24"/>
          <w:szCs w:val="24"/>
          <w:lang w:val="en-US"/>
        </w:rPr>
        <w:t>la apariţia efectelor secundare ale profilaxiei postexpunere,</w:t>
      </w:r>
    </w:p>
    <w:p w:rsidR="00473833" w:rsidRDefault="00610EDB" w:rsidP="00AD620C">
      <w:pPr>
        <w:pStyle w:val="Body"/>
        <w:numPr>
          <w:ilvl w:val="0"/>
          <w:numId w:val="110"/>
        </w:numPr>
        <w:spacing w:line="360" w:lineRule="auto"/>
        <w:jc w:val="both"/>
        <w:rPr>
          <w:rFonts w:ascii="Times New Roman" w:hAnsi="Times New Roman"/>
          <w:sz w:val="24"/>
          <w:szCs w:val="24"/>
          <w:lang w:val="en-US"/>
        </w:rPr>
      </w:pPr>
      <w:r>
        <w:rPr>
          <w:rFonts w:ascii="Times New Roman" w:hAnsi="Times New Roman"/>
          <w:sz w:val="24"/>
          <w:szCs w:val="24"/>
          <w:lang w:val="en-US"/>
        </w:rPr>
        <w:t>la apariţia semnelor şi simptomelor infecţiei acute (febra, rash, infecţii respiratorii),</w:t>
      </w:r>
    </w:p>
    <w:p w:rsidR="00473833" w:rsidRDefault="00610EDB" w:rsidP="00AD620C">
      <w:pPr>
        <w:pStyle w:val="Body"/>
        <w:numPr>
          <w:ilvl w:val="0"/>
          <w:numId w:val="110"/>
        </w:numPr>
        <w:spacing w:line="360" w:lineRule="auto"/>
        <w:jc w:val="both"/>
        <w:rPr>
          <w:rFonts w:ascii="Times New Roman" w:hAnsi="Times New Roman"/>
          <w:sz w:val="24"/>
          <w:szCs w:val="24"/>
          <w:lang w:val="en-US"/>
        </w:rPr>
      </w:pPr>
      <w:r>
        <w:rPr>
          <w:rFonts w:ascii="Times New Roman" w:hAnsi="Times New Roman"/>
          <w:sz w:val="24"/>
          <w:szCs w:val="24"/>
          <w:lang w:val="en-US"/>
        </w:rPr>
        <w:t>pentru prevenirea transmiterii secundare,</w:t>
      </w:r>
    </w:p>
    <w:p w:rsidR="00473833" w:rsidRDefault="00610EDB" w:rsidP="00AD620C">
      <w:pPr>
        <w:pStyle w:val="Body"/>
        <w:numPr>
          <w:ilvl w:val="0"/>
          <w:numId w:val="110"/>
        </w:numPr>
        <w:spacing w:line="360" w:lineRule="auto"/>
        <w:jc w:val="both"/>
        <w:rPr>
          <w:rFonts w:ascii="Times New Roman" w:hAnsi="Times New Roman"/>
          <w:sz w:val="24"/>
          <w:szCs w:val="24"/>
          <w:lang w:val="en-US"/>
        </w:rPr>
      </w:pPr>
      <w:r>
        <w:rPr>
          <w:rFonts w:ascii="Times New Roman" w:hAnsi="Times New Roman"/>
          <w:sz w:val="24"/>
          <w:szCs w:val="24"/>
          <w:lang w:val="en-US"/>
        </w:rPr>
        <w:t>abstinenţa sexuală sau folosirea prezervativelor,</w:t>
      </w:r>
    </w:p>
    <w:p w:rsidR="00473833" w:rsidRDefault="00610EDB" w:rsidP="00AD620C">
      <w:pPr>
        <w:pStyle w:val="Body"/>
        <w:numPr>
          <w:ilvl w:val="0"/>
          <w:numId w:val="110"/>
        </w:numPr>
        <w:spacing w:line="360" w:lineRule="auto"/>
        <w:jc w:val="both"/>
        <w:rPr>
          <w:rFonts w:ascii="Times New Roman" w:hAnsi="Times New Roman"/>
          <w:sz w:val="24"/>
          <w:szCs w:val="24"/>
          <w:lang w:val="en-US"/>
        </w:rPr>
      </w:pPr>
      <w:r>
        <w:rPr>
          <w:rFonts w:ascii="Times New Roman" w:hAnsi="Times New Roman"/>
          <w:sz w:val="24"/>
          <w:szCs w:val="24"/>
          <w:lang w:val="en-US"/>
        </w:rPr>
        <w:t>interzicerea donării de sânge, organe sau ţesuturi.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bookmarkStart w:id="5" w:name="m_8592767966565640209__Toc486986409"/>
      <w:r>
        <w:rPr>
          <w:rFonts w:ascii="Times New Roman" w:hAnsi="Times New Roman"/>
          <w:b/>
          <w:bCs/>
          <w:sz w:val="24"/>
          <w:szCs w:val="24"/>
          <w:lang w:val="en-US"/>
        </w:rPr>
        <w:t>Sistemul de supraveghere şi control</w:t>
      </w:r>
      <w:bookmarkEnd w:id="5"/>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Are drept scop implementarea programului de prevenire a accidentelor prin expunere la sânge, stabilirea  mijloacelor tehnice de punere în aplicare (formare, materiale, proceduri, etc.) şi a criteriilor de evaluare a acţiunilor întreprinse, şi evaluare cauzele accidentului şi a riscului noilor dispozitive introduce.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Unitatea sanitară</w:t>
      </w:r>
      <w:r>
        <w:rPr>
          <w:rFonts w:ascii="Times New Roman" w:hAnsi="Times New Roman"/>
          <w:sz w:val="24"/>
          <w:szCs w:val="24"/>
          <w:lang w:val="en-US"/>
        </w:rPr>
        <w:t> acreditata în care s-a produs accidentul</w:t>
      </w:r>
    </w:p>
    <w:p w:rsidR="00473833" w:rsidRDefault="00610EDB" w:rsidP="00AD620C">
      <w:pPr>
        <w:pStyle w:val="Body"/>
        <w:numPr>
          <w:ilvl w:val="0"/>
          <w:numId w:val="112"/>
        </w:num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asigură prelevarea şi trimiterea eşantioanelor de sânge provenite de la pacientul sursă, pentru testare, la unitatea desemnată sau asigură efectuarea lor în unitate;</w:t>
      </w:r>
    </w:p>
    <w:p w:rsidR="00473833" w:rsidRDefault="00610EDB" w:rsidP="00AD620C">
      <w:pPr>
        <w:pStyle w:val="Body"/>
        <w:numPr>
          <w:ilvl w:val="0"/>
          <w:numId w:val="112"/>
        </w:numPr>
        <w:spacing w:line="360" w:lineRule="auto"/>
        <w:jc w:val="both"/>
        <w:rPr>
          <w:rFonts w:ascii="Times New Roman" w:hAnsi="Times New Roman"/>
          <w:sz w:val="24"/>
          <w:szCs w:val="24"/>
          <w:lang w:val="en-US"/>
        </w:rPr>
      </w:pPr>
      <w:r>
        <w:rPr>
          <w:rFonts w:ascii="Times New Roman" w:hAnsi="Times New Roman"/>
          <w:sz w:val="24"/>
          <w:szCs w:val="24"/>
          <w:lang w:val="en-US"/>
        </w:rPr>
        <w:t>prelevarea şi trimiterea probelor biologice se va face conform legislaţiei (standardelor) în vigoare;</w:t>
      </w:r>
    </w:p>
    <w:p w:rsidR="00473833" w:rsidRDefault="00610EDB" w:rsidP="00AD620C">
      <w:pPr>
        <w:pStyle w:val="Body"/>
        <w:numPr>
          <w:ilvl w:val="0"/>
          <w:numId w:val="112"/>
        </w:numPr>
        <w:spacing w:line="360" w:lineRule="auto"/>
        <w:jc w:val="both"/>
        <w:rPr>
          <w:rFonts w:ascii="Times New Roman" w:hAnsi="Times New Roman"/>
          <w:sz w:val="24"/>
          <w:szCs w:val="24"/>
          <w:lang w:val="en-US"/>
        </w:rPr>
      </w:pPr>
      <w:r>
        <w:rPr>
          <w:rFonts w:ascii="Times New Roman" w:hAnsi="Times New Roman"/>
          <w:sz w:val="24"/>
          <w:szCs w:val="24"/>
          <w:lang w:val="en-US"/>
        </w:rPr>
        <w:t>trimite persoana accidentată către serviciul de supraveghere a infecţiilor nosocomiale;</w:t>
      </w:r>
    </w:p>
    <w:p w:rsidR="00473833" w:rsidRDefault="00610EDB" w:rsidP="00AD620C">
      <w:pPr>
        <w:pStyle w:val="Body"/>
        <w:numPr>
          <w:ilvl w:val="0"/>
          <w:numId w:val="112"/>
        </w:numPr>
        <w:spacing w:line="360" w:lineRule="auto"/>
        <w:jc w:val="both"/>
        <w:rPr>
          <w:rFonts w:ascii="Times New Roman" w:hAnsi="Times New Roman"/>
          <w:sz w:val="24"/>
          <w:szCs w:val="24"/>
          <w:lang w:val="en-US"/>
        </w:rPr>
      </w:pPr>
      <w:r>
        <w:rPr>
          <w:rFonts w:ascii="Times New Roman" w:hAnsi="Times New Roman"/>
          <w:sz w:val="24"/>
          <w:szCs w:val="24"/>
          <w:lang w:val="en-US"/>
        </w:rPr>
        <w:t>asigură trimiterea persoanei accidentate către spitalul de boli infectioase în oricare dintre următoarele situaţii:</w:t>
      </w:r>
    </w:p>
    <w:p w:rsidR="00473833" w:rsidRDefault="00610EDB" w:rsidP="00AD620C">
      <w:pPr>
        <w:pStyle w:val="Body"/>
        <w:numPr>
          <w:ilvl w:val="1"/>
          <w:numId w:val="114"/>
        </w:numPr>
        <w:spacing w:line="360" w:lineRule="auto"/>
        <w:jc w:val="both"/>
        <w:rPr>
          <w:rFonts w:ascii="Times New Roman" w:hAnsi="Times New Roman"/>
          <w:sz w:val="24"/>
          <w:szCs w:val="24"/>
          <w:lang w:val="fr-FR"/>
        </w:rPr>
      </w:pPr>
      <w:r>
        <w:rPr>
          <w:rFonts w:ascii="Times New Roman" w:hAnsi="Times New Roman"/>
          <w:sz w:val="24"/>
          <w:szCs w:val="24"/>
          <w:lang w:val="fr-FR"/>
        </w:rPr>
        <w:t>sursa HIV pozitiv cunoscută,</w:t>
      </w:r>
    </w:p>
    <w:p w:rsidR="00473833" w:rsidRDefault="00610EDB" w:rsidP="00AD620C">
      <w:pPr>
        <w:pStyle w:val="Body"/>
        <w:numPr>
          <w:ilvl w:val="1"/>
          <w:numId w:val="114"/>
        </w:numPr>
        <w:spacing w:line="360" w:lineRule="auto"/>
        <w:jc w:val="both"/>
        <w:rPr>
          <w:rFonts w:ascii="Times New Roman" w:hAnsi="Times New Roman"/>
          <w:sz w:val="24"/>
          <w:szCs w:val="24"/>
          <w:lang w:val="fr-FR"/>
        </w:rPr>
      </w:pPr>
      <w:r>
        <w:rPr>
          <w:rFonts w:ascii="Times New Roman" w:hAnsi="Times New Roman"/>
          <w:sz w:val="24"/>
          <w:szCs w:val="24"/>
          <w:lang w:val="fr-FR"/>
        </w:rPr>
        <w:t>sursa HIV cu test rapid pozitiv,</w:t>
      </w:r>
    </w:p>
    <w:p w:rsidR="00473833" w:rsidRDefault="00610EDB" w:rsidP="00AD620C">
      <w:pPr>
        <w:pStyle w:val="Body"/>
        <w:numPr>
          <w:ilvl w:val="1"/>
          <w:numId w:val="114"/>
        </w:numPr>
        <w:spacing w:line="360" w:lineRule="auto"/>
        <w:jc w:val="both"/>
        <w:rPr>
          <w:rFonts w:ascii="Times New Roman" w:hAnsi="Times New Roman"/>
          <w:sz w:val="24"/>
          <w:szCs w:val="24"/>
          <w:lang w:val="fr-FR"/>
        </w:rPr>
      </w:pPr>
      <w:r>
        <w:rPr>
          <w:rFonts w:ascii="Times New Roman" w:hAnsi="Times New Roman"/>
          <w:sz w:val="24"/>
          <w:szCs w:val="24"/>
          <w:lang w:val="fr-FR"/>
        </w:rPr>
        <w:t>sursa cu status biologic necunoscut şi cu risc epidemiologic crescut,</w:t>
      </w:r>
    </w:p>
    <w:p w:rsidR="00473833" w:rsidRDefault="00610EDB" w:rsidP="00AD620C">
      <w:pPr>
        <w:pStyle w:val="Body"/>
        <w:numPr>
          <w:ilvl w:val="1"/>
          <w:numId w:val="114"/>
        </w:numPr>
        <w:spacing w:line="360" w:lineRule="auto"/>
        <w:jc w:val="both"/>
        <w:rPr>
          <w:rFonts w:ascii="Times New Roman" w:hAnsi="Times New Roman"/>
          <w:sz w:val="24"/>
          <w:szCs w:val="24"/>
          <w:lang w:val="fr-FR"/>
        </w:rPr>
      </w:pPr>
      <w:r>
        <w:rPr>
          <w:rFonts w:ascii="Times New Roman" w:hAnsi="Times New Roman"/>
          <w:sz w:val="24"/>
          <w:szCs w:val="24"/>
          <w:lang w:val="fr-FR"/>
        </w:rPr>
        <w:t>sursa Ag HBs pozitiv/Ac HBs prezenţi,</w:t>
      </w:r>
    </w:p>
    <w:p w:rsidR="00473833" w:rsidRDefault="00610EDB" w:rsidP="00AD620C">
      <w:pPr>
        <w:pStyle w:val="Body"/>
        <w:numPr>
          <w:ilvl w:val="1"/>
          <w:numId w:val="114"/>
        </w:numPr>
        <w:spacing w:line="360" w:lineRule="auto"/>
        <w:jc w:val="both"/>
        <w:rPr>
          <w:rFonts w:ascii="Times New Roman" w:hAnsi="Times New Roman"/>
          <w:sz w:val="24"/>
          <w:szCs w:val="24"/>
          <w:lang w:val="fr-FR"/>
        </w:rPr>
      </w:pPr>
      <w:r>
        <w:rPr>
          <w:rFonts w:ascii="Times New Roman" w:hAnsi="Times New Roman"/>
          <w:sz w:val="24"/>
          <w:szCs w:val="24"/>
          <w:lang w:val="fr-FR"/>
        </w:rPr>
        <w:t>sursa Ac HCV pozitiv,</w:t>
      </w:r>
    </w:p>
    <w:p w:rsidR="00473833" w:rsidRDefault="00610EDB" w:rsidP="00AD620C">
      <w:pPr>
        <w:pStyle w:val="Body"/>
        <w:numPr>
          <w:ilvl w:val="0"/>
          <w:numId w:val="116"/>
        </w:numPr>
        <w:spacing w:line="360" w:lineRule="auto"/>
        <w:jc w:val="both"/>
        <w:rPr>
          <w:rFonts w:ascii="Times New Roman" w:hAnsi="Times New Roman"/>
          <w:sz w:val="24"/>
          <w:szCs w:val="24"/>
          <w:lang w:val="en-US"/>
        </w:rPr>
      </w:pPr>
      <w:r>
        <w:rPr>
          <w:rFonts w:ascii="Times New Roman" w:hAnsi="Times New Roman"/>
          <w:sz w:val="24"/>
          <w:szCs w:val="24"/>
          <w:lang w:val="en-US"/>
        </w:rPr>
        <w:t>Asigură trimiterea accidentatului la Autoritatea de Sănătate Publică Judeţeană, în vederea vaccinării antihepatită B, în cazul în care spitalul/secţia de boli infectioase nu a putut asigura vaccinarea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            </w:t>
      </w:r>
      <w:r>
        <w:rPr>
          <w:rFonts w:ascii="Times New Roman" w:hAnsi="Times New Roman"/>
          <w:b/>
          <w:bCs/>
          <w:sz w:val="24"/>
          <w:szCs w:val="24"/>
          <w:lang w:val="fr-FR"/>
        </w:rPr>
        <w:t>Persoana accidentată :</w:t>
      </w:r>
    </w:p>
    <w:p w:rsidR="00473833" w:rsidRDefault="00610EDB" w:rsidP="00AD620C">
      <w:pPr>
        <w:pStyle w:val="Body"/>
        <w:numPr>
          <w:ilvl w:val="0"/>
          <w:numId w:val="118"/>
        </w:numPr>
        <w:spacing w:line="360" w:lineRule="auto"/>
        <w:jc w:val="both"/>
        <w:rPr>
          <w:rFonts w:ascii="Times New Roman" w:hAnsi="Times New Roman"/>
          <w:sz w:val="24"/>
          <w:szCs w:val="24"/>
          <w:lang w:val="en-US"/>
        </w:rPr>
      </w:pPr>
      <w:r>
        <w:rPr>
          <w:rFonts w:ascii="Times New Roman" w:hAnsi="Times New Roman"/>
          <w:sz w:val="24"/>
          <w:szCs w:val="24"/>
          <w:lang w:val="en-US"/>
        </w:rPr>
        <w:t>aplică imediat protocolul din "Ghid practic de management al expunerii accidentale la produse biologice",</w:t>
      </w:r>
    </w:p>
    <w:p w:rsidR="00473833" w:rsidRDefault="00610EDB" w:rsidP="00AD620C">
      <w:pPr>
        <w:pStyle w:val="Body"/>
        <w:numPr>
          <w:ilvl w:val="0"/>
          <w:numId w:val="118"/>
        </w:numPr>
        <w:spacing w:line="360" w:lineRule="auto"/>
        <w:jc w:val="both"/>
        <w:rPr>
          <w:rFonts w:ascii="Times New Roman" w:hAnsi="Times New Roman"/>
          <w:sz w:val="24"/>
          <w:szCs w:val="24"/>
          <w:lang w:val="en-US"/>
        </w:rPr>
      </w:pPr>
      <w:r>
        <w:rPr>
          <w:rFonts w:ascii="Times New Roman" w:hAnsi="Times New Roman"/>
          <w:sz w:val="24"/>
          <w:szCs w:val="24"/>
          <w:lang w:val="en-US"/>
        </w:rPr>
        <w:t>în prima oră de la accident se prezintă la medicul responsabil cu expunerea accidentala la produse biologice,</w:t>
      </w:r>
    </w:p>
    <w:p w:rsidR="00473833" w:rsidRDefault="00610EDB" w:rsidP="00AD620C">
      <w:pPr>
        <w:pStyle w:val="Body"/>
        <w:numPr>
          <w:ilvl w:val="0"/>
          <w:numId w:val="118"/>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în termen de 24 de ore se prezintă la medicul responsabil cu expunerea accidentala la produse biologice. </w:t>
      </w:r>
    </w:p>
    <w:p w:rsidR="00473833" w:rsidRDefault="00610EDB" w:rsidP="00AD620C">
      <w:pPr>
        <w:pStyle w:val="Body"/>
        <w:numPr>
          <w:ilvl w:val="0"/>
          <w:numId w:val="118"/>
        </w:numPr>
        <w:spacing w:line="360" w:lineRule="auto"/>
        <w:jc w:val="both"/>
        <w:rPr>
          <w:rFonts w:ascii="Times New Roman" w:hAnsi="Times New Roman"/>
          <w:sz w:val="24"/>
          <w:szCs w:val="24"/>
          <w:lang w:val="en-US"/>
        </w:rPr>
      </w:pPr>
      <w:r>
        <w:rPr>
          <w:rFonts w:ascii="Times New Roman" w:hAnsi="Times New Roman"/>
          <w:sz w:val="24"/>
          <w:szCs w:val="24"/>
          <w:lang w:val="en-US"/>
        </w:rPr>
        <w:t>anunţă medicul de medicina muncii pentru luarea în evidenţă.</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lastRenderedPageBreak/>
        <w:t>            Medicul responsabil cu expunerea accidental la produse biologice :</w:t>
      </w:r>
    </w:p>
    <w:p w:rsidR="00473833" w:rsidRDefault="00610EDB" w:rsidP="00AD620C">
      <w:pPr>
        <w:pStyle w:val="Body"/>
        <w:numPr>
          <w:ilvl w:val="0"/>
          <w:numId w:val="120"/>
        </w:numPr>
        <w:spacing w:line="360" w:lineRule="auto"/>
        <w:jc w:val="both"/>
        <w:rPr>
          <w:rFonts w:ascii="Times New Roman" w:hAnsi="Times New Roman"/>
          <w:sz w:val="24"/>
          <w:szCs w:val="24"/>
          <w:lang w:val="en-US"/>
        </w:rPr>
      </w:pPr>
      <w:r>
        <w:rPr>
          <w:rFonts w:ascii="Times New Roman" w:hAnsi="Times New Roman"/>
          <w:sz w:val="24"/>
          <w:szCs w:val="24"/>
          <w:lang w:val="en-US"/>
        </w:rPr>
        <w:t>înregistrează accidentul într-un registru de evidenţă a accidentelor cu expunere la produse biologice;</w:t>
      </w:r>
    </w:p>
    <w:p w:rsidR="00473833" w:rsidRDefault="00610EDB" w:rsidP="00AD620C">
      <w:pPr>
        <w:pStyle w:val="Body"/>
        <w:numPr>
          <w:ilvl w:val="0"/>
          <w:numId w:val="120"/>
        </w:numPr>
        <w:spacing w:line="360" w:lineRule="auto"/>
        <w:jc w:val="both"/>
        <w:rPr>
          <w:rFonts w:ascii="Times New Roman" w:hAnsi="Times New Roman"/>
          <w:sz w:val="24"/>
          <w:szCs w:val="24"/>
          <w:lang w:val="en-US"/>
        </w:rPr>
      </w:pPr>
      <w:r>
        <w:rPr>
          <w:rFonts w:ascii="Times New Roman" w:hAnsi="Times New Roman"/>
          <w:sz w:val="24"/>
          <w:szCs w:val="24"/>
          <w:lang w:val="en-US"/>
        </w:rPr>
        <w:t>raportează accidentul  în maxim 24 de ore de la producerea accidentului;</w:t>
      </w:r>
    </w:p>
    <w:p w:rsidR="00473833" w:rsidRDefault="00610EDB" w:rsidP="00AD620C">
      <w:pPr>
        <w:pStyle w:val="Body"/>
        <w:numPr>
          <w:ilvl w:val="0"/>
          <w:numId w:val="120"/>
        </w:numPr>
        <w:spacing w:line="360" w:lineRule="auto"/>
        <w:jc w:val="both"/>
        <w:rPr>
          <w:rFonts w:ascii="Times New Roman" w:hAnsi="Times New Roman"/>
          <w:sz w:val="24"/>
          <w:szCs w:val="24"/>
          <w:lang w:val="en-US"/>
        </w:rPr>
      </w:pPr>
      <w:r>
        <w:rPr>
          <w:rFonts w:ascii="Times New Roman" w:hAnsi="Times New Roman"/>
          <w:sz w:val="24"/>
          <w:szCs w:val="24"/>
          <w:lang w:val="en-US"/>
        </w:rPr>
        <w:t>asigură recoltarea eşantioanelor de sânge de la pacientul sursă, respectând legislaţia privind testarea voluntară cu consiliere;</w:t>
      </w:r>
    </w:p>
    <w:p w:rsidR="00473833" w:rsidRDefault="00610EDB" w:rsidP="00AD620C">
      <w:pPr>
        <w:pStyle w:val="Body"/>
        <w:numPr>
          <w:ilvl w:val="0"/>
          <w:numId w:val="120"/>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asigură transportul eşantioanelor de sânge provenite de la pacientul sursă, la un laborator pentru testare </w:t>
      </w:r>
    </w:p>
    <w:p w:rsidR="00473833" w:rsidRDefault="00610EDB" w:rsidP="00AD620C">
      <w:pPr>
        <w:pStyle w:val="Body"/>
        <w:numPr>
          <w:ilvl w:val="0"/>
          <w:numId w:val="120"/>
        </w:numPr>
        <w:spacing w:line="360" w:lineRule="auto"/>
        <w:jc w:val="both"/>
        <w:rPr>
          <w:rFonts w:ascii="Times New Roman" w:hAnsi="Times New Roman"/>
          <w:sz w:val="24"/>
          <w:szCs w:val="24"/>
          <w:lang w:val="en-US"/>
        </w:rPr>
      </w:pPr>
      <w:r>
        <w:rPr>
          <w:rFonts w:ascii="Times New Roman" w:hAnsi="Times New Roman"/>
          <w:sz w:val="24"/>
          <w:szCs w:val="24"/>
          <w:lang w:val="en-US"/>
        </w:rPr>
        <w:t>asigură recoltarea eşantioanelor de sânge de la personalul accidentat, respectând legislaţia privind testarea voluntară cu consiliere.</w:t>
      </w:r>
    </w:p>
    <w:p w:rsidR="00473833" w:rsidRDefault="00610EDB" w:rsidP="00AD620C">
      <w:pPr>
        <w:pStyle w:val="Body"/>
        <w:numPr>
          <w:ilvl w:val="0"/>
          <w:numId w:val="122"/>
        </w:numPr>
        <w:spacing w:line="360" w:lineRule="auto"/>
        <w:jc w:val="both"/>
        <w:rPr>
          <w:rFonts w:ascii="Times New Roman" w:hAnsi="Times New Roman"/>
          <w:sz w:val="24"/>
          <w:szCs w:val="24"/>
          <w:lang w:val="en-US"/>
        </w:rPr>
      </w:pPr>
      <w:r>
        <w:rPr>
          <w:rFonts w:ascii="Times New Roman" w:hAnsi="Times New Roman"/>
          <w:sz w:val="24"/>
          <w:szCs w:val="24"/>
          <w:lang w:val="en-US"/>
        </w:rPr>
        <w:t>efectuează în toate cazurile testul rapid HIV, dacă acest test este disponibil. Acest test se va efectua pentru pacientul sursă, în termen de 2 ore, cu transmiterea rezultatului medicului căruia i s-a raportat evenimentul.</w:t>
      </w:r>
    </w:p>
    <w:p w:rsidR="00473833" w:rsidRDefault="00610EDB" w:rsidP="00AD620C">
      <w:pPr>
        <w:pStyle w:val="Body"/>
        <w:numPr>
          <w:ilvl w:val="0"/>
          <w:numId w:val="122"/>
        </w:numPr>
        <w:spacing w:line="360" w:lineRule="auto"/>
        <w:jc w:val="both"/>
        <w:rPr>
          <w:rFonts w:ascii="Times New Roman" w:hAnsi="Times New Roman"/>
          <w:sz w:val="24"/>
          <w:szCs w:val="24"/>
          <w:lang w:val="en-US"/>
        </w:rPr>
      </w:pPr>
      <w:r>
        <w:rPr>
          <w:rFonts w:ascii="Times New Roman" w:hAnsi="Times New Roman"/>
          <w:sz w:val="24"/>
          <w:szCs w:val="24"/>
          <w:lang w:val="en-US"/>
        </w:rPr>
        <w:t>primeşte şi trimite eşantioanele de sânge provenite de la pacientul sursa către laboratorul desemnat pentru efectuarea testelor ELISA de identificare a: Ac anti-HIV, Ac anti-VHC, AgHBs şi Ac HBs sau efectuează testele respective, dacă este autorizat.</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fr-FR"/>
        </w:rPr>
        <w:t>Laboratorul desemnat pentru testare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Efectuează:</w:t>
      </w:r>
    </w:p>
    <w:p w:rsidR="00473833" w:rsidRDefault="00610EDB" w:rsidP="00AD620C">
      <w:pPr>
        <w:pStyle w:val="Body"/>
        <w:numPr>
          <w:ilvl w:val="0"/>
          <w:numId w:val="124"/>
        </w:numPr>
        <w:spacing w:line="360" w:lineRule="auto"/>
        <w:jc w:val="both"/>
        <w:rPr>
          <w:rFonts w:ascii="Times New Roman" w:hAnsi="Times New Roman"/>
          <w:sz w:val="24"/>
          <w:szCs w:val="24"/>
          <w:lang w:val="en-US"/>
        </w:rPr>
      </w:pPr>
      <w:r>
        <w:rPr>
          <w:rFonts w:ascii="Times New Roman" w:hAnsi="Times New Roman"/>
          <w:sz w:val="24"/>
          <w:szCs w:val="24"/>
          <w:lang w:val="en-US"/>
        </w:rPr>
        <w:t>pentru pacientul sursă: Ac HIV (ELISA), AgHBs, Ac VHC;</w:t>
      </w:r>
    </w:p>
    <w:p w:rsidR="00473833" w:rsidRDefault="00610EDB" w:rsidP="00AD620C">
      <w:pPr>
        <w:pStyle w:val="Body"/>
        <w:numPr>
          <w:ilvl w:val="0"/>
          <w:numId w:val="124"/>
        </w:numPr>
        <w:spacing w:line="360" w:lineRule="auto"/>
        <w:jc w:val="both"/>
        <w:rPr>
          <w:rFonts w:ascii="Times New Roman" w:hAnsi="Times New Roman"/>
          <w:sz w:val="24"/>
          <w:szCs w:val="24"/>
          <w:lang w:val="en-US"/>
        </w:rPr>
      </w:pPr>
      <w:r>
        <w:rPr>
          <w:rFonts w:ascii="Times New Roman" w:hAnsi="Times New Roman"/>
          <w:sz w:val="24"/>
          <w:szCs w:val="24"/>
          <w:lang w:val="en-US"/>
        </w:rPr>
        <w:t>pentru personalul accidentat: Ac HIV (ELISA), AgHBs, AcHBs, Ac VHC.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Rezultatele vor fi comunicate solicitantului (unitatea sanitară în care s-a produs accidentul) în maximum o saptămână şi la Autoritatea de Sănătate Publică judeţeană lunar/trimestrial conform normelor legale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fr-FR"/>
        </w:rPr>
        <w:lastRenderedPageBreak/>
        <w:t>Serviciul de supraveghere şi control al infectiilor asociate activității medicale din unitatea în care a avut loc accidentul</w:t>
      </w:r>
    </w:p>
    <w:p w:rsidR="00473833" w:rsidRDefault="00610EDB" w:rsidP="00AD620C">
      <w:pPr>
        <w:pStyle w:val="Body"/>
        <w:numPr>
          <w:ilvl w:val="0"/>
          <w:numId w:val="126"/>
        </w:numPr>
        <w:spacing w:line="360" w:lineRule="auto"/>
        <w:jc w:val="both"/>
        <w:rPr>
          <w:rFonts w:ascii="Times New Roman" w:hAnsi="Times New Roman"/>
          <w:sz w:val="24"/>
          <w:szCs w:val="24"/>
          <w:lang w:val="en-US"/>
        </w:rPr>
      </w:pPr>
      <w:r>
        <w:rPr>
          <w:rFonts w:ascii="Times New Roman" w:hAnsi="Times New Roman"/>
          <w:sz w:val="24"/>
          <w:szCs w:val="24"/>
          <w:lang w:val="en-US"/>
        </w:rPr>
        <w:t>răspunde de aplicarea programului de supraveghere:</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epidemiologul va evalua riscul de infectie cu HIV, VHC, VHB;</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epidemiologul va asigura consilierea personalului expus şi recoltarea esantioanelor de sânge, cu respectarea legislaţiei privind testarea voluntară, în cazul în care acestea nu au fost efectuate de către medicul şef de secţie sau medicul şef de gardă;</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în cazul în care riscul de infectie cu HIV şi/sau VHC este absent, iar riscul de infectie cu VHB este prezent, persoana accidentată va fi indrumata către Autoritatea de Sănătate Publica judeteana, la cabinetele de vaccinare desemnate, pentru vaccinarea anti hepatită B;</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în cazul în care riscul de infectie cu HIV şi/sau VHC este prezent, indiferent de riscul VHB, persoana accidentată va fi indrumata către spitalul de boli infectioase ;</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persoanele accidentate care sunt deja cunoscute cu infectie cronica cu VHB şi/sau VHC, vor fi indrumate către spitalul de boli infectioase pentru a se stabili o conduita adecvată ;</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anunta medicul de medicina muncii despre evenimentul înregistrat;</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completează şi trimite lunar, la Autoritatea de Sănătate Publica judeteana, fişele de supraveghere ;</w:t>
      </w:r>
    </w:p>
    <w:p w:rsidR="00473833" w:rsidRDefault="00610EDB" w:rsidP="00AD620C">
      <w:pPr>
        <w:pStyle w:val="Body"/>
        <w:numPr>
          <w:ilvl w:val="1"/>
          <w:numId w:val="128"/>
        </w:numPr>
        <w:spacing w:line="360" w:lineRule="auto"/>
        <w:jc w:val="both"/>
        <w:rPr>
          <w:rFonts w:ascii="Times New Roman" w:hAnsi="Times New Roman"/>
          <w:sz w:val="24"/>
          <w:szCs w:val="24"/>
          <w:lang w:val="fr-FR"/>
        </w:rPr>
      </w:pPr>
      <w:r>
        <w:rPr>
          <w:rFonts w:ascii="Times New Roman" w:hAnsi="Times New Roman"/>
          <w:sz w:val="24"/>
          <w:szCs w:val="24"/>
          <w:lang w:val="fr-FR"/>
        </w:rPr>
        <w:t>completează şi trimite semestrial la Autoritatea de Sănătate Publica judeteana, fişele unităţii sanitare;</w:t>
      </w:r>
    </w:p>
    <w:p w:rsidR="00473833" w:rsidRDefault="00610EDB" w:rsidP="00AD620C">
      <w:pPr>
        <w:pStyle w:val="Body"/>
        <w:numPr>
          <w:ilvl w:val="0"/>
          <w:numId w:val="130"/>
        </w:numPr>
        <w:spacing w:line="360" w:lineRule="auto"/>
        <w:jc w:val="both"/>
        <w:rPr>
          <w:rFonts w:ascii="Times New Roman" w:hAnsi="Times New Roman"/>
          <w:sz w:val="24"/>
          <w:szCs w:val="24"/>
          <w:lang w:val="en-US"/>
        </w:rPr>
      </w:pPr>
      <w:r>
        <w:rPr>
          <w:rFonts w:ascii="Times New Roman" w:hAnsi="Times New Roman"/>
          <w:sz w:val="24"/>
          <w:szCs w:val="24"/>
          <w:lang w:val="en-US"/>
        </w:rPr>
        <w:t>va face analiza semestriala a cazurilor de expunere accidentală profesională şi de seroconversie înregistrate în unitate ;</w:t>
      </w:r>
    </w:p>
    <w:p w:rsidR="00473833" w:rsidRPr="00610EDB" w:rsidRDefault="00610EDB" w:rsidP="00AD620C">
      <w:pPr>
        <w:pStyle w:val="Body"/>
        <w:numPr>
          <w:ilvl w:val="0"/>
          <w:numId w:val="130"/>
        </w:numPr>
        <w:spacing w:line="360" w:lineRule="auto"/>
        <w:jc w:val="both"/>
        <w:rPr>
          <w:rFonts w:ascii="Times New Roman" w:hAnsi="Times New Roman"/>
          <w:sz w:val="24"/>
          <w:szCs w:val="24"/>
          <w:lang w:val="en-US"/>
        </w:rPr>
      </w:pPr>
      <w:r>
        <w:rPr>
          <w:rFonts w:ascii="Times New Roman" w:hAnsi="Times New Roman"/>
          <w:sz w:val="24"/>
          <w:szCs w:val="24"/>
          <w:lang w:val="en-US"/>
        </w:rPr>
        <w:t> anuntă medicul de medicina muncii al unităţii sanitare în care s-a produs accidentul despre seroconversia pentru HIV şi/sau VHB şi/sau VHC.</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Raportatea IAS si RAS se face catre  ANT , DSP, care raporteaza mai departe la Inspectoratul de Stat in sanatate, daca exista IAS si RAS pe dispositivele medicale  se raporteaza ANMDM.</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Obligativitatea  pentru unitatile acredite pentru forma de  spitalizare de zi, a raportarii RAS si IAS la ANMCSM,  cu  desemnarea unei personae responsabile pentru problema aparuta.,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3.5.2. Pentru pacientii infectati,  se recomanda alocarea unui timp specific in program, si dupa manipularea produselor lor biologice, dezinfectia spatiului si echipamentelor.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Se recomanda crioprezervarea in tancuri diferite a produselor biologice cu inalt risc infectios.</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3.5.3  Materialul biologic importat de la alta clinica, trebuie sa fie  insotit de  rezultatele screeningului viral. </w:t>
      </w:r>
    </w:p>
    <w:p w:rsidR="00473833" w:rsidRDefault="00610EDB" w:rsidP="00AD620C">
      <w:pPr>
        <w:pStyle w:val="Body"/>
        <w:tabs>
          <w:tab w:val="left" w:pos="6000"/>
        </w:tabs>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3.6.  Masuri preventive si de protectie   a materialului biologic si a personalului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hAnsi="Times New Roman"/>
          <w:sz w:val="24"/>
          <w:szCs w:val="24"/>
        </w:rPr>
        <w:t>3.6.1   Toate fluidele biologice obligatoriu trebuie tratate ca potential contaminate.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3.6.2    Tesuturile, celulele reproducatoare, embrionii,  trebuie manipulate in conditii aseptice. Pentru a asigura aceste conditii aseptice, personalul  este ogligat sa :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sa </w:t>
      </w:r>
      <w:r>
        <w:rPr>
          <w:rFonts w:ascii="Times New Roman" w:hAnsi="Times New Roman"/>
          <w:sz w:val="24"/>
          <w:szCs w:val="24"/>
          <w:lang w:val="en-US"/>
        </w:rPr>
        <w:t>–</w:t>
      </w:r>
      <w:r>
        <w:rPr>
          <w:rFonts w:ascii="Times New Roman" w:hAnsi="Times New Roman"/>
          <w:sz w:val="24"/>
          <w:szCs w:val="24"/>
        </w:rPr>
        <w:t>si insuseasca regulile de igiena personala si  asepsia tehnicilor.</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sa foloseasca echipamente de laborator, cu eliminare redusa de particule VOC,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mastile, capeline, din material  non-toxic,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folosirea manusilor  nepudrate cu talc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folosirea hotei  in flux laminar in momentul manipularii materialelor biologice</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folosirea pipetoarelor  mecanice,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consumabilele de unica utilizare se arunca in cutiile galbene pentru deseuri periculoase  biologice, de maniera de a proteja personalul din laborator, si de a proteja restul personalului.  Deseurile viral positive, se arunca separat, in cutiile marcate corespunzator.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 Acele, obiectele de sticla, obiectele ascutite se manevreaza cu grija, si se arunca in cutia galbena pentru  taietoare-intepatoare.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dezinfectantele folosite,  compatibile cu compartimentul FIV</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mancatul, fumatul, bauturile, strict interzise in laborator.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Folosirea cosmeticelor  redusa la minim,  parfumurile  evitate.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  restul personalului imbracat corespunzator pentru a evita contaminarea.</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rPr>
        <w:t>3.6.3 Managementul riscului pentru materialul biologic, validarea consumabilelor si produselor terapeutice anexe si instruirea personalului.</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bookmarkStart w:id="6" w:name="m_8592767966565640209__Toc486986411"/>
      <w:r>
        <w:rPr>
          <w:rFonts w:ascii="Times New Roman" w:hAnsi="Times New Roman"/>
          <w:b/>
          <w:bCs/>
          <w:sz w:val="24"/>
          <w:szCs w:val="24"/>
          <w:lang w:val="it-IT"/>
        </w:rPr>
        <w:t>Managementul accidentelor care implică produsul</w:t>
      </w:r>
      <w:bookmarkEnd w:id="6"/>
      <w:r>
        <w:rPr>
          <w:rFonts w:ascii="Times New Roman" w:hAnsi="Times New Roman"/>
          <w:b/>
          <w:bCs/>
          <w:sz w:val="24"/>
          <w:szCs w:val="24"/>
          <w:lang w:val="it-IT"/>
        </w:rPr>
        <w:t xml:space="preserve"> biologic </w:t>
      </w:r>
    </w:p>
    <w:p w:rsidR="00473833" w:rsidRDefault="00610EDB" w:rsidP="00AD620C">
      <w:pPr>
        <w:pStyle w:val="Body"/>
        <w:tabs>
          <w:tab w:val="left" w:pos="6000"/>
        </w:tabs>
        <w:spacing w:line="360" w:lineRule="auto"/>
        <w:jc w:val="both"/>
        <w:rPr>
          <w:rFonts w:ascii="Times New Roman" w:eastAsia="Times New Roman" w:hAnsi="Times New Roman" w:cs="Times New Roman"/>
          <w:sz w:val="24"/>
          <w:szCs w:val="24"/>
        </w:rPr>
      </w:pPr>
      <w:r>
        <w:rPr>
          <w:rFonts w:ascii="Times New Roman" w:hAnsi="Times New Roman"/>
          <w:sz w:val="24"/>
          <w:szCs w:val="24"/>
          <w:lang w:val="fr-FR"/>
        </w:rPr>
        <w:t>In cazul în care, pe parcursul ciclului de prelevare-transport-recepție-procesare-stocare-distribuție are loc un accident (datorat unor manevre greșite, unor defecțiuni sau funcționări defectuoase ale echipamentului, sau altor cauze) care poate compromite calitatea produsului, </w:t>
      </w:r>
      <w:r>
        <w:rPr>
          <w:rFonts w:ascii="Times New Roman" w:hAnsi="Times New Roman"/>
          <w:b/>
          <w:bCs/>
          <w:sz w:val="24"/>
          <w:szCs w:val="24"/>
          <w:lang w:val="en-US"/>
        </w:rPr>
        <w:t>Persoana Responsabilă</w:t>
      </w:r>
      <w:r>
        <w:rPr>
          <w:rFonts w:ascii="Times New Roman" w:hAnsi="Times New Roman"/>
          <w:sz w:val="24"/>
          <w:szCs w:val="24"/>
          <w:lang w:val="en-US"/>
        </w:rPr>
        <w:t> </w:t>
      </w:r>
      <w:r>
        <w:rPr>
          <w:rFonts w:ascii="Times New Roman" w:hAnsi="Times New Roman"/>
          <w:sz w:val="24"/>
          <w:szCs w:val="24"/>
          <w:lang w:val="fr-FR"/>
        </w:rPr>
        <w:t>procedează în felul următor:.</w:t>
      </w:r>
    </w:p>
    <w:p w:rsidR="00473833" w:rsidRDefault="00610EDB" w:rsidP="00AD620C">
      <w:pPr>
        <w:pStyle w:val="Body"/>
        <w:numPr>
          <w:ilvl w:val="0"/>
          <w:numId w:val="132"/>
        </w:numPr>
        <w:spacing w:line="360" w:lineRule="auto"/>
        <w:jc w:val="both"/>
        <w:rPr>
          <w:rFonts w:ascii="Times New Roman" w:hAnsi="Times New Roman"/>
          <w:sz w:val="24"/>
          <w:szCs w:val="24"/>
          <w:lang w:val="en-US"/>
        </w:rPr>
      </w:pPr>
      <w:r>
        <w:rPr>
          <w:rFonts w:ascii="Times New Roman" w:hAnsi="Times New Roman"/>
          <w:sz w:val="24"/>
          <w:szCs w:val="24"/>
          <w:lang w:val="en-US"/>
        </w:rPr>
        <w:t>Formulează neconformitatea</w:t>
      </w:r>
    </w:p>
    <w:p w:rsidR="00473833" w:rsidRDefault="00610EDB" w:rsidP="00AD620C">
      <w:pPr>
        <w:pStyle w:val="Body"/>
        <w:numPr>
          <w:ilvl w:val="0"/>
          <w:numId w:val="132"/>
        </w:numPr>
        <w:spacing w:line="360" w:lineRule="auto"/>
        <w:jc w:val="both"/>
        <w:rPr>
          <w:rFonts w:ascii="Times New Roman" w:hAnsi="Times New Roman"/>
          <w:sz w:val="24"/>
          <w:szCs w:val="24"/>
          <w:lang w:val="en-US"/>
        </w:rPr>
      </w:pPr>
      <w:r>
        <w:rPr>
          <w:rFonts w:ascii="Times New Roman" w:hAnsi="Times New Roman"/>
          <w:sz w:val="24"/>
          <w:szCs w:val="24"/>
          <w:lang w:val="en-US"/>
        </w:rPr>
        <w:t>Analizează efectul acestei neconformități asupra calității produsului</w:t>
      </w:r>
    </w:p>
    <w:p w:rsidR="00473833" w:rsidRDefault="00610EDB" w:rsidP="00AD620C">
      <w:pPr>
        <w:pStyle w:val="Body"/>
        <w:numPr>
          <w:ilvl w:val="0"/>
          <w:numId w:val="132"/>
        </w:numPr>
        <w:spacing w:line="360" w:lineRule="auto"/>
        <w:jc w:val="both"/>
        <w:rPr>
          <w:rFonts w:ascii="Times New Roman" w:hAnsi="Times New Roman"/>
          <w:sz w:val="24"/>
          <w:szCs w:val="24"/>
          <w:lang w:val="en-US"/>
        </w:rPr>
      </w:pPr>
      <w:r>
        <w:rPr>
          <w:rFonts w:ascii="Times New Roman" w:hAnsi="Times New Roman"/>
          <w:sz w:val="24"/>
          <w:szCs w:val="24"/>
          <w:lang w:val="en-US"/>
        </w:rPr>
        <w:t>Decide validarea pentru distribuție, plasarea în carantină sau eliminarea acestuia.</w:t>
      </w:r>
    </w:p>
    <w:p w:rsidR="00610EDB" w:rsidRDefault="00610EDB" w:rsidP="00AD620C">
      <w:pPr>
        <w:pStyle w:val="Body"/>
        <w:tabs>
          <w:tab w:val="left" w:pos="6000"/>
        </w:tabs>
        <w:spacing w:line="360" w:lineRule="auto"/>
        <w:jc w:val="both"/>
        <w:rPr>
          <w:rFonts w:ascii="Times New Roman" w:hAnsi="Times New Roman"/>
          <w:b/>
          <w:bCs/>
          <w:sz w:val="24"/>
          <w:szCs w:val="24"/>
        </w:rPr>
      </w:pPr>
      <w:r>
        <w:rPr>
          <w:rFonts w:ascii="Times New Roman" w:hAnsi="Times New Roman"/>
          <w:sz w:val="24"/>
          <w:szCs w:val="24"/>
          <w:lang w:val="en-US"/>
        </w:rPr>
        <w:t> </w:t>
      </w:r>
      <w:r>
        <w:rPr>
          <w:rFonts w:ascii="Times New Roman" w:hAnsi="Times New Roman"/>
          <w:b/>
          <w:bCs/>
          <w:sz w:val="24"/>
          <w:szCs w:val="24"/>
        </w:rPr>
        <w:t xml:space="preserve">      </w:t>
      </w:r>
    </w:p>
    <w:p w:rsidR="00610EDB" w:rsidRDefault="00610EDB" w:rsidP="00AD620C">
      <w:pPr>
        <w:spacing w:line="360" w:lineRule="auto"/>
        <w:jc w:val="both"/>
        <w:rPr>
          <w:rFonts w:eastAsia="Calibri" w:cs="Calibri"/>
          <w:b/>
          <w:bCs/>
          <w:color w:val="000000"/>
          <w:u w:color="000000"/>
          <w:lang w:val="de-DE"/>
          <w14:textOutline w14:w="0" w14:cap="flat" w14:cmpd="sng" w14:algn="ctr">
            <w14:noFill/>
            <w14:prstDash w14:val="solid"/>
            <w14:bevel/>
          </w14:textOutline>
        </w:rPr>
      </w:pPr>
      <w:r>
        <w:rPr>
          <w:b/>
          <w:bCs/>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4.  IDENTIFICAREA PACIENȚILOR, AMBALAREA, ETICHETAREA Ș</w:t>
      </w:r>
      <w:r>
        <w:rPr>
          <w:rFonts w:ascii="Times New Roman" w:hAnsi="Times New Roman"/>
          <w:b/>
          <w:bCs/>
          <w:sz w:val="24"/>
          <w:szCs w:val="24"/>
          <w:lang w:val="en-US"/>
        </w:rPr>
        <w:t>I TRASABILITATEA CELULELOR/</w:t>
      </w:r>
      <w:r>
        <w:rPr>
          <w:rFonts w:ascii="Times New Roman" w:hAnsi="Times New Roman"/>
          <w:b/>
          <w:bCs/>
          <w:sz w:val="24"/>
          <w:szCs w:val="24"/>
        </w:rPr>
        <w:t>ȚESUTURILOR REPRODUCTIVE</w:t>
      </w: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Identificarea pacienților și trasabilitatea celulelor/țesuturilor î</w:t>
      </w:r>
      <w:r>
        <w:rPr>
          <w:rFonts w:ascii="Times New Roman" w:hAnsi="Times New Roman"/>
          <w:sz w:val="24"/>
          <w:szCs w:val="24"/>
          <w:lang w:val="it-IT"/>
        </w:rPr>
        <w:t>n unit</w:t>
      </w:r>
      <w:r>
        <w:rPr>
          <w:rFonts w:ascii="Times New Roman" w:hAnsi="Times New Roman"/>
          <w:sz w:val="24"/>
          <w:szCs w:val="24"/>
        </w:rPr>
        <w:t>ățile sanitare acreditate ca bănci de celule și țesuturi reproductive, au ca scop asigurarea calității și siguranței în manipularea, prelucrarea, procurarea, stocarea, transportul și utilizarea celulelor/țesuturilor reproductive pentru obținerea sarcinii și nașterii unui copil prin proceduri medicale de reproducere asistată. Materialul biologic reproductiv se referă la următoarele celule și ț</w:t>
      </w:r>
      <w:r>
        <w:rPr>
          <w:rFonts w:ascii="Times New Roman" w:hAnsi="Times New Roman"/>
          <w:sz w:val="24"/>
          <w:szCs w:val="24"/>
          <w:lang w:val="it-IT"/>
        </w:rPr>
        <w:t xml:space="preserve">esuturi: ovocite, spermatozoizi, embrioni, </w:t>
      </w:r>
      <w:r>
        <w:rPr>
          <w:rFonts w:ascii="Times New Roman" w:hAnsi="Times New Roman"/>
          <w:sz w:val="24"/>
          <w:szCs w:val="24"/>
        </w:rPr>
        <w:t xml:space="preserve">țesut ovarian și țesut testicular. Materialul biologic reproductiv donat în scopul reproducerii poate fi proaspăt colectate sau crioprezervat, poate proveni de la donarea între partenerii unui cuplu sau de la donatori terță.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Procedurile de identificare a pacienților și trasabilitatea celulelor/țesuturilor î</w:t>
      </w:r>
      <w:r>
        <w:rPr>
          <w:rFonts w:ascii="Times New Roman" w:hAnsi="Times New Roman"/>
          <w:sz w:val="24"/>
          <w:szCs w:val="24"/>
          <w:lang w:val="it-IT"/>
        </w:rPr>
        <w:t>n unit</w:t>
      </w:r>
      <w:r>
        <w:rPr>
          <w:rFonts w:ascii="Times New Roman" w:hAnsi="Times New Roman"/>
          <w:sz w:val="24"/>
          <w:szCs w:val="24"/>
        </w:rPr>
        <w:t>ățile sanitare acreditate ca bănci de celule și țesuturi reproductive sunt reglementate de directive europene, transpuse î</w:t>
      </w:r>
      <w:r>
        <w:rPr>
          <w:rFonts w:ascii="Times New Roman" w:hAnsi="Times New Roman"/>
          <w:sz w:val="24"/>
          <w:szCs w:val="24"/>
          <w:lang w:val="pt-PT"/>
        </w:rPr>
        <w:t>n legisla</w:t>
      </w:r>
      <w:r>
        <w:rPr>
          <w:rFonts w:ascii="Times New Roman" w:hAnsi="Times New Roman"/>
          <w:sz w:val="24"/>
          <w:szCs w:val="24"/>
        </w:rPr>
        <w:t>ț</w:t>
      </w:r>
      <w:r>
        <w:rPr>
          <w:rFonts w:ascii="Times New Roman" w:hAnsi="Times New Roman"/>
          <w:sz w:val="24"/>
          <w:szCs w:val="24"/>
          <w:lang w:val="it-IT"/>
        </w:rPr>
        <w:t>ia rom</w:t>
      </w:r>
      <w:r>
        <w:rPr>
          <w:rFonts w:ascii="Times New Roman" w:hAnsi="Times New Roman"/>
          <w:sz w:val="24"/>
          <w:szCs w:val="24"/>
        </w:rPr>
        <w:t>ânească prin Ordin de Ministru al Sănătății (1-9).</w:t>
      </w:r>
    </w:p>
    <w:p w:rsidR="00473833" w:rsidRDefault="00610EDB" w:rsidP="00AD620C">
      <w:pPr>
        <w:pStyle w:val="Body"/>
        <w:numPr>
          <w:ilvl w:val="1"/>
          <w:numId w:val="134"/>
        </w:numPr>
        <w:spacing w:line="360" w:lineRule="auto"/>
        <w:jc w:val="both"/>
        <w:rPr>
          <w:rFonts w:ascii="Times New Roman" w:hAnsi="Times New Roman"/>
          <w:b/>
          <w:bCs/>
          <w:sz w:val="24"/>
          <w:szCs w:val="24"/>
        </w:rPr>
      </w:pPr>
      <w:r>
        <w:rPr>
          <w:rFonts w:ascii="Times New Roman" w:hAnsi="Times New Roman"/>
          <w:b/>
          <w:bCs/>
          <w:sz w:val="24"/>
          <w:szCs w:val="24"/>
        </w:rPr>
        <w:t>Identificarea pacienților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4.1.1  Identificarea pacienților/donatorilor de celule/țesuturi reproductive se va face după obținerea unui consimțământ informat individual sau de cuplu (după caz), semnat de ambii parteneri și reprezentanții unității medicale acreditate/băncii de celule și țesuturi reproductive.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4.1.2. Pacientului/Cuplului/donatorului i se va atribui un cod de identificare, precum şi ţesuturilor şi celulelor donate de acesta, pentru a asigura identificării corecte a pacientului/cuplului şi trasabilitatea ţesuturilor şi celulelor acestora. Codul de identificare se va regă</w:t>
      </w:r>
      <w:r>
        <w:rPr>
          <w:rFonts w:ascii="Times New Roman" w:hAnsi="Times New Roman"/>
          <w:sz w:val="24"/>
          <w:szCs w:val="24"/>
          <w:lang w:val="it-IT"/>
        </w:rPr>
        <w:t xml:space="preserve">si </w:t>
      </w:r>
      <w:r>
        <w:rPr>
          <w:rFonts w:ascii="Times New Roman" w:hAnsi="Times New Roman"/>
          <w:sz w:val="24"/>
          <w:szCs w:val="24"/>
        </w:rPr>
        <w:t>în toate documentele medicale elaborate, registrele unității medicale acreditate, bazele de date electronice ale unității medicale, precum și în Registrul Național al donatorilor. Datele codificate vor fi introduse într-un registru cu regim special, cu asigurarea securizării datelor cu caracter personal, care vor include: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numele, prenumele, data naşterii şi codul numeric personal;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vârsta, sexul, antecedentele medicale relevante pentru funcția de reproducere;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c) rezultatele analizelor de laborator relevante pentru siguranța pacienturlui și al personalului medical;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 formularul de consimţământ/autorizare;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 numerele de identificare ale loturilor de reactivi ş</w:t>
      </w:r>
      <w:r>
        <w:rPr>
          <w:rFonts w:ascii="Times New Roman" w:hAnsi="Times New Roman"/>
          <w:sz w:val="24"/>
          <w:szCs w:val="24"/>
          <w:lang w:val="it-IT"/>
        </w:rPr>
        <w:t>i solu</w:t>
      </w:r>
      <w:r>
        <w:rPr>
          <w:rFonts w:ascii="Times New Roman" w:hAnsi="Times New Roman"/>
          <w:sz w:val="24"/>
          <w:szCs w:val="24"/>
        </w:rPr>
        <w:t>ţii utilizate la prelevarea probelor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xml:space="preserve">f) data </w:t>
      </w:r>
      <w:r>
        <w:rPr>
          <w:rFonts w:ascii="Times New Roman" w:hAnsi="Times New Roman"/>
          <w:sz w:val="24"/>
          <w:szCs w:val="24"/>
        </w:rPr>
        <w:t>ş</w:t>
      </w:r>
      <w:r>
        <w:rPr>
          <w:rFonts w:ascii="Times New Roman" w:hAnsi="Times New Roman"/>
          <w:sz w:val="24"/>
          <w:szCs w:val="24"/>
          <w:lang w:val="it-IT"/>
        </w:rPr>
        <w:t>i ora prelev</w:t>
      </w:r>
      <w:r>
        <w:rPr>
          <w:rFonts w:ascii="Times New Roman" w:hAnsi="Times New Roman"/>
          <w:sz w:val="24"/>
          <w:szCs w:val="24"/>
        </w:rPr>
        <w:t>ării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Toate înregistrările trebuie să fie clare şi lizibile, protejate de modificări neautorizate ş</w:t>
      </w:r>
      <w:r>
        <w:rPr>
          <w:rFonts w:ascii="Times New Roman" w:hAnsi="Times New Roman"/>
          <w:sz w:val="24"/>
          <w:szCs w:val="24"/>
          <w:lang w:val="it-IT"/>
        </w:rPr>
        <w:t>i p</w:t>
      </w:r>
      <w:r>
        <w:rPr>
          <w:rFonts w:ascii="Times New Roman" w:hAnsi="Times New Roman"/>
          <w:sz w:val="24"/>
          <w:szCs w:val="24"/>
        </w:rPr>
        <w:t xml:space="preserve">ăstrate pentru o perioadă de cel puţin 30 de ani după utilizarea clinică, într-o arhivă aprobată </w:t>
      </w:r>
      <w:r>
        <w:rPr>
          <w:rFonts w:ascii="Times New Roman" w:hAnsi="Times New Roman"/>
          <w:sz w:val="24"/>
          <w:szCs w:val="24"/>
          <w:lang w:val="fr-FR"/>
        </w:rPr>
        <w:t>de c</w:t>
      </w:r>
      <w:r>
        <w:rPr>
          <w:rFonts w:ascii="Times New Roman" w:hAnsi="Times New Roman"/>
          <w:sz w:val="24"/>
          <w:szCs w:val="24"/>
        </w:rPr>
        <w:t>ătre Agenţia Naţ</w:t>
      </w:r>
      <w:r>
        <w:rPr>
          <w:rFonts w:ascii="Times New Roman" w:hAnsi="Times New Roman"/>
          <w:sz w:val="24"/>
          <w:szCs w:val="24"/>
          <w:lang w:val="en-US"/>
        </w:rPr>
        <w:t>ional</w:t>
      </w:r>
      <w:r>
        <w:rPr>
          <w:rFonts w:ascii="Times New Roman" w:hAnsi="Times New Roman"/>
          <w:sz w:val="24"/>
          <w:szCs w:val="24"/>
        </w:rPr>
        <w:t xml:space="preserve">ă </w:t>
      </w:r>
      <w:r>
        <w:rPr>
          <w:rFonts w:ascii="Times New Roman" w:hAnsi="Times New Roman"/>
          <w:sz w:val="24"/>
          <w:szCs w:val="24"/>
          <w:lang w:val="pt-PT"/>
        </w:rPr>
        <w:t>de Transplant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4.1.3. Fiecare procedură de prelevare a ovocitelor/spermei/țesut reproductiv va fi precedată de verificarea datelor personale ale pacientului și confruntarea acestora cu codul de identificare și de procedură atribuit.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4.1.4 Codul de identificare pacient/procedură trebuie să asigure urmărirea localizării celulelor reproductive în timpul fiecărei etape procedurale, caracteristicilor pacienților (sau donatorilor) și datele relevante privind produsele și materialele care au intrat în contact cu acestea.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4.1.5. Este obligatorie o pregă</w:t>
      </w:r>
      <w:r>
        <w:rPr>
          <w:rFonts w:ascii="Times New Roman" w:hAnsi="Times New Roman"/>
          <w:sz w:val="24"/>
          <w:szCs w:val="24"/>
          <w:lang w:val="it-IT"/>
        </w:rPr>
        <w:t xml:space="preserve">tire </w:t>
      </w:r>
      <w:r>
        <w:rPr>
          <w:rFonts w:ascii="Times New Roman" w:hAnsi="Times New Roman"/>
          <w:sz w:val="24"/>
          <w:szCs w:val="24"/>
        </w:rPr>
        <w:t>și instruire adecvată privind procedurile de identifcare și trasabilitate, a întregului personal al unității sanitare acreditate ca bancă de celule și țesuturi reproductive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4.2. Identificarea celulelor reproductive distribuite în Uniunea Europeană prin Codul unic european (SEC, </w:t>
      </w:r>
      <w:r>
        <w:rPr>
          <w:rFonts w:ascii="Times New Roman" w:hAnsi="Times New Roman"/>
          <w:b/>
          <w:bCs/>
          <w:i/>
          <w:iCs/>
          <w:sz w:val="24"/>
          <w:szCs w:val="24"/>
          <w:lang w:val="en-US"/>
        </w:rPr>
        <w:t>Single European Code</w:t>
      </w:r>
      <w:r>
        <w:rPr>
          <w:rFonts w:ascii="Times New Roman" w:hAnsi="Times New Roman"/>
          <w:b/>
          <w:bCs/>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Un cod unic de identificare este repartizat donatorului, precum şi ţesuturilor şi celulelor donate de acesta, în timpul recoltării sau la banca de ţesuturi/celule, pentru a asigura identificarea corectă a donatorului şi trasabilitatea ţesuturilor şi celulelor donate de acesta. Informațiile codificate vor fi introduse într-un registru cu regim special, cu asigurarea securizării datelor cu caracter personal. Cod european unic, SEC, este alcătuit din secventa de identificare a donării, alături de secvența de identificare a produsului.</w:t>
      </w:r>
    </w:p>
    <w:p w:rsidR="00473833" w:rsidRDefault="00610EDB" w:rsidP="00AD620C">
      <w:pPr>
        <w:pStyle w:val="Body"/>
        <w:numPr>
          <w:ilvl w:val="0"/>
          <w:numId w:val="136"/>
        </w:numPr>
        <w:spacing w:line="360" w:lineRule="auto"/>
        <w:jc w:val="both"/>
        <w:rPr>
          <w:rFonts w:ascii="Times New Roman" w:hAnsi="Times New Roman"/>
          <w:sz w:val="24"/>
          <w:szCs w:val="24"/>
        </w:rPr>
      </w:pPr>
      <w:r>
        <w:rPr>
          <w:rFonts w:ascii="Times New Roman" w:hAnsi="Times New Roman"/>
          <w:b/>
          <w:bCs/>
          <w:sz w:val="24"/>
          <w:szCs w:val="24"/>
        </w:rPr>
        <w:t>Secvența de identificare a donării</w:t>
      </w:r>
      <w:r>
        <w:rPr>
          <w:rFonts w:ascii="Times New Roman" w:hAnsi="Times New Roman"/>
          <w:sz w:val="24"/>
          <w:szCs w:val="24"/>
          <w:lang w:val="pt-PT"/>
        </w:rPr>
        <w:t xml:space="preserve"> este format</w:t>
      </w:r>
      <w:r>
        <w:rPr>
          <w:rFonts w:ascii="Times New Roman" w:hAnsi="Times New Roman"/>
          <w:sz w:val="24"/>
          <w:szCs w:val="24"/>
        </w:rPr>
        <w:t>ă din:</w:t>
      </w:r>
    </w:p>
    <w:p w:rsidR="00473833" w:rsidRDefault="00610EDB" w:rsidP="00AD620C">
      <w:pPr>
        <w:pStyle w:val="Body"/>
        <w:numPr>
          <w:ilvl w:val="1"/>
          <w:numId w:val="136"/>
        </w:numPr>
        <w:spacing w:line="360" w:lineRule="auto"/>
        <w:jc w:val="both"/>
        <w:rPr>
          <w:rFonts w:ascii="Times New Roman" w:hAnsi="Times New Roman"/>
          <w:sz w:val="24"/>
          <w:szCs w:val="24"/>
        </w:rPr>
      </w:pPr>
      <w:r>
        <w:rPr>
          <w:rFonts w:ascii="Times New Roman" w:hAnsi="Times New Roman"/>
          <w:b/>
          <w:bCs/>
          <w:i/>
          <w:iCs/>
          <w:sz w:val="24"/>
          <w:szCs w:val="24"/>
        </w:rPr>
        <w:t xml:space="preserve"> codul țării</w:t>
      </w:r>
      <w:r>
        <w:rPr>
          <w:rFonts w:ascii="Times New Roman" w:hAnsi="Times New Roman"/>
          <w:sz w:val="24"/>
          <w:szCs w:val="24"/>
        </w:rPr>
        <w:t xml:space="preserve">, în cazul României, Codul țării este </w:t>
      </w:r>
      <w:r>
        <w:rPr>
          <w:rFonts w:ascii="Times New Roman" w:hAnsi="Times New Roman"/>
          <w:b/>
          <w:bCs/>
          <w:i/>
          <w:iCs/>
          <w:sz w:val="24"/>
          <w:szCs w:val="24"/>
        </w:rPr>
        <w:t>RO</w:t>
      </w:r>
      <w:r>
        <w:rPr>
          <w:rFonts w:ascii="Times New Roman" w:hAnsi="Times New Roman"/>
          <w:sz w:val="24"/>
          <w:szCs w:val="24"/>
        </w:rPr>
        <w:t xml:space="preserve">  (2 caractere)</w:t>
      </w:r>
    </w:p>
    <w:p w:rsidR="00473833" w:rsidRDefault="00610EDB" w:rsidP="00AD620C">
      <w:pPr>
        <w:pStyle w:val="Body"/>
        <w:numPr>
          <w:ilvl w:val="1"/>
          <w:numId w:val="136"/>
        </w:numPr>
        <w:spacing w:line="360" w:lineRule="auto"/>
        <w:jc w:val="both"/>
        <w:rPr>
          <w:rFonts w:ascii="Times New Roman" w:hAnsi="Times New Roman"/>
          <w:sz w:val="24"/>
          <w:szCs w:val="24"/>
        </w:rPr>
      </w:pPr>
      <w:r>
        <w:rPr>
          <w:rFonts w:ascii="Times New Roman" w:hAnsi="Times New Roman"/>
          <w:b/>
          <w:bCs/>
          <w:i/>
          <w:iCs/>
          <w:sz w:val="24"/>
          <w:szCs w:val="24"/>
        </w:rPr>
        <w:lastRenderedPageBreak/>
        <w:t>codul centrului</w:t>
      </w:r>
      <w:r>
        <w:rPr>
          <w:rFonts w:ascii="Times New Roman" w:hAnsi="Times New Roman"/>
          <w:i/>
          <w:iCs/>
          <w:sz w:val="24"/>
          <w:szCs w:val="24"/>
        </w:rPr>
        <w:t>,</w:t>
      </w:r>
      <w:r>
        <w:rPr>
          <w:rFonts w:ascii="Times New Roman" w:hAnsi="Times New Roman"/>
          <w:sz w:val="24"/>
          <w:szCs w:val="24"/>
        </w:rPr>
        <w:t xml:space="preserve"> care este alocat de catre Compendiul European, este eliberat la cererea unității sanitare acreditate de către Agentia Nationala de Transplant ș</w:t>
      </w:r>
      <w:r>
        <w:rPr>
          <w:rFonts w:ascii="Times New Roman" w:hAnsi="Times New Roman"/>
          <w:sz w:val="24"/>
          <w:szCs w:val="24"/>
          <w:lang w:val="it-IT"/>
        </w:rPr>
        <w:t>i este alc</w:t>
      </w:r>
      <w:r>
        <w:rPr>
          <w:rFonts w:ascii="Times New Roman" w:hAnsi="Times New Roman"/>
          <w:sz w:val="24"/>
          <w:szCs w:val="24"/>
        </w:rPr>
        <w:t>ătuit din 6 caractere.</w:t>
      </w:r>
    </w:p>
    <w:p w:rsidR="00473833" w:rsidRDefault="00610EDB" w:rsidP="00AD620C">
      <w:pPr>
        <w:pStyle w:val="Body"/>
        <w:numPr>
          <w:ilvl w:val="1"/>
          <w:numId w:val="136"/>
        </w:numPr>
        <w:spacing w:line="360" w:lineRule="auto"/>
        <w:jc w:val="both"/>
        <w:rPr>
          <w:rFonts w:ascii="Times New Roman" w:hAnsi="Times New Roman"/>
          <w:sz w:val="24"/>
          <w:szCs w:val="24"/>
        </w:rPr>
      </w:pPr>
      <w:r>
        <w:rPr>
          <w:rFonts w:ascii="Times New Roman" w:hAnsi="Times New Roman"/>
          <w:b/>
          <w:bCs/>
          <w:i/>
          <w:iCs/>
          <w:sz w:val="24"/>
          <w:szCs w:val="24"/>
        </w:rPr>
        <w:t>numarul unic al donarii</w:t>
      </w:r>
      <w:r>
        <w:rPr>
          <w:rFonts w:ascii="Times New Roman" w:hAnsi="Times New Roman"/>
          <w:sz w:val="24"/>
          <w:szCs w:val="24"/>
          <w:lang w:val="pt-PT"/>
        </w:rPr>
        <w:t>, num</w:t>
      </w:r>
      <w:r>
        <w:rPr>
          <w:rFonts w:ascii="Times New Roman" w:hAnsi="Times New Roman"/>
          <w:sz w:val="24"/>
          <w:szCs w:val="24"/>
        </w:rPr>
        <w:t>ărul unic atribuit unei donări specifice de țesuturi și de celule (13 caractere)</w:t>
      </w:r>
    </w:p>
    <w:p w:rsidR="00473833" w:rsidRDefault="00610EDB" w:rsidP="00AD620C">
      <w:pPr>
        <w:pStyle w:val="Body"/>
        <w:numPr>
          <w:ilvl w:val="0"/>
          <w:numId w:val="136"/>
        </w:numPr>
        <w:spacing w:line="360" w:lineRule="auto"/>
        <w:jc w:val="both"/>
        <w:rPr>
          <w:rFonts w:ascii="Times New Roman" w:hAnsi="Times New Roman"/>
          <w:sz w:val="24"/>
          <w:szCs w:val="24"/>
        </w:rPr>
      </w:pPr>
      <w:r>
        <w:rPr>
          <w:rFonts w:ascii="Times New Roman" w:hAnsi="Times New Roman"/>
          <w:b/>
          <w:bCs/>
          <w:sz w:val="24"/>
          <w:szCs w:val="24"/>
        </w:rPr>
        <w:t xml:space="preserve">Secventa de identificare a produsului </w:t>
      </w:r>
      <w:r>
        <w:rPr>
          <w:rFonts w:ascii="Times New Roman" w:hAnsi="Times New Roman"/>
          <w:sz w:val="24"/>
          <w:szCs w:val="24"/>
        </w:rPr>
        <w:t>este formată din 19 caractere ș</w:t>
      </w:r>
      <w:r>
        <w:rPr>
          <w:rFonts w:ascii="Times New Roman" w:hAnsi="Times New Roman"/>
          <w:sz w:val="24"/>
          <w:szCs w:val="24"/>
          <w:lang w:val="it-IT"/>
        </w:rPr>
        <w:t>i con</w:t>
      </w:r>
      <w:r>
        <w:rPr>
          <w:rFonts w:ascii="Times New Roman" w:hAnsi="Times New Roman"/>
          <w:sz w:val="24"/>
          <w:szCs w:val="24"/>
        </w:rPr>
        <w:t>ț</w:t>
      </w:r>
      <w:r>
        <w:rPr>
          <w:rFonts w:ascii="Times New Roman" w:hAnsi="Times New Roman"/>
          <w:sz w:val="24"/>
          <w:szCs w:val="24"/>
          <w:lang w:val="it-IT"/>
        </w:rPr>
        <w:t>ine:</w:t>
      </w:r>
    </w:p>
    <w:p w:rsidR="00473833" w:rsidRDefault="00610EDB" w:rsidP="00AD620C">
      <w:pPr>
        <w:pStyle w:val="Body"/>
        <w:numPr>
          <w:ilvl w:val="1"/>
          <w:numId w:val="136"/>
        </w:numPr>
        <w:spacing w:line="360" w:lineRule="auto"/>
        <w:jc w:val="both"/>
        <w:rPr>
          <w:rFonts w:ascii="Times New Roman" w:hAnsi="Times New Roman"/>
          <w:sz w:val="24"/>
          <w:szCs w:val="24"/>
        </w:rPr>
      </w:pPr>
      <w:r>
        <w:rPr>
          <w:rFonts w:ascii="Times New Roman" w:hAnsi="Times New Roman"/>
          <w:sz w:val="24"/>
          <w:szCs w:val="24"/>
        </w:rPr>
        <w:t>codul produsului, care identifică tipul specific de țesut/celulă (ț</w:t>
      </w:r>
      <w:r>
        <w:rPr>
          <w:rFonts w:ascii="Times New Roman" w:hAnsi="Times New Roman"/>
          <w:sz w:val="24"/>
          <w:szCs w:val="24"/>
          <w:lang w:val="it-IT"/>
        </w:rPr>
        <w:t>esut ovarian, ovocite, embrioni, sperm</w:t>
      </w:r>
      <w:r>
        <w:rPr>
          <w:rFonts w:ascii="Times New Roman" w:hAnsi="Times New Roman"/>
          <w:sz w:val="24"/>
          <w:szCs w:val="24"/>
        </w:rPr>
        <w:t>ă</w:t>
      </w:r>
      <w:r>
        <w:rPr>
          <w:rFonts w:ascii="Times New Roman" w:hAnsi="Times New Roman"/>
          <w:sz w:val="24"/>
          <w:szCs w:val="24"/>
          <w:lang w:val="it-IT"/>
        </w:rPr>
        <w:t>, etc.) si este alc</w:t>
      </w:r>
      <w:r>
        <w:rPr>
          <w:rFonts w:ascii="Times New Roman" w:hAnsi="Times New Roman"/>
          <w:sz w:val="24"/>
          <w:szCs w:val="24"/>
        </w:rPr>
        <w:t>ătuit dintr-o literă identificatoare (</w:t>
      </w:r>
      <w:r>
        <w:rPr>
          <w:rFonts w:ascii="Times New Roman" w:hAnsi="Times New Roman"/>
          <w:b/>
          <w:bCs/>
          <w:i/>
          <w:iCs/>
          <w:sz w:val="24"/>
          <w:szCs w:val="24"/>
        </w:rPr>
        <w:t>E</w:t>
      </w:r>
      <w:r>
        <w:rPr>
          <w:rFonts w:ascii="Times New Roman" w:hAnsi="Times New Roman"/>
          <w:b/>
          <w:bCs/>
          <w:sz w:val="24"/>
          <w:szCs w:val="24"/>
        </w:rPr>
        <w:t xml:space="preserve"> </w:t>
      </w:r>
      <w:r>
        <w:rPr>
          <w:rFonts w:ascii="Times New Roman" w:hAnsi="Times New Roman"/>
          <w:sz w:val="24"/>
          <w:szCs w:val="24"/>
        </w:rPr>
        <w:t>în sistemul EUTC;</w:t>
      </w:r>
      <w:r>
        <w:rPr>
          <w:rFonts w:ascii="Times New Roman" w:hAnsi="Times New Roman"/>
          <w:b/>
          <w:bCs/>
          <w:sz w:val="24"/>
          <w:szCs w:val="24"/>
        </w:rPr>
        <w:t xml:space="preserve">  </w:t>
      </w:r>
      <w:r>
        <w:rPr>
          <w:rFonts w:ascii="Times New Roman" w:hAnsi="Times New Roman"/>
          <w:b/>
          <w:bCs/>
          <w:i/>
          <w:iCs/>
          <w:sz w:val="24"/>
          <w:szCs w:val="24"/>
        </w:rPr>
        <w:t>A</w:t>
      </w:r>
      <w:r>
        <w:rPr>
          <w:rFonts w:ascii="Times New Roman" w:hAnsi="Times New Roman"/>
          <w:b/>
          <w:bCs/>
          <w:sz w:val="24"/>
          <w:szCs w:val="24"/>
        </w:rPr>
        <w:t xml:space="preserve"> </w:t>
      </w:r>
      <w:r>
        <w:rPr>
          <w:rFonts w:ascii="Times New Roman" w:hAnsi="Times New Roman"/>
          <w:sz w:val="24"/>
          <w:szCs w:val="24"/>
        </w:rPr>
        <w:t xml:space="preserve">în sistemul ISBT128 sau </w:t>
      </w:r>
      <w:r>
        <w:rPr>
          <w:rFonts w:ascii="Times New Roman" w:hAnsi="Times New Roman"/>
          <w:b/>
          <w:bCs/>
          <w:i/>
          <w:iCs/>
          <w:sz w:val="24"/>
          <w:szCs w:val="24"/>
        </w:rPr>
        <w:t>B</w:t>
      </w:r>
      <w:r>
        <w:rPr>
          <w:rFonts w:ascii="Times New Roman" w:hAnsi="Times New Roman"/>
          <w:b/>
          <w:bCs/>
          <w:sz w:val="24"/>
          <w:szCs w:val="24"/>
        </w:rPr>
        <w:t xml:space="preserve">, </w:t>
      </w:r>
      <w:r>
        <w:rPr>
          <w:rFonts w:ascii="Times New Roman" w:hAnsi="Times New Roman"/>
          <w:sz w:val="24"/>
          <w:szCs w:val="24"/>
          <w:lang w:val="it-IT"/>
        </w:rPr>
        <w:t xml:space="preserve"> EuroCode) </w:t>
      </w:r>
      <w:r>
        <w:rPr>
          <w:rFonts w:ascii="Times New Roman" w:hAnsi="Times New Roman"/>
          <w:sz w:val="24"/>
          <w:szCs w:val="24"/>
        </w:rPr>
        <w:t>și 7 cifre (total 8 caractere)</w:t>
      </w:r>
    </w:p>
    <w:p w:rsidR="00473833" w:rsidRDefault="00610EDB" w:rsidP="00AD620C">
      <w:pPr>
        <w:pStyle w:val="Body"/>
        <w:numPr>
          <w:ilvl w:val="1"/>
          <w:numId w:val="136"/>
        </w:numPr>
        <w:spacing w:line="360" w:lineRule="auto"/>
        <w:jc w:val="both"/>
        <w:rPr>
          <w:rFonts w:ascii="Times New Roman" w:hAnsi="Times New Roman"/>
          <w:sz w:val="24"/>
          <w:szCs w:val="24"/>
        </w:rPr>
      </w:pPr>
      <w:r>
        <w:rPr>
          <w:rFonts w:ascii="Times New Roman" w:hAnsi="Times New Roman"/>
          <w:sz w:val="24"/>
          <w:szCs w:val="24"/>
        </w:rPr>
        <w:t>numărul sublotului (3 caractere)</w:t>
      </w:r>
    </w:p>
    <w:p w:rsidR="00473833" w:rsidRDefault="00610EDB" w:rsidP="00AD620C">
      <w:pPr>
        <w:pStyle w:val="Body"/>
        <w:numPr>
          <w:ilvl w:val="1"/>
          <w:numId w:val="136"/>
        </w:numPr>
        <w:spacing w:line="360" w:lineRule="auto"/>
        <w:jc w:val="both"/>
        <w:rPr>
          <w:rFonts w:ascii="Times New Roman" w:hAnsi="Times New Roman"/>
          <w:sz w:val="24"/>
          <w:szCs w:val="24"/>
        </w:rPr>
      </w:pPr>
      <w:r>
        <w:rPr>
          <w:rFonts w:ascii="Times New Roman" w:hAnsi="Times New Roman"/>
          <w:sz w:val="24"/>
          <w:szCs w:val="24"/>
        </w:rPr>
        <w:t>data expirării materialului biologic (8 caractere). Țesuturile și celulele pentru care nu este definită data de expirare, aceasta va fi notată cu 00000000</w:t>
      </w:r>
    </w:p>
    <w:p w:rsidR="00473833" w:rsidRPr="00610EDB"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 cazul in care spațiul de etichetare nu permite etichetarea conform cerintelor SEC, secvența de identificare a donării trebuie se apara obligatoriu în documentele însoțitoare.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val="en-US"/>
        </w:rPr>
        <w:drawing>
          <wp:inline distT="0" distB="0" distL="0" distR="0" wp14:anchorId="59638E7D" wp14:editId="5B5E3656">
            <wp:extent cx="5943600" cy="2127250"/>
            <wp:effectExtent l="0" t="0" r="0" b="0"/>
            <wp:docPr id="1073741859" name="officeArt object" descr="Picture 1"/>
            <wp:cNvGraphicFramePr/>
            <a:graphic xmlns:a="http://schemas.openxmlformats.org/drawingml/2006/main">
              <a:graphicData uri="http://schemas.openxmlformats.org/drawingml/2006/picture">
                <pic:pic xmlns:pic="http://schemas.openxmlformats.org/drawingml/2006/picture">
                  <pic:nvPicPr>
                    <pic:cNvPr id="1073741859" name="Picture 1" descr="Picture 1"/>
                    <pic:cNvPicPr>
                      <a:picLocks noChangeAspect="1"/>
                    </pic:cNvPicPr>
                  </pic:nvPicPr>
                  <pic:blipFill>
                    <a:blip r:embed="rId13">
                      <a:extLst/>
                    </a:blip>
                    <a:stretch>
                      <a:fillRect/>
                    </a:stretch>
                  </pic:blipFill>
                  <pic:spPr>
                    <a:xfrm>
                      <a:off x="0" y="0"/>
                      <a:ext cx="5943600" cy="2127250"/>
                    </a:xfrm>
                    <a:prstGeom prst="rect">
                      <a:avLst/>
                    </a:prstGeom>
                    <a:ln w="12700" cap="flat">
                      <a:noFill/>
                      <a:miter lim="400000"/>
                    </a:ln>
                    <a:effectLst/>
                  </pic:spPr>
                </pic:pic>
              </a:graphicData>
            </a:graphic>
          </wp:inline>
        </w:drawing>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4.2.1. Identificarea donării de că</w:t>
      </w:r>
      <w:r>
        <w:rPr>
          <w:rFonts w:ascii="Times New Roman" w:hAnsi="Times New Roman"/>
          <w:sz w:val="24"/>
          <w:szCs w:val="24"/>
          <w:lang w:val="it-IT"/>
        </w:rPr>
        <w:t>tre banca de cellule/</w:t>
      </w:r>
      <w:r>
        <w:rPr>
          <w:rFonts w:ascii="Times New Roman" w:hAnsi="Times New Roman"/>
          <w:sz w:val="24"/>
          <w:szCs w:val="24"/>
        </w:rPr>
        <w:t>țesuturi va conţine cel puţin următoarele informaţii: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identificarea instituţiei de prelevare şi a băncii de ţesuturi sau 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pt-PT"/>
        </w:rPr>
        <w:t>b. num</w:t>
      </w:r>
      <w:r>
        <w:rPr>
          <w:rFonts w:ascii="Times New Roman" w:hAnsi="Times New Roman"/>
          <w:sz w:val="24"/>
          <w:szCs w:val="24"/>
        </w:rPr>
        <w:t>ărul (unic) de identificare al donării;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lastRenderedPageBreak/>
        <w:t>c. data prelev</w:t>
      </w:r>
      <w:r>
        <w:rPr>
          <w:rFonts w:ascii="Times New Roman" w:hAnsi="Times New Roman"/>
          <w:sz w:val="24"/>
          <w:szCs w:val="24"/>
        </w:rPr>
        <w:t>ării;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 locul prelevării;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 tipul donării (multiţ</w:t>
      </w:r>
      <w:r>
        <w:rPr>
          <w:rFonts w:ascii="Times New Roman" w:hAnsi="Times New Roman"/>
          <w:sz w:val="24"/>
          <w:szCs w:val="24"/>
          <w:lang w:val="en-US"/>
        </w:rPr>
        <w:t>esut/uni</w:t>
      </w:r>
      <w:r>
        <w:rPr>
          <w:rFonts w:ascii="Times New Roman" w:hAnsi="Times New Roman"/>
          <w:sz w:val="24"/>
          <w:szCs w:val="24"/>
        </w:rPr>
        <w:t>ţesut; autolog/alogenic; viu/decedat).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4.2.2. Identificarea produsului terapeutic va conţine cel puţin următoarele informaţii: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identificarea băncii de ţesuturi sau 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tipul de ţesut/celule;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 numărul de identificare a regrupării de ţesuturi sau celule (dacă este cazul);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 numărul de identificare a unui segment din acelaşi ţesut sau lot celular (dacă este cazul);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 data de expirare a validităţii terapeutice;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f. statusul ţesutului/celulelor (î</w:t>
      </w:r>
      <w:r>
        <w:rPr>
          <w:rFonts w:ascii="Times New Roman" w:hAnsi="Times New Roman"/>
          <w:sz w:val="24"/>
          <w:szCs w:val="24"/>
          <w:lang w:val="it-IT"/>
        </w:rPr>
        <w:t>n carantin</w:t>
      </w:r>
      <w:r>
        <w:rPr>
          <w:rFonts w:ascii="Times New Roman" w:hAnsi="Times New Roman"/>
          <w:sz w:val="24"/>
          <w:szCs w:val="24"/>
        </w:rPr>
        <w:t>ă/apt pentru utilizarea terapeutică)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g. descrierea şi originea produselor terapeutice, etapele de procesare parcurse, materialele şi produsele terapeutice aditive care au intrat în contact cu ţesuturile şi celulele şi care au efect asupra calităţii şi/sau securităţii acestora;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h. identificarea instituţiei care a emis eticheta finală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4.2.3. Identificarea utilizării umane va conţine cel puţin următoarele informaţii: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data distribuirii sau, respectiv, data distrugerii în caz de neutilizare;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identificarea medicului utilizator ş</w:t>
      </w:r>
      <w:r>
        <w:rPr>
          <w:rFonts w:ascii="Times New Roman" w:hAnsi="Times New Roman"/>
          <w:sz w:val="24"/>
          <w:szCs w:val="24"/>
          <w:lang w:val="pt-PT"/>
        </w:rPr>
        <w:t>i a institu</w:t>
      </w:r>
      <w:r>
        <w:rPr>
          <w:rFonts w:ascii="Times New Roman" w:hAnsi="Times New Roman"/>
          <w:sz w:val="24"/>
          <w:szCs w:val="24"/>
        </w:rPr>
        <w:t>ţiei utilizatoare finale.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4.2.4 Instituţ</w:t>
      </w:r>
      <w:r>
        <w:rPr>
          <w:rFonts w:ascii="Times New Roman" w:hAnsi="Times New Roman"/>
          <w:sz w:val="24"/>
          <w:szCs w:val="24"/>
          <w:lang w:val="it-IT"/>
        </w:rPr>
        <w:t>ia sanitar</w:t>
      </w:r>
      <w:r>
        <w:rPr>
          <w:rFonts w:ascii="Times New Roman" w:hAnsi="Times New Roman"/>
          <w:sz w:val="24"/>
          <w:szCs w:val="24"/>
        </w:rPr>
        <w:t>ă utilizatoare de ţesuturi şi celule umane î</w:t>
      </w:r>
      <w:r>
        <w:rPr>
          <w:rFonts w:ascii="Times New Roman" w:hAnsi="Times New Roman"/>
          <w:sz w:val="24"/>
          <w:szCs w:val="24"/>
          <w:lang w:val="en-US"/>
        </w:rPr>
        <w:t>n scop therapeutic va realiza: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Identificarea băncii de ţesuturi sau celule furnizoare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Identificarea instituţiei utilizatoare acreditate şi a medicului responsabil de procedură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 Tipul de ţesuturi şi 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d. Identificarea produsului terapeutic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 Identificarea primitorului/primitorilor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f. Data utiliz</w:t>
      </w:r>
      <w:r>
        <w:rPr>
          <w:rFonts w:ascii="Times New Roman" w:hAnsi="Times New Roman"/>
          <w:sz w:val="24"/>
          <w:szCs w:val="24"/>
        </w:rPr>
        <w:t>ării terapeutice umane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4.2.5. Sunt exceptate de la atribuirea codului SEC următoarele categorii: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celulele reproducătoare provenite din donări î</w:t>
      </w:r>
      <w:r>
        <w:rPr>
          <w:rFonts w:ascii="Times New Roman" w:hAnsi="Times New Roman"/>
          <w:sz w:val="24"/>
          <w:szCs w:val="24"/>
          <w:lang w:val="it-IT"/>
        </w:rPr>
        <w:t>ntre parteneri;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țesuturile și celulele distribuite direct pentru transplantare imediată la primitor;</w:t>
      </w:r>
    </w:p>
    <w:p w:rsidR="00473833" w:rsidRPr="00096D12"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 țesuturile și celulele importate în Uniunea Europeană în caz de urgență, autorizate direct de către Agenţia Naţ</w:t>
      </w:r>
      <w:r>
        <w:rPr>
          <w:rFonts w:ascii="Times New Roman" w:hAnsi="Times New Roman"/>
          <w:sz w:val="24"/>
          <w:szCs w:val="24"/>
          <w:lang w:val="en-US"/>
        </w:rPr>
        <w:t>ional</w:t>
      </w:r>
      <w:r>
        <w:rPr>
          <w:rFonts w:ascii="Times New Roman" w:hAnsi="Times New Roman"/>
          <w:sz w:val="24"/>
          <w:szCs w:val="24"/>
        </w:rPr>
        <w:t>ă de Transplant.</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b/>
          <w:bCs/>
          <w:sz w:val="24"/>
          <w:szCs w:val="24"/>
        </w:rPr>
        <w:t>4.3 Ambalarea celulelor/țesuturilor reproductive/embrioni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4.3.1. După prelevare, celulele și ţesuturile trebuie manipulate astfel încât să se minimalizeze riscul contaminării ș</w:t>
      </w:r>
      <w:r>
        <w:rPr>
          <w:rFonts w:ascii="Times New Roman" w:hAnsi="Times New Roman"/>
          <w:sz w:val="24"/>
          <w:szCs w:val="24"/>
          <w:lang w:val="it-IT"/>
        </w:rPr>
        <w:t>i deterior</w:t>
      </w:r>
      <w:r>
        <w:rPr>
          <w:rFonts w:ascii="Times New Roman" w:hAnsi="Times New Roman"/>
          <w:sz w:val="24"/>
          <w:szCs w:val="24"/>
        </w:rPr>
        <w:t>ării. Se vor utiliza recipiente de prelucrare/ambalare de unică folosință, sterile și noncitotoxice, recomandat marcate CE. Ambalarea trebuie să prevină, de asemenea, contaminarea persoanelor responsabile cu ambalarea şi transportul celulelor și ţesuturilor, acestea fiind manevrate î</w:t>
      </w:r>
      <w:r>
        <w:rPr>
          <w:rFonts w:ascii="Times New Roman" w:hAnsi="Times New Roman"/>
          <w:sz w:val="24"/>
          <w:szCs w:val="24"/>
          <w:lang w:val="it-IT"/>
        </w:rPr>
        <w:t>n cond</w:t>
      </w:r>
      <w:r>
        <w:rPr>
          <w:rFonts w:ascii="Times New Roman" w:hAnsi="Times New Roman"/>
          <w:sz w:val="24"/>
          <w:szCs w:val="24"/>
        </w:rPr>
        <w:t xml:space="preserve">ții de siguranță </w:t>
      </w:r>
      <w:r>
        <w:rPr>
          <w:rFonts w:ascii="Times New Roman" w:hAnsi="Times New Roman"/>
          <w:sz w:val="24"/>
          <w:szCs w:val="24"/>
          <w:lang w:val="it-IT"/>
        </w:rPr>
        <w:t>biologic</w:t>
      </w:r>
      <w:r>
        <w:rPr>
          <w:rFonts w:ascii="Times New Roman" w:hAnsi="Times New Roman"/>
          <w:sz w:val="24"/>
          <w:szCs w:val="24"/>
        </w:rPr>
        <w:t>ă (hotă microbiologice clasa II, cu flux de aer steril);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4.3.2. Celulele/țesutul destinate stocării/distribuirii trebuie să fie ambalate în recipiente adaptate fiecărui tip de produs (paiete pentru ovocite/embrioni, paiete pentru spermă, criotuburi pentru țesut testicular etc., de preferat în sistem î</w:t>
      </w:r>
      <w:r>
        <w:rPr>
          <w:rFonts w:ascii="Times New Roman" w:hAnsi="Times New Roman"/>
          <w:sz w:val="24"/>
          <w:szCs w:val="24"/>
          <w:lang w:val="en-US"/>
        </w:rPr>
        <w:t xml:space="preserve">nchis), </w:t>
      </w:r>
      <w:r>
        <w:rPr>
          <w:rFonts w:ascii="Times New Roman" w:hAnsi="Times New Roman"/>
          <w:sz w:val="24"/>
          <w:szCs w:val="24"/>
        </w:rPr>
        <w:t>ș</w:t>
      </w:r>
      <w:r>
        <w:rPr>
          <w:rFonts w:ascii="Times New Roman" w:hAnsi="Times New Roman"/>
          <w:sz w:val="24"/>
          <w:szCs w:val="24"/>
          <w:lang w:val="it-IT"/>
        </w:rPr>
        <w:t>i p</w:t>
      </w:r>
      <w:r>
        <w:rPr>
          <w:rFonts w:ascii="Times New Roman" w:hAnsi="Times New Roman"/>
          <w:sz w:val="24"/>
          <w:szCs w:val="24"/>
        </w:rPr>
        <w:t>ă</w:t>
      </w:r>
      <w:r>
        <w:rPr>
          <w:rFonts w:ascii="Times New Roman" w:hAnsi="Times New Roman"/>
          <w:sz w:val="24"/>
          <w:szCs w:val="24"/>
          <w:lang w:val="es-ES_tradnl"/>
        </w:rPr>
        <w:t>strate la o temperatur</w:t>
      </w:r>
      <w:r>
        <w:rPr>
          <w:rFonts w:ascii="Times New Roman" w:hAnsi="Times New Roman"/>
          <w:sz w:val="24"/>
          <w:szCs w:val="24"/>
        </w:rPr>
        <w:t>ă  care să asigure caracteristicile şi funcţ</w:t>
      </w:r>
      <w:r>
        <w:rPr>
          <w:rFonts w:ascii="Times New Roman" w:hAnsi="Times New Roman"/>
          <w:sz w:val="24"/>
          <w:szCs w:val="24"/>
          <w:lang w:val="it-IT"/>
        </w:rPr>
        <w:t>ia biologic</w:t>
      </w:r>
      <w:r>
        <w:rPr>
          <w:rFonts w:ascii="Times New Roman" w:hAnsi="Times New Roman"/>
          <w:sz w:val="24"/>
          <w:szCs w:val="24"/>
        </w:rPr>
        <w:t xml:space="preserve">ă. </w:t>
      </w:r>
    </w:p>
    <w:p w:rsidR="00473833" w:rsidRPr="00610EDB"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4.3.3. Celulele/ţesuturile ambalate trebuie depozitate într-un container potrivit pentru transportul materialelor biologice şi care păstrează securitatea şi calitatea ţesuturilor sau celulelor pe care le conţine.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b/>
          <w:bCs/>
          <w:sz w:val="24"/>
          <w:szCs w:val="24"/>
        </w:rPr>
        <w:t>4.4. Etichetarea celulelor/țesuturilor reproductive/embrioni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Recipientele care conțin materialul biologic în toate etapele de prelucrare, ambalare și transport trebuie etichetate corect, pentru a se asigura identificarea cu pacientul/donatorul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4.4.1. Etichetarea recipientelor de prelevare care conţine celule sau ţesut.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Dacă mărimea recipientului ce conţine ţesuturi şi/sau celule umane permite, pe eticheta acestuia, se vor preciza următoarele informaţii: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tipul ţesuturilor/celulelor, numărul unic de identificare, codul ţesutului/celulelor, precum ş</w:t>
      </w:r>
      <w:r>
        <w:rPr>
          <w:rFonts w:ascii="Times New Roman" w:hAnsi="Times New Roman"/>
          <w:sz w:val="24"/>
          <w:szCs w:val="24"/>
          <w:lang w:val="it-IT"/>
        </w:rPr>
        <w:t>i num</w:t>
      </w:r>
      <w:r>
        <w:rPr>
          <w:rFonts w:ascii="Times New Roman" w:hAnsi="Times New Roman"/>
          <w:sz w:val="24"/>
          <w:szCs w:val="24"/>
        </w:rPr>
        <w:t>ărul lotului/procedurii, dacă este cazul;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identitatea băncii de ţesuturi/celule;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c. data prelev</w:t>
      </w:r>
      <w:r>
        <w:rPr>
          <w:rFonts w:ascii="Times New Roman" w:hAnsi="Times New Roman"/>
          <w:sz w:val="24"/>
          <w:szCs w:val="24"/>
        </w:rPr>
        <w:t xml:space="preserve">ării (şi ora dacă </w:t>
      </w:r>
      <w:r>
        <w:rPr>
          <w:rFonts w:ascii="Times New Roman" w:hAnsi="Times New Roman"/>
          <w:sz w:val="24"/>
          <w:szCs w:val="24"/>
          <w:lang w:val="es-ES_tradnl"/>
        </w:rPr>
        <w:t>este posibil);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d. precau</w:t>
      </w:r>
      <w:r>
        <w:rPr>
          <w:rFonts w:ascii="Times New Roman" w:hAnsi="Times New Roman"/>
          <w:sz w:val="24"/>
          <w:szCs w:val="24"/>
        </w:rPr>
        <w:t>ţii;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 natura tuturor aditivilor/mediilor de pă</w:t>
      </w:r>
      <w:r>
        <w:rPr>
          <w:rFonts w:ascii="Times New Roman" w:hAnsi="Times New Roman"/>
          <w:sz w:val="24"/>
          <w:szCs w:val="24"/>
          <w:lang w:val="it-IT"/>
        </w:rPr>
        <w:t>strare (dac</w:t>
      </w:r>
      <w:r>
        <w:rPr>
          <w:rFonts w:ascii="Times New Roman" w:hAnsi="Times New Roman"/>
          <w:sz w:val="24"/>
          <w:szCs w:val="24"/>
        </w:rPr>
        <w:t>ă este cazul);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f. în cazul donărilor directe/în cuplu, eticheta trebuie să specifice primitorul;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g. atunci când anumite ţesuturi şi celule sunt identificate ca fiind pozitive pentru un marker relevant de boală </w:t>
      </w:r>
      <w:r>
        <w:rPr>
          <w:rFonts w:ascii="Times New Roman" w:hAnsi="Times New Roman"/>
          <w:sz w:val="24"/>
          <w:szCs w:val="24"/>
          <w:lang w:val="en-US"/>
        </w:rPr>
        <w:t>infec</w:t>
      </w:r>
      <w:r>
        <w:rPr>
          <w:rFonts w:ascii="Times New Roman" w:hAnsi="Times New Roman"/>
          <w:sz w:val="24"/>
          <w:szCs w:val="24"/>
        </w:rPr>
        <w:t>ţioasă, acesta trebuie marcate corespunzător ș</w:t>
      </w:r>
      <w:r>
        <w:rPr>
          <w:rFonts w:ascii="Times New Roman" w:hAnsi="Times New Roman"/>
          <w:sz w:val="24"/>
          <w:szCs w:val="24"/>
          <w:lang w:val="it-IT"/>
        </w:rPr>
        <w:t>i p</w:t>
      </w:r>
      <w:r>
        <w:rPr>
          <w:rFonts w:ascii="Times New Roman" w:hAnsi="Times New Roman"/>
          <w:sz w:val="24"/>
          <w:szCs w:val="24"/>
        </w:rPr>
        <w:t>ăstrate în compartimente destinate celulelor/țesuturilor, identificate cu sintagma: "RISC BIOLOGIC".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Dacă mărimea recipiențului nu permite înregistrarea tuturor informațiilo, acestea vor fi notate pe o fișă adiț</w:t>
      </w:r>
      <w:r>
        <w:rPr>
          <w:rFonts w:ascii="Times New Roman" w:hAnsi="Times New Roman"/>
          <w:sz w:val="24"/>
          <w:szCs w:val="24"/>
          <w:lang w:val="en-US"/>
        </w:rPr>
        <w:t>ional</w:t>
      </w:r>
      <w:r>
        <w:rPr>
          <w:rFonts w:ascii="Times New Roman" w:hAnsi="Times New Roman"/>
          <w:sz w:val="24"/>
          <w:szCs w:val="24"/>
        </w:rPr>
        <w: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4.4.2. Etichetarea documentaţiei însoţitoare a recipientelor ce conțin celule/țesuturi trebuie să </w:t>
      </w:r>
      <w:r>
        <w:rPr>
          <w:rFonts w:ascii="Times New Roman" w:hAnsi="Times New Roman"/>
          <w:sz w:val="24"/>
          <w:szCs w:val="24"/>
          <w:lang w:val="it-IT"/>
        </w:rPr>
        <w:t>con</w:t>
      </w:r>
      <w:r>
        <w:rPr>
          <w:rFonts w:ascii="Times New Roman" w:hAnsi="Times New Roman"/>
          <w:sz w:val="24"/>
          <w:szCs w:val="24"/>
        </w:rPr>
        <w:t>ţină următoarele informaţii: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tipul de ţesut şi/sau celule şi, dacă este cazul, mărimea acestuia (număr de ovocite/embrioni/volum spermă</w:t>
      </w:r>
      <w:r>
        <w:rPr>
          <w:rFonts w:ascii="Times New Roman" w:hAnsi="Times New Roman"/>
          <w:sz w:val="24"/>
          <w:szCs w:val="24"/>
          <w:lang w:val="en-US"/>
        </w:rPr>
        <w:t>/num</w:t>
      </w:r>
      <w:r>
        <w:rPr>
          <w:rFonts w:ascii="Times New Roman" w:hAnsi="Times New Roman"/>
          <w:sz w:val="24"/>
          <w:szCs w:val="24"/>
        </w:rPr>
        <w:t>ă</w:t>
      </w:r>
      <w:r>
        <w:rPr>
          <w:rFonts w:ascii="Times New Roman" w:hAnsi="Times New Roman"/>
          <w:sz w:val="24"/>
          <w:szCs w:val="24"/>
          <w:lang w:val="es-ES_tradnl"/>
        </w:rPr>
        <w:t xml:space="preserve">r fragmente </w:t>
      </w:r>
      <w:r>
        <w:rPr>
          <w:rFonts w:ascii="Times New Roman" w:hAnsi="Times New Roman"/>
          <w:sz w:val="24"/>
          <w:szCs w:val="24"/>
        </w:rPr>
        <w:t>ț</w:t>
      </w:r>
      <w:r>
        <w:rPr>
          <w:rFonts w:ascii="Times New Roman" w:hAnsi="Times New Roman"/>
          <w:sz w:val="24"/>
          <w:szCs w:val="24"/>
          <w:lang w:val="en-US"/>
        </w:rPr>
        <w:t>esut testicular/m</w:t>
      </w:r>
      <w:r>
        <w:rPr>
          <w:rFonts w:ascii="Times New Roman" w:hAnsi="Times New Roman"/>
          <w:sz w:val="24"/>
          <w:szCs w:val="24"/>
        </w:rPr>
        <w:t>ă</w:t>
      </w:r>
      <w:r>
        <w:rPr>
          <w:rFonts w:ascii="Times New Roman" w:hAnsi="Times New Roman"/>
          <w:sz w:val="24"/>
          <w:szCs w:val="24"/>
          <w:lang w:val="it-IT"/>
        </w:rPr>
        <w:t>rime);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xml:space="preserve">b. morfologia </w:t>
      </w:r>
      <w:r>
        <w:rPr>
          <w:rFonts w:ascii="Times New Roman" w:hAnsi="Times New Roman"/>
          <w:sz w:val="24"/>
          <w:szCs w:val="24"/>
        </w:rPr>
        <w:t>şi caracteristicile funcţ</w:t>
      </w:r>
      <w:r>
        <w:rPr>
          <w:rFonts w:ascii="Times New Roman" w:hAnsi="Times New Roman"/>
          <w:sz w:val="24"/>
          <w:szCs w:val="24"/>
          <w:lang w:val="it-IT"/>
        </w:rPr>
        <w:t>ionale (calitate ovocite, calitate/v</w:t>
      </w:r>
      <w:r>
        <w:rPr>
          <w:rFonts w:ascii="Times New Roman" w:hAnsi="Times New Roman"/>
          <w:sz w:val="24"/>
          <w:szCs w:val="24"/>
        </w:rPr>
        <w:t xml:space="preserve">ârstă </w:t>
      </w:r>
      <w:r>
        <w:rPr>
          <w:rFonts w:ascii="Times New Roman" w:hAnsi="Times New Roman"/>
          <w:sz w:val="24"/>
          <w:szCs w:val="24"/>
          <w:lang w:val="it-IT"/>
        </w:rPr>
        <w:t>embrioni, calitate produs testicular, mobilitate spermatozoizi etc.);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 data distribuirii ţesutului/celulelor;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 testele biologice efectuate la donator şi rezultatele acestora;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e. recomandări de stocare;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f. instrucţiuni pentru deschiderea containerului, a pachetului, precum şi pentru manipularea sau reconstituirea necesară;</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sz w:val="24"/>
          <w:szCs w:val="24"/>
        </w:rPr>
        <w:t>g. date de expirare/ data limită de deschidere/manipulare;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4.4.3. Etichetarea containerului de transport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Atunci câ</w:t>
      </w:r>
      <w:r>
        <w:rPr>
          <w:rFonts w:ascii="Times New Roman" w:hAnsi="Times New Roman"/>
          <w:sz w:val="24"/>
          <w:szCs w:val="24"/>
          <w:lang w:val="en-US"/>
        </w:rPr>
        <w:t xml:space="preserve">nd </w:t>
      </w:r>
      <w:r>
        <w:rPr>
          <w:rFonts w:ascii="Times New Roman" w:hAnsi="Times New Roman"/>
          <w:sz w:val="24"/>
          <w:szCs w:val="24"/>
        </w:rPr>
        <w:t>ţesuturile/celulele sunt transportate de către un intermediar, orice container de transport trebuie etichetat cel puţ</w:t>
      </w:r>
      <w:r>
        <w:rPr>
          <w:rFonts w:ascii="Times New Roman" w:hAnsi="Times New Roman"/>
          <w:sz w:val="24"/>
          <w:szCs w:val="24"/>
          <w:lang w:val="it-IT"/>
        </w:rPr>
        <w:t>in cu:</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a. men</w:t>
      </w:r>
      <w:r>
        <w:rPr>
          <w:rFonts w:ascii="Times New Roman" w:hAnsi="Times New Roman"/>
          <w:sz w:val="24"/>
          <w:szCs w:val="24"/>
        </w:rPr>
        <w:t>țiunea "Ţ</w:t>
      </w:r>
      <w:r>
        <w:rPr>
          <w:rFonts w:ascii="Times New Roman" w:hAnsi="Times New Roman"/>
          <w:sz w:val="24"/>
          <w:szCs w:val="24"/>
          <w:lang w:val="en-US"/>
        </w:rPr>
        <w:t xml:space="preserve">ESUTURI </w:t>
      </w:r>
      <w:r>
        <w:rPr>
          <w:rFonts w:ascii="Times New Roman" w:hAnsi="Times New Roman"/>
          <w:sz w:val="24"/>
          <w:szCs w:val="24"/>
        </w:rPr>
        <w:t>Ş</w:t>
      </w:r>
      <w:r>
        <w:rPr>
          <w:rFonts w:ascii="Times New Roman" w:hAnsi="Times New Roman"/>
          <w:sz w:val="24"/>
          <w:szCs w:val="24"/>
          <w:lang w:val="en-US"/>
        </w:rPr>
        <w:t xml:space="preserve">I CELULE UMANE" </w:t>
      </w:r>
      <w:r>
        <w:rPr>
          <w:rFonts w:ascii="Times New Roman" w:hAnsi="Times New Roman"/>
          <w:sz w:val="24"/>
          <w:szCs w:val="24"/>
        </w:rPr>
        <w:t>şi "MANEVRAŢI CU GRIJĂ";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identificarea băncii de ţesuturi/celule de provenienţă, inclusiv adresă ş</w:t>
      </w:r>
      <w:r>
        <w:rPr>
          <w:rFonts w:ascii="Times New Roman" w:hAnsi="Times New Roman"/>
          <w:sz w:val="24"/>
          <w:szCs w:val="24"/>
          <w:lang w:val="it-IT"/>
        </w:rPr>
        <w:t>i num</w:t>
      </w:r>
      <w:r>
        <w:rPr>
          <w:rFonts w:ascii="Times New Roman" w:hAnsi="Times New Roman"/>
          <w:sz w:val="24"/>
          <w:szCs w:val="24"/>
        </w:rPr>
        <w:t xml:space="preserve">ăr de telefon, precum şi o persoană </w:t>
      </w:r>
      <w:r>
        <w:rPr>
          <w:rFonts w:ascii="Times New Roman" w:hAnsi="Times New Roman"/>
          <w:sz w:val="24"/>
          <w:szCs w:val="24"/>
          <w:lang w:val="pt-PT"/>
        </w:rPr>
        <w:t>de contact;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 identificarea băncii de ţesuturi/celule de destinaţie, inclusiv adresă ş</w:t>
      </w:r>
      <w:r>
        <w:rPr>
          <w:rFonts w:ascii="Times New Roman" w:hAnsi="Times New Roman"/>
          <w:sz w:val="24"/>
          <w:szCs w:val="24"/>
          <w:lang w:val="it-IT"/>
        </w:rPr>
        <w:t>i num</w:t>
      </w:r>
      <w:r>
        <w:rPr>
          <w:rFonts w:ascii="Times New Roman" w:hAnsi="Times New Roman"/>
          <w:sz w:val="24"/>
          <w:szCs w:val="24"/>
        </w:rPr>
        <w:t>ăr de telefon, precum şi o persoană de contact care să preia containerul;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xml:space="preserve">d. data </w:t>
      </w:r>
      <w:r>
        <w:rPr>
          <w:rFonts w:ascii="Times New Roman" w:hAnsi="Times New Roman"/>
          <w:sz w:val="24"/>
          <w:szCs w:val="24"/>
        </w:rPr>
        <w:t>ş</w:t>
      </w:r>
      <w:r>
        <w:rPr>
          <w:rFonts w:ascii="Times New Roman" w:hAnsi="Times New Roman"/>
          <w:sz w:val="24"/>
          <w:szCs w:val="24"/>
          <w:lang w:val="it-IT"/>
        </w:rPr>
        <w:t xml:space="preserve">i ora </w:t>
      </w:r>
      <w:r>
        <w:rPr>
          <w:rFonts w:ascii="Times New Roman" w:hAnsi="Times New Roman"/>
          <w:sz w:val="24"/>
          <w:szCs w:val="24"/>
        </w:rPr>
        <w:t>începutului transportului; menţiuni privitoare la condiţiile de transport relevante pentru calitatea şi securitatea ţesuturilor şi celulelor;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e. condi</w:t>
      </w:r>
      <w:r>
        <w:rPr>
          <w:rFonts w:ascii="Times New Roman" w:hAnsi="Times New Roman"/>
          <w:sz w:val="24"/>
          <w:szCs w:val="24"/>
        </w:rPr>
        <w:t>ţii recomandate de transport (a se păstra la rece containerul în poziţ</w:t>
      </w:r>
      <w:r>
        <w:rPr>
          <w:rFonts w:ascii="Times New Roman" w:hAnsi="Times New Roman"/>
          <w:sz w:val="24"/>
          <w:szCs w:val="24"/>
          <w:lang w:val="it-IT"/>
        </w:rPr>
        <w:t>ie vertical</w:t>
      </w:r>
      <w:r>
        <w:rPr>
          <w:rFonts w:ascii="Times New Roman" w:hAnsi="Times New Roman"/>
          <w:sz w:val="24"/>
          <w:szCs w:val="24"/>
        </w:rPr>
        <w:t xml:space="preserve">ă </w:t>
      </w:r>
      <w:r>
        <w:rPr>
          <w:rFonts w:ascii="Times New Roman" w:hAnsi="Times New Roman"/>
          <w:sz w:val="24"/>
          <w:szCs w:val="24"/>
          <w:lang w:val="it-IT"/>
        </w:rPr>
        <w:t>etc.);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f. instrucţiuni de securitate şi metode de ră</w:t>
      </w:r>
      <w:r>
        <w:rPr>
          <w:rFonts w:ascii="Times New Roman" w:hAnsi="Times New Roman"/>
          <w:sz w:val="24"/>
          <w:szCs w:val="24"/>
          <w:lang w:val="it-IT"/>
        </w:rPr>
        <w:t>cire (dac</w:t>
      </w:r>
      <w:r>
        <w:rPr>
          <w:rFonts w:ascii="Times New Roman" w:hAnsi="Times New Roman"/>
          <w:sz w:val="24"/>
          <w:szCs w:val="24"/>
        </w:rPr>
        <w:t>ă este cazul);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g. în cazul tuturor produselor celulare, trebuie făcută următoarea menţiune: "NU IRADIAŢI";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h. atunci când un produs este cunoscut ca fiind pozitiv pentru markerul unei boli infecţioase, trebuie făcută următoarea menţiune: "RISC BIOLOGIC";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xml:space="preserve">i. </w:t>
      </w:r>
      <w:r>
        <w:rPr>
          <w:rFonts w:ascii="Times New Roman" w:hAnsi="Times New Roman"/>
          <w:sz w:val="24"/>
          <w:szCs w:val="24"/>
        </w:rPr>
        <w:t>în cazul donatorilor autologi, trebuie făcută următoarea menţiune: "NUMAI PENTRU UTILIZARE AUTOLOGĂ";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j. menţiuni privitoare la condiţiile de stocare (cum ar fi "NU CONGELAŢI").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k. containerul intern este securizat prin introducerea acestuia într-un container extern sigilat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4.4.4 Unitățile sanitare sunt responsabile cu asigurarea unei etichete securizate, care să </w:t>
      </w:r>
      <w:r>
        <w:rPr>
          <w:rFonts w:ascii="Times New Roman" w:hAnsi="Times New Roman"/>
          <w:sz w:val="24"/>
          <w:szCs w:val="24"/>
          <w:lang w:val="it-IT"/>
        </w:rPr>
        <w:t>con</w:t>
      </w:r>
      <w:r>
        <w:rPr>
          <w:rFonts w:ascii="Times New Roman" w:hAnsi="Times New Roman"/>
          <w:sz w:val="24"/>
          <w:szCs w:val="24"/>
        </w:rPr>
        <w:t>țină toate datele de identificare a conținutului specific;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4.4.5. documentația care însoțește probele biologice transportate se plasează </w:t>
      </w:r>
      <w:r>
        <w:rPr>
          <w:rFonts w:ascii="Times New Roman" w:hAnsi="Times New Roman"/>
          <w:sz w:val="24"/>
          <w:szCs w:val="24"/>
          <w:lang w:val="fr-FR"/>
        </w:rPr>
        <w:t xml:space="preserve">fie </w:t>
      </w:r>
      <w:r>
        <w:rPr>
          <w:rFonts w:ascii="Times New Roman" w:hAnsi="Times New Roman"/>
          <w:sz w:val="24"/>
          <w:szCs w:val="24"/>
        </w:rPr>
        <w:t>într-o locaț</w:t>
      </w:r>
      <w:r>
        <w:rPr>
          <w:rFonts w:ascii="Times New Roman" w:hAnsi="Times New Roman"/>
          <w:sz w:val="24"/>
          <w:szCs w:val="24"/>
          <w:lang w:val="fr-FR"/>
        </w:rPr>
        <w:t>ie destinat</w:t>
      </w:r>
      <w:r>
        <w:rPr>
          <w:rFonts w:ascii="Times New Roman" w:hAnsi="Times New Roman"/>
          <w:sz w:val="24"/>
          <w:szCs w:val="24"/>
        </w:rPr>
        <w:t>ă în mod special documentației, fie între containerele extern ș</w:t>
      </w:r>
      <w:r>
        <w:rPr>
          <w:rFonts w:ascii="Times New Roman" w:hAnsi="Times New Roman"/>
          <w:sz w:val="24"/>
          <w:szCs w:val="24"/>
          <w:lang w:val="it-IT"/>
        </w:rPr>
        <w:t>i intern;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4.4.6. documentația care însoțește probele biologice include: sursă de celule, rezultatele testărilor pentru boli infecțioase, fișa de stocare, metodele folosite pentru prelucrarea materialului biologic, precum ș</w:t>
      </w:r>
      <w:r>
        <w:rPr>
          <w:rFonts w:ascii="Times New Roman" w:hAnsi="Times New Roman"/>
          <w:sz w:val="24"/>
          <w:szCs w:val="24"/>
          <w:lang w:val="it-IT"/>
        </w:rPr>
        <w:t>i informa</w:t>
      </w:r>
      <w:r>
        <w:rPr>
          <w:rFonts w:ascii="Times New Roman" w:hAnsi="Times New Roman"/>
          <w:sz w:val="24"/>
          <w:szCs w:val="24"/>
        </w:rPr>
        <w:t>ții privitoare la calitatea probelor biologice, conform reglementărilor în vigoare;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4.4.7. procedură scrisă pentru verificarea etichetării și a documentației care însoțește probele biologice, elaborată</w:t>
      </w:r>
      <w:r>
        <w:rPr>
          <w:rFonts w:ascii="Times New Roman" w:hAnsi="Times New Roman"/>
          <w:sz w:val="24"/>
          <w:szCs w:val="24"/>
          <w:lang w:val="fr-FR"/>
        </w:rPr>
        <w:t>, implementat</w:t>
      </w:r>
      <w:r>
        <w:rPr>
          <w:rFonts w:ascii="Times New Roman" w:hAnsi="Times New Roman"/>
          <w:sz w:val="24"/>
          <w:szCs w:val="24"/>
        </w:rPr>
        <w:t xml:space="preserve">ă </w:t>
      </w:r>
      <w:r>
        <w:rPr>
          <w:rFonts w:ascii="Times New Roman" w:hAnsi="Times New Roman"/>
          <w:sz w:val="24"/>
          <w:szCs w:val="24"/>
          <w:lang w:val="fr-FR"/>
        </w:rPr>
        <w:t>de c</w:t>
      </w:r>
      <w:r>
        <w:rPr>
          <w:rFonts w:ascii="Times New Roman" w:hAnsi="Times New Roman"/>
          <w:sz w:val="24"/>
          <w:szCs w:val="24"/>
        </w:rPr>
        <w:t xml:space="preserve">ătre structura care trimite materialele biologice, celulele/țesuturile reproductive și aplicată </w:t>
      </w:r>
      <w:r>
        <w:rPr>
          <w:rFonts w:ascii="Times New Roman" w:hAnsi="Times New Roman"/>
          <w:sz w:val="24"/>
          <w:szCs w:val="24"/>
          <w:lang w:val="fr-FR"/>
        </w:rPr>
        <w:t>de c</w:t>
      </w:r>
      <w:r>
        <w:rPr>
          <w:rFonts w:ascii="Times New Roman" w:hAnsi="Times New Roman"/>
          <w:sz w:val="24"/>
          <w:szCs w:val="24"/>
        </w:rPr>
        <w:t>ătre o persoană</w:t>
      </w:r>
      <w:r>
        <w:rPr>
          <w:rFonts w:ascii="Times New Roman" w:hAnsi="Times New Roman"/>
          <w:sz w:val="24"/>
          <w:szCs w:val="24"/>
          <w:lang w:val="it-IT"/>
        </w:rPr>
        <w:t>, alta dec</w:t>
      </w:r>
      <w:r>
        <w:rPr>
          <w:rFonts w:ascii="Times New Roman" w:hAnsi="Times New Roman"/>
          <w:sz w:val="24"/>
          <w:szCs w:val="24"/>
        </w:rPr>
        <w:t>ât persoana care îndeplinește cerințele cu privire la etichetare ș</w:t>
      </w:r>
      <w:r>
        <w:rPr>
          <w:rFonts w:ascii="Times New Roman" w:hAnsi="Times New Roman"/>
          <w:sz w:val="24"/>
          <w:szCs w:val="24"/>
          <w:lang w:val="it-IT"/>
        </w:rPr>
        <w:t>i documenta</w:t>
      </w:r>
      <w:r>
        <w:rPr>
          <w:rFonts w:ascii="Times New Roman" w:hAnsi="Times New Roman"/>
          <w:sz w:val="24"/>
          <w:szCs w:val="24"/>
        </w:rPr>
        <w:t>ție; structura în care se desfășoară una sau mai multe activităț</w:t>
      </w:r>
      <w:r>
        <w:rPr>
          <w:rFonts w:ascii="Times New Roman" w:hAnsi="Times New Roman"/>
          <w:sz w:val="24"/>
          <w:szCs w:val="24"/>
          <w:lang w:val="fr-FR"/>
        </w:rPr>
        <w:t xml:space="preserve">i de transplant de celule </w:t>
      </w:r>
      <w:r>
        <w:rPr>
          <w:rFonts w:ascii="Times New Roman" w:hAnsi="Times New Roman"/>
          <w:sz w:val="24"/>
          <w:szCs w:val="24"/>
        </w:rPr>
        <w:t>și/sau țesuturi reproductive păstrează documentația privind efectuarea verificărilor în format electronic și/sau în format hârtie) pentru o perioadă de 30 de ani și pune la dispoziție documentația în vederea verificării;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4.4.8. procedură scrisă pentru verificarea informațiilor cu privire la primirea materialelor biologice, celulelor/țesuturilor reproductive; structura în care se desfășoară una sau mai multe activităț</w:t>
      </w:r>
      <w:r>
        <w:rPr>
          <w:rFonts w:ascii="Times New Roman" w:hAnsi="Times New Roman"/>
          <w:sz w:val="24"/>
          <w:szCs w:val="24"/>
          <w:lang w:val="fr-FR"/>
        </w:rPr>
        <w:t xml:space="preserve">i de transplant de celule </w:t>
      </w:r>
      <w:r>
        <w:rPr>
          <w:rFonts w:ascii="Times New Roman" w:hAnsi="Times New Roman"/>
          <w:sz w:val="24"/>
          <w:szCs w:val="24"/>
        </w:rPr>
        <w:t>și/sau țesuturi reproductive păstrează documentația privind efectuarea verificărilor în format electronic și/sau în format hârtie, pentru o perioadă de 30 de ani și pune la dispoziție documentația în vederea verificării;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pt-PT"/>
        </w:rPr>
        <w:t>4.4.9. Se aplic</w:t>
      </w:r>
      <w:r>
        <w:rPr>
          <w:rFonts w:ascii="Times New Roman" w:hAnsi="Times New Roman"/>
          <w:sz w:val="24"/>
          <w:szCs w:val="24"/>
        </w:rPr>
        <w:t>ă codificarea europeană pentru gameții și embrionii din donare non-parteneră, în conformitate cu Directivele Comisiei Europene 2006c și 2016 (cod SEC, cap.4.2). Transportul celulelor și țesuturilor reproductive necesită identificarea instituțiilor importatoare și exportatoare, precum și identificarea materialului biologic ș</w:t>
      </w:r>
      <w:r>
        <w:rPr>
          <w:rFonts w:ascii="Times New Roman" w:hAnsi="Times New Roman"/>
          <w:sz w:val="24"/>
          <w:szCs w:val="24"/>
          <w:lang w:val="it-IT"/>
        </w:rPr>
        <w:t>i a conformit</w:t>
      </w:r>
      <w:r>
        <w:rPr>
          <w:rFonts w:ascii="Times New Roman" w:hAnsi="Times New Roman"/>
          <w:sz w:val="24"/>
          <w:szCs w:val="24"/>
        </w:rPr>
        <w:t>ății acestuia pentru uz clinic. La ambele instituții, documentația însoțitoare și identificarea eșantionului de pe dispozitivul de stocare trebuie verificate pentru a corespunde cu fișa pacientului.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4.5 Trasabilitatea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Trasabilitatea, ansamblul informaţiilor ş</w:t>
      </w:r>
      <w:r>
        <w:rPr>
          <w:rFonts w:ascii="Times New Roman" w:hAnsi="Times New Roman"/>
          <w:sz w:val="24"/>
          <w:szCs w:val="24"/>
          <w:lang w:val="it-IT"/>
        </w:rPr>
        <w:t>i al m</w:t>
      </w:r>
      <w:r>
        <w:rPr>
          <w:rFonts w:ascii="Times New Roman" w:hAnsi="Times New Roman"/>
          <w:sz w:val="24"/>
          <w:szCs w:val="24"/>
        </w:rPr>
        <w:t xml:space="preserve">ăsurilor, documentate şi înregistrate, care permit: 1) stabilirea legăturilor dintre donator şi banca furnizoare de ţesuturi şi celule procesate, pe de o parte, şi primitor şi unitatea sanitară </w:t>
      </w:r>
      <w:r>
        <w:rPr>
          <w:rFonts w:ascii="Times New Roman" w:hAnsi="Times New Roman"/>
          <w:sz w:val="24"/>
          <w:szCs w:val="24"/>
          <w:lang w:val="pt-PT"/>
        </w:rPr>
        <w:t>acreditat</w:t>
      </w:r>
      <w:r>
        <w:rPr>
          <w:rFonts w:ascii="Times New Roman" w:hAnsi="Times New Roman"/>
          <w:sz w:val="24"/>
          <w:szCs w:val="24"/>
        </w:rPr>
        <w:t>ă care utilizează ţesuturile sau celulele, pe de altă parte; 2) urmărirea şi identificarea ţesuturilor sau celulelor pe parcursul fiecărei etape, de la procurare, procesare, control ş</w:t>
      </w:r>
      <w:r>
        <w:rPr>
          <w:rFonts w:ascii="Times New Roman" w:hAnsi="Times New Roman"/>
          <w:sz w:val="24"/>
          <w:szCs w:val="24"/>
          <w:lang w:val="it-IT"/>
        </w:rPr>
        <w:t>i conservare p</w:t>
      </w:r>
      <w:r>
        <w:rPr>
          <w:rFonts w:ascii="Times New Roman" w:hAnsi="Times New Roman"/>
          <w:sz w:val="24"/>
          <w:szCs w:val="24"/>
        </w:rPr>
        <w:t xml:space="preserve">ână </w:t>
      </w:r>
      <w:r>
        <w:rPr>
          <w:rFonts w:ascii="Times New Roman" w:hAnsi="Times New Roman"/>
          <w:sz w:val="24"/>
          <w:szCs w:val="24"/>
          <w:lang w:val="it-IT"/>
        </w:rPr>
        <w:t>la distribu</w:t>
      </w:r>
      <w:r>
        <w:rPr>
          <w:rFonts w:ascii="Times New Roman" w:hAnsi="Times New Roman"/>
          <w:sz w:val="24"/>
          <w:szCs w:val="24"/>
        </w:rPr>
        <w:t>ţia la primitor sau până la distrugerea lor; 3) identificarea tuturor datelor relevante legate de produsele terapeutice anexe şi materialele care vin î</w:t>
      </w:r>
      <w:r>
        <w:rPr>
          <w:rFonts w:ascii="Times New Roman" w:hAnsi="Times New Roman"/>
          <w:sz w:val="24"/>
          <w:szCs w:val="24"/>
          <w:lang w:val="en-US"/>
        </w:rPr>
        <w:t xml:space="preserve">n contact, </w:t>
      </w:r>
      <w:r>
        <w:rPr>
          <w:rFonts w:ascii="Times New Roman" w:hAnsi="Times New Roman"/>
          <w:sz w:val="24"/>
          <w:szCs w:val="24"/>
        </w:rPr>
        <w:t>în timpul procesării, cu ţesuturile şi celulele umane, în scopul asigurării unui nivel înalt al calității și securității actului medical. Un sistem documentat de trasabilitate va permite: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w:t>
      </w:r>
      <w:r>
        <w:rPr>
          <w:rFonts w:ascii="Times New Roman" w:hAnsi="Times New Roman"/>
          <w:sz w:val="24"/>
          <w:szCs w:val="24"/>
        </w:rPr>
        <w:tab/>
        <w:t>trasabilitate descendentă, de la donator la primitor/primitori;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b)</w:t>
      </w:r>
      <w:r>
        <w:rPr>
          <w:rFonts w:ascii="Times New Roman" w:hAnsi="Times New Roman"/>
          <w:sz w:val="24"/>
          <w:szCs w:val="24"/>
          <w:lang w:val="it-IT"/>
        </w:rPr>
        <w:tab/>
        <w:t>trasabilitate ascendent</w:t>
      </w:r>
      <w:r>
        <w:rPr>
          <w:rFonts w:ascii="Times New Roman" w:hAnsi="Times New Roman"/>
          <w:sz w:val="24"/>
          <w:szCs w:val="24"/>
        </w:rPr>
        <w:t>ă</w:t>
      </w:r>
      <w:r>
        <w:rPr>
          <w:rFonts w:ascii="Times New Roman" w:hAnsi="Times New Roman"/>
          <w:sz w:val="24"/>
          <w:szCs w:val="24"/>
          <w:lang w:val="it-IT"/>
        </w:rPr>
        <w:t>, de la primitor/primitori la donator/donatori.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Trasabilitatea celulelor/țesuturilor/embrionilor în bancile de celule și țesuturi reproductive este asigurată prin implementarea unor proceduri standardizate pentru prelevarea și prelucrarea probelor biologice, care să cuprindă: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4.5.1. folosirea echipamentelor de etichetare codificată, care să </w:t>
      </w:r>
      <w:r>
        <w:rPr>
          <w:rFonts w:ascii="Times New Roman" w:hAnsi="Times New Roman"/>
          <w:sz w:val="24"/>
          <w:szCs w:val="24"/>
          <w:lang w:val="pt-PT"/>
        </w:rPr>
        <w:t>permit</w:t>
      </w:r>
      <w:r>
        <w:rPr>
          <w:rFonts w:ascii="Times New Roman" w:hAnsi="Times New Roman"/>
          <w:sz w:val="24"/>
          <w:szCs w:val="24"/>
        </w:rPr>
        <w:t>ă stabilirea unei legături între proba primită, procesare, stocare și rezultatele eliberate;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4.5.2. înregistrarea pe hârtie, într-o formă lizibilă, care să cuprindă localizarea și identificarea informațiilor fără caracter personal relevante,   privind procedurile de prelucrare, produsele și materialele care intră în contact cu probele prelucrate (date referitoare la număr de ovocite prelevate, gradul de maturitate a ovocitelor, rezultatul evaluării spermei/materialului testicular prelevat, procedura de prelucrare/inseminare a ovocitelor, eficiența de fertilizare, numărul de zigoți obținuți, durata culturii de embrioni, evaluările periodice ale calității embrionilor, metode de evaluare, embrioni transferati intrauterin, embrioni crioprezervati, localizarea foarte precisă a coordonatelor ș</w:t>
      </w:r>
      <w:r>
        <w:rPr>
          <w:rFonts w:ascii="Times New Roman" w:hAnsi="Times New Roman"/>
          <w:sz w:val="24"/>
          <w:szCs w:val="24"/>
          <w:lang w:val="it-IT"/>
        </w:rPr>
        <w:t>i condi</w:t>
      </w:r>
      <w:r>
        <w:rPr>
          <w:rFonts w:ascii="Times New Roman" w:hAnsi="Times New Roman"/>
          <w:sz w:val="24"/>
          <w:szCs w:val="24"/>
        </w:rPr>
        <w:t xml:space="preserve">țiilor de stocare, reactivii și tehnicile utilizate, testele realizate, data testărilor, persoanele implicate în prelucrarea, testarea și evaluarea materialului biologic); </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sz w:val="24"/>
          <w:szCs w:val="24"/>
        </w:rPr>
        <w:t>4.5.3. Stocarea înregistrărilor ș</w:t>
      </w:r>
      <w:r>
        <w:rPr>
          <w:rFonts w:ascii="Times New Roman" w:hAnsi="Times New Roman"/>
          <w:sz w:val="24"/>
          <w:szCs w:val="24"/>
          <w:lang w:val="it-IT"/>
        </w:rPr>
        <w:t>i eviden</w:t>
      </w:r>
      <w:r>
        <w:rPr>
          <w:rFonts w:ascii="Times New Roman" w:hAnsi="Times New Roman"/>
          <w:sz w:val="24"/>
          <w:szCs w:val="24"/>
        </w:rPr>
        <w:t>ț</w:t>
      </w:r>
      <w:r>
        <w:rPr>
          <w:rFonts w:ascii="Times New Roman" w:hAnsi="Times New Roman"/>
          <w:sz w:val="24"/>
          <w:szCs w:val="24"/>
          <w:lang w:val="es-ES_tradnl"/>
        </w:rPr>
        <w:t>a activit</w:t>
      </w:r>
      <w:r>
        <w:rPr>
          <w:rFonts w:ascii="Times New Roman" w:hAnsi="Times New Roman"/>
          <w:sz w:val="24"/>
          <w:szCs w:val="24"/>
        </w:rPr>
        <w:t>ății în baze de date electronice pentru cel puțin 30 de ani.</w:t>
      </w:r>
    </w:p>
    <w:p w:rsidR="00610EDB" w:rsidRDefault="00610EDB" w:rsidP="00AD620C">
      <w:pPr>
        <w:spacing w:line="360" w:lineRule="auto"/>
        <w:rPr>
          <w:rFonts w:eastAsia="Times New Roman"/>
          <w:color w:val="000000"/>
          <w:sz w:val="22"/>
          <w:szCs w:val="22"/>
          <w:u w:color="000000"/>
          <w:lang w:val="de-DE"/>
          <w14:textOutline w14:w="0" w14:cap="flat" w14:cmpd="sng" w14:algn="ctr">
            <w14:noFill/>
            <w14:prstDash w14:val="solid"/>
            <w14:bevel/>
          </w14:textOutline>
        </w:rPr>
      </w:pPr>
      <w:r>
        <w:rPr>
          <w:rFonts w:eastAsia="Times New Roman"/>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5. CONSUMANILE/PRODUSE TERAPEUTICE ANEXE</w:t>
      </w:r>
    </w:p>
    <w:p w:rsidR="00473833" w:rsidRDefault="00473833" w:rsidP="00AD620C">
      <w:pPr>
        <w:pStyle w:val="Body"/>
        <w:spacing w:line="360" w:lineRule="auto"/>
        <w:jc w:val="both"/>
        <w:rPr>
          <w:rFonts w:ascii="Times New Roman" w:eastAsia="Times New Roman" w:hAnsi="Times New Roman" w:cs="Times New Roman"/>
          <w:i/>
          <w:iCs/>
          <w:sz w:val="24"/>
          <w:szCs w:val="24"/>
        </w:rPr>
      </w:pP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i/>
          <w:iCs/>
          <w:sz w:val="24"/>
          <w:szCs w:val="24"/>
        </w:rPr>
        <w:t xml:space="preserve">Acest capitol este destinat să servească drept ghid în selectarea produselor terapeutice anexe(PTA) de unică folosință necesare spatiului de prelucrare a celulelor reproductive si cultura embrionară.  </w:t>
      </w:r>
      <w:r>
        <w:rPr>
          <w:rFonts w:ascii="Times New Roman" w:hAnsi="Times New Roman"/>
          <w:sz w:val="24"/>
          <w:szCs w:val="24"/>
        </w:rPr>
        <w:t xml:space="preserve">Consumabilele de unică folosință (produse terapeutice anexe(PTA) (placi Petri, tuburi de cultură </w:t>
      </w:r>
      <w:r>
        <w:rPr>
          <w:rFonts w:ascii="Times New Roman" w:hAnsi="Times New Roman"/>
          <w:sz w:val="24"/>
          <w:szCs w:val="24"/>
          <w:lang w:val="it-IT"/>
        </w:rPr>
        <w:t>/ centrifug</w:t>
      </w:r>
      <w:r>
        <w:rPr>
          <w:rFonts w:ascii="Times New Roman" w:hAnsi="Times New Roman"/>
          <w:sz w:val="24"/>
          <w:szCs w:val="24"/>
        </w:rPr>
        <w:t xml:space="preserve">ă, flacoane, pipete serologice) sunt utilizate pe scară </w:t>
      </w:r>
      <w:r>
        <w:rPr>
          <w:rFonts w:ascii="Times New Roman" w:hAnsi="Times New Roman"/>
          <w:sz w:val="24"/>
          <w:szCs w:val="24"/>
          <w:lang w:val="es-ES_tradnl"/>
        </w:rPr>
        <w:t>larg</w:t>
      </w:r>
      <w:r>
        <w:rPr>
          <w:rFonts w:ascii="Times New Roman" w:hAnsi="Times New Roman"/>
          <w:sz w:val="24"/>
          <w:szCs w:val="24"/>
        </w:rPr>
        <w:t>ă</w:t>
      </w:r>
      <w:r>
        <w:rPr>
          <w:rFonts w:ascii="Times New Roman" w:hAnsi="Times New Roman"/>
          <w:sz w:val="24"/>
          <w:szCs w:val="24"/>
          <w:lang w:val="it-IT"/>
        </w:rPr>
        <w:t>, de la cultura de ovocite / embrioni p</w:t>
      </w:r>
      <w:r>
        <w:rPr>
          <w:rFonts w:ascii="Times New Roman" w:hAnsi="Times New Roman"/>
          <w:sz w:val="24"/>
          <w:szCs w:val="24"/>
        </w:rPr>
        <w:t xml:space="preserve">ână la depozitarea diferitelor soluții sau prelucrarea celulelor reproductive masculine.  </w:t>
      </w:r>
      <w:bookmarkStart w:id="7" w:name="_Hlk63680322"/>
      <w:r>
        <w:rPr>
          <w:rFonts w:ascii="Times New Roman" w:hAnsi="Times New Roman"/>
          <w:sz w:val="24"/>
          <w:szCs w:val="24"/>
        </w:rPr>
        <w:t>Dimensiunea sticlelor și a altor ambalaje trebuie să fie adecvată pentru a minimiza deschiderile și timpul dintre prima și ultima utilizare.</w:t>
      </w:r>
      <w:bookmarkEnd w:id="7"/>
    </w:p>
    <w:p w:rsidR="00473833" w:rsidRDefault="00610EDB" w:rsidP="00AD620C">
      <w:pPr>
        <w:pStyle w:val="Body"/>
        <w:numPr>
          <w:ilvl w:val="0"/>
          <w:numId w:val="138"/>
        </w:numPr>
        <w:spacing w:line="360" w:lineRule="auto"/>
        <w:ind w:hanging="990"/>
        <w:jc w:val="both"/>
        <w:rPr>
          <w:rFonts w:ascii="Times New Roman" w:hAnsi="Times New Roman"/>
          <w:sz w:val="24"/>
          <w:szCs w:val="24"/>
        </w:rPr>
      </w:pPr>
      <w:r>
        <w:rPr>
          <w:rFonts w:ascii="Times New Roman" w:hAnsi="Times New Roman"/>
          <w:b/>
          <w:bCs/>
          <w:sz w:val="24"/>
          <w:szCs w:val="24"/>
        </w:rPr>
        <w:t xml:space="preserve"> Alegerea produselor terapeutice anexe(PTA) in functie de specificațiile reactivilor și materialelor critice</w:t>
      </w:r>
    </w:p>
    <w:p w:rsidR="00473833" w:rsidRDefault="00610EDB" w:rsidP="00AD620C">
      <w:pPr>
        <w:pStyle w:val="Body"/>
        <w:spacing w:line="360" w:lineRule="auto"/>
        <w:ind w:firstLine="1350"/>
        <w:jc w:val="both"/>
        <w:rPr>
          <w:rFonts w:ascii="Times New Roman" w:eastAsia="Times New Roman" w:hAnsi="Times New Roman" w:cs="Times New Roman"/>
          <w:b/>
          <w:bCs/>
          <w:sz w:val="24"/>
          <w:szCs w:val="24"/>
        </w:rPr>
      </w:pPr>
      <w:r>
        <w:rPr>
          <w:rFonts w:ascii="Times New Roman" w:hAnsi="Times New Roman"/>
          <w:i/>
          <w:iCs/>
          <w:sz w:val="24"/>
          <w:szCs w:val="24"/>
        </w:rPr>
        <w:t>Toate consumabilele de unică folosinta si mediile utilizate în spa</w:t>
      </w:r>
      <w:r>
        <w:rPr>
          <w:rFonts w:ascii="Times New Roman" w:hAnsi="Times New Roman"/>
          <w:i/>
          <w:iCs/>
          <w:sz w:val="24"/>
          <w:szCs w:val="24"/>
          <w:lang w:val="en-US"/>
        </w:rPr>
        <w:t>ț</w:t>
      </w:r>
      <w:r>
        <w:rPr>
          <w:rFonts w:ascii="Times New Roman" w:hAnsi="Times New Roman"/>
          <w:i/>
          <w:iCs/>
          <w:sz w:val="24"/>
          <w:szCs w:val="24"/>
        </w:rPr>
        <w:t>iu de prelucrare a celuler reproductive feminine si cultura embrionar</w:t>
      </w:r>
      <w:r>
        <w:rPr>
          <w:rFonts w:ascii="Times New Roman" w:hAnsi="Times New Roman"/>
          <w:i/>
          <w:iCs/>
          <w:sz w:val="24"/>
          <w:szCs w:val="24"/>
          <w:lang w:val="en-US"/>
        </w:rPr>
        <w:t xml:space="preserve">ă </w:t>
      </w:r>
      <w:r>
        <w:rPr>
          <w:rFonts w:ascii="Times New Roman" w:hAnsi="Times New Roman"/>
          <w:i/>
          <w:iCs/>
          <w:sz w:val="24"/>
          <w:szCs w:val="24"/>
        </w:rPr>
        <w:t>( embriologie/FIV ) sau a spa</w:t>
      </w:r>
      <w:r>
        <w:rPr>
          <w:rFonts w:ascii="Times New Roman" w:hAnsi="Times New Roman"/>
          <w:i/>
          <w:iCs/>
          <w:sz w:val="24"/>
          <w:szCs w:val="24"/>
          <w:lang w:val="en-US"/>
        </w:rPr>
        <w:t>ț</w:t>
      </w:r>
      <w:r>
        <w:rPr>
          <w:rFonts w:ascii="Times New Roman" w:hAnsi="Times New Roman"/>
          <w:i/>
          <w:iCs/>
          <w:sz w:val="24"/>
          <w:szCs w:val="24"/>
        </w:rPr>
        <w:t>iului de prelucrare a celulelor reproductive masculine (andrologie)</w:t>
      </w:r>
      <w:r>
        <w:rPr>
          <w:rFonts w:ascii="Times New Roman" w:hAnsi="Times New Roman"/>
          <w:sz w:val="24"/>
          <w:szCs w:val="24"/>
        </w:rPr>
        <w:t xml:space="preserve"> </w:t>
      </w:r>
      <w:r>
        <w:rPr>
          <w:rFonts w:ascii="Times New Roman" w:hAnsi="Times New Roman"/>
          <w:i/>
          <w:iCs/>
          <w:sz w:val="24"/>
          <w:szCs w:val="24"/>
        </w:rPr>
        <w:t xml:space="preserve"> trebuie să </w:t>
      </w:r>
      <w:r>
        <w:rPr>
          <w:rFonts w:ascii="Times New Roman" w:hAnsi="Times New Roman"/>
          <w:i/>
          <w:iCs/>
          <w:sz w:val="24"/>
          <w:szCs w:val="24"/>
          <w:lang w:val="fr-FR"/>
        </w:rPr>
        <w:t xml:space="preserve">fie </w:t>
      </w:r>
      <w:r>
        <w:rPr>
          <w:rFonts w:ascii="Times New Roman" w:hAnsi="Times New Roman"/>
          <w:i/>
          <w:iCs/>
          <w:sz w:val="24"/>
          <w:szCs w:val="24"/>
        </w:rPr>
        <w:t>în conformitate cu normele europene și / sau naț</w:t>
      </w:r>
      <w:r>
        <w:rPr>
          <w:rFonts w:ascii="Times New Roman" w:hAnsi="Times New Roman"/>
          <w:i/>
          <w:iCs/>
          <w:sz w:val="24"/>
          <w:szCs w:val="24"/>
          <w:lang w:val="it-IT"/>
        </w:rPr>
        <w:t>ionale si de preferin</w:t>
      </w:r>
      <w:r>
        <w:rPr>
          <w:rFonts w:ascii="Times New Roman" w:hAnsi="Times New Roman"/>
          <w:i/>
          <w:iCs/>
          <w:sz w:val="24"/>
          <w:szCs w:val="24"/>
        </w:rPr>
        <w:t>ță</w:t>
      </w:r>
      <w:r>
        <w:rPr>
          <w:rFonts w:ascii="Times New Roman" w:hAnsi="Times New Roman"/>
          <w:i/>
          <w:iCs/>
          <w:sz w:val="24"/>
          <w:szCs w:val="24"/>
          <w:lang w:val="it-IT"/>
        </w:rPr>
        <w:t>, marcate CE.</w:t>
      </w:r>
      <w:r>
        <w:rPr>
          <w:rFonts w:ascii="Times New Roman" w:hAnsi="Times New Roman"/>
          <w:sz w:val="24"/>
          <w:szCs w:val="24"/>
        </w:rPr>
        <w:t xml:space="preserve"> Există multe produse fabricate special pentru FIV care sunt comercializate ca „</w:t>
      </w:r>
      <w:r>
        <w:rPr>
          <w:rFonts w:ascii="Times New Roman" w:hAnsi="Times New Roman"/>
          <w:sz w:val="24"/>
          <w:szCs w:val="24"/>
          <w:lang w:val="it-IT"/>
        </w:rPr>
        <w:t>testate</w:t>
      </w:r>
      <w:r>
        <w:rPr>
          <w:rFonts w:ascii="Times New Roman" w:hAnsi="Times New Roman"/>
          <w:sz w:val="24"/>
          <w:szCs w:val="24"/>
        </w:rPr>
        <w:t>”, ceea ce înseamnă că au trecut cel putin printr-o testare biologica în ceea ce privește embriotoxicitatea. Cu toate acestea, analizele î</w:t>
      </w:r>
      <w:r>
        <w:rPr>
          <w:rFonts w:ascii="Times New Roman" w:hAnsi="Times New Roman"/>
          <w:sz w:val="24"/>
          <w:szCs w:val="24"/>
          <w:lang w:val="da-DK"/>
        </w:rPr>
        <w:t xml:space="preserve">n sine </w:t>
      </w:r>
      <w:r>
        <w:rPr>
          <w:rFonts w:ascii="Times New Roman" w:hAnsi="Times New Roman"/>
          <w:sz w:val="24"/>
          <w:szCs w:val="24"/>
        </w:rPr>
        <w:t>și criteriile lor de promovare ar trebui revizuite. Este posibil să nu îndeplinească liniile directoare stabilite într-un anumit laborator ca fiind acceptabile pentru utilizare. În plus, aceleaș</w:t>
      </w:r>
      <w:r>
        <w:rPr>
          <w:rFonts w:ascii="Times New Roman" w:hAnsi="Times New Roman"/>
          <w:sz w:val="24"/>
          <w:szCs w:val="24"/>
          <w:lang w:val="it-IT"/>
        </w:rPr>
        <w:t xml:space="preserve">i materiale </w:t>
      </w:r>
      <w:r>
        <w:rPr>
          <w:rFonts w:ascii="Times New Roman" w:hAnsi="Times New Roman"/>
          <w:sz w:val="24"/>
          <w:szCs w:val="24"/>
        </w:rPr>
        <w:t>„</w:t>
      </w:r>
      <w:r>
        <w:rPr>
          <w:rFonts w:ascii="Times New Roman" w:hAnsi="Times New Roman"/>
          <w:sz w:val="24"/>
          <w:szCs w:val="24"/>
          <w:lang w:val="en-US"/>
        </w:rPr>
        <w:t>pre-testate</w:t>
      </w:r>
      <w:r>
        <w:rPr>
          <w:rFonts w:ascii="Times New Roman" w:hAnsi="Times New Roman"/>
          <w:sz w:val="24"/>
          <w:szCs w:val="24"/>
        </w:rPr>
        <w:t>” pot deveni toxice dacă sunt depozitate sau expediate î</w:t>
      </w:r>
      <w:r>
        <w:rPr>
          <w:rFonts w:ascii="Times New Roman" w:hAnsi="Times New Roman"/>
          <w:sz w:val="24"/>
          <w:szCs w:val="24"/>
          <w:lang w:val="it-IT"/>
        </w:rPr>
        <w:t>n condi</w:t>
      </w:r>
      <w:r>
        <w:rPr>
          <w:rFonts w:ascii="Times New Roman" w:hAnsi="Times New Roman"/>
          <w:sz w:val="24"/>
          <w:szCs w:val="24"/>
        </w:rPr>
        <w:t xml:space="preserve">ții suboptime </w:t>
      </w:r>
      <w:r>
        <w:rPr>
          <w:rFonts w:ascii="Times New Roman" w:hAnsi="Times New Roman"/>
          <w:i/>
          <w:iCs/>
          <w:sz w:val="24"/>
          <w:szCs w:val="24"/>
          <w:lang w:val="es-ES_tradnl"/>
        </w:rPr>
        <w:t>[De los Santos M.,2016; Swain JE, 2015]</w:t>
      </w:r>
      <w:r>
        <w:rPr>
          <w:rFonts w:ascii="Times New Roman" w:hAnsi="Times New Roman"/>
          <w:sz w:val="24"/>
          <w:szCs w:val="24"/>
        </w:rPr>
        <w:t>. Majoritatea companiilor și băncilor de celule si țesuturi reproductive folosesc fie testul embrionului de șoarece, fie testul de supraviețuire a spermatozoizilor 24 de ore (sau o combinație a celor două) pentru a testa mediile și produsele de unică folosință. În timp ce testul embrionilor de două celule de șoarece a fost standardul, a devenit evident că testul cu embrionii de o singură celulă este mult mai sensibil în detectarea unei probleme [</w:t>
      </w:r>
      <w:r>
        <w:rPr>
          <w:rFonts w:ascii="Times New Roman" w:hAnsi="Times New Roman"/>
          <w:i/>
          <w:iCs/>
          <w:sz w:val="24"/>
          <w:szCs w:val="24"/>
          <w:lang w:val="en-US"/>
        </w:rPr>
        <w:t>Davidson A, 1988; Tucker </w:t>
      </w:r>
      <w:r>
        <w:rPr>
          <w:rFonts w:ascii="Times New Roman" w:hAnsi="Times New Roman"/>
          <w:i/>
          <w:iCs/>
          <w:sz w:val="24"/>
          <w:szCs w:val="24"/>
        </w:rPr>
        <w:t>K., 2002 ].</w:t>
      </w:r>
      <w:r>
        <w:rPr>
          <w:rFonts w:ascii="Times New Roman" w:hAnsi="Times New Roman"/>
          <w:sz w:val="24"/>
          <w:szCs w:val="24"/>
        </w:rPr>
        <w:t xml:space="preserve"> Dintre aceste teste biologice, MEA pare să fie alegerea predominantă a specialistilor, chiar dacă este departe</w:t>
      </w:r>
      <w:r>
        <w:rPr>
          <w:rFonts w:ascii="Times New Roman" w:hAnsi="Times New Roman"/>
          <w:b/>
          <w:bCs/>
          <w:sz w:val="24"/>
          <w:szCs w:val="24"/>
        </w:rPr>
        <w:t xml:space="preserve"> </w:t>
      </w:r>
      <w:r>
        <w:rPr>
          <w:rFonts w:ascii="Times New Roman" w:hAnsi="Times New Roman"/>
          <w:sz w:val="24"/>
          <w:szCs w:val="24"/>
        </w:rPr>
        <w:t>de la a fi un test perfect. Există multe variații în acest sens - etapa celulară de început și etapa de celulă finală a bioanalizei, linia de șoarece utilizată</w:t>
      </w:r>
      <w:r>
        <w:rPr>
          <w:rFonts w:ascii="Times New Roman" w:hAnsi="Times New Roman"/>
          <w:sz w:val="24"/>
          <w:szCs w:val="24"/>
          <w:lang w:val="pt-PT"/>
        </w:rPr>
        <w:t>, num</w:t>
      </w:r>
      <w:r>
        <w:rPr>
          <w:rFonts w:ascii="Times New Roman" w:hAnsi="Times New Roman"/>
          <w:sz w:val="24"/>
          <w:szCs w:val="24"/>
        </w:rPr>
        <w:t>ărul de embrioni amestecati î</w:t>
      </w:r>
      <w:r>
        <w:rPr>
          <w:rFonts w:ascii="Times New Roman" w:hAnsi="Times New Roman"/>
          <w:sz w:val="24"/>
          <w:szCs w:val="24"/>
          <w:lang w:val="es-ES_tradnl"/>
        </w:rPr>
        <w:t>n cultur</w:t>
      </w:r>
      <w:r>
        <w:rPr>
          <w:rFonts w:ascii="Times New Roman" w:hAnsi="Times New Roman"/>
          <w:sz w:val="24"/>
          <w:szCs w:val="24"/>
        </w:rPr>
        <w:t xml:space="preserve">ă, volumul de medii utilizate și utilizarea proteinelor în mediile utilizate - toate acestea </w:t>
      </w:r>
      <w:r>
        <w:rPr>
          <w:rFonts w:ascii="Times New Roman" w:hAnsi="Times New Roman"/>
          <w:sz w:val="24"/>
          <w:szCs w:val="24"/>
        </w:rPr>
        <w:lastRenderedPageBreak/>
        <w:t>contribuind la sensibilitatea și precizia bioanalizei. În timp ce MEA este poate cea mai populară bioanaliză, alți factori care pot afecta testul includ prezența aminoacizilor ș</w:t>
      </w:r>
      <w:r>
        <w:rPr>
          <w:rFonts w:ascii="Times New Roman" w:hAnsi="Times New Roman"/>
          <w:sz w:val="24"/>
          <w:szCs w:val="24"/>
          <w:lang w:val="it-IT"/>
        </w:rPr>
        <w:t>i concentra</w:t>
      </w:r>
      <w:r>
        <w:rPr>
          <w:rFonts w:ascii="Times New Roman" w:hAnsi="Times New Roman"/>
          <w:sz w:val="24"/>
          <w:szCs w:val="24"/>
        </w:rPr>
        <w:t xml:space="preserve">ția de proteine în mediul de cultură. Ambele sunt capabile să  detecteze toxinele și eventual, să le amelioreze efectul </w:t>
      </w:r>
      <w:r>
        <w:rPr>
          <w:rFonts w:ascii="Times New Roman" w:hAnsi="Times New Roman"/>
          <w:i/>
          <w:iCs/>
          <w:sz w:val="24"/>
          <w:szCs w:val="24"/>
          <w:lang w:val="pt-PT"/>
        </w:rPr>
        <w:t>[George MA, 1989].</w:t>
      </w:r>
      <w:r>
        <w:rPr>
          <w:rFonts w:ascii="Times New Roman" w:hAnsi="Times New Roman"/>
          <w:sz w:val="24"/>
          <w:szCs w:val="24"/>
        </w:rPr>
        <w:t xml:space="preserve"> </w:t>
      </w:r>
      <w:r>
        <w:rPr>
          <w:rFonts w:ascii="Times New Roman" w:hAnsi="Times New Roman"/>
          <w:b/>
          <w:bCs/>
          <w:i/>
          <w:iCs/>
          <w:sz w:val="24"/>
          <w:szCs w:val="24"/>
        </w:rPr>
        <w:t>Serul pacientului sau al donatorului și lichidul folicular nu trebuie utilizate ca supliment proteic.Furnizorii comerciali de albumine serice umane sau medii care conțin o sursă de proteine derivate din ser ar trebui să furnizeze dovezi de screening conform reglementărilor europene și / sau naț</w:t>
      </w:r>
      <w:r>
        <w:rPr>
          <w:rFonts w:ascii="Times New Roman" w:hAnsi="Times New Roman"/>
          <w:b/>
          <w:bCs/>
          <w:i/>
          <w:iCs/>
          <w:sz w:val="24"/>
          <w:szCs w:val="24"/>
          <w:lang w:val="it-IT"/>
        </w:rPr>
        <w:t>ionale</w:t>
      </w:r>
      <w:r>
        <w:rPr>
          <w:rFonts w:ascii="Times New Roman" w:hAnsi="Times New Roman"/>
          <w:i/>
          <w:iCs/>
          <w:sz w:val="24"/>
          <w:szCs w:val="24"/>
        </w:rPr>
        <w:t>.</w:t>
      </w:r>
    </w:p>
    <w:p w:rsidR="00473833" w:rsidRDefault="00610EDB" w:rsidP="00AD620C">
      <w:pPr>
        <w:pStyle w:val="Body"/>
        <w:spacing w:line="360" w:lineRule="auto"/>
        <w:ind w:firstLine="1350"/>
        <w:jc w:val="both"/>
        <w:rPr>
          <w:rFonts w:ascii="Times New Roman" w:eastAsia="Times New Roman" w:hAnsi="Times New Roman" w:cs="Times New Roman"/>
          <w:b/>
          <w:bCs/>
          <w:sz w:val="24"/>
          <w:szCs w:val="24"/>
        </w:rPr>
      </w:pPr>
      <w:r>
        <w:rPr>
          <w:rFonts w:ascii="Times New Roman" w:hAnsi="Times New Roman"/>
          <w:b/>
          <w:bCs/>
          <w:i/>
          <w:iCs/>
          <w:sz w:val="24"/>
          <w:szCs w:val="24"/>
        </w:rPr>
        <w:t xml:space="preserve">Un aspect important în ceea ce privește placile sau tuburilor din plastic este acela că ar trebui să </w:t>
      </w:r>
      <w:r>
        <w:rPr>
          <w:rFonts w:ascii="Times New Roman" w:hAnsi="Times New Roman"/>
          <w:b/>
          <w:bCs/>
          <w:i/>
          <w:iCs/>
          <w:sz w:val="24"/>
          <w:szCs w:val="24"/>
          <w:lang w:val="fr-FR"/>
        </w:rPr>
        <w:t xml:space="preserve">fie </w:t>
      </w:r>
      <w:r>
        <w:rPr>
          <w:rFonts w:ascii="Times New Roman" w:hAnsi="Times New Roman"/>
          <w:b/>
          <w:bCs/>
          <w:i/>
          <w:iCs/>
          <w:sz w:val="24"/>
          <w:szCs w:val="24"/>
        </w:rPr>
        <w:t>îndepărtate din ambalaj pentru a permite degazarea VOC-urilor timp de cel puțin 24 de ore și, de preferință, mai mult, înainte de utilizare</w:t>
      </w:r>
      <w:r>
        <w:rPr>
          <w:rFonts w:ascii="Times New Roman" w:hAnsi="Times New Roman"/>
          <w:b/>
          <w:bCs/>
          <w:sz w:val="24"/>
          <w:szCs w:val="24"/>
        </w:rPr>
        <w:t>.</w:t>
      </w:r>
      <w:r>
        <w:rPr>
          <w:rFonts w:ascii="Times New Roman" w:hAnsi="Times New Roman"/>
          <w:sz w:val="24"/>
          <w:szCs w:val="24"/>
        </w:rPr>
        <w:t xml:space="preserve"> VOC-uri precum stirenul și toluenul sunt prezente în placile Petri sau alte consumabile de unica folosinta [</w:t>
      </w:r>
      <w:r>
        <w:rPr>
          <w:rFonts w:ascii="Times New Roman" w:hAnsi="Times New Roman"/>
          <w:i/>
          <w:iCs/>
          <w:sz w:val="24"/>
          <w:szCs w:val="24"/>
          <w:lang w:val="es-ES_tradnl"/>
        </w:rPr>
        <w:t>Cohen J, 1998; De los Santos M., 2016</w:t>
      </w:r>
      <w:r>
        <w:rPr>
          <w:rFonts w:ascii="Times New Roman" w:hAnsi="Times New Roman"/>
          <w:sz w:val="24"/>
          <w:szCs w:val="24"/>
        </w:rPr>
        <w:t>] pentru o perioadă de timp după scoaterea din ambalaj. Aceș</w:t>
      </w:r>
      <w:r>
        <w:rPr>
          <w:rFonts w:ascii="Times New Roman" w:hAnsi="Times New Roman"/>
          <w:sz w:val="24"/>
          <w:szCs w:val="24"/>
          <w:lang w:val="it-IT"/>
        </w:rPr>
        <w:t>ti compu</w:t>
      </w:r>
      <w:r>
        <w:rPr>
          <w:rFonts w:ascii="Times New Roman" w:hAnsi="Times New Roman"/>
          <w:sz w:val="24"/>
          <w:szCs w:val="24"/>
        </w:rPr>
        <w:t>și sunt foarte solubili în ulei și pot afecta calitatea celulelor reproductive si ulterior, dezvoltarea embrionilor. Nivelurile de substante organice volatile din orice incubator sunt direct proporționale cu numărul de placi gă</w:t>
      </w:r>
      <w:r>
        <w:rPr>
          <w:rFonts w:ascii="Times New Roman" w:hAnsi="Times New Roman"/>
          <w:sz w:val="24"/>
          <w:szCs w:val="24"/>
          <w:lang w:val="fr-FR"/>
        </w:rPr>
        <w:t xml:space="preserve">zduite </w:t>
      </w:r>
      <w:r>
        <w:rPr>
          <w:rFonts w:ascii="Times New Roman" w:hAnsi="Times New Roman"/>
          <w:sz w:val="24"/>
          <w:szCs w:val="24"/>
        </w:rPr>
        <w:t>î</w:t>
      </w:r>
      <w:r>
        <w:rPr>
          <w:rFonts w:ascii="Times New Roman" w:hAnsi="Times New Roman"/>
          <w:sz w:val="24"/>
          <w:szCs w:val="24"/>
          <w:lang w:val="it-IT"/>
        </w:rPr>
        <w:t>n incubator [</w:t>
      </w:r>
      <w:r>
        <w:rPr>
          <w:rFonts w:ascii="Times New Roman" w:hAnsi="Times New Roman"/>
          <w:i/>
          <w:iCs/>
          <w:sz w:val="24"/>
          <w:szCs w:val="24"/>
          <w:lang w:val="pt-PT"/>
        </w:rPr>
        <w:t>Karagouga G, 2014</w:t>
      </w:r>
      <w:r>
        <w:rPr>
          <w:rFonts w:ascii="Times New Roman" w:hAnsi="Times New Roman"/>
          <w:sz w:val="24"/>
          <w:szCs w:val="24"/>
        </w:rPr>
        <w:t xml:space="preserve">; </w:t>
      </w:r>
      <w:r>
        <w:rPr>
          <w:rFonts w:ascii="Times New Roman" w:hAnsi="Times New Roman"/>
          <w:i/>
          <w:iCs/>
          <w:sz w:val="24"/>
          <w:szCs w:val="24"/>
        </w:rPr>
        <w:t>Gilligan A, 1997</w:t>
      </w:r>
      <w:r>
        <w:rPr>
          <w:rFonts w:ascii="Times New Roman" w:hAnsi="Times New Roman"/>
          <w:sz w:val="24"/>
          <w:szCs w:val="24"/>
          <w:lang w:val="pt-PT"/>
        </w:rPr>
        <w:t xml:space="preserve">]. </w:t>
      </w:r>
      <w:r>
        <w:rPr>
          <w:rFonts w:ascii="Times New Roman" w:hAnsi="Times New Roman"/>
          <w:sz w:val="24"/>
          <w:szCs w:val="24"/>
        </w:rPr>
        <w:t>În cazul anumitor placi Petri, tuburi și baloane, pot exista și reziduuri din oxizii de etilenă folosiți în procesul de sterilizare [</w:t>
      </w:r>
      <w:r>
        <w:rPr>
          <w:rFonts w:ascii="Times New Roman" w:hAnsi="Times New Roman"/>
          <w:i/>
          <w:iCs/>
          <w:sz w:val="24"/>
          <w:szCs w:val="24"/>
        </w:rPr>
        <w:t>Cohen J, 1998; Karagouga G., 2014].</w:t>
      </w:r>
      <w:r>
        <w:rPr>
          <w:rFonts w:ascii="Times New Roman" w:hAnsi="Times New Roman"/>
          <w:sz w:val="24"/>
          <w:szCs w:val="24"/>
        </w:rPr>
        <w:t xml:space="preserve"> Î</w:t>
      </w:r>
      <w:r>
        <w:rPr>
          <w:rFonts w:ascii="Times New Roman" w:hAnsi="Times New Roman"/>
          <w:sz w:val="24"/>
          <w:szCs w:val="24"/>
          <w:lang w:val="fr-FR"/>
        </w:rPr>
        <w:t>n plus fa</w:t>
      </w:r>
      <w:r>
        <w:rPr>
          <w:rFonts w:ascii="Times New Roman" w:hAnsi="Times New Roman"/>
          <w:sz w:val="24"/>
          <w:szCs w:val="24"/>
        </w:rPr>
        <w:t xml:space="preserve">ță </w:t>
      </w:r>
      <w:r>
        <w:rPr>
          <w:rFonts w:ascii="Times New Roman" w:hAnsi="Times New Roman"/>
          <w:sz w:val="24"/>
          <w:szCs w:val="24"/>
          <w:lang w:val="it-IT"/>
        </w:rPr>
        <w:t>de degazare, se recomand</w:t>
      </w:r>
      <w:r>
        <w:rPr>
          <w:rFonts w:ascii="Times New Roman" w:hAnsi="Times New Roman"/>
          <w:sz w:val="24"/>
          <w:szCs w:val="24"/>
        </w:rPr>
        <w:t>ă clătirea placilor sau a materialelor utilizate pentru depozitarea produselor, cum ar fi medii sau proteine pentru cultura embrionară, pentru a îndepărta resturile ș</w:t>
      </w:r>
      <w:r>
        <w:rPr>
          <w:rFonts w:ascii="Times New Roman" w:hAnsi="Times New Roman"/>
          <w:sz w:val="24"/>
          <w:szCs w:val="24"/>
          <w:lang w:val="it-IT"/>
        </w:rPr>
        <w:t>i contaminan</w:t>
      </w:r>
      <w:r>
        <w:rPr>
          <w:rFonts w:ascii="Times New Roman" w:hAnsi="Times New Roman"/>
          <w:sz w:val="24"/>
          <w:szCs w:val="24"/>
        </w:rPr>
        <w:t>ții (mai ales din procesul de fabricație). Cateterele de embriotransfer- de unică folosința se spala în mediu de cultură pentru o perioadă scurtă de timp înainte de utilizare. Consumabile necesare spatiilor de prelucrare a celulelor reproductive si cultura embrionara sunt disponibile de la mulți producători mari și mai recent de la unele companii de specialitate și este o chestiune de alegere personală bazată pe tipul de sistem de cultură din banca</w:t>
      </w:r>
      <w:r>
        <w:rPr>
          <w:rFonts w:ascii="Times New Roman" w:hAnsi="Times New Roman"/>
          <w:b/>
          <w:bCs/>
          <w:sz w:val="24"/>
          <w:szCs w:val="24"/>
        </w:rPr>
        <w:t xml:space="preserve"> [seful de laborator selectioneaza si valideaza PTA-urile in functie de procedurile operationale specifice]. Majoritatea sistemelor de cultură de ovocite și embrioni utilizate în prezent sunt sisteme sub ulei și micropicaturi. Exista o serie mare de tipuri si marci de placi de cultura</w:t>
      </w:r>
      <w:r>
        <w:rPr>
          <w:rFonts w:ascii="Times New Roman" w:hAnsi="Times New Roman"/>
          <w:sz w:val="24"/>
          <w:szCs w:val="24"/>
        </w:rPr>
        <w:t>.</w:t>
      </w:r>
    </w:p>
    <w:p w:rsidR="00473833" w:rsidRDefault="00610EDB" w:rsidP="00AD620C">
      <w:pPr>
        <w:pStyle w:val="Body"/>
        <w:spacing w:line="360" w:lineRule="auto"/>
        <w:ind w:firstLine="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2. Toate consumabilele și materialele trebuie să fie adecvate scopului lor, de calitate si de preferință cu Marcaj CE. </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lastRenderedPageBreak/>
        <w:t>Materialele din plastic pot fi clasificate în categorii în funcție de funcție ș</w:t>
      </w:r>
      <w:r>
        <w:rPr>
          <w:rFonts w:ascii="Times New Roman" w:hAnsi="Times New Roman"/>
          <w:sz w:val="24"/>
          <w:szCs w:val="24"/>
          <w:lang w:val="it-IT"/>
        </w:rPr>
        <w:t>i scop.</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Se recomandă utilizarea de medii de cultura controlate, de calitate, ulei și alte produse terapeutice anexe controlate (vârfuri de pipeta , ace de injectie, catetere de embriotransfer sau inseminare etc). Dacă aceste materiale nu fac dovada unei testari de calitate si a unei declaratii de conformitate, aceasta trebuie să fie efectuată in cadrul bancii sau de o companie terta desemnată. În plus, ar trebui verificată integritatea ambalajului ș</w:t>
      </w:r>
      <w:r>
        <w:rPr>
          <w:rFonts w:ascii="Times New Roman" w:hAnsi="Times New Roman"/>
          <w:sz w:val="24"/>
          <w:szCs w:val="24"/>
          <w:lang w:val="it-IT"/>
        </w:rPr>
        <w:t>i condi</w:t>
      </w:r>
      <w:r>
        <w:rPr>
          <w:rFonts w:ascii="Times New Roman" w:hAnsi="Times New Roman"/>
          <w:sz w:val="24"/>
          <w:szCs w:val="24"/>
        </w:rPr>
        <w:t>țiile de livrare corespunzătoare. Documentaț</w:t>
      </w:r>
      <w:r>
        <w:rPr>
          <w:rFonts w:ascii="Times New Roman" w:hAnsi="Times New Roman"/>
          <w:sz w:val="24"/>
          <w:szCs w:val="24"/>
          <w:lang w:val="it-IT"/>
        </w:rPr>
        <w:t>ia test</w:t>
      </w:r>
      <w:r>
        <w:rPr>
          <w:rFonts w:ascii="Times New Roman" w:hAnsi="Times New Roman"/>
          <w:sz w:val="24"/>
          <w:szCs w:val="24"/>
        </w:rPr>
        <w:t xml:space="preserve">ării controlului calității trebuie să fie furnizată pentru orice suport comercial și aceasta trebuie să corespundă lotului livrat. Alegerea tipului de consumabilele de unică folosință (placi Petri, tuburi de cultură </w:t>
      </w:r>
      <w:r>
        <w:rPr>
          <w:rFonts w:ascii="Times New Roman" w:hAnsi="Times New Roman"/>
          <w:sz w:val="24"/>
          <w:szCs w:val="24"/>
          <w:lang w:val="it-IT"/>
        </w:rPr>
        <w:t>/ centrifug</w:t>
      </w:r>
      <w:r>
        <w:rPr>
          <w:rFonts w:ascii="Times New Roman" w:hAnsi="Times New Roman"/>
          <w:sz w:val="24"/>
          <w:szCs w:val="24"/>
        </w:rPr>
        <w:t>ă, flacoane, pipete serologice) depide de utilizarea acestora: cultura de ovocite / embrioni. Dimensiunea sticlelor și a altor ambalaje trebuie să fie adecvată pentru a minimiza deschiderile și timpul dintre prima și ultima utilizare [</w:t>
      </w:r>
      <w:r>
        <w:rPr>
          <w:rFonts w:ascii="Times New Roman" w:hAnsi="Times New Roman"/>
          <w:i/>
          <w:iCs/>
          <w:sz w:val="24"/>
          <w:szCs w:val="24"/>
          <w:lang w:val="es-ES_tradnl"/>
        </w:rPr>
        <w:t>De los Santos M., 2016</w:t>
      </w:r>
      <w:r>
        <w:rPr>
          <w:rFonts w:ascii="Times New Roman" w:hAnsi="Times New Roman"/>
          <w:sz w:val="24"/>
          <w:szCs w:val="24"/>
          <w:lang w:val="pt-PT"/>
        </w:rPr>
        <w:t>].</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xml:space="preserve">De exemplu, placutele din plastic utilizate pentru identificarea ovocitelor tind să </w:t>
      </w:r>
      <w:r>
        <w:rPr>
          <w:rFonts w:ascii="Times New Roman" w:hAnsi="Times New Roman"/>
          <w:sz w:val="24"/>
          <w:szCs w:val="24"/>
          <w:lang w:val="fr-FR"/>
        </w:rPr>
        <w:t>aib</w:t>
      </w:r>
      <w:r>
        <w:rPr>
          <w:rFonts w:ascii="Times New Roman" w:hAnsi="Times New Roman"/>
          <w:sz w:val="24"/>
          <w:szCs w:val="24"/>
        </w:rPr>
        <w:t>ă o suprafață mai mare pentru a accelera identificarea maselor cumulus-ovocite. Aceste placi au o dimensiune cuprinsă î</w:t>
      </w:r>
      <w:r>
        <w:rPr>
          <w:rFonts w:ascii="Times New Roman" w:hAnsi="Times New Roman"/>
          <w:sz w:val="24"/>
          <w:szCs w:val="24"/>
          <w:lang w:val="fr-FR"/>
        </w:rPr>
        <w:t xml:space="preserve">ntre 60 </w:t>
      </w:r>
      <w:r>
        <w:rPr>
          <w:rFonts w:ascii="Times New Roman" w:hAnsi="Times New Roman"/>
          <w:sz w:val="24"/>
          <w:szCs w:val="24"/>
        </w:rPr>
        <w:t>ș</w:t>
      </w:r>
      <w:r>
        <w:rPr>
          <w:rFonts w:ascii="Times New Roman" w:hAnsi="Times New Roman"/>
          <w:sz w:val="24"/>
          <w:szCs w:val="24"/>
          <w:lang w:val="it-IT"/>
        </w:rPr>
        <w:t xml:space="preserve">i 100 mm </w:t>
      </w:r>
      <w:r>
        <w:rPr>
          <w:rFonts w:ascii="Times New Roman" w:hAnsi="Times New Roman"/>
          <w:sz w:val="24"/>
          <w:szCs w:val="24"/>
        </w:rPr>
        <w:t xml:space="preserve">în diametru. Placile pentru cultura ovocitelor tind să </w:t>
      </w:r>
      <w:r>
        <w:rPr>
          <w:rFonts w:ascii="Times New Roman" w:hAnsi="Times New Roman"/>
          <w:sz w:val="24"/>
          <w:szCs w:val="24"/>
          <w:lang w:val="fr-FR"/>
        </w:rPr>
        <w:t>aib</w:t>
      </w:r>
      <w:r>
        <w:rPr>
          <w:rFonts w:ascii="Times New Roman" w:hAnsi="Times New Roman"/>
          <w:sz w:val="24"/>
          <w:szCs w:val="24"/>
        </w:rPr>
        <w:t>ă dimensiunea de aproximativ 60 mm. Aceaste dimensiuni permite picături mai mari pentru a găzdui masele cumulus-ovocite înainte și după inseminare folosind fie mijloace convenționale, fie ICSI. O placuta de 60 mm poate găzdui cu uș</w:t>
      </w:r>
      <w:r>
        <w:rPr>
          <w:rFonts w:ascii="Times New Roman" w:hAnsi="Times New Roman"/>
          <w:sz w:val="24"/>
          <w:szCs w:val="24"/>
          <w:lang w:val="en-US"/>
        </w:rPr>
        <w:t>urin</w:t>
      </w:r>
      <w:r>
        <w:rPr>
          <w:rFonts w:ascii="Times New Roman" w:hAnsi="Times New Roman"/>
          <w:sz w:val="24"/>
          <w:szCs w:val="24"/>
        </w:rPr>
        <w:t>ță majoritatea, dacă nu chiar toate ovocitele pacientului.</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lang w:val="it-IT"/>
        </w:rPr>
        <w:t>Principala problem</w:t>
      </w:r>
      <w:r>
        <w:rPr>
          <w:rFonts w:ascii="Times New Roman" w:hAnsi="Times New Roman"/>
          <w:sz w:val="24"/>
          <w:szCs w:val="24"/>
        </w:rPr>
        <w:t>ă care trebuie luată în considerare la selectarea unui producător de placi pentru cultura in micropicaturi este modul în care se va prezenta forma picăturii. De multe ori, picăturile se vor aplatiza în timp. Acest lucru este determinat în principal de prezența sau absența unei încărcături electrice pe vas. Tipul de ulei utilizat poate avea, de asemenea, un efect asupra integrității picăturilor. Placile pentru cultura embrionilor tind să fie mai mici și au dimensiuni cuprinse î</w:t>
      </w:r>
      <w:r>
        <w:rPr>
          <w:rFonts w:ascii="Times New Roman" w:hAnsi="Times New Roman"/>
          <w:sz w:val="24"/>
          <w:szCs w:val="24"/>
          <w:lang w:val="fr-FR"/>
        </w:rPr>
        <w:t xml:space="preserve">ntre 35 </w:t>
      </w:r>
      <w:r>
        <w:rPr>
          <w:rFonts w:ascii="Times New Roman" w:hAnsi="Times New Roman"/>
          <w:sz w:val="24"/>
          <w:szCs w:val="24"/>
        </w:rPr>
        <w:t xml:space="preserve">și 60 mm. Deasemenea, se pot uiliza placute multiwell și microdrop pentru cultura embrionilor și există </w:t>
      </w:r>
      <w:r>
        <w:rPr>
          <w:rFonts w:ascii="Times New Roman" w:hAnsi="Times New Roman"/>
          <w:sz w:val="24"/>
          <w:szCs w:val="24"/>
          <w:lang w:val="it-IT"/>
        </w:rPr>
        <w:t xml:space="preserve">multe modele noi disponibile. </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Acele de punctie/recuperare a ovocitelor: Tipul (lumenul simplu sau dublu) și dimensiunea (16 g sau 17 g) ale acelor de recuperare a ovocitelor utilizate astăzi sunt o chestiune de alegere și acea decizie va fi luată probabil după consultarea medicului. Toate funcționează foarte bine, iar incidenț</w:t>
      </w:r>
      <w:r>
        <w:rPr>
          <w:rFonts w:ascii="Times New Roman" w:hAnsi="Times New Roman"/>
          <w:sz w:val="24"/>
          <w:szCs w:val="24"/>
          <w:lang w:val="it-IT"/>
        </w:rPr>
        <w:t>a deterior</w:t>
      </w:r>
      <w:r>
        <w:rPr>
          <w:rFonts w:ascii="Times New Roman" w:hAnsi="Times New Roman"/>
          <w:sz w:val="24"/>
          <w:szCs w:val="24"/>
        </w:rPr>
        <w:t>ării ovocitelor cauzate de ace este îndepă</w:t>
      </w:r>
      <w:r>
        <w:rPr>
          <w:rFonts w:ascii="Times New Roman" w:hAnsi="Times New Roman"/>
          <w:sz w:val="24"/>
          <w:szCs w:val="24"/>
          <w:lang w:val="it-IT"/>
        </w:rPr>
        <w:t>rtat</w:t>
      </w:r>
      <w:r>
        <w:rPr>
          <w:rFonts w:ascii="Times New Roman" w:hAnsi="Times New Roman"/>
          <w:sz w:val="24"/>
          <w:szCs w:val="24"/>
        </w:rPr>
        <w:t xml:space="preserve">ă atunci când sunt utilizate corespunzător. Presiunea </w:t>
      </w:r>
      <w:r>
        <w:rPr>
          <w:rFonts w:ascii="Times New Roman" w:hAnsi="Times New Roman"/>
          <w:sz w:val="24"/>
          <w:szCs w:val="24"/>
        </w:rPr>
        <w:lastRenderedPageBreak/>
        <w:t>utilizată pentru evacuarea foliculilor este critică, iar deteriorarea complexului cumulus-ovocit este mai probabil să apară odată cu creșterea presiunii.</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Una dintre cele mai importante decizii care trebuie luate în ceea ce privește produsele de unică folosință este instrumentul care va fi utilizat pentru manipularea ovocitelor și embrionilor. Există multe instrumente oferite pe piață astăzi dar au ș</w:t>
      </w:r>
      <w:r>
        <w:rPr>
          <w:rFonts w:ascii="Times New Roman" w:hAnsi="Times New Roman"/>
          <w:sz w:val="24"/>
          <w:szCs w:val="24"/>
          <w:lang w:val="it-IT"/>
        </w:rPr>
        <w:t>i un pre</w:t>
      </w:r>
      <w:r>
        <w:rPr>
          <w:rFonts w:ascii="Times New Roman" w:hAnsi="Times New Roman"/>
          <w:sz w:val="24"/>
          <w:szCs w:val="24"/>
        </w:rPr>
        <w:t xml:space="preserve">ț mare.. Alte materiale necesare pentru ca o banca de celule si tesuturi reproductive să </w:t>
      </w:r>
      <w:r>
        <w:rPr>
          <w:rFonts w:ascii="Times New Roman" w:hAnsi="Times New Roman"/>
          <w:sz w:val="24"/>
          <w:szCs w:val="24"/>
          <w:lang w:val="pt-PT"/>
        </w:rPr>
        <w:t>func</w:t>
      </w:r>
      <w:r>
        <w:rPr>
          <w:rFonts w:ascii="Times New Roman" w:hAnsi="Times New Roman"/>
          <w:sz w:val="24"/>
          <w:szCs w:val="24"/>
        </w:rPr>
        <w:t>ționeze eficient sunt articole precum catetere pentru transferul embrionilor, acele de injectie pentru ICSI ș</w:t>
      </w:r>
      <w:r>
        <w:rPr>
          <w:rFonts w:ascii="Times New Roman" w:hAnsi="Times New Roman"/>
          <w:sz w:val="24"/>
          <w:szCs w:val="24"/>
          <w:lang w:val="it-IT"/>
        </w:rPr>
        <w:t>i biopsie embrionar</w:t>
      </w:r>
      <w:r>
        <w:rPr>
          <w:rFonts w:ascii="Times New Roman" w:hAnsi="Times New Roman"/>
          <w:sz w:val="24"/>
          <w:szCs w:val="24"/>
        </w:rPr>
        <w:t xml:space="preserve">ă, pipete serologice, filtre pentru soluții și consumabile pentru crioconservare. Alegerea acestor materiale depinde foarte mult de modul în care seful </w:t>
      </w:r>
      <w:r>
        <w:rPr>
          <w:rFonts w:ascii="Times New Roman" w:hAnsi="Times New Roman"/>
          <w:b/>
          <w:bCs/>
          <w:sz w:val="24"/>
          <w:szCs w:val="24"/>
        </w:rPr>
        <w:t>laboratorului administrează procedurile de lucru, numărul de cazuri, numărul de personal disponibil pentru efectuarea procedurilor, precum și de buget.</w:t>
      </w:r>
    </w:p>
    <w:p w:rsidR="00473833" w:rsidRDefault="00610EDB" w:rsidP="00AD620C">
      <w:pPr>
        <w:pStyle w:val="Body"/>
        <w:spacing w:line="360" w:lineRule="auto"/>
        <w:ind w:firstLine="1350"/>
        <w:jc w:val="both"/>
        <w:rPr>
          <w:rFonts w:ascii="Times New Roman" w:eastAsia="Times New Roman" w:hAnsi="Times New Roman" w:cs="Times New Roman"/>
          <w:b/>
          <w:bCs/>
          <w:sz w:val="24"/>
          <w:szCs w:val="24"/>
        </w:rPr>
      </w:pPr>
      <w:r>
        <w:rPr>
          <w:rFonts w:ascii="Times New Roman" w:hAnsi="Times New Roman"/>
          <w:b/>
          <w:bCs/>
          <w:sz w:val="24"/>
          <w:szCs w:val="24"/>
        </w:rPr>
        <w:t>Privind prelucrarea materialului reproductiv masculin.</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Mediile care urmează să fie utilizate pentru prepararea spermatozoizilor trebuie să fie fabricate î</w:t>
      </w:r>
      <w:r>
        <w:rPr>
          <w:rFonts w:ascii="Times New Roman" w:hAnsi="Times New Roman"/>
          <w:sz w:val="24"/>
          <w:szCs w:val="24"/>
          <w:lang w:val="it-IT"/>
        </w:rPr>
        <w:t>n condi</w:t>
      </w:r>
      <w:r>
        <w:rPr>
          <w:rFonts w:ascii="Times New Roman" w:hAnsi="Times New Roman"/>
          <w:sz w:val="24"/>
          <w:szCs w:val="24"/>
        </w:rPr>
        <w:t>ții care respectă bunele practici de fabricație (GMP). Orice reactiv sau mediu suplimentar trebuie să fie de puritate adecvată scopului prevăzut.</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xml:space="preserve">d. Orice echipament de laborator sau accesoriu care este utilizat fie ca parte a unui proces de diagnostic sau terapeutic trebuie să </w:t>
      </w:r>
      <w:r>
        <w:rPr>
          <w:rFonts w:ascii="Times New Roman" w:hAnsi="Times New Roman"/>
          <w:sz w:val="24"/>
          <w:szCs w:val="24"/>
          <w:lang w:val="fr-FR"/>
        </w:rPr>
        <w:t xml:space="preserve">fie complet validat </w:t>
      </w:r>
      <w:r>
        <w:rPr>
          <w:rFonts w:ascii="Times New Roman" w:hAnsi="Times New Roman"/>
          <w:sz w:val="24"/>
          <w:szCs w:val="24"/>
        </w:rPr>
        <w:t>și marcat CE în conformitate cu reglementările UE.</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xml:space="preserve">e Orice echipament sau reactivi care au fost modificați în vreun fel și utilizati în afara recomandărilor producătorului trebuie să </w:t>
      </w:r>
      <w:r>
        <w:rPr>
          <w:rFonts w:ascii="Times New Roman" w:hAnsi="Times New Roman"/>
          <w:sz w:val="24"/>
          <w:szCs w:val="24"/>
          <w:lang w:val="fr-FR"/>
        </w:rPr>
        <w:t>aib</w:t>
      </w:r>
      <w:r>
        <w:rPr>
          <w:rFonts w:ascii="Times New Roman" w:hAnsi="Times New Roman"/>
          <w:sz w:val="24"/>
          <w:szCs w:val="24"/>
        </w:rPr>
        <w:t>ă dovezi documentate de conformitate cu reglementările pentru fabricarea in vitro. Aceasta ar trebui să respecte Directiva privind dispozitivele medicale de diagnostic in vitro (IVD).</w:t>
      </w:r>
    </w:p>
    <w:p w:rsidR="00473833" w:rsidRDefault="00610EDB" w:rsidP="00D43DED">
      <w:pPr>
        <w:pStyle w:val="Body"/>
        <w:numPr>
          <w:ilvl w:val="0"/>
          <w:numId w:val="140"/>
        </w:numPr>
        <w:spacing w:line="360" w:lineRule="auto"/>
        <w:ind w:hanging="720"/>
        <w:jc w:val="both"/>
        <w:rPr>
          <w:rFonts w:ascii="Times New Roman" w:hAnsi="Times New Roman"/>
          <w:b/>
          <w:bCs/>
          <w:sz w:val="24"/>
          <w:szCs w:val="24"/>
        </w:rPr>
      </w:pPr>
      <w:r>
        <w:rPr>
          <w:rFonts w:ascii="Times New Roman" w:hAnsi="Times New Roman"/>
          <w:b/>
          <w:bCs/>
          <w:sz w:val="24"/>
          <w:szCs w:val="24"/>
        </w:rPr>
        <w:t>Gestionare stocurilor pentru medii, ulei și consumabile(produse terapeutice anexe).</w:t>
      </w:r>
    </w:p>
    <w:p w:rsidR="00473833" w:rsidRDefault="00610EDB" w:rsidP="00AD620C">
      <w:pPr>
        <w:pStyle w:val="Body"/>
        <w:spacing w:line="360" w:lineRule="auto"/>
        <w:ind w:firstLine="1350"/>
        <w:jc w:val="both"/>
        <w:rPr>
          <w:rFonts w:ascii="Times New Roman" w:eastAsia="Times New Roman" w:hAnsi="Times New Roman" w:cs="Times New Roman"/>
          <w:b/>
          <w:bCs/>
          <w:sz w:val="24"/>
          <w:szCs w:val="24"/>
        </w:rPr>
      </w:pPr>
      <w:r>
        <w:rPr>
          <w:rFonts w:ascii="Times New Roman" w:hAnsi="Times New Roman"/>
          <w:sz w:val="24"/>
          <w:szCs w:val="24"/>
        </w:rPr>
        <w:t>Ar trebui să fie disponibil un sistem adecvat pentru gestionarea stocurilor pentru medii, ulei și consumabile, inclusiv numărul lotului, data de intrare și data de expirare. Prea des, la proiectarea unui nou laborator, este alocat spațiu inadecvat pentru depozitarea placilor din plastic și a altor consumabile de unică folosință. Este benefic să aveț</w:t>
      </w:r>
      <w:r>
        <w:rPr>
          <w:rFonts w:ascii="Times New Roman" w:hAnsi="Times New Roman"/>
          <w:sz w:val="24"/>
          <w:szCs w:val="24"/>
          <w:lang w:val="pt-PT"/>
        </w:rPr>
        <w:t>i o camer</w:t>
      </w:r>
      <w:r>
        <w:rPr>
          <w:rFonts w:ascii="Times New Roman" w:hAnsi="Times New Roman"/>
          <w:sz w:val="24"/>
          <w:szCs w:val="24"/>
        </w:rPr>
        <w:t>ă de depozitare considerabilă</w:t>
      </w:r>
      <w:r>
        <w:rPr>
          <w:rFonts w:ascii="Times New Roman" w:hAnsi="Times New Roman"/>
          <w:sz w:val="24"/>
          <w:szCs w:val="24"/>
          <w:lang w:val="pt-PT"/>
        </w:rPr>
        <w:t>, adiacent</w:t>
      </w:r>
      <w:r>
        <w:rPr>
          <w:rFonts w:ascii="Times New Roman" w:hAnsi="Times New Roman"/>
          <w:sz w:val="24"/>
          <w:szCs w:val="24"/>
        </w:rPr>
        <w:t xml:space="preserve">ă laboratorului. </w:t>
      </w:r>
      <w:r>
        <w:rPr>
          <w:rFonts w:ascii="Times New Roman" w:hAnsi="Times New Roman"/>
          <w:b/>
          <w:bCs/>
          <w:sz w:val="24"/>
          <w:szCs w:val="24"/>
        </w:rPr>
        <w:t xml:space="preserve">Trebuie să </w:t>
      </w:r>
      <w:r>
        <w:rPr>
          <w:rFonts w:ascii="Times New Roman" w:hAnsi="Times New Roman"/>
          <w:b/>
          <w:bCs/>
          <w:sz w:val="24"/>
          <w:szCs w:val="24"/>
          <w:lang w:val="it-IT"/>
        </w:rPr>
        <w:t>fie disponibile instala</w:t>
      </w:r>
      <w:r>
        <w:rPr>
          <w:rFonts w:ascii="Times New Roman" w:hAnsi="Times New Roman"/>
          <w:b/>
          <w:bCs/>
          <w:sz w:val="24"/>
          <w:szCs w:val="24"/>
        </w:rPr>
        <w:t xml:space="preserve">ții frigorifice adecvate pentru depozitarea mediilor și reactivilor. </w:t>
      </w:r>
      <w:r>
        <w:rPr>
          <w:rFonts w:ascii="Times New Roman" w:hAnsi="Times New Roman"/>
          <w:b/>
          <w:bCs/>
          <w:sz w:val="24"/>
          <w:szCs w:val="24"/>
        </w:rPr>
        <w:lastRenderedPageBreak/>
        <w:t xml:space="preserve">Corect, trebuie verificată </w:t>
      </w:r>
      <w:r>
        <w:rPr>
          <w:rFonts w:ascii="Times New Roman" w:hAnsi="Times New Roman"/>
          <w:b/>
          <w:bCs/>
          <w:sz w:val="24"/>
          <w:szCs w:val="24"/>
          <w:lang w:val="it-IT"/>
        </w:rPr>
        <w:t xml:space="preserve">temperatura </w:t>
      </w:r>
      <w:r>
        <w:rPr>
          <w:rFonts w:ascii="Times New Roman" w:hAnsi="Times New Roman"/>
          <w:b/>
          <w:bCs/>
          <w:sz w:val="24"/>
          <w:szCs w:val="24"/>
        </w:rPr>
        <w:t>în timpul expedierii lor la clinică. Schimbările repetate de temperatură ar trebui evitate în timpul manipulării în spatiul de prelucrare</w:t>
      </w:r>
      <w:r>
        <w:rPr>
          <w:rFonts w:ascii="Times New Roman" w:hAnsi="Times New Roman"/>
          <w:sz w:val="24"/>
          <w:szCs w:val="24"/>
        </w:rPr>
        <w:t xml:space="preserve">. Cand are loc receptia, acestea trebuie scoase din orice ambalaj din carton maro. </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xml:space="preserve">În mod ideal, ambalajele individuale din plastic sunt ușor deschise pentru a începe procesul de degazare în zona de depozitare. Cantitatea fiecărui articol stocat depinde de buget, de numărul de pacienți preconizati și de spațiul de stocare disponibil. </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Dacă este posibil, este practic să achiziț</w:t>
      </w:r>
      <w:r>
        <w:rPr>
          <w:rFonts w:ascii="Times New Roman" w:hAnsi="Times New Roman"/>
          <w:sz w:val="24"/>
          <w:szCs w:val="24"/>
          <w:lang w:val="en-US"/>
        </w:rPr>
        <w:t>iona</w:t>
      </w:r>
      <w:r>
        <w:rPr>
          <w:rFonts w:ascii="Times New Roman" w:hAnsi="Times New Roman"/>
          <w:sz w:val="24"/>
          <w:szCs w:val="24"/>
        </w:rPr>
        <w:t>ți mai multe cutii cu acelaș</w:t>
      </w:r>
      <w:r>
        <w:rPr>
          <w:rFonts w:ascii="Times New Roman" w:hAnsi="Times New Roman"/>
          <w:sz w:val="24"/>
          <w:szCs w:val="24"/>
          <w:lang w:val="it-IT"/>
        </w:rPr>
        <w:t>i num</w:t>
      </w:r>
      <w:r>
        <w:rPr>
          <w:rFonts w:ascii="Times New Roman" w:hAnsi="Times New Roman"/>
          <w:sz w:val="24"/>
          <w:szCs w:val="24"/>
        </w:rPr>
        <w:t>ăr de lot, deoarece economisiti timp și bani în mă</w:t>
      </w:r>
      <w:r>
        <w:rPr>
          <w:rFonts w:ascii="Times New Roman" w:hAnsi="Times New Roman"/>
          <w:sz w:val="24"/>
          <w:szCs w:val="24"/>
          <w:lang w:val="it-IT"/>
        </w:rPr>
        <w:t xml:space="preserve">sura </w:t>
      </w:r>
      <w:r>
        <w:rPr>
          <w:rFonts w:ascii="Times New Roman" w:hAnsi="Times New Roman"/>
          <w:sz w:val="24"/>
          <w:szCs w:val="24"/>
        </w:rPr>
        <w:t xml:space="preserve">în care QC este necesar pentru fiecare articol nou. </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b/>
          <w:bCs/>
          <w:i/>
          <w:iCs/>
          <w:sz w:val="24"/>
          <w:szCs w:val="24"/>
        </w:rPr>
        <w:t>Reactivii, materialele și consumabilele trebuie utilizate întotdeauna înainte de data de expirare a producătorului</w:t>
      </w:r>
      <w:r>
        <w:rPr>
          <w:rFonts w:ascii="Times New Roman" w:hAnsi="Times New Roman"/>
          <w:sz w:val="24"/>
          <w:szCs w:val="24"/>
        </w:rPr>
        <w:t>. Fiecare laborator trebuie să dezvolte o bază de date de inventar pentru a asigura o aprovizionare adecvată cu toate materialele necesare și pentru a crea un sistem de rotație în care se folosește mai întâi stocul mai vechi. Pe mă</w:t>
      </w:r>
      <w:r>
        <w:rPr>
          <w:rFonts w:ascii="Times New Roman" w:hAnsi="Times New Roman"/>
          <w:sz w:val="24"/>
          <w:szCs w:val="24"/>
          <w:lang w:val="fr-FR"/>
        </w:rPr>
        <w:t>sur</w:t>
      </w:r>
      <w:r>
        <w:rPr>
          <w:rFonts w:ascii="Times New Roman" w:hAnsi="Times New Roman"/>
          <w:sz w:val="24"/>
          <w:szCs w:val="24"/>
        </w:rPr>
        <w:t>ă ce se primesc loturi noi, acestea sunt introduse in baza de date cu data primirii, numărul specific al lotului, data expirării produsului (dacă este cazul) și starea testării. Pe mă</w:t>
      </w:r>
      <w:r>
        <w:rPr>
          <w:rFonts w:ascii="Times New Roman" w:hAnsi="Times New Roman"/>
          <w:sz w:val="24"/>
          <w:szCs w:val="24"/>
          <w:lang w:val="fr-FR"/>
        </w:rPr>
        <w:t>sur</w:t>
      </w:r>
      <w:r>
        <w:rPr>
          <w:rFonts w:ascii="Times New Roman" w:hAnsi="Times New Roman"/>
          <w:sz w:val="24"/>
          <w:szCs w:val="24"/>
        </w:rPr>
        <w:t>ă ce fiecare lot nou este pus în funcțiune, data de începere este, de asemenea, introdusa in baza de date..Evaluările riscurilor ar trebui efectuate pentru a se asigura că toate consumabilele și mijloacele media sunt ușor identificate pentru a fi evitate orice utilizare abuzivă. Conform ordinului OMS1763/2007 fiecare unitate FIV trebuie sa aiba o lista produselor terapeutice anexe (PTA) şi a ambalajelor intrâ</w:t>
      </w:r>
      <w:r>
        <w:rPr>
          <w:rFonts w:ascii="Times New Roman" w:hAnsi="Times New Roman"/>
          <w:sz w:val="24"/>
          <w:szCs w:val="24"/>
          <w:lang w:val="en-US"/>
        </w:rPr>
        <w:t xml:space="preserve">nd </w:t>
      </w:r>
      <w:r>
        <w:rPr>
          <w:rFonts w:ascii="Times New Roman" w:hAnsi="Times New Roman"/>
          <w:sz w:val="24"/>
          <w:szCs w:val="24"/>
        </w:rPr>
        <w:t>în contact cu produsele.</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Utilizată în acest mod, baza de date poate fi un instrument util in:</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identificarea tuturor datelor relevante legate de produsele terapeutice anexe şi materialele care vin î</w:t>
      </w:r>
      <w:r>
        <w:rPr>
          <w:rFonts w:ascii="Times New Roman" w:hAnsi="Times New Roman"/>
          <w:sz w:val="24"/>
          <w:szCs w:val="24"/>
          <w:lang w:val="en-US"/>
        </w:rPr>
        <w:t xml:space="preserve">n contact, </w:t>
      </w:r>
      <w:r>
        <w:rPr>
          <w:rFonts w:ascii="Times New Roman" w:hAnsi="Times New Roman"/>
          <w:sz w:val="24"/>
          <w:szCs w:val="24"/>
        </w:rPr>
        <w:t>în timpul  prelevarii, testarii ,procesării sau crioprezervarii cu ţesuturile şi celulele umane;</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validare - stabilirea dovezii prin care utilizarea oricăror proceduri, materiale, materii prime sau produse, activităţi sau sisteme permite în mod real atingerea rezultatelor aşteptate ş</w:t>
      </w:r>
      <w:r>
        <w:rPr>
          <w:rFonts w:ascii="Times New Roman" w:hAnsi="Times New Roman"/>
          <w:sz w:val="24"/>
          <w:szCs w:val="24"/>
          <w:lang w:val="it-IT"/>
        </w:rPr>
        <w:t>i a specifica</w:t>
      </w:r>
      <w:r>
        <w:rPr>
          <w:rFonts w:ascii="Times New Roman" w:hAnsi="Times New Roman"/>
          <w:sz w:val="24"/>
          <w:szCs w:val="24"/>
        </w:rPr>
        <w:t>ţiilor definite;</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lastRenderedPageBreak/>
        <w:t>- identificare unor posibile activităţi critice - activităţile cu potenţial efect negativ asupra calităţii şi/sau securităţii ţesuturilor şi/sau celulelor.</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descrierea şi originea produselor terapeutice, etapele de procesare parcurse, materialele şi produsele terapeutice aditive care au intrat în contact cu ţesuturile şi celulele şi care au efect asupra calităţii şi/sau securităţii acestora;</w:t>
      </w:r>
    </w:p>
    <w:p w:rsidR="00473833" w:rsidRDefault="00610EDB" w:rsidP="00AD620C">
      <w:pPr>
        <w:pStyle w:val="Body"/>
        <w:spacing w:line="360" w:lineRule="auto"/>
        <w:ind w:firstLine="1350"/>
        <w:jc w:val="both"/>
        <w:rPr>
          <w:rFonts w:ascii="Times New Roman" w:eastAsia="Times New Roman" w:hAnsi="Times New Roman" w:cs="Times New Roman"/>
          <w:sz w:val="24"/>
          <w:szCs w:val="24"/>
        </w:rPr>
      </w:pPr>
      <w:r>
        <w:rPr>
          <w:rFonts w:ascii="Times New Roman" w:hAnsi="Times New Roman"/>
          <w:sz w:val="24"/>
          <w:szCs w:val="24"/>
        </w:rPr>
        <w:t>- trasabilitatea ascendenta si respectiv descendenta.</w:t>
      </w:r>
    </w:p>
    <w:p w:rsidR="00B9310A" w:rsidRDefault="00B9310A" w:rsidP="00AD620C">
      <w:pPr>
        <w:spacing w:line="360" w:lineRule="auto"/>
        <w:rPr>
          <w:rFonts w:eastAsia="Times New Roman"/>
          <w:b/>
          <w:bCs/>
          <w:color w:val="000000"/>
          <w:u w:color="000000"/>
          <w:lang w:val="de-DE"/>
          <w14:textOutline w14:w="0" w14:cap="flat" w14:cmpd="sng" w14:algn="ctr">
            <w14:noFill/>
            <w14:prstDash w14:val="solid"/>
            <w14:bevel/>
          </w14:textOutline>
        </w:rPr>
      </w:pPr>
      <w:r>
        <w:rPr>
          <w:rFonts w:eastAsia="Times New Roman"/>
          <w:b/>
          <w:bCs/>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CAPITOLUL 6. MANIPULAREA MATERIALULUI BIOLOGIC (conditii de biosiguranta) </w:t>
      </w:r>
    </w:p>
    <w:p w:rsidR="00473833" w:rsidRDefault="00473833" w:rsidP="00AD620C">
      <w:pPr>
        <w:pStyle w:val="Body"/>
        <w:spacing w:line="360" w:lineRule="auto"/>
        <w:jc w:val="both"/>
        <w:rPr>
          <w:rFonts w:ascii="Times New Roman" w:eastAsia="Times New Roman" w:hAnsi="Times New Roman" w:cs="Times New Roman"/>
          <w:b/>
          <w:bCs/>
          <w:sz w:val="24"/>
          <w:szCs w:val="24"/>
        </w:rPr>
      </w:pP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6.1.  Norme specifice de securitate a muncii pentru activitati in domeniul sanatatii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6.1.1 La locurile de munca in care se desfasoara activitati din domeniul sanatatii vor fi repartizate numai persoane care cunosc echipamentele tehnice, instalatiile si procedeele de lucru, au calificarea si autorizarea necesara si au fost instruite din punct de vedere al securitatii muncii.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6.1.2. Controlul medical periodic este obligatoriu si se va desfasura potrivit reglementarilor Ministerului Sanatatii.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6.1.3. Organizarea si desfasurarea activitatii de instruire a salariatilor in domeniul securitatii si sanatatii muncii se vor desfasura conform Legii nr. 319 din 14.07.2006 a securitatii si sanatatii in munca; cap. III; sectiunea a 7-a; art.20 si Hotararii nr.1425/2006 pentru aprobarea Normelor metodologice de aplicare a prevederilor Legii securitatii si sanatatii in munca; sect.a 8-a; cap.V.</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6.1.4. Orice accident sau incident care implica manipularea unui agent biologic va fi semnalat de catre salariat conducatorului locului de munca. (2) Conducerea persoanei juridice sau fizice va informa salariatii si/sau reprezentantii acestora despre: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-producerea oricarui accident sau incident care conduce la diseminarea unui agent biologic si care poate provoca o infectie sau o imbolnavire umana grava;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-producerea unor accidente sau incidente grave, cauzele si masurile adoptate sau cele ce trebuie adoptate pentru remedierea situatiei.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6.1.5. Vestiarele destinate echipamentului individual de protectie vor fi separate de cele pentru imbracaminte  personala de exterior.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6.1.6  Se interzice salariatilor sa poarte imbracamintea proprie in spatiile de testare si prelucrare 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6.1.7. Salariatii vor fi purta, dupa caz,cu echipament individual de protectie corespunzator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6.1.8. In spatiile in care se desfasoara activitati se va mentine permanent</w:t>
      </w:r>
      <w:r w:rsidR="00B9310A">
        <w:rPr>
          <w:rFonts w:ascii="Times New Roman" w:eastAsia="Times New Roman" w:hAnsi="Times New Roman" w:cs="Times New Roman"/>
          <w:sz w:val="24"/>
          <w:szCs w:val="24"/>
        </w:rPr>
        <w:t xml:space="preserve"> </w:t>
      </w:r>
      <w:r>
        <w:rPr>
          <w:rFonts w:ascii="Times New Roman" w:hAnsi="Times New Roman"/>
          <w:sz w:val="24"/>
          <w:szCs w:val="24"/>
        </w:rPr>
        <w:t>curatenia si se va efectua dezinfectia.</w:t>
      </w:r>
    </w:p>
    <w:p w:rsidR="00473833" w:rsidRPr="00B9310A"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6.1.9. In incaperile de lucru sunt interzise depozitarea alimentelor si servirea mesei, precum si fumatul.</w:t>
      </w:r>
    </w:p>
    <w:p w:rsidR="00473833"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6.2. Recomand</w:t>
      </w:r>
      <w:r>
        <w:rPr>
          <w:rFonts w:ascii="Times New Roman" w:hAnsi="Times New Roman"/>
          <w:b/>
          <w:bCs/>
          <w:sz w:val="24"/>
          <w:szCs w:val="24"/>
          <w:u w:val="single"/>
          <w:lang w:val="en-US"/>
        </w:rPr>
        <w:t>ă</w:t>
      </w:r>
      <w:r>
        <w:rPr>
          <w:rFonts w:ascii="Times New Roman" w:hAnsi="Times New Roman"/>
          <w:b/>
          <w:bCs/>
          <w:sz w:val="24"/>
          <w:szCs w:val="24"/>
          <w:u w:val="single"/>
        </w:rPr>
        <w:t>ri de baz</w:t>
      </w:r>
      <w:r>
        <w:rPr>
          <w:rFonts w:ascii="Times New Roman" w:hAnsi="Times New Roman"/>
          <w:b/>
          <w:bCs/>
          <w:sz w:val="24"/>
          <w:szCs w:val="24"/>
          <w:u w:val="single"/>
          <w:lang w:val="en-US"/>
        </w:rPr>
        <w:t xml:space="preserve">ă </w:t>
      </w:r>
      <w:r>
        <w:rPr>
          <w:rFonts w:ascii="Times New Roman" w:hAnsi="Times New Roman"/>
          <w:b/>
          <w:bCs/>
          <w:sz w:val="24"/>
          <w:szCs w:val="24"/>
          <w:u w:val="single"/>
        </w:rPr>
        <w:t>privind biosiguran</w:t>
      </w:r>
      <w:r>
        <w:rPr>
          <w:rFonts w:ascii="Times New Roman" w:hAnsi="Times New Roman"/>
          <w:b/>
          <w:bCs/>
          <w:sz w:val="24"/>
          <w:szCs w:val="24"/>
          <w:u w:val="single"/>
          <w:lang w:val="en-US"/>
        </w:rPr>
        <w:t>ţ</w:t>
      </w:r>
      <w:r>
        <w:rPr>
          <w:rFonts w:ascii="Times New Roman" w:hAnsi="Times New Roman"/>
          <w:b/>
          <w:bCs/>
          <w:sz w:val="24"/>
          <w:szCs w:val="24"/>
          <w:u w:val="single"/>
        </w:rPr>
        <w:t xml:space="preserve">a </w:t>
      </w:r>
      <w:r>
        <w:rPr>
          <w:rFonts w:ascii="Times New Roman" w:hAnsi="Times New Roman"/>
          <w:b/>
          <w:bCs/>
          <w:sz w:val="24"/>
          <w:szCs w:val="24"/>
          <w:u w:val="single"/>
          <w:lang w:val="en-US"/>
        </w:rPr>
        <w:t>î</w:t>
      </w:r>
      <w:r w:rsidR="00B9310A">
        <w:rPr>
          <w:rFonts w:ascii="Times New Roman" w:hAnsi="Times New Roman"/>
          <w:b/>
          <w:bCs/>
          <w:sz w:val="24"/>
          <w:szCs w:val="24"/>
          <w:u w:val="single"/>
          <w:lang w:val="it-IT"/>
        </w:rPr>
        <w:t>n banca de celule si tesuturi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6.2.1. Puncte cheie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ru-RU"/>
        </w:rPr>
        <w:t xml:space="preserve">- </w:t>
      </w:r>
      <w:r>
        <w:rPr>
          <w:rFonts w:ascii="Times New Roman" w:hAnsi="Times New Roman"/>
          <w:sz w:val="24"/>
          <w:szCs w:val="24"/>
        </w:rPr>
        <w:t xml:space="preserve">Fiecare </w:t>
      </w:r>
      <w:r w:rsidR="00B9310A">
        <w:rPr>
          <w:rFonts w:ascii="Times New Roman" w:hAnsi="Times New Roman"/>
          <w:sz w:val="24"/>
          <w:szCs w:val="24"/>
        </w:rPr>
        <w:t xml:space="preserve">banca de celule si tesuturi </w:t>
      </w:r>
      <w:r>
        <w:rPr>
          <w:rFonts w:ascii="Times New Roman" w:hAnsi="Times New Roman"/>
          <w:sz w:val="24"/>
          <w:szCs w:val="24"/>
        </w:rPr>
        <w:t>trebuie s</w:t>
      </w:r>
      <w:r>
        <w:rPr>
          <w:rFonts w:ascii="Times New Roman" w:hAnsi="Times New Roman"/>
          <w:sz w:val="24"/>
          <w:szCs w:val="24"/>
          <w:lang w:val="en-US"/>
        </w:rPr>
        <w:t xml:space="preserve">ă </w:t>
      </w:r>
      <w:r>
        <w:rPr>
          <w:rFonts w:ascii="Times New Roman" w:hAnsi="Times New Roman"/>
          <w:sz w:val="24"/>
          <w:szCs w:val="24"/>
        </w:rPr>
        <w:t>evalueze riscurile locale pentru a se asigura c</w:t>
      </w:r>
      <w:r>
        <w:rPr>
          <w:rFonts w:ascii="Times New Roman" w:hAnsi="Times New Roman"/>
          <w:sz w:val="24"/>
          <w:szCs w:val="24"/>
          <w:lang w:val="en-US"/>
        </w:rPr>
        <w:t xml:space="preserve">ă </w:t>
      </w:r>
      <w:r>
        <w:rPr>
          <w:rFonts w:ascii="Times New Roman" w:hAnsi="Times New Roman"/>
          <w:sz w:val="24"/>
          <w:szCs w:val="24"/>
        </w:rPr>
        <w:t>se pot efectua test</w:t>
      </w:r>
      <w:r>
        <w:rPr>
          <w:rFonts w:ascii="Times New Roman" w:hAnsi="Times New Roman"/>
          <w:sz w:val="24"/>
          <w:szCs w:val="24"/>
          <w:lang w:val="en-US"/>
        </w:rPr>
        <w:t>ă</w:t>
      </w:r>
      <w:r>
        <w:rPr>
          <w:rFonts w:ascii="Times New Roman" w:hAnsi="Times New Roman"/>
          <w:sz w:val="24"/>
          <w:szCs w:val="24"/>
        </w:rPr>
        <w:t xml:space="preserve">rile </w:t>
      </w:r>
      <w:r>
        <w:rPr>
          <w:rFonts w:ascii="Times New Roman" w:hAnsi="Times New Roman"/>
          <w:sz w:val="24"/>
          <w:szCs w:val="24"/>
          <w:lang w:val="en-US"/>
        </w:rPr>
        <w:t>î</w:t>
      </w:r>
      <w:r>
        <w:rPr>
          <w:rFonts w:ascii="Times New Roman" w:hAnsi="Times New Roman"/>
          <w:sz w:val="24"/>
          <w:szCs w:val="24"/>
          <w:lang w:val="it-IT"/>
        </w:rPr>
        <w:t>n condi</w:t>
      </w:r>
      <w:r>
        <w:rPr>
          <w:rFonts w:ascii="Times New Roman" w:hAnsi="Times New Roman"/>
          <w:sz w:val="24"/>
          <w:szCs w:val="24"/>
          <w:lang w:val="en-US"/>
        </w:rPr>
        <w:t>ţ</w:t>
      </w:r>
      <w:r>
        <w:rPr>
          <w:rFonts w:ascii="Times New Roman" w:hAnsi="Times New Roman"/>
          <w:sz w:val="24"/>
          <w:szCs w:val="24"/>
        </w:rPr>
        <w:t>ii de siguran</w:t>
      </w:r>
      <w:r>
        <w:rPr>
          <w:rFonts w:ascii="Times New Roman" w:hAnsi="Times New Roman"/>
          <w:sz w:val="24"/>
          <w:szCs w:val="24"/>
          <w:lang w:val="en-US"/>
        </w:rPr>
        <w:t>ţă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Prelucrarea probelor biologice trebuie efectuat</w:t>
      </w:r>
      <w:r>
        <w:rPr>
          <w:rFonts w:ascii="Times New Roman" w:hAnsi="Times New Roman"/>
          <w:sz w:val="24"/>
          <w:szCs w:val="24"/>
          <w:lang w:val="en-US"/>
        </w:rPr>
        <w:t xml:space="preserve">ă </w:t>
      </w:r>
      <w:r>
        <w:rPr>
          <w:rFonts w:ascii="Times New Roman" w:hAnsi="Times New Roman"/>
          <w:sz w:val="24"/>
          <w:szCs w:val="24"/>
          <w:lang w:val="es-ES_tradnl"/>
        </w:rPr>
        <w:t>respect</w:t>
      </w:r>
      <w:r>
        <w:rPr>
          <w:rFonts w:ascii="Times New Roman" w:hAnsi="Times New Roman"/>
          <w:sz w:val="24"/>
          <w:szCs w:val="24"/>
          <w:lang w:val="en-US"/>
        </w:rPr>
        <w:t>â</w:t>
      </w:r>
      <w:r>
        <w:rPr>
          <w:rFonts w:ascii="Times New Roman" w:hAnsi="Times New Roman"/>
          <w:sz w:val="24"/>
          <w:szCs w:val="24"/>
        </w:rPr>
        <w:t>nd regulile de bune practice , conform procedurilor locale.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Se va avea o aten</w:t>
      </w:r>
      <w:r>
        <w:rPr>
          <w:rFonts w:ascii="Times New Roman" w:hAnsi="Times New Roman"/>
          <w:sz w:val="24"/>
          <w:szCs w:val="24"/>
          <w:lang w:val="en-US"/>
        </w:rPr>
        <w:t>ţ</w:t>
      </w:r>
      <w:r>
        <w:rPr>
          <w:rFonts w:ascii="Times New Roman" w:hAnsi="Times New Roman"/>
          <w:sz w:val="24"/>
          <w:szCs w:val="24"/>
        </w:rPr>
        <w:t>ie sporit</w:t>
      </w:r>
      <w:r>
        <w:rPr>
          <w:rFonts w:ascii="Times New Roman" w:hAnsi="Times New Roman"/>
          <w:sz w:val="24"/>
          <w:szCs w:val="24"/>
          <w:lang w:val="en-US"/>
        </w:rPr>
        <w:t xml:space="preserve">ă </w:t>
      </w:r>
      <w:r>
        <w:rPr>
          <w:rFonts w:ascii="Times New Roman" w:hAnsi="Times New Roman"/>
          <w:sz w:val="24"/>
          <w:szCs w:val="24"/>
        </w:rPr>
        <w:t>pentru reducerea riscului form</w:t>
      </w:r>
      <w:r>
        <w:rPr>
          <w:rFonts w:ascii="Times New Roman" w:hAnsi="Times New Roman"/>
          <w:sz w:val="24"/>
          <w:szCs w:val="24"/>
          <w:lang w:val="en-US"/>
        </w:rPr>
        <w:t>ă</w:t>
      </w:r>
      <w:r>
        <w:rPr>
          <w:rFonts w:ascii="Times New Roman" w:hAnsi="Times New Roman"/>
          <w:sz w:val="24"/>
          <w:szCs w:val="24"/>
        </w:rPr>
        <w:t xml:space="preserve">rii de aerosoli </w:t>
      </w:r>
      <w:r>
        <w:rPr>
          <w:rFonts w:ascii="Times New Roman" w:hAnsi="Times New Roman"/>
          <w:sz w:val="24"/>
          <w:szCs w:val="24"/>
          <w:lang w:val="en-US"/>
        </w:rPr>
        <w:t>ş</w:t>
      </w:r>
      <w:r>
        <w:rPr>
          <w:rFonts w:ascii="Times New Roman" w:hAnsi="Times New Roman"/>
          <w:sz w:val="24"/>
          <w:szCs w:val="24"/>
          <w:lang w:val="it-IT"/>
        </w:rPr>
        <w:t>i pic</w:t>
      </w:r>
      <w:r>
        <w:rPr>
          <w:rFonts w:ascii="Times New Roman" w:hAnsi="Times New Roman"/>
          <w:sz w:val="24"/>
          <w:szCs w:val="24"/>
          <w:lang w:val="en-US"/>
        </w:rPr>
        <w:t>ă</w:t>
      </w:r>
      <w:r>
        <w:rPr>
          <w:rFonts w:ascii="Times New Roman" w:hAnsi="Times New Roman"/>
          <w:sz w:val="24"/>
          <w:szCs w:val="24"/>
        </w:rPr>
        <w:t>turi.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Personalul trebuie s</w:t>
      </w:r>
      <w:r>
        <w:rPr>
          <w:rFonts w:ascii="Times New Roman" w:hAnsi="Times New Roman"/>
          <w:sz w:val="24"/>
          <w:szCs w:val="24"/>
          <w:lang w:val="en-US"/>
        </w:rPr>
        <w:t xml:space="preserve">ă </w:t>
      </w:r>
      <w:r>
        <w:rPr>
          <w:rFonts w:ascii="Times New Roman" w:hAnsi="Times New Roman"/>
          <w:sz w:val="24"/>
          <w:szCs w:val="24"/>
        </w:rPr>
        <w:t>poarte echipament de protec</w:t>
      </w:r>
      <w:r>
        <w:rPr>
          <w:rFonts w:ascii="Times New Roman" w:hAnsi="Times New Roman"/>
          <w:sz w:val="24"/>
          <w:szCs w:val="24"/>
          <w:lang w:val="en-US"/>
        </w:rPr>
        <w:t>ţ</w:t>
      </w:r>
      <w:r>
        <w:rPr>
          <w:rFonts w:ascii="Times New Roman" w:hAnsi="Times New Roman"/>
          <w:sz w:val="24"/>
          <w:szCs w:val="24"/>
          <w:lang w:val="it-IT"/>
        </w:rPr>
        <w:t>ie personal</w:t>
      </w:r>
      <w:r>
        <w:rPr>
          <w:rFonts w:ascii="Times New Roman" w:hAnsi="Times New Roman"/>
          <w:sz w:val="24"/>
          <w:szCs w:val="24"/>
          <w:lang w:val="en-US"/>
        </w:rPr>
        <w:t xml:space="preserve">ă </w:t>
      </w:r>
      <w:r>
        <w:rPr>
          <w:rFonts w:ascii="Times New Roman" w:hAnsi="Times New Roman"/>
          <w:sz w:val="24"/>
          <w:szCs w:val="24"/>
        </w:rPr>
        <w:t>conform riscului estimat.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6.2.2 </w:t>
      </w:r>
      <w:r>
        <w:rPr>
          <w:rFonts w:ascii="Times New Roman" w:hAnsi="Times New Roman"/>
          <w:sz w:val="24"/>
          <w:szCs w:val="24"/>
          <w:lang w:val="pt-PT"/>
        </w:rPr>
        <w:t>Competen</w:t>
      </w:r>
      <w:r>
        <w:rPr>
          <w:rFonts w:ascii="Times New Roman" w:hAnsi="Times New Roman"/>
          <w:sz w:val="24"/>
          <w:szCs w:val="24"/>
          <w:lang w:val="en-US"/>
        </w:rPr>
        <w:t>ţ</w:t>
      </w:r>
      <w:r>
        <w:rPr>
          <w:rFonts w:ascii="Times New Roman" w:hAnsi="Times New Roman"/>
          <w:sz w:val="24"/>
          <w:szCs w:val="24"/>
        </w:rPr>
        <w:t xml:space="preserve">a personalului </w:t>
      </w:r>
      <w:r>
        <w:rPr>
          <w:rFonts w:ascii="Times New Roman" w:hAnsi="Times New Roman"/>
          <w:sz w:val="24"/>
          <w:szCs w:val="24"/>
          <w:lang w:val="en-US"/>
        </w:rPr>
        <w:t>ş</w:t>
      </w:r>
      <w:r>
        <w:rPr>
          <w:rFonts w:ascii="Times New Roman" w:hAnsi="Times New Roman"/>
          <w:sz w:val="24"/>
          <w:szCs w:val="24"/>
        </w:rPr>
        <w:t>i (re)instruirea 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Asigura</w:t>
      </w:r>
      <w:r>
        <w:rPr>
          <w:rFonts w:ascii="Times New Roman" w:hAnsi="Times New Roman"/>
          <w:sz w:val="24"/>
          <w:szCs w:val="24"/>
          <w:lang w:val="en-US"/>
        </w:rPr>
        <w:t>ţ</w:t>
      </w:r>
      <w:r>
        <w:rPr>
          <w:rFonts w:ascii="Times New Roman" w:hAnsi="Times New Roman"/>
          <w:sz w:val="24"/>
          <w:szCs w:val="24"/>
          <w:lang w:val="da-DK"/>
        </w:rPr>
        <w:t>i-v</w:t>
      </w:r>
      <w:r>
        <w:rPr>
          <w:rFonts w:ascii="Times New Roman" w:hAnsi="Times New Roman"/>
          <w:sz w:val="24"/>
          <w:szCs w:val="24"/>
          <w:lang w:val="en-US"/>
        </w:rPr>
        <w:t xml:space="preserve">ă </w:t>
      </w:r>
      <w:r>
        <w:rPr>
          <w:rFonts w:ascii="Times New Roman" w:hAnsi="Times New Roman"/>
          <w:sz w:val="24"/>
          <w:szCs w:val="24"/>
        </w:rPr>
        <w:t>c</w:t>
      </w:r>
      <w:r>
        <w:rPr>
          <w:rFonts w:ascii="Times New Roman" w:hAnsi="Times New Roman"/>
          <w:sz w:val="24"/>
          <w:szCs w:val="24"/>
          <w:lang w:val="en-US"/>
        </w:rPr>
        <w:t xml:space="preserve">ă </w:t>
      </w:r>
      <w:r>
        <w:rPr>
          <w:rFonts w:ascii="Times New Roman" w:hAnsi="Times New Roman"/>
          <w:sz w:val="24"/>
          <w:szCs w:val="24"/>
        </w:rPr>
        <w:t>personalul care lucreaz</w:t>
      </w:r>
      <w:r>
        <w:rPr>
          <w:rFonts w:ascii="Times New Roman" w:hAnsi="Times New Roman"/>
          <w:sz w:val="24"/>
          <w:szCs w:val="24"/>
          <w:lang w:val="en-US"/>
        </w:rPr>
        <w:t>ă î</w:t>
      </w:r>
      <w:r>
        <w:rPr>
          <w:rFonts w:ascii="Times New Roman" w:hAnsi="Times New Roman"/>
          <w:sz w:val="24"/>
          <w:szCs w:val="24"/>
        </w:rPr>
        <w:t>n spatiul de lucur  a fost instruit corespunz</w:t>
      </w:r>
      <w:r>
        <w:rPr>
          <w:rFonts w:ascii="Times New Roman" w:hAnsi="Times New Roman"/>
          <w:sz w:val="24"/>
          <w:szCs w:val="24"/>
          <w:lang w:val="en-US"/>
        </w:rPr>
        <w:t>ă</w:t>
      </w:r>
      <w:r>
        <w:rPr>
          <w:rFonts w:ascii="Times New Roman" w:hAnsi="Times New Roman"/>
          <w:sz w:val="24"/>
          <w:szCs w:val="24"/>
        </w:rPr>
        <w:t>tor, cunoa</w:t>
      </w:r>
      <w:r>
        <w:rPr>
          <w:rFonts w:ascii="Times New Roman" w:hAnsi="Times New Roman"/>
          <w:sz w:val="24"/>
          <w:szCs w:val="24"/>
          <w:lang w:val="en-US"/>
        </w:rPr>
        <w:t>ş</w:t>
      </w:r>
      <w:r>
        <w:rPr>
          <w:rFonts w:ascii="Times New Roman" w:hAnsi="Times New Roman"/>
          <w:sz w:val="24"/>
          <w:szCs w:val="24"/>
        </w:rPr>
        <w:t xml:space="preserve">te </w:t>
      </w:r>
      <w:r>
        <w:rPr>
          <w:rFonts w:ascii="Times New Roman" w:hAnsi="Times New Roman"/>
          <w:sz w:val="24"/>
          <w:szCs w:val="24"/>
          <w:lang w:val="en-US"/>
        </w:rPr>
        <w:t>ş</w:t>
      </w:r>
      <w:r>
        <w:rPr>
          <w:rFonts w:ascii="Times New Roman" w:hAnsi="Times New Roman"/>
          <w:sz w:val="24"/>
          <w:szCs w:val="24"/>
        </w:rPr>
        <w:t xml:space="preserve">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pt-PT"/>
        </w:rPr>
        <w:t>aplic</w:t>
      </w:r>
      <w:r>
        <w:rPr>
          <w:rFonts w:ascii="Times New Roman" w:hAnsi="Times New Roman"/>
          <w:sz w:val="24"/>
          <w:szCs w:val="24"/>
          <w:lang w:val="en-US"/>
        </w:rPr>
        <w:t xml:space="preserve">ă </w:t>
      </w:r>
      <w:r>
        <w:rPr>
          <w:rFonts w:ascii="Times New Roman" w:hAnsi="Times New Roman"/>
          <w:sz w:val="24"/>
          <w:szCs w:val="24"/>
        </w:rPr>
        <w:t xml:space="preserve">procedurile </w:t>
      </w:r>
      <w:r>
        <w:rPr>
          <w:rFonts w:ascii="Times New Roman" w:hAnsi="Times New Roman"/>
          <w:sz w:val="24"/>
          <w:szCs w:val="24"/>
          <w:lang w:val="en-US"/>
        </w:rPr>
        <w:t>î</w:t>
      </w:r>
      <w:r>
        <w:rPr>
          <w:rFonts w:ascii="Times New Roman" w:hAnsi="Times New Roman"/>
          <w:sz w:val="24"/>
          <w:szCs w:val="24"/>
          <w:lang w:val="it-IT"/>
        </w:rPr>
        <w:t>n condi</w:t>
      </w:r>
      <w:r>
        <w:rPr>
          <w:rFonts w:ascii="Times New Roman" w:hAnsi="Times New Roman"/>
          <w:sz w:val="24"/>
          <w:szCs w:val="24"/>
          <w:lang w:val="en-US"/>
        </w:rPr>
        <w:t>ţ</w:t>
      </w:r>
      <w:r>
        <w:rPr>
          <w:rFonts w:ascii="Times New Roman" w:hAnsi="Times New Roman"/>
          <w:sz w:val="24"/>
          <w:szCs w:val="24"/>
        </w:rPr>
        <w:t>ii de biosiguran</w:t>
      </w:r>
      <w:r>
        <w:rPr>
          <w:rFonts w:ascii="Times New Roman" w:hAnsi="Times New Roman"/>
          <w:sz w:val="24"/>
          <w:szCs w:val="24"/>
          <w:lang w:val="en-US"/>
        </w:rPr>
        <w:t>ţă</w:t>
      </w:r>
      <w:r>
        <w:rPr>
          <w:rFonts w:ascii="Times New Roman" w:hAnsi="Times New Roman"/>
          <w:sz w:val="24"/>
          <w:szCs w:val="24"/>
        </w:rPr>
        <w:t xml:space="preserve">, </w:t>
      </w:r>
      <w:r>
        <w:rPr>
          <w:rFonts w:ascii="Times New Roman" w:hAnsi="Times New Roman"/>
          <w:sz w:val="24"/>
          <w:szCs w:val="24"/>
          <w:lang w:val="en-US"/>
        </w:rPr>
        <w:t>î</w:t>
      </w:r>
      <w:r>
        <w:rPr>
          <w:rFonts w:ascii="Times New Roman" w:hAnsi="Times New Roman"/>
          <w:sz w:val="24"/>
          <w:szCs w:val="24"/>
        </w:rPr>
        <w:t>n</w:t>
      </w:r>
      <w:r>
        <w:rPr>
          <w:rFonts w:ascii="Times New Roman" w:hAnsi="Times New Roman"/>
          <w:sz w:val="24"/>
          <w:szCs w:val="24"/>
          <w:lang w:val="en-US"/>
        </w:rPr>
        <w:t>ţ</w:t>
      </w:r>
      <w:r>
        <w:rPr>
          <w:rFonts w:ascii="Times New Roman" w:hAnsi="Times New Roman"/>
          <w:sz w:val="24"/>
          <w:szCs w:val="24"/>
        </w:rPr>
        <w:t>elege importan</w:t>
      </w:r>
      <w:r>
        <w:rPr>
          <w:rFonts w:ascii="Times New Roman" w:hAnsi="Times New Roman"/>
          <w:sz w:val="24"/>
          <w:szCs w:val="24"/>
          <w:lang w:val="en-US"/>
        </w:rPr>
        <w:t>ţ</w:t>
      </w:r>
      <w:r>
        <w:rPr>
          <w:rFonts w:ascii="Times New Roman" w:hAnsi="Times New Roman"/>
          <w:sz w:val="24"/>
          <w:szCs w:val="24"/>
        </w:rPr>
        <w:t>a m</w:t>
      </w:r>
      <w:r>
        <w:rPr>
          <w:rFonts w:ascii="Times New Roman" w:hAnsi="Times New Roman"/>
          <w:sz w:val="24"/>
          <w:szCs w:val="24"/>
          <w:lang w:val="en-US"/>
        </w:rPr>
        <w:t>ă</w:t>
      </w:r>
      <w:r>
        <w:rPr>
          <w:rFonts w:ascii="Times New Roman" w:hAnsi="Times New Roman"/>
          <w:sz w:val="24"/>
          <w:szCs w:val="24"/>
        </w:rPr>
        <w:t>surilor de biosiguran</w:t>
      </w:r>
      <w:r>
        <w:rPr>
          <w:rFonts w:ascii="Times New Roman" w:hAnsi="Times New Roman"/>
          <w:sz w:val="24"/>
          <w:szCs w:val="24"/>
          <w:lang w:val="en-US"/>
        </w:rPr>
        <w:t>ţă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6.2.3  </w:t>
      </w:r>
      <w:r>
        <w:rPr>
          <w:rFonts w:ascii="Times New Roman" w:hAnsi="Times New Roman"/>
          <w:b/>
          <w:bCs/>
          <w:sz w:val="24"/>
          <w:szCs w:val="24"/>
        </w:rPr>
        <w:t>Echipamentul de protec</w:t>
      </w:r>
      <w:r>
        <w:rPr>
          <w:rFonts w:ascii="Times New Roman" w:hAnsi="Times New Roman"/>
          <w:b/>
          <w:bCs/>
          <w:sz w:val="24"/>
          <w:szCs w:val="24"/>
          <w:lang w:val="en-US"/>
        </w:rPr>
        <w:t>ţ</w:t>
      </w:r>
      <w:r>
        <w:rPr>
          <w:rFonts w:ascii="Times New Roman" w:hAnsi="Times New Roman"/>
          <w:b/>
          <w:bCs/>
          <w:sz w:val="24"/>
          <w:szCs w:val="24"/>
          <w:lang w:val="it-IT"/>
        </w:rPr>
        <w:t>ie personal</w:t>
      </w:r>
      <w:r>
        <w:rPr>
          <w:rFonts w:ascii="Times New Roman" w:hAnsi="Times New Roman"/>
          <w:b/>
          <w:bCs/>
          <w:sz w:val="24"/>
          <w:szCs w:val="24"/>
          <w:lang w:val="en-US"/>
        </w:rPr>
        <w: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-Halatele se poart</w:t>
      </w:r>
      <w:r>
        <w:rPr>
          <w:rFonts w:ascii="Times New Roman" w:hAnsi="Times New Roman"/>
          <w:sz w:val="24"/>
          <w:szCs w:val="24"/>
          <w:lang w:val="en-US"/>
        </w:rPr>
        <w:t>ă î</w:t>
      </w:r>
      <w:r>
        <w:rPr>
          <w:rFonts w:ascii="Times New Roman" w:hAnsi="Times New Roman"/>
          <w:sz w:val="24"/>
          <w:szCs w:val="24"/>
        </w:rPr>
        <w:t>nchise. Preferabil, materialul trebuie s</w:t>
      </w:r>
      <w:r>
        <w:rPr>
          <w:rFonts w:ascii="Times New Roman" w:hAnsi="Times New Roman"/>
          <w:sz w:val="24"/>
          <w:szCs w:val="24"/>
          <w:lang w:val="en-US"/>
        </w:rPr>
        <w:t xml:space="preserve">ă </w:t>
      </w:r>
      <w:r>
        <w:rPr>
          <w:rFonts w:ascii="Times New Roman" w:hAnsi="Times New Roman"/>
          <w:sz w:val="24"/>
          <w:szCs w:val="24"/>
        </w:rPr>
        <w:t>fie impermeabil. Halatele se poart</w:t>
      </w:r>
      <w:r>
        <w:rPr>
          <w:rFonts w:ascii="Times New Roman" w:hAnsi="Times New Roman"/>
          <w:sz w:val="24"/>
          <w:szCs w:val="24"/>
          <w:lang w:val="en-US"/>
        </w:rPr>
        <w:t xml:space="preserve">ă </w:t>
      </w:r>
      <w:r>
        <w:rPr>
          <w:rFonts w:ascii="Times New Roman" w:hAnsi="Times New Roman"/>
          <w:sz w:val="24"/>
          <w:szCs w:val="24"/>
        </w:rPr>
        <w:t xml:space="preserve">doar </w:t>
      </w:r>
      <w:r>
        <w:rPr>
          <w:rFonts w:ascii="Times New Roman" w:hAnsi="Times New Roman"/>
          <w:sz w:val="24"/>
          <w:szCs w:val="24"/>
          <w:lang w:val="en-US"/>
        </w:rPr>
        <w:t>î</w:t>
      </w:r>
      <w:r>
        <w:rPr>
          <w:rFonts w:ascii="Times New Roman" w:hAnsi="Times New Roman"/>
          <w:sz w:val="24"/>
          <w:szCs w:val="24"/>
        </w:rPr>
        <w:t>n zonele de lucru, dup</w:t>
      </w:r>
      <w:r>
        <w:rPr>
          <w:rFonts w:ascii="Times New Roman" w:hAnsi="Times New Roman"/>
          <w:sz w:val="24"/>
          <w:szCs w:val="24"/>
          <w:lang w:val="en-US"/>
        </w:rPr>
        <w:t xml:space="preserve">ă </w:t>
      </w:r>
      <w:r>
        <w:rPr>
          <w:rFonts w:ascii="Times New Roman" w:hAnsi="Times New Roman"/>
          <w:sz w:val="24"/>
          <w:szCs w:val="24"/>
        </w:rPr>
        <w:t>utilizare acestea se p</w:t>
      </w:r>
      <w:r>
        <w:rPr>
          <w:rFonts w:ascii="Times New Roman" w:hAnsi="Times New Roman"/>
          <w:sz w:val="24"/>
          <w:szCs w:val="24"/>
          <w:lang w:val="en-US"/>
        </w:rPr>
        <w:t>ă</w:t>
      </w:r>
      <w:r>
        <w:rPr>
          <w:rFonts w:ascii="Times New Roman" w:hAnsi="Times New Roman"/>
          <w:sz w:val="24"/>
          <w:szCs w:val="24"/>
        </w:rPr>
        <w:t>streaz</w:t>
      </w:r>
      <w:r>
        <w:rPr>
          <w:rFonts w:ascii="Times New Roman" w:hAnsi="Times New Roman"/>
          <w:sz w:val="24"/>
          <w:szCs w:val="24"/>
          <w:lang w:val="en-US"/>
        </w:rPr>
        <w:t xml:space="preserve">ă </w:t>
      </w:r>
      <w:r>
        <w:rPr>
          <w:rFonts w:ascii="Times New Roman" w:hAnsi="Times New Roman"/>
          <w:sz w:val="24"/>
          <w:szCs w:val="24"/>
        </w:rPr>
        <w:t>corespunz</w:t>
      </w:r>
      <w:r>
        <w:rPr>
          <w:rFonts w:ascii="Times New Roman" w:hAnsi="Times New Roman"/>
          <w:sz w:val="24"/>
          <w:szCs w:val="24"/>
          <w:lang w:val="en-US"/>
        </w:rPr>
        <w:t>ă</w:t>
      </w:r>
      <w:r>
        <w:rPr>
          <w:rFonts w:ascii="Times New Roman" w:hAnsi="Times New Roman"/>
          <w:sz w:val="24"/>
          <w:szCs w:val="24"/>
        </w:rPr>
        <w:t xml:space="preserve">tor, </w:t>
      </w:r>
      <w:r>
        <w:rPr>
          <w:rFonts w:ascii="Times New Roman" w:hAnsi="Times New Roman"/>
          <w:sz w:val="24"/>
          <w:szCs w:val="24"/>
          <w:lang w:val="en-US"/>
        </w:rPr>
        <w:t>î</w:t>
      </w:r>
      <w:r>
        <w:rPr>
          <w:rFonts w:ascii="Times New Roman" w:hAnsi="Times New Roman"/>
          <w:sz w:val="24"/>
          <w:szCs w:val="24"/>
        </w:rPr>
        <w:t>ntr-o zon</w:t>
      </w:r>
      <w:r>
        <w:rPr>
          <w:rFonts w:ascii="Times New Roman" w:hAnsi="Times New Roman"/>
          <w:sz w:val="24"/>
          <w:szCs w:val="24"/>
          <w:lang w:val="en-US"/>
        </w:rPr>
        <w:t xml:space="preserve">ă </w:t>
      </w:r>
      <w:r>
        <w:rPr>
          <w:rFonts w:ascii="Times New Roman" w:hAnsi="Times New Roman"/>
          <w:sz w:val="24"/>
          <w:szCs w:val="24"/>
          <w:lang w:val="it-IT"/>
        </w:rPr>
        <w:t>dedicat</w:t>
      </w:r>
      <w:r>
        <w:rPr>
          <w:rFonts w:ascii="Times New Roman" w:hAnsi="Times New Roman"/>
          <w:sz w:val="24"/>
          <w:szCs w:val="24"/>
          <w:lang w:val="en-US"/>
        </w:rPr>
        <w:t>ă</w:t>
      </w:r>
      <w:r>
        <w:rPr>
          <w:rFonts w:ascii="Times New Roman" w:hAnsi="Times New Roman"/>
          <w:sz w:val="24"/>
          <w:szCs w:val="24"/>
        </w:rPr>
        <w:t xml:space="preserv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 nu se ag</w:t>
      </w:r>
      <w:r>
        <w:rPr>
          <w:rFonts w:ascii="Times New Roman" w:hAnsi="Times New Roman"/>
          <w:sz w:val="24"/>
          <w:szCs w:val="24"/>
          <w:lang w:val="en-US"/>
        </w:rPr>
        <w:t>ăţ</w:t>
      </w:r>
      <w:r>
        <w:rPr>
          <w:rFonts w:ascii="Times New Roman" w:hAnsi="Times New Roman"/>
          <w:sz w:val="24"/>
          <w:szCs w:val="24"/>
        </w:rPr>
        <w:t>a halatele unul peste cel</w:t>
      </w:r>
      <w:r>
        <w:rPr>
          <w:rFonts w:ascii="Times New Roman" w:hAnsi="Times New Roman"/>
          <w:sz w:val="24"/>
          <w:szCs w:val="24"/>
          <w:lang w:val="en-US"/>
        </w:rPr>
        <w:t>ă</w:t>
      </w:r>
      <w:r>
        <w:rPr>
          <w:rFonts w:ascii="Times New Roman" w:hAnsi="Times New Roman"/>
          <w:sz w:val="24"/>
          <w:szCs w:val="24"/>
        </w:rPr>
        <w:t xml:space="preserve">lalt sau </w:t>
      </w:r>
      <w:r>
        <w:rPr>
          <w:rFonts w:ascii="Times New Roman" w:hAnsi="Times New Roman"/>
          <w:sz w:val="24"/>
          <w:szCs w:val="24"/>
          <w:lang w:val="en-US"/>
        </w:rPr>
        <w:t>î</w:t>
      </w:r>
      <w:r>
        <w:rPr>
          <w:rFonts w:ascii="Times New Roman" w:hAnsi="Times New Roman"/>
          <w:sz w:val="24"/>
          <w:szCs w:val="24"/>
        </w:rPr>
        <w:t>n dulapuri al</w:t>
      </w:r>
      <w:r>
        <w:rPr>
          <w:rFonts w:ascii="Times New Roman" w:hAnsi="Times New Roman"/>
          <w:sz w:val="24"/>
          <w:szCs w:val="24"/>
          <w:lang w:val="en-US"/>
        </w:rPr>
        <w:t>ă</w:t>
      </w:r>
      <w:r>
        <w:rPr>
          <w:rFonts w:ascii="Times New Roman" w:hAnsi="Times New Roman"/>
          <w:sz w:val="24"/>
          <w:szCs w:val="24"/>
        </w:rPr>
        <w:t xml:space="preserve">turi de lucrurile personale. 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nu se purta halatele cu care se lucreaz</w:t>
      </w:r>
      <w:r>
        <w:rPr>
          <w:rFonts w:ascii="Times New Roman" w:hAnsi="Times New Roman"/>
          <w:sz w:val="24"/>
          <w:szCs w:val="24"/>
          <w:lang w:val="en-US"/>
        </w:rPr>
        <w:t>ă î</w:t>
      </w:r>
      <w:r w:rsidR="00B9310A">
        <w:rPr>
          <w:rFonts w:ascii="Times New Roman" w:hAnsi="Times New Roman"/>
          <w:sz w:val="24"/>
          <w:szCs w:val="24"/>
          <w:lang w:val="it-IT"/>
        </w:rPr>
        <w:t>n spatiul de prelucrare celule si tesuturi reproductive</w:t>
      </w:r>
      <w:r>
        <w:rPr>
          <w:rFonts w:ascii="Times New Roman" w:hAnsi="Times New Roman"/>
          <w:sz w:val="24"/>
          <w:szCs w:val="24"/>
          <w:lang w:val="it-IT"/>
        </w:rPr>
        <w:t xml:space="preserve"> </w:t>
      </w:r>
      <w:r>
        <w:rPr>
          <w:rFonts w:ascii="Times New Roman" w:hAnsi="Times New Roman"/>
          <w:sz w:val="24"/>
          <w:szCs w:val="24"/>
          <w:lang w:val="en-US"/>
        </w:rPr>
        <w:t>î</w:t>
      </w:r>
      <w:r>
        <w:rPr>
          <w:rFonts w:ascii="Times New Roman" w:hAnsi="Times New Roman"/>
          <w:sz w:val="24"/>
          <w:szCs w:val="24"/>
        </w:rPr>
        <w:t xml:space="preserve">n afara zonei de lucru, cum ar fi </w:t>
      </w:r>
      <w:r>
        <w:rPr>
          <w:rFonts w:ascii="Times New Roman" w:hAnsi="Times New Roman"/>
          <w:sz w:val="24"/>
          <w:szCs w:val="24"/>
          <w:lang w:val="en-US"/>
        </w:rPr>
        <w:t>î</w:t>
      </w:r>
      <w:r>
        <w:rPr>
          <w:rFonts w:ascii="Times New Roman" w:hAnsi="Times New Roman"/>
          <w:sz w:val="24"/>
          <w:szCs w:val="24"/>
        </w:rPr>
        <w:t xml:space="preserve">n </w:t>
      </w:r>
      <w:r w:rsidR="00B9310A">
        <w:rPr>
          <w:rFonts w:ascii="Times New Roman" w:eastAsia="Times New Roman" w:hAnsi="Times New Roman" w:cs="Times New Roman"/>
          <w:sz w:val="24"/>
          <w:szCs w:val="24"/>
        </w:rPr>
        <w:t xml:space="preserve"> </w:t>
      </w:r>
      <w:r>
        <w:rPr>
          <w:rFonts w:ascii="Times New Roman" w:hAnsi="Times New Roman"/>
          <w:sz w:val="24"/>
          <w:szCs w:val="24"/>
          <w:lang w:val="pt-PT"/>
        </w:rPr>
        <w:t xml:space="preserve">sala de mese, de repaos, </w:t>
      </w:r>
      <w:r>
        <w:rPr>
          <w:rFonts w:ascii="Times New Roman" w:hAnsi="Times New Roman"/>
          <w:sz w:val="24"/>
          <w:szCs w:val="24"/>
          <w:lang w:val="en-US"/>
        </w:rPr>
        <w:t>î</w:t>
      </w:r>
      <w:r>
        <w:rPr>
          <w:rFonts w:ascii="Times New Roman" w:hAnsi="Times New Roman"/>
          <w:sz w:val="24"/>
          <w:szCs w:val="24"/>
        </w:rPr>
        <w:t xml:space="preserve">n afara zonei de lucur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Se vor purta 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i de fiecare dat</w:t>
      </w:r>
      <w:r>
        <w:rPr>
          <w:rFonts w:ascii="Times New Roman" w:hAnsi="Times New Roman"/>
          <w:sz w:val="24"/>
          <w:szCs w:val="24"/>
          <w:lang w:val="en-US"/>
        </w:rPr>
        <w:t xml:space="preserve">ă </w:t>
      </w:r>
      <w:r>
        <w:rPr>
          <w:rFonts w:ascii="Times New Roman" w:hAnsi="Times New Roman"/>
          <w:sz w:val="24"/>
          <w:szCs w:val="24"/>
        </w:rPr>
        <w:t>c</w:t>
      </w:r>
      <w:r>
        <w:rPr>
          <w:rFonts w:ascii="Times New Roman" w:hAnsi="Times New Roman"/>
          <w:sz w:val="24"/>
          <w:szCs w:val="24"/>
          <w:lang w:val="en-US"/>
        </w:rPr>
        <w:t>â</w:t>
      </w:r>
      <w:r>
        <w:rPr>
          <w:rFonts w:ascii="Times New Roman" w:hAnsi="Times New Roman"/>
          <w:sz w:val="24"/>
          <w:szCs w:val="24"/>
        </w:rPr>
        <w:t>nd se lucreaz</w:t>
      </w:r>
      <w:r>
        <w:rPr>
          <w:rFonts w:ascii="Times New Roman" w:hAnsi="Times New Roman"/>
          <w:sz w:val="24"/>
          <w:szCs w:val="24"/>
          <w:lang w:val="en-US"/>
        </w:rPr>
        <w:t xml:space="preserve">ă </w:t>
      </w:r>
      <w:r>
        <w:rPr>
          <w:rFonts w:ascii="Times New Roman" w:hAnsi="Times New Roman"/>
          <w:sz w:val="24"/>
          <w:szCs w:val="24"/>
        </w:rPr>
        <w:t xml:space="preserve">cu probe </w:t>
      </w:r>
      <w:r>
        <w:rPr>
          <w:rFonts w:ascii="Times New Roman" w:hAnsi="Times New Roman"/>
          <w:sz w:val="24"/>
          <w:szCs w:val="24"/>
          <w:lang w:val="en-US"/>
        </w:rPr>
        <w:t>ş</w:t>
      </w:r>
      <w:r>
        <w:rPr>
          <w:rFonts w:ascii="Times New Roman" w:hAnsi="Times New Roman"/>
          <w:sz w:val="24"/>
          <w:szCs w:val="24"/>
        </w:rPr>
        <w:t>i alte probe  poten</w:t>
      </w:r>
      <w:r>
        <w:rPr>
          <w:rFonts w:ascii="Times New Roman" w:hAnsi="Times New Roman"/>
          <w:sz w:val="24"/>
          <w:szCs w:val="24"/>
          <w:lang w:val="en-US"/>
        </w:rPr>
        <w:t>ţial infecţ</w:t>
      </w:r>
      <w:r>
        <w:rPr>
          <w:rFonts w:ascii="Times New Roman" w:hAnsi="Times New Roman"/>
          <w:sz w:val="24"/>
          <w:szCs w:val="24"/>
        </w:rPr>
        <w:t>ioase). 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ile nu se dezinfecteaz</w:t>
      </w:r>
      <w:r>
        <w:rPr>
          <w:rFonts w:ascii="Times New Roman" w:hAnsi="Times New Roman"/>
          <w:sz w:val="24"/>
          <w:szCs w:val="24"/>
          <w:lang w:val="en-US"/>
        </w:rPr>
        <w:t>ă ş</w:t>
      </w:r>
      <w:r>
        <w:rPr>
          <w:rFonts w:ascii="Times New Roman" w:hAnsi="Times New Roman"/>
          <w:sz w:val="24"/>
          <w:szCs w:val="24"/>
        </w:rPr>
        <w:t>i nu se refolosesc,  Integritatea manu</w:t>
      </w:r>
      <w:r>
        <w:rPr>
          <w:rFonts w:ascii="Times New Roman" w:hAnsi="Times New Roman"/>
          <w:sz w:val="24"/>
          <w:szCs w:val="24"/>
          <w:lang w:val="en-US"/>
        </w:rPr>
        <w:t>ş</w:t>
      </w:r>
      <w:r>
        <w:rPr>
          <w:rFonts w:ascii="Times New Roman" w:hAnsi="Times New Roman"/>
          <w:sz w:val="24"/>
          <w:szCs w:val="24"/>
        </w:rPr>
        <w:t xml:space="preserve">ilor se vor verifica </w:t>
      </w:r>
      <w:r>
        <w:rPr>
          <w:rFonts w:ascii="Times New Roman" w:hAnsi="Times New Roman"/>
          <w:sz w:val="24"/>
          <w:szCs w:val="24"/>
          <w:lang w:val="en-US"/>
        </w:rPr>
        <w:t>î</w:t>
      </w:r>
      <w:r>
        <w:rPr>
          <w:rFonts w:ascii="Times New Roman" w:hAnsi="Times New Roman"/>
          <w:sz w:val="24"/>
          <w:szCs w:val="24"/>
        </w:rPr>
        <w:t xml:space="preserve">nainte de folosire.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Nu se p</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ă</w:t>
      </w:r>
      <w:r>
        <w:rPr>
          <w:rFonts w:ascii="Times New Roman" w:hAnsi="Times New Roman"/>
          <w:sz w:val="24"/>
          <w:szCs w:val="24"/>
        </w:rPr>
        <w:t>se</w:t>
      </w:r>
      <w:r>
        <w:rPr>
          <w:rFonts w:ascii="Times New Roman" w:hAnsi="Times New Roman"/>
          <w:sz w:val="24"/>
          <w:szCs w:val="24"/>
          <w:lang w:val="en-US"/>
        </w:rPr>
        <w:t>ş</w:t>
      </w:r>
      <w:r>
        <w:rPr>
          <w:rFonts w:ascii="Times New Roman" w:hAnsi="Times New Roman"/>
          <w:sz w:val="24"/>
          <w:szCs w:val="24"/>
        </w:rPr>
        <w:t>te zona de lucru cu 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ile. Acestea se scot, respect</w:t>
      </w:r>
      <w:r>
        <w:rPr>
          <w:rFonts w:ascii="Times New Roman" w:hAnsi="Times New Roman"/>
          <w:sz w:val="24"/>
          <w:szCs w:val="24"/>
          <w:lang w:val="en-US"/>
        </w:rPr>
        <w:t>â</w:t>
      </w:r>
      <w:r>
        <w:rPr>
          <w:rFonts w:ascii="Times New Roman" w:hAnsi="Times New Roman"/>
          <w:sz w:val="24"/>
          <w:szCs w:val="24"/>
        </w:rPr>
        <w:t xml:space="preserve">nd regulile de </w:t>
      </w:r>
      <w:r w:rsidR="00B9310A">
        <w:rPr>
          <w:rFonts w:ascii="Times New Roman" w:eastAsia="Times New Roman" w:hAnsi="Times New Roman" w:cs="Times New Roman"/>
          <w:sz w:val="24"/>
          <w:szCs w:val="24"/>
        </w:rPr>
        <w:t xml:space="preserve"> </w:t>
      </w:r>
      <w:r>
        <w:rPr>
          <w:rFonts w:ascii="Times New Roman" w:hAnsi="Times New Roman"/>
          <w:sz w:val="24"/>
          <w:szCs w:val="24"/>
          <w:lang w:val="en-US"/>
        </w:rPr>
        <w:t>î</w:t>
      </w:r>
      <w:r>
        <w:rPr>
          <w:rFonts w:ascii="Times New Roman" w:hAnsi="Times New Roman"/>
          <w:sz w:val="24"/>
          <w:szCs w:val="24"/>
        </w:rPr>
        <w:t>ndep</w:t>
      </w:r>
      <w:r>
        <w:rPr>
          <w:rFonts w:ascii="Times New Roman" w:hAnsi="Times New Roman"/>
          <w:sz w:val="24"/>
          <w:szCs w:val="24"/>
          <w:lang w:val="en-US"/>
        </w:rPr>
        <w:t>ă</w:t>
      </w:r>
      <w:r>
        <w:rPr>
          <w:rFonts w:ascii="Times New Roman" w:hAnsi="Times New Roman"/>
          <w:sz w:val="24"/>
          <w:szCs w:val="24"/>
        </w:rPr>
        <w:t>rtare a lor, pentru a se evita contaminarea m</w:t>
      </w:r>
      <w:r>
        <w:rPr>
          <w:rFonts w:ascii="Times New Roman" w:hAnsi="Times New Roman"/>
          <w:sz w:val="24"/>
          <w:szCs w:val="24"/>
          <w:lang w:val="en-US"/>
        </w:rPr>
        <w:t>â</w:t>
      </w:r>
      <w:r>
        <w:rPr>
          <w:rFonts w:ascii="Times New Roman" w:hAnsi="Times New Roman"/>
          <w:sz w:val="24"/>
          <w:szCs w:val="24"/>
        </w:rPr>
        <w:t>inilor. 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ile se arunc</w:t>
      </w:r>
      <w:r>
        <w:rPr>
          <w:rFonts w:ascii="Times New Roman" w:hAnsi="Times New Roman"/>
          <w:sz w:val="24"/>
          <w:szCs w:val="24"/>
          <w:lang w:val="en-US"/>
        </w:rPr>
        <w:t>ă î</w:t>
      </w:r>
      <w:r>
        <w:rPr>
          <w:rFonts w:ascii="Times New Roman" w:hAnsi="Times New Roman"/>
          <w:sz w:val="24"/>
          <w:szCs w:val="24"/>
        </w:rPr>
        <w:t xml:space="preserve">n </w:t>
      </w:r>
      <w:r w:rsidR="00B9310A">
        <w:rPr>
          <w:rFonts w:ascii="Times New Roman" w:eastAsia="Times New Roman" w:hAnsi="Times New Roman" w:cs="Times New Roman"/>
          <w:sz w:val="24"/>
          <w:szCs w:val="24"/>
        </w:rPr>
        <w:t xml:space="preserve"> </w:t>
      </w:r>
      <w:r>
        <w:rPr>
          <w:rFonts w:ascii="Times New Roman" w:hAnsi="Times New Roman"/>
          <w:sz w:val="24"/>
          <w:szCs w:val="24"/>
        </w:rPr>
        <w:t>recipiente speciale. Dup</w:t>
      </w:r>
      <w:r>
        <w:rPr>
          <w:rFonts w:ascii="Times New Roman" w:hAnsi="Times New Roman"/>
          <w:sz w:val="24"/>
          <w:szCs w:val="24"/>
          <w:lang w:val="en-US"/>
        </w:rPr>
        <w:t>ă î</w:t>
      </w:r>
      <w:r>
        <w:rPr>
          <w:rFonts w:ascii="Times New Roman" w:hAnsi="Times New Roman"/>
          <w:sz w:val="24"/>
          <w:szCs w:val="24"/>
        </w:rPr>
        <w:t>ndep</w:t>
      </w:r>
      <w:r>
        <w:rPr>
          <w:rFonts w:ascii="Times New Roman" w:hAnsi="Times New Roman"/>
          <w:sz w:val="24"/>
          <w:szCs w:val="24"/>
          <w:lang w:val="en-US"/>
        </w:rPr>
        <w:t>ă</w:t>
      </w:r>
      <w:r>
        <w:rPr>
          <w:rFonts w:ascii="Times New Roman" w:hAnsi="Times New Roman"/>
          <w:sz w:val="24"/>
          <w:szCs w:val="24"/>
        </w:rPr>
        <w:t>rtarea 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ilor se igienizeaz</w:t>
      </w:r>
      <w:r>
        <w:rPr>
          <w:rFonts w:ascii="Times New Roman" w:hAnsi="Times New Roman"/>
          <w:sz w:val="24"/>
          <w:szCs w:val="24"/>
          <w:lang w:val="en-US"/>
        </w:rPr>
        <w:t xml:space="preserve">ă </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inile.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Ochelarii de protec</w:t>
      </w:r>
      <w:r>
        <w:rPr>
          <w:rFonts w:ascii="Times New Roman" w:hAnsi="Times New Roman"/>
          <w:sz w:val="24"/>
          <w:szCs w:val="24"/>
          <w:lang w:val="en-US"/>
        </w:rPr>
        <w:t>ţ</w:t>
      </w:r>
      <w:r>
        <w:rPr>
          <w:rFonts w:ascii="Times New Roman" w:hAnsi="Times New Roman"/>
          <w:sz w:val="24"/>
          <w:szCs w:val="24"/>
        </w:rPr>
        <w:t>ie, vizierele se vor purta de fiecare dat</w:t>
      </w:r>
      <w:r>
        <w:rPr>
          <w:rFonts w:ascii="Times New Roman" w:hAnsi="Times New Roman"/>
          <w:sz w:val="24"/>
          <w:szCs w:val="24"/>
          <w:lang w:val="en-US"/>
        </w:rPr>
        <w:t xml:space="preserve">ă </w:t>
      </w:r>
      <w:r>
        <w:rPr>
          <w:rFonts w:ascii="Times New Roman" w:hAnsi="Times New Roman"/>
          <w:sz w:val="24"/>
          <w:szCs w:val="24"/>
        </w:rPr>
        <w:t>c</w:t>
      </w:r>
      <w:r>
        <w:rPr>
          <w:rFonts w:ascii="Times New Roman" w:hAnsi="Times New Roman"/>
          <w:sz w:val="24"/>
          <w:szCs w:val="24"/>
          <w:lang w:val="en-US"/>
        </w:rPr>
        <w:t>â</w:t>
      </w:r>
      <w:r>
        <w:rPr>
          <w:rFonts w:ascii="Times New Roman" w:hAnsi="Times New Roman"/>
          <w:sz w:val="24"/>
          <w:szCs w:val="24"/>
        </w:rPr>
        <w:t xml:space="preserve">nd trebuie protejati de </w:t>
      </w:r>
      <w:r w:rsidR="00B9310A">
        <w:rPr>
          <w:rFonts w:ascii="Times New Roman" w:eastAsia="Times New Roman" w:hAnsi="Times New Roman" w:cs="Times New Roman"/>
          <w:sz w:val="24"/>
          <w:szCs w:val="24"/>
        </w:rPr>
        <w:t xml:space="preserve"> </w:t>
      </w:r>
      <w:r>
        <w:rPr>
          <w:rFonts w:ascii="Times New Roman" w:hAnsi="Times New Roman"/>
          <w:sz w:val="24"/>
          <w:szCs w:val="24"/>
        </w:rPr>
        <w:t>stropi ochii sau fa</w:t>
      </w:r>
      <w:r>
        <w:rPr>
          <w:rFonts w:ascii="Times New Roman" w:hAnsi="Times New Roman"/>
          <w:sz w:val="24"/>
          <w:szCs w:val="24"/>
          <w:lang w:val="en-US"/>
        </w:rPr>
        <w:t>ţ</w:t>
      </w:r>
      <w:r>
        <w:rPr>
          <w:rFonts w:ascii="Times New Roman" w:hAnsi="Times New Roman"/>
          <w:sz w:val="24"/>
          <w:szCs w:val="24"/>
          <w:lang w:val="it-IT"/>
        </w:rPr>
        <w:t xml:space="preserve">a .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Protec</w:t>
      </w:r>
      <w:r>
        <w:rPr>
          <w:rFonts w:ascii="Times New Roman" w:hAnsi="Times New Roman"/>
          <w:sz w:val="24"/>
          <w:szCs w:val="24"/>
          <w:lang w:val="en-US"/>
        </w:rPr>
        <w:t>ţ</w:t>
      </w:r>
      <w:r>
        <w:rPr>
          <w:rFonts w:ascii="Times New Roman" w:hAnsi="Times New Roman"/>
          <w:sz w:val="24"/>
          <w:szCs w:val="24"/>
        </w:rPr>
        <w:t>ia respiratorie este necesar</w:t>
      </w:r>
      <w:r>
        <w:rPr>
          <w:rFonts w:ascii="Times New Roman" w:hAnsi="Times New Roman"/>
          <w:sz w:val="24"/>
          <w:szCs w:val="24"/>
          <w:lang w:val="en-US"/>
        </w:rPr>
        <w:t xml:space="preserve">ă </w:t>
      </w:r>
      <w:r>
        <w:rPr>
          <w:rFonts w:ascii="Times New Roman" w:hAnsi="Times New Roman"/>
          <w:sz w:val="24"/>
          <w:szCs w:val="24"/>
        </w:rPr>
        <w:t xml:space="preserve">de obicei. Cu toate acestea, trebuie evaluate riscurile locale </w:t>
      </w:r>
      <w:r>
        <w:rPr>
          <w:rFonts w:ascii="Times New Roman" w:hAnsi="Times New Roman"/>
          <w:sz w:val="24"/>
          <w:szCs w:val="24"/>
          <w:lang w:val="en-US"/>
        </w:rPr>
        <w:t>î</w:t>
      </w:r>
      <w:r>
        <w:rPr>
          <w:rFonts w:ascii="Times New Roman" w:hAnsi="Times New Roman"/>
          <w:sz w:val="24"/>
          <w:szCs w:val="24"/>
        </w:rPr>
        <w:t>n vederea stabilirii nevoii protec</w:t>
      </w:r>
      <w:r>
        <w:rPr>
          <w:rFonts w:ascii="Times New Roman" w:hAnsi="Times New Roman"/>
          <w:sz w:val="24"/>
          <w:szCs w:val="24"/>
          <w:lang w:val="en-US"/>
        </w:rPr>
        <w:t>ţ</w:t>
      </w:r>
      <w:r>
        <w:rPr>
          <w:rFonts w:ascii="Times New Roman" w:hAnsi="Times New Roman"/>
          <w:sz w:val="24"/>
          <w:szCs w:val="24"/>
        </w:rPr>
        <w:t xml:space="preserve">iei respiratorii. Este vorba </w:t>
      </w:r>
      <w:r>
        <w:rPr>
          <w:rFonts w:ascii="Times New Roman" w:hAnsi="Times New Roman"/>
          <w:sz w:val="24"/>
          <w:szCs w:val="24"/>
          <w:lang w:val="en-US"/>
        </w:rPr>
        <w:t>î</w:t>
      </w:r>
      <w:r>
        <w:rPr>
          <w:rFonts w:ascii="Times New Roman" w:hAnsi="Times New Roman"/>
          <w:sz w:val="24"/>
          <w:szCs w:val="24"/>
          <w:lang w:val="pt-PT"/>
        </w:rPr>
        <w:t xml:space="preserve">n special de </w:t>
      </w:r>
      <w:r w:rsidR="00B9310A">
        <w:rPr>
          <w:rFonts w:ascii="Times New Roman" w:hAnsi="Times New Roman"/>
          <w:sz w:val="24"/>
          <w:szCs w:val="24"/>
        </w:rPr>
        <w:t>pr</w:t>
      </w:r>
      <w:r>
        <w:rPr>
          <w:rFonts w:ascii="Times New Roman" w:hAnsi="Times New Roman"/>
          <w:sz w:val="24"/>
          <w:szCs w:val="24"/>
        </w:rPr>
        <w:t>oceduri care se efectueaz</w:t>
      </w:r>
      <w:r>
        <w:rPr>
          <w:rFonts w:ascii="Times New Roman" w:hAnsi="Times New Roman"/>
          <w:sz w:val="24"/>
          <w:szCs w:val="24"/>
          <w:lang w:val="en-US"/>
        </w:rPr>
        <w:t>ă î</w:t>
      </w:r>
      <w:r>
        <w:rPr>
          <w:rFonts w:ascii="Times New Roman" w:hAnsi="Times New Roman"/>
          <w:sz w:val="24"/>
          <w:szCs w:val="24"/>
        </w:rPr>
        <w:t>n afara hotei de biosiguran</w:t>
      </w:r>
      <w:r>
        <w:rPr>
          <w:rFonts w:ascii="Times New Roman" w:hAnsi="Times New Roman"/>
          <w:sz w:val="24"/>
          <w:szCs w:val="24"/>
          <w:lang w:val="en-US"/>
        </w:rPr>
        <w:t>ţă</w:t>
      </w:r>
      <w:r>
        <w:rPr>
          <w:rFonts w:ascii="Times New Roman" w:hAnsi="Times New Roman"/>
          <w:sz w:val="24"/>
          <w:szCs w:val="24"/>
        </w:rPr>
        <w:t xml:space="preserve">, cele generatoare de aerosoli: </w:t>
      </w:r>
      <w:r w:rsidR="00B9310A">
        <w:rPr>
          <w:rFonts w:ascii="Times New Roman" w:eastAsia="Times New Roman" w:hAnsi="Times New Roman" w:cs="Times New Roman"/>
          <w:sz w:val="24"/>
          <w:szCs w:val="24"/>
        </w:rPr>
        <w:t xml:space="preserve"> </w:t>
      </w:r>
      <w:r>
        <w:rPr>
          <w:rFonts w:ascii="Times New Roman" w:hAnsi="Times New Roman"/>
          <w:sz w:val="24"/>
          <w:szCs w:val="24"/>
        </w:rPr>
        <w:t xml:space="preserve">centrifugarea, manevrarea unor probe scurse sau proceduri care pot genera stropi </w:t>
      </w:r>
      <w:r w:rsidR="00B9310A">
        <w:rPr>
          <w:rFonts w:ascii="Times New Roman" w:eastAsia="Times New Roman" w:hAnsi="Times New Roman" w:cs="Times New Roman"/>
          <w:sz w:val="24"/>
          <w:szCs w:val="24"/>
        </w:rPr>
        <w:t xml:space="preserve"> </w:t>
      </w:r>
      <w:r>
        <w:rPr>
          <w:rFonts w:ascii="Times New Roman" w:hAnsi="Times New Roman"/>
          <w:sz w:val="24"/>
          <w:szCs w:val="24"/>
        </w:rPr>
        <w:t>(deschiderea tuburilor de centrifug</w:t>
      </w:r>
      <w:r>
        <w:rPr>
          <w:rFonts w:ascii="Times New Roman" w:hAnsi="Times New Roman"/>
          <w:sz w:val="24"/>
          <w:szCs w:val="24"/>
          <w:lang w:val="en-US"/>
        </w:rPr>
        <w:t>ă</w:t>
      </w:r>
      <w:r>
        <w:rPr>
          <w:rFonts w:ascii="Times New Roman" w:hAnsi="Times New Roman"/>
          <w:sz w:val="24"/>
          <w:szCs w:val="24"/>
        </w:rPr>
        <w:t>, mixare, vortexare, agitare energic</w:t>
      </w:r>
      <w:r>
        <w:rPr>
          <w:rFonts w:ascii="Times New Roman" w:hAnsi="Times New Roman"/>
          <w:sz w:val="24"/>
          <w:szCs w:val="24"/>
          <w:lang w:val="en-US"/>
        </w:rPr>
        <w:t>ă</w:t>
      </w:r>
      <w:r>
        <w:rPr>
          <w:rFonts w:ascii="Times New Roman" w:hAnsi="Times New Roman"/>
          <w:sz w:val="24"/>
          <w:szCs w:val="24"/>
        </w:rPr>
        <w:t xml:space="preserve">, deschiderea </w:t>
      </w:r>
      <w:r w:rsidR="00B9310A">
        <w:rPr>
          <w:rFonts w:ascii="Times New Roman" w:eastAsia="Times New Roman" w:hAnsi="Times New Roman" w:cs="Times New Roman"/>
          <w:sz w:val="24"/>
          <w:szCs w:val="24"/>
        </w:rPr>
        <w:t xml:space="preserve"> </w:t>
      </w:r>
      <w:r>
        <w:rPr>
          <w:rFonts w:ascii="Times New Roman" w:hAnsi="Times New Roman"/>
          <w:sz w:val="24"/>
          <w:szCs w:val="24"/>
        </w:rPr>
        <w:t>unor recipiente cu presiune crescut</w:t>
      </w:r>
      <w:r>
        <w:rPr>
          <w:rFonts w:ascii="Times New Roman" w:hAnsi="Times New Roman"/>
          <w:sz w:val="24"/>
          <w:szCs w:val="24"/>
          <w:lang w:val="en-US"/>
        </w:rPr>
        <w:t>ă î</w:t>
      </w:r>
      <w:r>
        <w:rPr>
          <w:rFonts w:ascii="Times New Roman" w:hAnsi="Times New Roman"/>
          <w:sz w:val="24"/>
          <w:szCs w:val="24"/>
          <w:lang w:val="it-IT"/>
        </w:rPr>
        <w:t xml:space="preserve">n interior).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6.2.4 Bune practici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A nu se aduce </w:t>
      </w:r>
      <w:r>
        <w:rPr>
          <w:rFonts w:ascii="Times New Roman" w:hAnsi="Times New Roman"/>
          <w:sz w:val="24"/>
          <w:szCs w:val="24"/>
          <w:lang w:val="en-US"/>
        </w:rPr>
        <w:t>î</w:t>
      </w:r>
      <w:r>
        <w:rPr>
          <w:rFonts w:ascii="Times New Roman" w:hAnsi="Times New Roman"/>
          <w:sz w:val="24"/>
          <w:szCs w:val="24"/>
        </w:rPr>
        <w:t>n zona spa</w:t>
      </w:r>
      <w:r>
        <w:rPr>
          <w:rFonts w:ascii="Times New Roman" w:hAnsi="Times New Roman"/>
          <w:sz w:val="24"/>
          <w:szCs w:val="24"/>
          <w:lang w:val="en-US"/>
        </w:rPr>
        <w:t>ţ</w:t>
      </w:r>
      <w:r>
        <w:rPr>
          <w:rFonts w:ascii="Times New Roman" w:hAnsi="Times New Roman"/>
          <w:sz w:val="24"/>
          <w:szCs w:val="24"/>
        </w:rPr>
        <w:t>iilor de lucru obiecte personale, m</w:t>
      </w:r>
      <w:r>
        <w:rPr>
          <w:rFonts w:ascii="Times New Roman" w:hAnsi="Times New Roman"/>
          <w:sz w:val="24"/>
          <w:szCs w:val="24"/>
          <w:lang w:val="en-US"/>
        </w:rPr>
        <w:t>â</w:t>
      </w:r>
      <w:r>
        <w:rPr>
          <w:rFonts w:ascii="Times New Roman" w:hAnsi="Times New Roman"/>
          <w:sz w:val="24"/>
          <w:szCs w:val="24"/>
        </w:rPr>
        <w:t>ncare sau b</w:t>
      </w:r>
      <w:r>
        <w:rPr>
          <w:rFonts w:ascii="Times New Roman" w:hAnsi="Times New Roman"/>
          <w:sz w:val="24"/>
          <w:szCs w:val="24"/>
          <w:lang w:val="en-US"/>
        </w:rPr>
        <w:t>ă</w:t>
      </w:r>
      <w:r>
        <w:rPr>
          <w:rFonts w:ascii="Times New Roman" w:hAnsi="Times New Roman"/>
          <w:sz w:val="24"/>
          <w:szCs w:val="24"/>
        </w:rPr>
        <w:t>uturi.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A nu se pune </w:t>
      </w:r>
      <w:r>
        <w:rPr>
          <w:rFonts w:ascii="Times New Roman" w:hAnsi="Times New Roman"/>
          <w:sz w:val="24"/>
          <w:szCs w:val="24"/>
          <w:lang w:val="en-US"/>
        </w:rPr>
        <w:t>î</w:t>
      </w:r>
      <w:r>
        <w:rPr>
          <w:rFonts w:ascii="Times New Roman" w:hAnsi="Times New Roman"/>
          <w:sz w:val="24"/>
          <w:szCs w:val="24"/>
        </w:rPr>
        <w:t>n gur</w:t>
      </w:r>
      <w:r>
        <w:rPr>
          <w:rFonts w:ascii="Times New Roman" w:hAnsi="Times New Roman"/>
          <w:sz w:val="24"/>
          <w:szCs w:val="24"/>
          <w:lang w:val="en-US"/>
        </w:rPr>
        <w:t xml:space="preserve">ă </w:t>
      </w:r>
      <w:r>
        <w:rPr>
          <w:rFonts w:ascii="Times New Roman" w:hAnsi="Times New Roman"/>
          <w:sz w:val="24"/>
          <w:szCs w:val="24"/>
        </w:rPr>
        <w:t>diverse obiecte (de ex. instrumente de scris), nici in cazul purt</w:t>
      </w:r>
      <w:r>
        <w:rPr>
          <w:rFonts w:ascii="Times New Roman" w:hAnsi="Times New Roman"/>
          <w:sz w:val="24"/>
          <w:szCs w:val="24"/>
          <w:lang w:val="en-US"/>
        </w:rPr>
        <w:t>ă</w:t>
      </w:r>
      <w:r>
        <w:rPr>
          <w:rFonts w:ascii="Times New Roman" w:hAnsi="Times New Roman"/>
          <w:sz w:val="24"/>
          <w:szCs w:val="24"/>
        </w:rPr>
        <w:t>rii de manu</w:t>
      </w:r>
      <w:r>
        <w:rPr>
          <w:rFonts w:ascii="Times New Roman" w:hAnsi="Times New Roman"/>
          <w:sz w:val="24"/>
          <w:szCs w:val="24"/>
          <w:lang w:val="en-US"/>
        </w:rPr>
        <w:t>ş</w:t>
      </w:r>
      <w:r>
        <w:rPr>
          <w:rFonts w:ascii="Times New Roman" w:hAnsi="Times New Roman"/>
          <w:sz w:val="24"/>
          <w:szCs w:val="24"/>
        </w:rPr>
        <w:t>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 se sp</w:t>
      </w:r>
      <w:r>
        <w:rPr>
          <w:rFonts w:ascii="Times New Roman" w:hAnsi="Times New Roman"/>
          <w:sz w:val="24"/>
          <w:szCs w:val="24"/>
          <w:lang w:val="en-US"/>
        </w:rPr>
        <w:t>ă</w:t>
      </w:r>
      <w:r>
        <w:rPr>
          <w:rFonts w:ascii="Times New Roman" w:hAnsi="Times New Roman"/>
          <w:sz w:val="24"/>
          <w:szCs w:val="24"/>
          <w:lang w:val="fr-FR"/>
        </w:rPr>
        <w:t>la m</w:t>
      </w:r>
      <w:r>
        <w:rPr>
          <w:rFonts w:ascii="Times New Roman" w:hAnsi="Times New Roman"/>
          <w:sz w:val="24"/>
          <w:szCs w:val="24"/>
          <w:lang w:val="en-US"/>
        </w:rPr>
        <w:t>â</w:t>
      </w:r>
      <w:r>
        <w:rPr>
          <w:rFonts w:ascii="Times New Roman" w:hAnsi="Times New Roman"/>
          <w:sz w:val="24"/>
          <w:szCs w:val="24"/>
        </w:rPr>
        <w:t>inile dup</w:t>
      </w:r>
      <w:r>
        <w:rPr>
          <w:rFonts w:ascii="Times New Roman" w:hAnsi="Times New Roman"/>
          <w:sz w:val="24"/>
          <w:szCs w:val="24"/>
          <w:lang w:val="en-US"/>
        </w:rPr>
        <w:t xml:space="preserve">ă </w:t>
      </w:r>
      <w:r>
        <w:rPr>
          <w:rFonts w:ascii="Times New Roman" w:hAnsi="Times New Roman"/>
          <w:sz w:val="24"/>
          <w:szCs w:val="24"/>
        </w:rPr>
        <w:t>manevrarea probelor biologice, de fiecare dat</w:t>
      </w:r>
      <w:r>
        <w:rPr>
          <w:rFonts w:ascii="Times New Roman" w:hAnsi="Times New Roman"/>
          <w:sz w:val="24"/>
          <w:szCs w:val="24"/>
          <w:lang w:val="en-US"/>
        </w:rPr>
        <w:t xml:space="preserve">ă </w:t>
      </w:r>
      <w:r>
        <w:rPr>
          <w:rFonts w:ascii="Times New Roman" w:hAnsi="Times New Roman"/>
          <w:sz w:val="24"/>
          <w:szCs w:val="24"/>
        </w:rPr>
        <w:t>c</w:t>
      </w:r>
      <w:r>
        <w:rPr>
          <w:rFonts w:ascii="Times New Roman" w:hAnsi="Times New Roman"/>
          <w:sz w:val="24"/>
          <w:szCs w:val="24"/>
          <w:lang w:val="en-US"/>
        </w:rPr>
        <w:t>â</w:t>
      </w:r>
      <w:r>
        <w:rPr>
          <w:rFonts w:ascii="Times New Roman" w:hAnsi="Times New Roman"/>
          <w:sz w:val="24"/>
          <w:szCs w:val="24"/>
        </w:rPr>
        <w:t>nd se suspicioneaz</w:t>
      </w:r>
      <w:r>
        <w:rPr>
          <w:rFonts w:ascii="Times New Roman" w:hAnsi="Times New Roman"/>
          <w:sz w:val="24"/>
          <w:szCs w:val="24"/>
          <w:lang w:val="en-US"/>
        </w:rPr>
        <w:t xml:space="preserve">ă </w:t>
      </w:r>
      <w:r>
        <w:rPr>
          <w:rFonts w:ascii="Times New Roman" w:hAnsi="Times New Roman"/>
          <w:sz w:val="24"/>
          <w:szCs w:val="24"/>
        </w:rPr>
        <w:t>contaminarea m</w:t>
      </w:r>
      <w:r>
        <w:rPr>
          <w:rFonts w:ascii="Times New Roman" w:hAnsi="Times New Roman"/>
          <w:sz w:val="24"/>
          <w:szCs w:val="24"/>
          <w:lang w:val="en-US"/>
        </w:rPr>
        <w:t>â</w:t>
      </w:r>
      <w:r>
        <w:rPr>
          <w:rFonts w:ascii="Times New Roman" w:hAnsi="Times New Roman"/>
          <w:sz w:val="24"/>
          <w:szCs w:val="24"/>
        </w:rPr>
        <w:t xml:space="preserve">inilor </w:t>
      </w:r>
      <w:r>
        <w:rPr>
          <w:rFonts w:ascii="Times New Roman" w:hAnsi="Times New Roman"/>
          <w:sz w:val="24"/>
          <w:szCs w:val="24"/>
          <w:lang w:val="en-US"/>
        </w:rPr>
        <w:t>ş</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nainte de p</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ă</w:t>
      </w:r>
      <w:r>
        <w:rPr>
          <w:rFonts w:ascii="Times New Roman" w:hAnsi="Times New Roman"/>
          <w:sz w:val="24"/>
          <w:szCs w:val="24"/>
        </w:rPr>
        <w:t>sirea spa</w:t>
      </w:r>
      <w:r>
        <w:rPr>
          <w:rFonts w:ascii="Times New Roman" w:hAnsi="Times New Roman"/>
          <w:sz w:val="24"/>
          <w:szCs w:val="24"/>
          <w:lang w:val="en-US"/>
        </w:rPr>
        <w:t>ţ</w:t>
      </w:r>
      <w:r>
        <w:rPr>
          <w:rFonts w:ascii="Times New Roman" w:hAnsi="Times New Roman"/>
          <w:sz w:val="24"/>
          <w:szCs w:val="24"/>
        </w:rPr>
        <w:t>iului de lucru.</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Leziunile cutanate trebuie acoperite, pansate.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xml:space="preserve">- </w:t>
      </w:r>
      <w:r>
        <w:rPr>
          <w:rFonts w:ascii="Times New Roman" w:hAnsi="Times New Roman"/>
          <w:sz w:val="24"/>
          <w:szCs w:val="24"/>
          <w:lang w:val="en-US"/>
        </w:rPr>
        <w:t>Î</w:t>
      </w:r>
      <w:r>
        <w:rPr>
          <w:rFonts w:ascii="Times New Roman" w:hAnsi="Times New Roman"/>
          <w:sz w:val="24"/>
          <w:szCs w:val="24"/>
        </w:rPr>
        <w:t xml:space="preserve">nainte de a intra </w:t>
      </w:r>
      <w:r>
        <w:rPr>
          <w:rFonts w:ascii="Times New Roman" w:hAnsi="Times New Roman"/>
          <w:sz w:val="24"/>
          <w:szCs w:val="24"/>
          <w:lang w:val="en-US"/>
        </w:rPr>
        <w:t>î</w:t>
      </w:r>
      <w:r>
        <w:rPr>
          <w:rFonts w:ascii="Times New Roman" w:hAnsi="Times New Roman"/>
          <w:sz w:val="24"/>
          <w:szCs w:val="24"/>
        </w:rPr>
        <w:t>n zona de lucru, s</w:t>
      </w:r>
      <w:r>
        <w:rPr>
          <w:rFonts w:ascii="Times New Roman" w:hAnsi="Times New Roman"/>
          <w:sz w:val="24"/>
          <w:szCs w:val="24"/>
          <w:lang w:val="en-US"/>
        </w:rPr>
        <w:t xml:space="preserve">ă </w:t>
      </w:r>
      <w:r>
        <w:rPr>
          <w:rFonts w:ascii="Times New Roman" w:hAnsi="Times New Roman"/>
          <w:sz w:val="24"/>
          <w:szCs w:val="24"/>
        </w:rPr>
        <w:t>se conving</w:t>
      </w:r>
      <w:r>
        <w:rPr>
          <w:rFonts w:ascii="Times New Roman" w:hAnsi="Times New Roman"/>
          <w:sz w:val="24"/>
          <w:szCs w:val="24"/>
          <w:lang w:val="en-US"/>
        </w:rPr>
        <w:t xml:space="preserve">ă </w:t>
      </w:r>
      <w:r>
        <w:rPr>
          <w:rFonts w:ascii="Times New Roman" w:hAnsi="Times New Roman"/>
          <w:sz w:val="24"/>
          <w:szCs w:val="24"/>
          <w:lang w:val="pt-PT"/>
        </w:rPr>
        <w:t>de existen</w:t>
      </w:r>
      <w:r>
        <w:rPr>
          <w:rFonts w:ascii="Times New Roman" w:hAnsi="Times New Roman"/>
          <w:sz w:val="24"/>
          <w:szCs w:val="24"/>
          <w:lang w:val="en-US"/>
        </w:rPr>
        <w:t>ţ</w:t>
      </w:r>
      <w:r>
        <w:rPr>
          <w:rFonts w:ascii="Times New Roman" w:hAnsi="Times New Roman"/>
          <w:sz w:val="24"/>
          <w:szCs w:val="24"/>
        </w:rPr>
        <w:t xml:space="preserve">a tuturor consumabilelor, </w:t>
      </w:r>
      <w:r w:rsidR="00B9310A">
        <w:rPr>
          <w:rFonts w:ascii="Times New Roman" w:eastAsia="Times New Roman" w:hAnsi="Times New Roman" w:cs="Times New Roman"/>
          <w:sz w:val="24"/>
          <w:szCs w:val="24"/>
        </w:rPr>
        <w:t xml:space="preserve"> </w:t>
      </w:r>
      <w:r>
        <w:rPr>
          <w:rFonts w:ascii="Times New Roman" w:hAnsi="Times New Roman"/>
          <w:sz w:val="24"/>
          <w:szCs w:val="24"/>
        </w:rPr>
        <w:t xml:space="preserve">echipamentelor de lucru </w:t>
      </w:r>
      <w:r>
        <w:rPr>
          <w:rFonts w:ascii="Times New Roman" w:hAnsi="Times New Roman"/>
          <w:sz w:val="24"/>
          <w:szCs w:val="24"/>
          <w:lang w:val="en-US"/>
        </w:rPr>
        <w:t>ş</w:t>
      </w:r>
      <w:r>
        <w:rPr>
          <w:rFonts w:ascii="Times New Roman" w:hAnsi="Times New Roman"/>
          <w:sz w:val="24"/>
          <w:szCs w:val="24"/>
        </w:rPr>
        <w:t>i de protec</w:t>
      </w:r>
      <w:r>
        <w:rPr>
          <w:rFonts w:ascii="Times New Roman" w:hAnsi="Times New Roman"/>
          <w:sz w:val="24"/>
          <w:szCs w:val="24"/>
          <w:lang w:val="en-US"/>
        </w:rPr>
        <w:t>ţ</w:t>
      </w:r>
      <w:r>
        <w:rPr>
          <w:rFonts w:ascii="Times New Roman" w:hAnsi="Times New Roman"/>
          <w:sz w:val="24"/>
          <w:szCs w:val="24"/>
          <w:lang w:val="it-IT"/>
        </w:rPr>
        <w:t>ie personal</w:t>
      </w:r>
      <w:r>
        <w:rPr>
          <w:rFonts w:ascii="Times New Roman" w:hAnsi="Times New Roman"/>
          <w:sz w:val="24"/>
          <w:szCs w:val="24"/>
          <w:lang w:val="en-US"/>
        </w:rPr>
        <w:t>ă</w:t>
      </w:r>
      <w:r>
        <w:rPr>
          <w:rFonts w:ascii="Times New Roman" w:hAnsi="Times New Roman"/>
          <w:sz w:val="24"/>
          <w:szCs w:val="24"/>
          <w:lang w:val="pt-PT"/>
        </w:rPr>
        <w:t xml:space="preserve">, dezinfectante </w:t>
      </w:r>
      <w:r>
        <w:rPr>
          <w:rFonts w:ascii="Times New Roman" w:hAnsi="Times New Roman"/>
          <w:sz w:val="24"/>
          <w:szCs w:val="24"/>
          <w:lang w:val="en-US"/>
        </w:rPr>
        <w:t>ş</w:t>
      </w:r>
      <w:r>
        <w:rPr>
          <w:rFonts w:ascii="Times New Roman" w:hAnsi="Times New Roman"/>
          <w:sz w:val="24"/>
          <w:szCs w:val="24"/>
          <w:lang w:val="es-ES_tradnl"/>
        </w:rPr>
        <w:t xml:space="preserve">i antiseptice suficiente </w:t>
      </w:r>
      <w:r w:rsidR="00B9310A">
        <w:rPr>
          <w:rFonts w:ascii="Times New Roman" w:eastAsia="Times New Roman" w:hAnsi="Times New Roman" w:cs="Times New Roman"/>
          <w:sz w:val="24"/>
          <w:szCs w:val="24"/>
        </w:rPr>
        <w:t xml:space="preserve"> </w:t>
      </w:r>
      <w:r>
        <w:rPr>
          <w:rFonts w:ascii="Times New Roman" w:hAnsi="Times New Roman"/>
          <w:sz w:val="24"/>
          <w:szCs w:val="24"/>
        </w:rPr>
        <w:t>pentru munca ce urmeaz</w:t>
      </w:r>
      <w:r>
        <w:rPr>
          <w:rFonts w:ascii="Times New Roman" w:hAnsi="Times New Roman"/>
          <w:sz w:val="24"/>
          <w:szCs w:val="24"/>
          <w:lang w:val="en-US"/>
        </w:rPr>
        <w:t xml:space="preserve">ă </w:t>
      </w:r>
      <w:r>
        <w:rPr>
          <w:rFonts w:ascii="Times New Roman" w:hAnsi="Times New Roman"/>
          <w:sz w:val="24"/>
          <w:szCs w:val="24"/>
        </w:rPr>
        <w:t>a fi desf</w:t>
      </w:r>
      <w:r>
        <w:rPr>
          <w:rFonts w:ascii="Times New Roman" w:hAnsi="Times New Roman"/>
          <w:sz w:val="24"/>
          <w:szCs w:val="24"/>
          <w:lang w:val="en-US"/>
        </w:rPr>
        <w:t>ăş</w:t>
      </w:r>
      <w:r>
        <w:rPr>
          <w:rFonts w:ascii="Times New Roman" w:hAnsi="Times New Roman"/>
          <w:sz w:val="24"/>
          <w:szCs w:val="24"/>
          <w:lang w:val="it-IT"/>
        </w:rPr>
        <w:t>urat</w:t>
      </w:r>
      <w:r>
        <w:rPr>
          <w:rFonts w:ascii="Times New Roman" w:hAnsi="Times New Roman"/>
          <w:sz w:val="24"/>
          <w:szCs w:val="24"/>
          <w:lang w:val="en-US"/>
        </w:rPr>
        <w:t>ă</w:t>
      </w:r>
      <w:r>
        <w:rPr>
          <w:rFonts w:ascii="Times New Roman" w:hAnsi="Times New Roman"/>
          <w:sz w:val="24"/>
          <w:szCs w:val="24"/>
        </w:rPr>
        <w:t xml:space="preserv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A se proteja documentele </w:t>
      </w:r>
      <w:r>
        <w:rPr>
          <w:rFonts w:ascii="Times New Roman" w:hAnsi="Times New Roman"/>
          <w:sz w:val="24"/>
          <w:szCs w:val="24"/>
          <w:lang w:val="en-US"/>
        </w:rPr>
        <w:t>î</w:t>
      </w:r>
      <w:r>
        <w:rPr>
          <w:rFonts w:ascii="Times New Roman" w:hAnsi="Times New Roman"/>
          <w:sz w:val="24"/>
          <w:szCs w:val="24"/>
        </w:rPr>
        <w:t xml:space="preserve">n care se fac </w:t>
      </w:r>
      <w:r>
        <w:rPr>
          <w:rFonts w:ascii="Times New Roman" w:hAnsi="Times New Roman"/>
          <w:sz w:val="24"/>
          <w:szCs w:val="24"/>
          <w:lang w:val="en-US"/>
        </w:rPr>
        <w:t>î</w:t>
      </w:r>
      <w:r>
        <w:rPr>
          <w:rFonts w:ascii="Times New Roman" w:hAnsi="Times New Roman"/>
          <w:sz w:val="24"/>
          <w:szCs w:val="24"/>
        </w:rPr>
        <w:t>nregistr</w:t>
      </w:r>
      <w:r>
        <w:rPr>
          <w:rFonts w:ascii="Times New Roman" w:hAnsi="Times New Roman"/>
          <w:sz w:val="24"/>
          <w:szCs w:val="24"/>
          <w:lang w:val="en-US"/>
        </w:rPr>
        <w:t>ă</w:t>
      </w:r>
      <w:r>
        <w:rPr>
          <w:rFonts w:ascii="Times New Roman" w:hAnsi="Times New Roman"/>
          <w:sz w:val="24"/>
          <w:szCs w:val="24"/>
        </w:rPr>
        <w:t xml:space="preserve">ri. Documentele </w:t>
      </w:r>
      <w:r>
        <w:rPr>
          <w:rFonts w:ascii="Times New Roman" w:hAnsi="Times New Roman"/>
          <w:sz w:val="24"/>
          <w:szCs w:val="24"/>
          <w:lang w:val="en-US"/>
        </w:rPr>
        <w:t>î</w:t>
      </w:r>
      <w:r>
        <w:rPr>
          <w:rFonts w:ascii="Times New Roman" w:hAnsi="Times New Roman"/>
          <w:sz w:val="24"/>
          <w:szCs w:val="24"/>
        </w:rPr>
        <w:t xml:space="preserve">n care se fac </w:t>
      </w:r>
      <w:r w:rsidR="00B9310A">
        <w:rPr>
          <w:rFonts w:ascii="Times New Roman" w:eastAsia="Times New Roman" w:hAnsi="Times New Roman" w:cs="Times New Roman"/>
          <w:sz w:val="24"/>
          <w:szCs w:val="24"/>
        </w:rPr>
        <w:t xml:space="preserve"> </w:t>
      </w:r>
      <w:r>
        <w:rPr>
          <w:rFonts w:ascii="Times New Roman" w:hAnsi="Times New Roman"/>
          <w:sz w:val="24"/>
          <w:szCs w:val="24"/>
          <w:lang w:val="en-US"/>
        </w:rPr>
        <w:t>î</w:t>
      </w:r>
      <w:r>
        <w:rPr>
          <w:rFonts w:ascii="Times New Roman" w:hAnsi="Times New Roman"/>
          <w:sz w:val="24"/>
          <w:szCs w:val="24"/>
        </w:rPr>
        <w:t>nregistr</w:t>
      </w:r>
      <w:r>
        <w:rPr>
          <w:rFonts w:ascii="Times New Roman" w:hAnsi="Times New Roman"/>
          <w:sz w:val="24"/>
          <w:szCs w:val="24"/>
          <w:lang w:val="en-US"/>
        </w:rPr>
        <w:t>ă</w:t>
      </w:r>
      <w:r>
        <w:rPr>
          <w:rFonts w:ascii="Times New Roman" w:hAnsi="Times New Roman"/>
          <w:sz w:val="24"/>
          <w:szCs w:val="24"/>
        </w:rPr>
        <w:t>ri nu se introduce in spatiul de prelucrare celule, acestea au un loc de p</w:t>
      </w:r>
      <w:r>
        <w:rPr>
          <w:rFonts w:ascii="Times New Roman" w:hAnsi="Times New Roman"/>
          <w:sz w:val="24"/>
          <w:szCs w:val="24"/>
          <w:lang w:val="en-US"/>
        </w:rPr>
        <w:t>ă</w:t>
      </w:r>
      <w:r>
        <w:rPr>
          <w:rFonts w:ascii="Times New Roman" w:hAnsi="Times New Roman"/>
          <w:sz w:val="24"/>
          <w:szCs w:val="24"/>
        </w:rPr>
        <w:t xml:space="preserve">strare bine stabilit..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Toate manevrele se fac cu grji</w:t>
      </w:r>
      <w:r>
        <w:rPr>
          <w:rFonts w:ascii="Times New Roman" w:hAnsi="Times New Roman"/>
          <w:sz w:val="24"/>
          <w:szCs w:val="24"/>
          <w:lang w:val="en-US"/>
        </w:rPr>
        <w:t>ă ş</w:t>
      </w:r>
      <w:r>
        <w:rPr>
          <w:rFonts w:ascii="Times New Roman" w:hAnsi="Times New Roman"/>
          <w:sz w:val="24"/>
          <w:szCs w:val="24"/>
        </w:rPr>
        <w:t>i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lang w:val="es-ES_tradnl"/>
        </w:rPr>
        <w:t>grab</w:t>
      </w:r>
      <w:r>
        <w:rPr>
          <w:rFonts w:ascii="Times New Roman" w:hAnsi="Times New Roman"/>
          <w:sz w:val="24"/>
          <w:szCs w:val="24"/>
          <w:lang w:val="en-US"/>
        </w:rPr>
        <w:t>ă</w:t>
      </w:r>
      <w:r>
        <w:rPr>
          <w:rFonts w:ascii="Times New Roman" w:hAnsi="Times New Roman"/>
          <w:sz w:val="24"/>
          <w:szCs w:val="24"/>
        </w:rPr>
        <w:t>. A se evita lucrul de c</w:t>
      </w:r>
      <w:r>
        <w:rPr>
          <w:rFonts w:ascii="Times New Roman" w:hAnsi="Times New Roman"/>
          <w:sz w:val="24"/>
          <w:szCs w:val="24"/>
          <w:lang w:val="en-US"/>
        </w:rPr>
        <w:t>ă</w:t>
      </w:r>
      <w:r>
        <w:rPr>
          <w:rFonts w:ascii="Times New Roman" w:hAnsi="Times New Roman"/>
          <w:sz w:val="24"/>
          <w:szCs w:val="24"/>
        </w:rPr>
        <w:t xml:space="preserve">tre persoane obosite.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Suprafa</w:t>
      </w:r>
      <w:r>
        <w:rPr>
          <w:rFonts w:ascii="Times New Roman" w:hAnsi="Times New Roman"/>
          <w:sz w:val="24"/>
          <w:szCs w:val="24"/>
          <w:lang w:val="en-US"/>
        </w:rPr>
        <w:t>ţ</w:t>
      </w:r>
      <w:r>
        <w:rPr>
          <w:rFonts w:ascii="Times New Roman" w:hAnsi="Times New Roman"/>
          <w:sz w:val="24"/>
          <w:szCs w:val="24"/>
        </w:rPr>
        <w:t>a de lucru trebuie pastrat</w:t>
      </w:r>
      <w:r>
        <w:rPr>
          <w:rFonts w:ascii="Times New Roman" w:hAnsi="Times New Roman"/>
          <w:sz w:val="24"/>
          <w:szCs w:val="24"/>
          <w:lang w:val="en-US"/>
        </w:rPr>
        <w:t xml:space="preserve">ă </w:t>
      </w:r>
      <w:r>
        <w:rPr>
          <w:rFonts w:ascii="Times New Roman" w:hAnsi="Times New Roman"/>
          <w:sz w:val="24"/>
          <w:szCs w:val="24"/>
          <w:lang w:val="it-IT"/>
        </w:rPr>
        <w:t>curat</w:t>
      </w:r>
      <w:r>
        <w:rPr>
          <w:rFonts w:ascii="Times New Roman" w:hAnsi="Times New Roman"/>
          <w:sz w:val="24"/>
          <w:szCs w:val="24"/>
          <w:lang w:val="en-US"/>
        </w:rPr>
        <w:t>ă</w:t>
      </w:r>
      <w:r>
        <w:rPr>
          <w:rFonts w:ascii="Times New Roman" w:hAnsi="Times New Roman"/>
          <w:sz w:val="24"/>
          <w:szCs w:val="24"/>
        </w:rPr>
        <w:t>, ordonat</w:t>
      </w:r>
      <w:r>
        <w:rPr>
          <w:rFonts w:ascii="Times New Roman" w:hAnsi="Times New Roman"/>
          <w:sz w:val="24"/>
          <w:szCs w:val="24"/>
          <w:lang w:val="en-US"/>
        </w:rPr>
        <w:t>ă ş</w:t>
      </w:r>
      <w:r>
        <w:rPr>
          <w:rFonts w:ascii="Times New Roman" w:hAnsi="Times New Roman"/>
          <w:sz w:val="24"/>
          <w:szCs w:val="24"/>
        </w:rPr>
        <w:t>i neaglomerat</w:t>
      </w:r>
      <w:r>
        <w:rPr>
          <w:rFonts w:ascii="Times New Roman" w:hAnsi="Times New Roman"/>
          <w:sz w:val="24"/>
          <w:szCs w:val="24"/>
          <w:lang w:val="en-US"/>
        </w:rPr>
        <w:t xml:space="preserve">ă </w:t>
      </w:r>
      <w:r>
        <w:rPr>
          <w:rFonts w:ascii="Times New Roman" w:hAnsi="Times New Roman"/>
          <w:sz w:val="24"/>
          <w:szCs w:val="24"/>
        </w:rPr>
        <w:t xml:space="preserve">cu lucruri inutile.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A se interzice folosirea de c</w:t>
      </w:r>
      <w:r>
        <w:rPr>
          <w:rFonts w:ascii="Times New Roman" w:hAnsi="Times New Roman"/>
          <w:sz w:val="24"/>
          <w:szCs w:val="24"/>
          <w:lang w:val="en-US"/>
        </w:rPr>
        <w:t>ăş</w:t>
      </w:r>
      <w:r>
        <w:rPr>
          <w:rFonts w:ascii="Times New Roman" w:hAnsi="Times New Roman"/>
          <w:sz w:val="24"/>
          <w:szCs w:val="24"/>
        </w:rPr>
        <w:t>ti, acestea ar putea distrage aten</w:t>
      </w:r>
      <w:r>
        <w:rPr>
          <w:rFonts w:ascii="Times New Roman" w:hAnsi="Times New Roman"/>
          <w:sz w:val="24"/>
          <w:szCs w:val="24"/>
          <w:lang w:val="en-US"/>
        </w:rPr>
        <w:t>ţ</w:t>
      </w:r>
      <w:r>
        <w:rPr>
          <w:rFonts w:ascii="Times New Roman" w:hAnsi="Times New Roman"/>
          <w:sz w:val="24"/>
          <w:szCs w:val="24"/>
        </w:rPr>
        <w:t xml:space="preserve">ia persoanei </w:t>
      </w:r>
      <w:r>
        <w:rPr>
          <w:rFonts w:ascii="Times New Roman" w:hAnsi="Times New Roman"/>
          <w:sz w:val="24"/>
          <w:szCs w:val="24"/>
          <w:lang w:val="en-US"/>
        </w:rPr>
        <w:t>ş</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lang w:val="it-IT"/>
        </w:rPr>
        <w:t>mpiedic</w:t>
      </w:r>
      <w:r>
        <w:rPr>
          <w:rFonts w:ascii="Times New Roman" w:hAnsi="Times New Roman"/>
          <w:sz w:val="24"/>
          <w:szCs w:val="24"/>
          <w:lang w:val="en-US"/>
        </w:rPr>
        <w:t xml:space="preserve">ă </w:t>
      </w:r>
      <w:r>
        <w:rPr>
          <w:rFonts w:ascii="Times New Roman" w:hAnsi="Times New Roman"/>
          <w:sz w:val="24"/>
          <w:szCs w:val="24"/>
        </w:rPr>
        <w:t>auzirea semnalelor de alarm</w:t>
      </w:r>
      <w:r>
        <w:rPr>
          <w:rFonts w:ascii="Times New Roman" w:hAnsi="Times New Roman"/>
          <w:sz w:val="24"/>
          <w:szCs w:val="24"/>
          <w:lang w:val="en-US"/>
        </w:rPr>
        <w:t xml:space="preserve">ă </w:t>
      </w:r>
      <w:r>
        <w:rPr>
          <w:rFonts w:ascii="Times New Roman" w:hAnsi="Times New Roman"/>
          <w:sz w:val="24"/>
          <w:szCs w:val="24"/>
        </w:rPr>
        <w:t>din institu</w:t>
      </w:r>
      <w:r>
        <w:rPr>
          <w:rFonts w:ascii="Times New Roman" w:hAnsi="Times New Roman"/>
          <w:sz w:val="24"/>
          <w:szCs w:val="24"/>
          <w:lang w:val="en-US"/>
        </w:rPr>
        <w:t>ţ</w:t>
      </w:r>
      <w:r>
        <w:rPr>
          <w:rFonts w:ascii="Times New Roman" w:hAnsi="Times New Roman"/>
          <w:sz w:val="24"/>
          <w:szCs w:val="24"/>
        </w:rPr>
        <w:t>ie sau ale echipamentelor.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pt-PT"/>
        </w:rPr>
        <w:t>- A se indep</w:t>
      </w:r>
      <w:r>
        <w:rPr>
          <w:rFonts w:ascii="Times New Roman" w:hAnsi="Times New Roman"/>
          <w:sz w:val="24"/>
          <w:szCs w:val="24"/>
          <w:lang w:val="en-US"/>
        </w:rPr>
        <w:t>ă</w:t>
      </w:r>
      <w:r>
        <w:rPr>
          <w:rFonts w:ascii="Times New Roman" w:hAnsi="Times New Roman"/>
          <w:sz w:val="24"/>
          <w:szCs w:val="24"/>
        </w:rPr>
        <w:t>rta bijuteriile (inele, br</w:t>
      </w:r>
      <w:r>
        <w:rPr>
          <w:rFonts w:ascii="Times New Roman" w:hAnsi="Times New Roman"/>
          <w:sz w:val="24"/>
          <w:szCs w:val="24"/>
          <w:lang w:val="en-US"/>
        </w:rPr>
        <w:t>ăţă</w:t>
      </w:r>
      <w:r>
        <w:rPr>
          <w:rFonts w:ascii="Times New Roman" w:hAnsi="Times New Roman"/>
          <w:sz w:val="24"/>
          <w:szCs w:val="24"/>
        </w:rPr>
        <w:t xml:space="preserve">ri). Cele care nu pot fi </w:t>
      </w:r>
      <w:r>
        <w:rPr>
          <w:rFonts w:ascii="Times New Roman" w:hAnsi="Times New Roman"/>
          <w:sz w:val="24"/>
          <w:szCs w:val="24"/>
          <w:lang w:val="en-US"/>
        </w:rPr>
        <w:t>î</w:t>
      </w:r>
      <w:r>
        <w:rPr>
          <w:rFonts w:ascii="Times New Roman" w:hAnsi="Times New Roman"/>
          <w:sz w:val="24"/>
          <w:szCs w:val="24"/>
        </w:rPr>
        <w:t>ndep</w:t>
      </w:r>
      <w:r>
        <w:rPr>
          <w:rFonts w:ascii="Times New Roman" w:hAnsi="Times New Roman"/>
          <w:sz w:val="24"/>
          <w:szCs w:val="24"/>
          <w:lang w:val="en-US"/>
        </w:rPr>
        <w:t>ă</w:t>
      </w:r>
      <w:r>
        <w:rPr>
          <w:rFonts w:ascii="Times New Roman" w:hAnsi="Times New Roman"/>
          <w:sz w:val="24"/>
          <w:szCs w:val="24"/>
        </w:rPr>
        <w:t xml:space="preserve">rtate, trebuie acoperite </w:t>
      </w:r>
      <w:r w:rsidR="00B9310A">
        <w:rPr>
          <w:rFonts w:ascii="Times New Roman" w:eastAsia="Times New Roman" w:hAnsi="Times New Roman" w:cs="Times New Roman"/>
          <w:sz w:val="24"/>
          <w:szCs w:val="24"/>
        </w:rPr>
        <w:t xml:space="preserve"> </w:t>
      </w:r>
      <w:r>
        <w:rPr>
          <w:rFonts w:ascii="Times New Roman" w:hAnsi="Times New Roman"/>
          <w:sz w:val="24"/>
          <w:szCs w:val="24"/>
        </w:rPr>
        <w:t>pentru a preveni ruperea 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 xml:space="preserve">ilor </w:t>
      </w:r>
      <w:r>
        <w:rPr>
          <w:rFonts w:ascii="Times New Roman" w:hAnsi="Times New Roman"/>
          <w:sz w:val="24"/>
          <w:szCs w:val="24"/>
          <w:lang w:val="en-US"/>
        </w:rPr>
        <w:t>ş</w:t>
      </w:r>
      <w:r>
        <w:rPr>
          <w:rFonts w:ascii="Times New Roman" w:hAnsi="Times New Roman"/>
          <w:sz w:val="24"/>
          <w:szCs w:val="24"/>
        </w:rPr>
        <w:t xml:space="preserve">i trebuie decontaminate </w:t>
      </w:r>
      <w:r>
        <w:rPr>
          <w:rFonts w:ascii="Times New Roman" w:hAnsi="Times New Roman"/>
          <w:sz w:val="24"/>
          <w:szCs w:val="24"/>
          <w:lang w:val="en-US"/>
        </w:rPr>
        <w:t>î</w:t>
      </w:r>
      <w:r>
        <w:rPr>
          <w:rFonts w:ascii="Times New Roman" w:hAnsi="Times New Roman"/>
          <w:sz w:val="24"/>
          <w:szCs w:val="24"/>
        </w:rPr>
        <w:t xml:space="preserve">n mod regulat.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A nu se utiliza echipamente electronice mobile (telefon, tablete, laptop, stick de memorie, </w:t>
      </w:r>
      <w:r w:rsidR="00B9310A">
        <w:rPr>
          <w:rFonts w:ascii="Times New Roman" w:eastAsia="Times New Roman" w:hAnsi="Times New Roman" w:cs="Times New Roman"/>
          <w:sz w:val="24"/>
          <w:szCs w:val="24"/>
        </w:rPr>
        <w:t xml:space="preserve"> </w:t>
      </w:r>
      <w:r>
        <w:rPr>
          <w:rFonts w:ascii="Times New Roman" w:hAnsi="Times New Roman"/>
          <w:sz w:val="24"/>
          <w:szCs w:val="24"/>
          <w:lang w:val="it-IT"/>
        </w:rPr>
        <w:t>camer</w:t>
      </w:r>
      <w:r>
        <w:rPr>
          <w:rFonts w:ascii="Times New Roman" w:hAnsi="Times New Roman"/>
          <w:sz w:val="24"/>
          <w:szCs w:val="24"/>
          <w:lang w:val="en-US"/>
        </w:rPr>
        <w:t xml:space="preserve">ă </w:t>
      </w:r>
      <w:r>
        <w:rPr>
          <w:rFonts w:ascii="Times New Roman" w:hAnsi="Times New Roman"/>
          <w:sz w:val="24"/>
          <w:szCs w:val="24"/>
        </w:rPr>
        <w:t xml:space="preserve">foto) cand acestea nu sunt strict necesare </w:t>
      </w:r>
      <w:r>
        <w:rPr>
          <w:rFonts w:ascii="Times New Roman" w:hAnsi="Times New Roman"/>
          <w:sz w:val="24"/>
          <w:szCs w:val="24"/>
          <w:lang w:val="en-US"/>
        </w:rPr>
        <w:t>î</w:t>
      </w:r>
      <w:r>
        <w:rPr>
          <w:rFonts w:ascii="Times New Roman" w:hAnsi="Times New Roman"/>
          <w:sz w:val="24"/>
          <w:szCs w:val="24"/>
        </w:rPr>
        <w:t xml:space="preserve">n cadrul unei proceduri.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Echipamentele electronice trebuie p</w:t>
      </w:r>
      <w:r>
        <w:rPr>
          <w:rFonts w:ascii="Times New Roman" w:hAnsi="Times New Roman"/>
          <w:sz w:val="24"/>
          <w:szCs w:val="24"/>
          <w:lang w:val="en-US"/>
        </w:rPr>
        <w:t>ă</w:t>
      </w:r>
      <w:r>
        <w:rPr>
          <w:rFonts w:ascii="Times New Roman" w:hAnsi="Times New Roman"/>
          <w:sz w:val="24"/>
          <w:szCs w:val="24"/>
        </w:rPr>
        <w:t xml:space="preserve">strate </w:t>
      </w:r>
      <w:r>
        <w:rPr>
          <w:rFonts w:ascii="Times New Roman" w:hAnsi="Times New Roman"/>
          <w:sz w:val="24"/>
          <w:szCs w:val="24"/>
          <w:lang w:val="en-US"/>
        </w:rPr>
        <w:t>î</w:t>
      </w:r>
      <w:r>
        <w:rPr>
          <w:rFonts w:ascii="Times New Roman" w:hAnsi="Times New Roman"/>
          <w:sz w:val="24"/>
          <w:szCs w:val="24"/>
        </w:rPr>
        <w:t>n locuri unde sunt ferite de contaminare. Dac</w:t>
      </w:r>
      <w:r>
        <w:rPr>
          <w:rFonts w:ascii="Times New Roman" w:hAnsi="Times New Roman"/>
          <w:sz w:val="24"/>
          <w:szCs w:val="24"/>
          <w:lang w:val="en-US"/>
        </w:rPr>
        <w:t xml:space="preserve">ă </w:t>
      </w:r>
      <w:r w:rsidR="00B9310A">
        <w:rPr>
          <w:rFonts w:ascii="Times New Roman" w:eastAsia="Times New Roman" w:hAnsi="Times New Roman" w:cs="Times New Roman"/>
          <w:sz w:val="24"/>
          <w:szCs w:val="24"/>
        </w:rPr>
        <w:t xml:space="preserve"> </w:t>
      </w:r>
      <w:r>
        <w:rPr>
          <w:rFonts w:ascii="Times New Roman" w:hAnsi="Times New Roman"/>
          <w:sz w:val="24"/>
          <w:szCs w:val="24"/>
        </w:rPr>
        <w:t xml:space="preserve">acest lucru nu este posibil, trebuie decontaminate </w:t>
      </w:r>
      <w:r>
        <w:rPr>
          <w:rFonts w:ascii="Times New Roman" w:hAnsi="Times New Roman"/>
          <w:sz w:val="24"/>
          <w:szCs w:val="24"/>
          <w:lang w:val="en-US"/>
        </w:rPr>
        <w:t>î</w:t>
      </w:r>
      <w:r>
        <w:rPr>
          <w:rFonts w:ascii="Times New Roman" w:hAnsi="Times New Roman"/>
          <w:sz w:val="24"/>
          <w:szCs w:val="24"/>
        </w:rPr>
        <w:t xml:space="preserve">nainte de a fi introduse in zona spatiului de lucru.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6.2.5 Proceduri tehnice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xml:space="preserve">- </w:t>
      </w:r>
      <w:r>
        <w:rPr>
          <w:rFonts w:ascii="Times New Roman" w:hAnsi="Times New Roman"/>
          <w:sz w:val="24"/>
          <w:szCs w:val="24"/>
          <w:lang w:val="en-US"/>
        </w:rPr>
        <w:t>Î</w:t>
      </w:r>
      <w:r>
        <w:rPr>
          <w:rFonts w:ascii="Times New Roman" w:hAnsi="Times New Roman"/>
          <w:sz w:val="24"/>
          <w:szCs w:val="24"/>
        </w:rPr>
        <w:t>n cadrul prelucr</w:t>
      </w:r>
      <w:r>
        <w:rPr>
          <w:rFonts w:ascii="Times New Roman" w:hAnsi="Times New Roman"/>
          <w:sz w:val="24"/>
          <w:szCs w:val="24"/>
          <w:lang w:val="en-US"/>
        </w:rPr>
        <w:t>ă</w:t>
      </w:r>
      <w:r>
        <w:rPr>
          <w:rFonts w:ascii="Times New Roman" w:hAnsi="Times New Roman"/>
          <w:sz w:val="24"/>
          <w:szCs w:val="24"/>
        </w:rPr>
        <w:t xml:space="preserve">rii probelor biologice trebuie utilizate tehnici corecte, cu minimalizarea </w:t>
      </w:r>
      <w:r w:rsidR="00B9310A">
        <w:rPr>
          <w:rFonts w:ascii="Times New Roman" w:eastAsia="Times New Roman" w:hAnsi="Times New Roman" w:cs="Times New Roman"/>
          <w:sz w:val="24"/>
          <w:szCs w:val="24"/>
        </w:rPr>
        <w:t xml:space="preserve"> </w:t>
      </w:r>
      <w:r>
        <w:rPr>
          <w:rFonts w:ascii="Times New Roman" w:hAnsi="Times New Roman"/>
          <w:sz w:val="24"/>
          <w:szCs w:val="24"/>
          <w:lang w:val="en-US"/>
        </w:rPr>
        <w:t>formă</w:t>
      </w:r>
      <w:r>
        <w:rPr>
          <w:rFonts w:ascii="Times New Roman" w:hAnsi="Times New Roman"/>
          <w:sz w:val="24"/>
          <w:szCs w:val="24"/>
        </w:rPr>
        <w:t xml:space="preserve">rii de aerosoli </w:t>
      </w:r>
      <w:r>
        <w:rPr>
          <w:rFonts w:ascii="Times New Roman" w:hAnsi="Times New Roman"/>
          <w:sz w:val="24"/>
          <w:szCs w:val="24"/>
          <w:lang w:val="en-US"/>
        </w:rPr>
        <w:t>ş</w:t>
      </w:r>
      <w:r>
        <w:rPr>
          <w:rFonts w:ascii="Times New Roman" w:hAnsi="Times New Roman"/>
          <w:sz w:val="24"/>
          <w:szCs w:val="24"/>
          <w:lang w:val="it-IT"/>
        </w:rPr>
        <w:t>i pic</w:t>
      </w:r>
      <w:r>
        <w:rPr>
          <w:rFonts w:ascii="Times New Roman" w:hAnsi="Times New Roman"/>
          <w:sz w:val="24"/>
          <w:szCs w:val="24"/>
          <w:lang w:val="en-US"/>
        </w:rPr>
        <w:t>ă</w:t>
      </w:r>
      <w:r>
        <w:rPr>
          <w:rFonts w:ascii="Times New Roman" w:hAnsi="Times New Roman"/>
          <w:sz w:val="24"/>
          <w:szCs w:val="24"/>
        </w:rPr>
        <w:t>turi.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A se evita ingerarea agentilor biologici si contactul cu ochii </w:t>
      </w:r>
      <w:r>
        <w:rPr>
          <w:rFonts w:ascii="Times New Roman" w:hAnsi="Times New Roman"/>
          <w:sz w:val="24"/>
          <w:szCs w:val="24"/>
          <w:lang w:val="en-US"/>
        </w:rPr>
        <w:t>ş</w:t>
      </w:r>
      <w:r>
        <w:rPr>
          <w:rFonts w:ascii="Times New Roman" w:hAnsi="Times New Roman"/>
          <w:sz w:val="24"/>
          <w:szCs w:val="24"/>
          <w:lang w:val="it-IT"/>
        </w:rPr>
        <w:t>i tegumente.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 se purta manu</w:t>
      </w:r>
      <w:r>
        <w:rPr>
          <w:rFonts w:ascii="Times New Roman" w:hAnsi="Times New Roman"/>
          <w:sz w:val="24"/>
          <w:szCs w:val="24"/>
          <w:lang w:val="en-US"/>
        </w:rPr>
        <w:t>ş</w:t>
      </w:r>
      <w:r>
        <w:rPr>
          <w:rFonts w:ascii="Times New Roman" w:hAnsi="Times New Roman"/>
          <w:sz w:val="24"/>
          <w:szCs w:val="24"/>
        </w:rPr>
        <w:t>i pe toat</w:t>
      </w:r>
      <w:r>
        <w:rPr>
          <w:rFonts w:ascii="Times New Roman" w:hAnsi="Times New Roman"/>
          <w:sz w:val="24"/>
          <w:szCs w:val="24"/>
          <w:lang w:val="en-US"/>
        </w:rPr>
        <w:t xml:space="preserve">ă </w:t>
      </w:r>
      <w:r>
        <w:rPr>
          <w:rFonts w:ascii="Times New Roman" w:hAnsi="Times New Roman"/>
          <w:sz w:val="24"/>
          <w:szCs w:val="24"/>
        </w:rPr>
        <w:t xml:space="preserve">durata lucrului cu probe biologice.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 nu se atinge fa</w:t>
      </w:r>
      <w:r>
        <w:rPr>
          <w:rFonts w:ascii="Times New Roman" w:hAnsi="Times New Roman"/>
          <w:sz w:val="24"/>
          <w:szCs w:val="24"/>
          <w:lang w:val="en-US"/>
        </w:rPr>
        <w:t>ţ</w:t>
      </w:r>
      <w:r>
        <w:rPr>
          <w:rFonts w:ascii="Times New Roman" w:hAnsi="Times New Roman"/>
          <w:sz w:val="24"/>
          <w:szCs w:val="24"/>
        </w:rPr>
        <w:t>a cu m</w:t>
      </w:r>
      <w:r>
        <w:rPr>
          <w:rFonts w:ascii="Times New Roman" w:hAnsi="Times New Roman"/>
          <w:sz w:val="24"/>
          <w:szCs w:val="24"/>
          <w:lang w:val="en-US"/>
        </w:rPr>
        <w:t>â</w:t>
      </w:r>
      <w:r>
        <w:rPr>
          <w:rFonts w:ascii="Times New Roman" w:hAnsi="Times New Roman"/>
          <w:sz w:val="24"/>
          <w:szCs w:val="24"/>
        </w:rPr>
        <w:t>inile (cu sau fara manusi).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nl-NL"/>
        </w:rPr>
        <w:t>- De c</w:t>
      </w:r>
      <w:r>
        <w:rPr>
          <w:rFonts w:ascii="Times New Roman" w:hAnsi="Times New Roman"/>
          <w:sz w:val="24"/>
          <w:szCs w:val="24"/>
          <w:lang w:val="en-US"/>
        </w:rPr>
        <w:t>â</w:t>
      </w:r>
      <w:r>
        <w:rPr>
          <w:rFonts w:ascii="Times New Roman" w:hAnsi="Times New Roman"/>
          <w:sz w:val="24"/>
          <w:szCs w:val="24"/>
        </w:rPr>
        <w:t>te ori este posibil s</w:t>
      </w:r>
      <w:r>
        <w:rPr>
          <w:rFonts w:ascii="Times New Roman" w:hAnsi="Times New Roman"/>
          <w:sz w:val="24"/>
          <w:szCs w:val="24"/>
          <w:lang w:val="en-US"/>
        </w:rPr>
        <w:t xml:space="preserve">ă </w:t>
      </w:r>
      <w:r>
        <w:rPr>
          <w:rFonts w:ascii="Times New Roman" w:hAnsi="Times New Roman"/>
          <w:sz w:val="24"/>
          <w:szCs w:val="24"/>
        </w:rPr>
        <w:t xml:space="preserve">se </w:t>
      </w:r>
      <w:r>
        <w:rPr>
          <w:rFonts w:ascii="Times New Roman" w:hAnsi="Times New Roman"/>
          <w:sz w:val="24"/>
          <w:szCs w:val="24"/>
          <w:lang w:val="en-US"/>
        </w:rPr>
        <w:t>î</w:t>
      </w:r>
      <w:r>
        <w:rPr>
          <w:rFonts w:ascii="Times New Roman" w:hAnsi="Times New Roman"/>
          <w:sz w:val="24"/>
          <w:szCs w:val="24"/>
        </w:rPr>
        <w:t>nlocuiasca echipamentele din sticl</w:t>
      </w:r>
      <w:r>
        <w:rPr>
          <w:rFonts w:ascii="Times New Roman" w:hAnsi="Times New Roman"/>
          <w:sz w:val="24"/>
          <w:szCs w:val="24"/>
          <w:lang w:val="en-US"/>
        </w:rPr>
        <w:t xml:space="preserve">ă </w:t>
      </w:r>
      <w:r>
        <w:rPr>
          <w:rFonts w:ascii="Times New Roman" w:hAnsi="Times New Roman"/>
          <w:sz w:val="24"/>
          <w:szCs w:val="24"/>
        </w:rPr>
        <w:t xml:space="preserve">cu plastice.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 se acoperi fa</w:t>
      </w:r>
      <w:r>
        <w:rPr>
          <w:rFonts w:ascii="Times New Roman" w:hAnsi="Times New Roman"/>
          <w:sz w:val="24"/>
          <w:szCs w:val="24"/>
          <w:lang w:val="en-US"/>
        </w:rPr>
        <w:t>ţ</w:t>
      </w:r>
      <w:r>
        <w:rPr>
          <w:rFonts w:ascii="Times New Roman" w:hAnsi="Times New Roman"/>
          <w:sz w:val="24"/>
          <w:szCs w:val="24"/>
        </w:rPr>
        <w:t xml:space="preserve">a, gura in cazul unor manevre care pot genera stropi.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 cazul </w:t>
      </w:r>
      <w:r>
        <w:rPr>
          <w:rFonts w:ascii="Times New Roman" w:hAnsi="Times New Roman"/>
          <w:sz w:val="24"/>
          <w:szCs w:val="24"/>
          <w:lang w:val="en-US"/>
        </w:rPr>
        <w:t>î</w:t>
      </w:r>
      <w:r>
        <w:rPr>
          <w:rFonts w:ascii="Times New Roman" w:hAnsi="Times New Roman"/>
          <w:sz w:val="24"/>
          <w:szCs w:val="24"/>
        </w:rPr>
        <w:t>n care se folosesc foarfeci, acestea s</w:t>
      </w:r>
      <w:r>
        <w:rPr>
          <w:rFonts w:ascii="Times New Roman" w:hAnsi="Times New Roman"/>
          <w:sz w:val="24"/>
          <w:szCs w:val="24"/>
          <w:lang w:val="en-US"/>
        </w:rPr>
        <w:t xml:space="preserve">ă </w:t>
      </w:r>
      <w:r>
        <w:rPr>
          <w:rFonts w:ascii="Times New Roman" w:hAnsi="Times New Roman"/>
          <w:sz w:val="24"/>
          <w:szCs w:val="24"/>
        </w:rPr>
        <w:t>fie cu cap</w:t>
      </w:r>
      <w:r>
        <w:rPr>
          <w:rFonts w:ascii="Times New Roman" w:hAnsi="Times New Roman"/>
          <w:sz w:val="24"/>
          <w:szCs w:val="24"/>
          <w:lang w:val="en-US"/>
        </w:rPr>
        <w:t>ă</w:t>
      </w:r>
      <w:r>
        <w:rPr>
          <w:rFonts w:ascii="Times New Roman" w:hAnsi="Times New Roman"/>
          <w:sz w:val="24"/>
          <w:szCs w:val="24"/>
        </w:rPr>
        <w:t xml:space="preserve">tul rotunjit.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T</w:t>
      </w:r>
      <w:r>
        <w:rPr>
          <w:rFonts w:ascii="Times New Roman" w:hAnsi="Times New Roman"/>
          <w:sz w:val="24"/>
          <w:szCs w:val="24"/>
          <w:lang w:val="en-US"/>
        </w:rPr>
        <w:t>ă</w:t>
      </w:r>
      <w:r>
        <w:rPr>
          <w:rFonts w:ascii="Times New Roman" w:hAnsi="Times New Roman"/>
          <w:sz w:val="24"/>
          <w:szCs w:val="24"/>
        </w:rPr>
        <w:t xml:space="preserve">ietoarele </w:t>
      </w:r>
      <w:r>
        <w:rPr>
          <w:rFonts w:ascii="Times New Roman" w:hAnsi="Times New Roman"/>
          <w:sz w:val="24"/>
          <w:szCs w:val="24"/>
          <w:lang w:val="en-US"/>
        </w:rPr>
        <w:t>ş</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ntep</w:t>
      </w:r>
      <w:r>
        <w:rPr>
          <w:rFonts w:ascii="Times New Roman" w:hAnsi="Times New Roman"/>
          <w:sz w:val="24"/>
          <w:szCs w:val="24"/>
          <w:lang w:val="en-US"/>
        </w:rPr>
        <w:t>ă</w:t>
      </w:r>
      <w:r>
        <w:rPr>
          <w:rFonts w:ascii="Times New Roman" w:hAnsi="Times New Roman"/>
          <w:sz w:val="24"/>
          <w:szCs w:val="24"/>
        </w:rPr>
        <w:t>toarele trebuie manipulate cu grij</w:t>
      </w:r>
      <w:r>
        <w:rPr>
          <w:rFonts w:ascii="Times New Roman" w:hAnsi="Times New Roman"/>
          <w:sz w:val="24"/>
          <w:szCs w:val="24"/>
          <w:lang w:val="en-US"/>
        </w:rPr>
        <w:t>ă</w:t>
      </w:r>
      <w:r>
        <w:rPr>
          <w:rFonts w:ascii="Times New Roman" w:hAnsi="Times New Roman"/>
          <w:sz w:val="24"/>
          <w:szCs w:val="24"/>
          <w:lang w:val="pt-PT"/>
        </w:rPr>
        <w:t>, desc</w:t>
      </w:r>
      <w:r>
        <w:rPr>
          <w:rFonts w:ascii="Times New Roman" w:hAnsi="Times New Roman"/>
          <w:sz w:val="24"/>
          <w:szCs w:val="24"/>
          <w:lang w:val="en-US"/>
        </w:rPr>
        <w:t>ă</w:t>
      </w:r>
      <w:r>
        <w:rPr>
          <w:rFonts w:ascii="Times New Roman" w:hAnsi="Times New Roman"/>
          <w:sz w:val="24"/>
          <w:szCs w:val="24"/>
        </w:rPr>
        <w:t xml:space="preserve">rcarea acestora se face </w:t>
      </w:r>
      <w:r w:rsidR="00B9310A">
        <w:rPr>
          <w:rFonts w:ascii="Times New Roman" w:eastAsia="Times New Roman" w:hAnsi="Times New Roman" w:cs="Times New Roman"/>
          <w:sz w:val="24"/>
          <w:szCs w:val="24"/>
        </w:rPr>
        <w:t xml:space="preserve"> </w:t>
      </w:r>
      <w:r>
        <w:rPr>
          <w:rFonts w:ascii="Times New Roman" w:hAnsi="Times New Roman"/>
          <w:sz w:val="24"/>
          <w:szCs w:val="24"/>
        </w:rPr>
        <w:t>conform reglement</w:t>
      </w:r>
      <w:r>
        <w:rPr>
          <w:rFonts w:ascii="Times New Roman" w:hAnsi="Times New Roman"/>
          <w:sz w:val="24"/>
          <w:szCs w:val="24"/>
          <w:lang w:val="en-US"/>
        </w:rPr>
        <w:t>ă</w:t>
      </w:r>
      <w:r>
        <w:rPr>
          <w:rFonts w:ascii="Times New Roman" w:hAnsi="Times New Roman"/>
          <w:sz w:val="24"/>
          <w:szCs w:val="24"/>
        </w:rPr>
        <w:t xml:space="preserve">rilor </w:t>
      </w:r>
      <w:r>
        <w:rPr>
          <w:rFonts w:ascii="Times New Roman" w:hAnsi="Times New Roman"/>
          <w:sz w:val="24"/>
          <w:szCs w:val="24"/>
          <w:lang w:val="en-US"/>
        </w:rPr>
        <w:t>î</w:t>
      </w:r>
      <w:r>
        <w:rPr>
          <w:rFonts w:ascii="Times New Roman" w:hAnsi="Times New Roman"/>
          <w:sz w:val="24"/>
          <w:szCs w:val="24"/>
        </w:rPr>
        <w:t>n vigoare (recipiente speciale).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 nu se recapi</w:t>
      </w:r>
      <w:r>
        <w:rPr>
          <w:rFonts w:ascii="Times New Roman" w:hAnsi="Times New Roman"/>
          <w:sz w:val="24"/>
          <w:szCs w:val="24"/>
          <w:lang w:val="en-US"/>
        </w:rPr>
        <w:t>ş</w:t>
      </w:r>
      <w:r>
        <w:rPr>
          <w:rFonts w:ascii="Times New Roman" w:hAnsi="Times New Roman"/>
          <w:sz w:val="24"/>
          <w:szCs w:val="24"/>
        </w:rPr>
        <w:t>ona acele.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Se interzice ca la pipetarea lichidelor sa se foloseasca aspiratia cu gura.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La inceputul si la finalul programului de lucru,  suprafetele vor fi curatate si libere de consumabilele folosite.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lastRenderedPageBreak/>
        <w:t xml:space="preserve">- </w:t>
      </w:r>
      <w:r>
        <w:rPr>
          <w:rFonts w:ascii="Times New Roman" w:hAnsi="Times New Roman"/>
          <w:b/>
          <w:bCs/>
          <w:sz w:val="24"/>
          <w:szCs w:val="24"/>
        </w:rPr>
        <w:t>Pentru prevenirea r</w:t>
      </w:r>
      <w:r>
        <w:rPr>
          <w:rFonts w:ascii="Times New Roman" w:hAnsi="Times New Roman"/>
          <w:b/>
          <w:bCs/>
          <w:sz w:val="24"/>
          <w:szCs w:val="24"/>
          <w:lang w:val="en-US"/>
        </w:rPr>
        <w:t>ă</w:t>
      </w:r>
      <w:r>
        <w:rPr>
          <w:rFonts w:ascii="Times New Roman" w:hAnsi="Times New Roman"/>
          <w:b/>
          <w:bCs/>
          <w:sz w:val="24"/>
          <w:szCs w:val="24"/>
        </w:rPr>
        <w:t>sp</w:t>
      </w:r>
      <w:r>
        <w:rPr>
          <w:rFonts w:ascii="Times New Roman" w:hAnsi="Times New Roman"/>
          <w:b/>
          <w:bCs/>
          <w:sz w:val="24"/>
          <w:szCs w:val="24"/>
          <w:lang w:val="en-US"/>
        </w:rPr>
        <w:t>â</w:t>
      </w:r>
      <w:r>
        <w:rPr>
          <w:rFonts w:ascii="Times New Roman" w:hAnsi="Times New Roman"/>
          <w:b/>
          <w:bCs/>
          <w:sz w:val="24"/>
          <w:szCs w:val="24"/>
        </w:rPr>
        <w:t>ndirii agen</w:t>
      </w:r>
      <w:r>
        <w:rPr>
          <w:rFonts w:ascii="Times New Roman" w:hAnsi="Times New Roman"/>
          <w:b/>
          <w:bCs/>
          <w:sz w:val="24"/>
          <w:szCs w:val="24"/>
          <w:lang w:val="en-US"/>
        </w:rPr>
        <w:t>ţ</w:t>
      </w:r>
      <w:r>
        <w:rPr>
          <w:rFonts w:ascii="Times New Roman" w:hAnsi="Times New Roman"/>
          <w:b/>
          <w:bCs/>
          <w:sz w:val="24"/>
          <w:szCs w:val="24"/>
        </w:rPr>
        <w:t>ilor biologici</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o Probele biologice </w:t>
      </w:r>
      <w:r>
        <w:rPr>
          <w:rFonts w:ascii="Times New Roman" w:hAnsi="Times New Roman"/>
          <w:sz w:val="24"/>
          <w:szCs w:val="24"/>
          <w:lang w:val="en-US"/>
        </w:rPr>
        <w:t>ş</w:t>
      </w:r>
      <w:r>
        <w:rPr>
          <w:rFonts w:ascii="Times New Roman" w:hAnsi="Times New Roman"/>
          <w:sz w:val="24"/>
          <w:szCs w:val="24"/>
        </w:rPr>
        <w:t xml:space="preserve">i culturile se vor arunca </w:t>
      </w:r>
      <w:r>
        <w:rPr>
          <w:rFonts w:ascii="Times New Roman" w:hAnsi="Times New Roman"/>
          <w:sz w:val="24"/>
          <w:szCs w:val="24"/>
          <w:lang w:val="en-US"/>
        </w:rPr>
        <w:t>î</w:t>
      </w:r>
      <w:r>
        <w:rPr>
          <w:rFonts w:ascii="Times New Roman" w:hAnsi="Times New Roman"/>
          <w:sz w:val="24"/>
          <w:szCs w:val="24"/>
          <w:lang w:val="es-ES_tradnl"/>
        </w:rPr>
        <w:t>n recipiente etan</w:t>
      </w:r>
      <w:r>
        <w:rPr>
          <w:rFonts w:ascii="Times New Roman" w:hAnsi="Times New Roman"/>
          <w:sz w:val="24"/>
          <w:szCs w:val="24"/>
          <w:lang w:val="en-US"/>
        </w:rPr>
        <w:t>ş</w:t>
      </w:r>
      <w:r>
        <w:rPr>
          <w:rFonts w:ascii="Times New Roman" w:hAnsi="Times New Roman"/>
          <w:sz w:val="24"/>
          <w:szCs w:val="24"/>
        </w:rPr>
        <w:t xml:space="preserve">e </w:t>
      </w:r>
      <w:r>
        <w:rPr>
          <w:rFonts w:ascii="Times New Roman" w:hAnsi="Times New Roman"/>
          <w:sz w:val="24"/>
          <w:szCs w:val="24"/>
          <w:lang w:val="en-US"/>
        </w:rPr>
        <w:t>ş</w:t>
      </w:r>
      <w:r>
        <w:rPr>
          <w:rFonts w:ascii="Times New Roman" w:hAnsi="Times New Roman"/>
          <w:sz w:val="24"/>
          <w:szCs w:val="24"/>
        </w:rPr>
        <w:t xml:space="preserve">i cu capac pentru </w:t>
      </w:r>
      <w:r w:rsidR="00B9310A">
        <w:rPr>
          <w:rFonts w:ascii="Times New Roman" w:eastAsia="Times New Roman" w:hAnsi="Times New Roman" w:cs="Times New Roman"/>
          <w:sz w:val="24"/>
          <w:szCs w:val="24"/>
        </w:rPr>
        <w:t xml:space="preserve"> </w:t>
      </w:r>
      <w:r>
        <w:rPr>
          <w:rFonts w:ascii="Times New Roman" w:hAnsi="Times New Roman"/>
          <w:sz w:val="24"/>
          <w:szCs w:val="24"/>
        </w:rPr>
        <w:t>a se preveni scurgerea;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o Aria de lucru se va decontamina la terminarea lucrului </w:t>
      </w:r>
      <w:r>
        <w:rPr>
          <w:rFonts w:ascii="Times New Roman" w:hAnsi="Times New Roman"/>
          <w:sz w:val="24"/>
          <w:szCs w:val="24"/>
          <w:lang w:val="en-US"/>
        </w:rPr>
        <w:t>ş</w:t>
      </w:r>
      <w:r>
        <w:rPr>
          <w:rFonts w:ascii="Times New Roman" w:hAnsi="Times New Roman"/>
          <w:sz w:val="24"/>
          <w:szCs w:val="24"/>
        </w:rPr>
        <w:t>i ori de c</w:t>
      </w:r>
      <w:r>
        <w:rPr>
          <w:rFonts w:ascii="Times New Roman" w:hAnsi="Times New Roman"/>
          <w:sz w:val="24"/>
          <w:szCs w:val="24"/>
          <w:lang w:val="en-US"/>
        </w:rPr>
        <w:t>â</w:t>
      </w:r>
      <w:r>
        <w:rPr>
          <w:rFonts w:ascii="Times New Roman" w:hAnsi="Times New Roman"/>
          <w:sz w:val="24"/>
          <w:szCs w:val="24"/>
        </w:rPr>
        <w:t xml:space="preserve">te ori se </w:t>
      </w:r>
      <w:r w:rsidR="00B9310A">
        <w:rPr>
          <w:rFonts w:ascii="Times New Roman" w:eastAsia="Times New Roman" w:hAnsi="Times New Roman" w:cs="Times New Roman"/>
          <w:sz w:val="24"/>
          <w:szCs w:val="24"/>
        </w:rPr>
        <w:t xml:space="preserve"> </w:t>
      </w:r>
      <w:r>
        <w:rPr>
          <w:rFonts w:ascii="Times New Roman" w:hAnsi="Times New Roman"/>
          <w:sz w:val="24"/>
          <w:szCs w:val="24"/>
        </w:rPr>
        <w:t>strope</w:t>
      </w:r>
      <w:r>
        <w:rPr>
          <w:rFonts w:ascii="Times New Roman" w:hAnsi="Times New Roman"/>
          <w:sz w:val="24"/>
          <w:szCs w:val="24"/>
          <w:lang w:val="en-US"/>
        </w:rPr>
        <w:t>ş</w:t>
      </w:r>
      <w:r>
        <w:rPr>
          <w:rFonts w:ascii="Times New Roman" w:hAnsi="Times New Roman"/>
          <w:sz w:val="24"/>
          <w:szCs w:val="24"/>
        </w:rPr>
        <w:t>te sau survine o contaminare evident</w:t>
      </w:r>
      <w:r>
        <w:rPr>
          <w:rFonts w:ascii="Times New Roman" w:hAnsi="Times New Roman"/>
          <w:sz w:val="24"/>
          <w:szCs w:val="24"/>
          <w:lang w:val="en-US"/>
        </w:rPr>
        <w:t xml:space="preserve">ă </w:t>
      </w:r>
      <w:r>
        <w:rPr>
          <w:rFonts w:ascii="Times New Roman" w:hAnsi="Times New Roman"/>
          <w:sz w:val="24"/>
          <w:szCs w:val="24"/>
        </w:rPr>
        <w:t xml:space="preserve">conform procedurilor locale;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o Asigurati-v</w:t>
      </w:r>
      <w:r>
        <w:rPr>
          <w:rFonts w:ascii="Times New Roman" w:hAnsi="Times New Roman"/>
          <w:sz w:val="24"/>
          <w:szCs w:val="24"/>
          <w:lang w:val="en-US"/>
        </w:rPr>
        <w:t xml:space="preserve">ă </w:t>
      </w:r>
      <w:r>
        <w:rPr>
          <w:rFonts w:ascii="Times New Roman" w:hAnsi="Times New Roman"/>
          <w:sz w:val="24"/>
          <w:szCs w:val="24"/>
        </w:rPr>
        <w:t>c</w:t>
      </w:r>
      <w:r>
        <w:rPr>
          <w:rFonts w:ascii="Times New Roman" w:hAnsi="Times New Roman"/>
          <w:sz w:val="24"/>
          <w:szCs w:val="24"/>
          <w:lang w:val="en-US"/>
        </w:rPr>
        <w:t xml:space="preserve">ă </w:t>
      </w:r>
      <w:r>
        <w:rPr>
          <w:rFonts w:ascii="Times New Roman" w:hAnsi="Times New Roman"/>
          <w:sz w:val="24"/>
          <w:szCs w:val="24"/>
        </w:rPr>
        <w:t>tipul de dezinfectant folosit este adecvat materialului biologic cu care se lucreaz</w:t>
      </w:r>
      <w:r>
        <w:rPr>
          <w:rFonts w:ascii="Times New Roman" w:hAnsi="Times New Roman"/>
          <w:sz w:val="24"/>
          <w:szCs w:val="24"/>
          <w:lang w:val="en-US"/>
        </w:rPr>
        <w:t>ă ş</w:t>
      </w:r>
      <w:r>
        <w:rPr>
          <w:rFonts w:ascii="Times New Roman" w:hAnsi="Times New Roman"/>
          <w:sz w:val="24"/>
          <w:szCs w:val="24"/>
          <w:lang w:val="it-IT"/>
        </w:rPr>
        <w:t>i c</w:t>
      </w:r>
      <w:r>
        <w:rPr>
          <w:rFonts w:ascii="Times New Roman" w:hAnsi="Times New Roman"/>
          <w:sz w:val="24"/>
          <w:szCs w:val="24"/>
          <w:lang w:val="en-US"/>
        </w:rPr>
        <w:t xml:space="preserve">ă </w:t>
      </w:r>
      <w:r>
        <w:rPr>
          <w:rFonts w:ascii="Times New Roman" w:hAnsi="Times New Roman"/>
          <w:sz w:val="24"/>
          <w:szCs w:val="24"/>
        </w:rPr>
        <w:t>procesul de dezinfec</w:t>
      </w:r>
      <w:r>
        <w:rPr>
          <w:rFonts w:ascii="Times New Roman" w:hAnsi="Times New Roman"/>
          <w:sz w:val="24"/>
          <w:szCs w:val="24"/>
          <w:lang w:val="en-US"/>
        </w:rPr>
        <w:t>ţ</w:t>
      </w:r>
      <w:r>
        <w:rPr>
          <w:rFonts w:ascii="Times New Roman" w:hAnsi="Times New Roman"/>
          <w:sz w:val="24"/>
          <w:szCs w:val="24"/>
          <w:lang w:val="fr-FR"/>
        </w:rPr>
        <w:t>ie respect</w:t>
      </w:r>
      <w:r>
        <w:rPr>
          <w:rFonts w:ascii="Times New Roman" w:hAnsi="Times New Roman"/>
          <w:sz w:val="24"/>
          <w:szCs w:val="24"/>
          <w:lang w:val="en-US"/>
        </w:rPr>
        <w:t xml:space="preserve">ă </w:t>
      </w:r>
      <w:r>
        <w:rPr>
          <w:rFonts w:ascii="Times New Roman" w:hAnsi="Times New Roman"/>
          <w:sz w:val="24"/>
          <w:szCs w:val="24"/>
        </w:rPr>
        <w:t>timpul de contact prev</w:t>
      </w:r>
      <w:r>
        <w:rPr>
          <w:rFonts w:ascii="Times New Roman" w:hAnsi="Times New Roman"/>
          <w:sz w:val="24"/>
          <w:szCs w:val="24"/>
          <w:lang w:val="en-US"/>
        </w:rPr>
        <w:t>ă</w:t>
      </w:r>
      <w:r>
        <w:rPr>
          <w:rFonts w:ascii="Times New Roman" w:hAnsi="Times New Roman"/>
          <w:sz w:val="24"/>
          <w:szCs w:val="24"/>
        </w:rPr>
        <w:t>zut de produc</w:t>
      </w:r>
      <w:r>
        <w:rPr>
          <w:rFonts w:ascii="Times New Roman" w:hAnsi="Times New Roman"/>
          <w:sz w:val="24"/>
          <w:szCs w:val="24"/>
          <w:lang w:val="en-US"/>
        </w:rPr>
        <w:t>ă</w:t>
      </w:r>
      <w:r>
        <w:rPr>
          <w:rFonts w:ascii="Times New Roman" w:hAnsi="Times New Roman"/>
          <w:sz w:val="24"/>
          <w:szCs w:val="24"/>
        </w:rPr>
        <w:t xml:space="preserve">tor.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6.2.6 Preluarea si p</w:t>
      </w:r>
      <w:r>
        <w:rPr>
          <w:rFonts w:ascii="Times New Roman" w:hAnsi="Times New Roman"/>
          <w:b/>
          <w:bCs/>
          <w:sz w:val="24"/>
          <w:szCs w:val="24"/>
          <w:lang w:val="en-US"/>
        </w:rPr>
        <w:t>ă</w:t>
      </w:r>
      <w:r>
        <w:rPr>
          <w:rFonts w:ascii="Times New Roman" w:hAnsi="Times New Roman"/>
          <w:b/>
          <w:bCs/>
          <w:sz w:val="24"/>
          <w:szCs w:val="24"/>
        </w:rPr>
        <w:t>strarea probelor biologice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Probele preluate de laborator trebuie s</w:t>
      </w:r>
      <w:r>
        <w:rPr>
          <w:rFonts w:ascii="Times New Roman" w:hAnsi="Times New Roman"/>
          <w:sz w:val="24"/>
          <w:szCs w:val="24"/>
          <w:lang w:val="en-US"/>
        </w:rPr>
        <w:t xml:space="preserve">ă </w:t>
      </w:r>
      <w:r>
        <w:rPr>
          <w:rFonts w:ascii="Times New Roman" w:hAnsi="Times New Roman"/>
          <w:sz w:val="24"/>
          <w:szCs w:val="24"/>
        </w:rPr>
        <w:t>fie inso</w:t>
      </w:r>
      <w:r>
        <w:rPr>
          <w:rFonts w:ascii="Times New Roman" w:hAnsi="Times New Roman"/>
          <w:sz w:val="24"/>
          <w:szCs w:val="24"/>
          <w:lang w:val="en-US"/>
        </w:rPr>
        <w:t>ţ</w:t>
      </w:r>
      <w:r>
        <w:rPr>
          <w:rFonts w:ascii="Times New Roman" w:hAnsi="Times New Roman"/>
          <w:sz w:val="24"/>
          <w:szCs w:val="24"/>
          <w:lang w:val="es-ES_tradnl"/>
        </w:rPr>
        <w:t>ite de suficiente informa</w:t>
      </w:r>
      <w:r>
        <w:rPr>
          <w:rFonts w:ascii="Times New Roman" w:hAnsi="Times New Roman"/>
          <w:sz w:val="24"/>
          <w:szCs w:val="24"/>
          <w:lang w:val="en-US"/>
        </w:rPr>
        <w:t>ţ</w:t>
      </w:r>
      <w:r>
        <w:rPr>
          <w:rFonts w:ascii="Times New Roman" w:hAnsi="Times New Roman"/>
          <w:sz w:val="24"/>
          <w:szCs w:val="24"/>
        </w:rPr>
        <w:t>ii pentru a putea identifica tipul probei, c</w:t>
      </w:r>
      <w:r>
        <w:rPr>
          <w:rFonts w:ascii="Times New Roman" w:hAnsi="Times New Roman"/>
          <w:sz w:val="24"/>
          <w:szCs w:val="24"/>
          <w:lang w:val="en-US"/>
        </w:rPr>
        <w:t>ând ş</w:t>
      </w:r>
      <w:r>
        <w:rPr>
          <w:rFonts w:ascii="Times New Roman" w:hAnsi="Times New Roman"/>
          <w:sz w:val="24"/>
          <w:szCs w:val="24"/>
        </w:rPr>
        <w:t>i unde a fost colectat.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Personalul care preia probele trebuie s</w:t>
      </w:r>
      <w:r>
        <w:rPr>
          <w:rFonts w:ascii="Times New Roman" w:hAnsi="Times New Roman"/>
          <w:sz w:val="24"/>
          <w:szCs w:val="24"/>
          <w:lang w:val="en-US"/>
        </w:rPr>
        <w:t xml:space="preserve">ă </w:t>
      </w:r>
      <w:r>
        <w:rPr>
          <w:rFonts w:ascii="Times New Roman" w:hAnsi="Times New Roman"/>
          <w:sz w:val="24"/>
          <w:szCs w:val="24"/>
        </w:rPr>
        <w:t xml:space="preserve">fie instruit adecvat </w:t>
      </w:r>
      <w:r>
        <w:rPr>
          <w:rFonts w:ascii="Times New Roman" w:hAnsi="Times New Roman"/>
          <w:sz w:val="24"/>
          <w:szCs w:val="24"/>
          <w:lang w:val="en-US"/>
        </w:rPr>
        <w:t>ş</w:t>
      </w:r>
      <w:r>
        <w:rPr>
          <w:rFonts w:ascii="Times New Roman" w:hAnsi="Times New Roman"/>
          <w:sz w:val="24"/>
          <w:szCs w:val="24"/>
        </w:rPr>
        <w:t>i s</w:t>
      </w:r>
      <w:r>
        <w:rPr>
          <w:rFonts w:ascii="Times New Roman" w:hAnsi="Times New Roman"/>
          <w:sz w:val="24"/>
          <w:szCs w:val="24"/>
          <w:lang w:val="en-US"/>
        </w:rPr>
        <w:t xml:space="preserve">ă </w:t>
      </w:r>
      <w:r>
        <w:rPr>
          <w:rFonts w:ascii="Times New Roman" w:hAnsi="Times New Roman"/>
          <w:sz w:val="24"/>
          <w:szCs w:val="24"/>
        </w:rPr>
        <w:t>fie con</w:t>
      </w:r>
      <w:r>
        <w:rPr>
          <w:rFonts w:ascii="Times New Roman" w:hAnsi="Times New Roman"/>
          <w:sz w:val="24"/>
          <w:szCs w:val="24"/>
          <w:lang w:val="en-US"/>
        </w:rPr>
        <w:t>ş</w:t>
      </w:r>
      <w:r>
        <w:rPr>
          <w:rFonts w:ascii="Times New Roman" w:hAnsi="Times New Roman"/>
          <w:sz w:val="24"/>
          <w:szCs w:val="24"/>
        </w:rPr>
        <w:t>tient de pericolele implicate. Trebuie s</w:t>
      </w:r>
      <w:r>
        <w:rPr>
          <w:rFonts w:ascii="Times New Roman" w:hAnsi="Times New Roman"/>
          <w:sz w:val="24"/>
          <w:szCs w:val="24"/>
          <w:lang w:val="en-US"/>
        </w:rPr>
        <w:t xml:space="preserve">ă </w:t>
      </w:r>
      <w:r>
        <w:rPr>
          <w:rFonts w:ascii="Times New Roman" w:hAnsi="Times New Roman"/>
          <w:sz w:val="24"/>
          <w:szCs w:val="24"/>
        </w:rPr>
        <w:t>cunoasc</w:t>
      </w:r>
      <w:r>
        <w:rPr>
          <w:rFonts w:ascii="Times New Roman" w:hAnsi="Times New Roman"/>
          <w:sz w:val="24"/>
          <w:szCs w:val="24"/>
          <w:lang w:val="en-US"/>
        </w:rPr>
        <w:t xml:space="preserve">ă </w:t>
      </w:r>
      <w:r>
        <w:rPr>
          <w:rFonts w:ascii="Times New Roman" w:hAnsi="Times New Roman"/>
          <w:sz w:val="24"/>
          <w:szCs w:val="24"/>
        </w:rPr>
        <w:t>procedura aplicat</w:t>
      </w:r>
      <w:r>
        <w:rPr>
          <w:rFonts w:ascii="Times New Roman" w:hAnsi="Times New Roman"/>
          <w:sz w:val="24"/>
          <w:szCs w:val="24"/>
          <w:lang w:val="en-US"/>
        </w:rPr>
        <w:t>ă î</w:t>
      </w:r>
      <w:r>
        <w:rPr>
          <w:rFonts w:ascii="Times New Roman" w:hAnsi="Times New Roman"/>
          <w:sz w:val="24"/>
          <w:szCs w:val="24"/>
        </w:rPr>
        <w:t>n caz de probe scurse sau recipiente sparte, s</w:t>
      </w:r>
      <w:r>
        <w:rPr>
          <w:rFonts w:ascii="Times New Roman" w:hAnsi="Times New Roman"/>
          <w:sz w:val="24"/>
          <w:szCs w:val="24"/>
          <w:lang w:val="en-US"/>
        </w:rPr>
        <w:t>ă ş</w:t>
      </w:r>
      <w:r>
        <w:rPr>
          <w:rFonts w:ascii="Times New Roman" w:hAnsi="Times New Roman"/>
          <w:sz w:val="24"/>
          <w:szCs w:val="24"/>
        </w:rPr>
        <w:t>tie cum s</w:t>
      </w:r>
      <w:r>
        <w:rPr>
          <w:rFonts w:ascii="Times New Roman" w:hAnsi="Times New Roman"/>
          <w:sz w:val="24"/>
          <w:szCs w:val="24"/>
          <w:lang w:val="en-US"/>
        </w:rPr>
        <w:t xml:space="preserve">ă </w:t>
      </w:r>
      <w:r>
        <w:rPr>
          <w:rFonts w:ascii="Times New Roman" w:hAnsi="Times New Roman"/>
          <w:sz w:val="24"/>
          <w:szCs w:val="24"/>
        </w:rPr>
        <w:t>aplice dezinfectan</w:t>
      </w:r>
      <w:r>
        <w:rPr>
          <w:rFonts w:ascii="Times New Roman" w:hAnsi="Times New Roman"/>
          <w:sz w:val="24"/>
          <w:szCs w:val="24"/>
          <w:lang w:val="en-US"/>
        </w:rPr>
        <w:t>ţ</w:t>
      </w:r>
      <w:r>
        <w:rPr>
          <w:rFonts w:ascii="Times New Roman" w:hAnsi="Times New Roman"/>
          <w:sz w:val="24"/>
          <w:szCs w:val="24"/>
        </w:rPr>
        <w:t xml:space="preserve">ii </w:t>
      </w:r>
      <w:r>
        <w:rPr>
          <w:rFonts w:ascii="Times New Roman" w:hAnsi="Times New Roman"/>
          <w:sz w:val="24"/>
          <w:szCs w:val="24"/>
          <w:lang w:val="en-US"/>
        </w:rPr>
        <w:t>î</w:t>
      </w:r>
      <w:r>
        <w:rPr>
          <w:rFonts w:ascii="Times New Roman" w:hAnsi="Times New Roman"/>
          <w:sz w:val="24"/>
          <w:szCs w:val="24"/>
        </w:rPr>
        <w:t xml:space="preserve">n caz de contaminare.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P</w:t>
      </w:r>
      <w:r>
        <w:rPr>
          <w:rFonts w:ascii="Times New Roman" w:hAnsi="Times New Roman"/>
          <w:sz w:val="24"/>
          <w:szCs w:val="24"/>
          <w:lang w:val="en-US"/>
        </w:rPr>
        <w:t>ă</w:t>
      </w:r>
      <w:r>
        <w:rPr>
          <w:rFonts w:ascii="Times New Roman" w:hAnsi="Times New Roman"/>
          <w:sz w:val="24"/>
          <w:szCs w:val="24"/>
        </w:rPr>
        <w:t xml:space="preserve">strarea probelor se face </w:t>
      </w:r>
      <w:r>
        <w:rPr>
          <w:rFonts w:ascii="Times New Roman" w:hAnsi="Times New Roman"/>
          <w:sz w:val="24"/>
          <w:szCs w:val="24"/>
          <w:lang w:val="en-US"/>
        </w:rPr>
        <w:t>î</w:t>
      </w:r>
      <w:r>
        <w:rPr>
          <w:rFonts w:ascii="Times New Roman" w:hAnsi="Times New Roman"/>
          <w:sz w:val="24"/>
          <w:szCs w:val="24"/>
        </w:rPr>
        <w:t>n recipiente adecvate, inscrip</w:t>
      </w:r>
      <w:r>
        <w:rPr>
          <w:rFonts w:ascii="Times New Roman" w:hAnsi="Times New Roman"/>
          <w:sz w:val="24"/>
          <w:szCs w:val="24"/>
          <w:lang w:val="en-US"/>
        </w:rPr>
        <w:t>ţ</w:t>
      </w:r>
      <w:r>
        <w:rPr>
          <w:rFonts w:ascii="Times New Roman" w:hAnsi="Times New Roman"/>
          <w:sz w:val="24"/>
          <w:szCs w:val="24"/>
        </w:rPr>
        <w:t xml:space="preserve">ionate pentru a </w:t>
      </w:r>
      <w:r>
        <w:rPr>
          <w:rFonts w:ascii="Times New Roman" w:hAnsi="Times New Roman"/>
          <w:sz w:val="24"/>
          <w:szCs w:val="24"/>
          <w:lang w:val="en-US"/>
        </w:rPr>
        <w:t>î</w:t>
      </w:r>
      <w:r>
        <w:rPr>
          <w:rFonts w:ascii="Times New Roman" w:hAnsi="Times New Roman"/>
          <w:sz w:val="24"/>
          <w:szCs w:val="24"/>
        </w:rPr>
        <w:t>nlesni identificarea lor. Materialul recipientului s</w:t>
      </w:r>
      <w:r>
        <w:rPr>
          <w:rFonts w:ascii="Times New Roman" w:hAnsi="Times New Roman"/>
          <w:sz w:val="24"/>
          <w:szCs w:val="24"/>
          <w:lang w:val="en-US"/>
        </w:rPr>
        <w:t xml:space="preserve">ă </w:t>
      </w:r>
      <w:r>
        <w:rPr>
          <w:rFonts w:ascii="Times New Roman" w:hAnsi="Times New Roman"/>
          <w:sz w:val="24"/>
          <w:szCs w:val="24"/>
        </w:rPr>
        <w:t>fie corespunz</w:t>
      </w:r>
      <w:r>
        <w:rPr>
          <w:rFonts w:ascii="Times New Roman" w:hAnsi="Times New Roman"/>
          <w:sz w:val="24"/>
          <w:szCs w:val="24"/>
          <w:lang w:val="en-US"/>
        </w:rPr>
        <w:t>ă</w:t>
      </w:r>
      <w:r>
        <w:rPr>
          <w:rFonts w:ascii="Times New Roman" w:hAnsi="Times New Roman"/>
          <w:sz w:val="24"/>
          <w:szCs w:val="24"/>
        </w:rPr>
        <w:t xml:space="preserve">tor modului de pastrare.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6.2.7. Utilizarea hotelor de biosiguran</w:t>
      </w:r>
      <w:r>
        <w:rPr>
          <w:rFonts w:ascii="Times New Roman" w:hAnsi="Times New Roman"/>
          <w:b/>
          <w:bCs/>
          <w:sz w:val="24"/>
          <w:szCs w:val="24"/>
          <w:lang w:val="en-US"/>
        </w:rPr>
        <w:t xml:space="preserve">ţă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Toate probele biologice care se prelucreaz</w:t>
      </w:r>
      <w:r>
        <w:rPr>
          <w:rFonts w:ascii="Times New Roman" w:hAnsi="Times New Roman"/>
          <w:sz w:val="24"/>
          <w:szCs w:val="24"/>
          <w:lang w:val="en-US"/>
        </w:rPr>
        <w:t>ă î</w:t>
      </w:r>
      <w:r>
        <w:rPr>
          <w:rFonts w:ascii="Times New Roman" w:hAnsi="Times New Roman"/>
          <w:sz w:val="24"/>
          <w:szCs w:val="24"/>
        </w:rPr>
        <w:t xml:space="preserve">n spatiul de testare si prelucrare celule, de pot avea </w:t>
      </w:r>
      <w:r w:rsidR="00B9310A">
        <w:rPr>
          <w:rFonts w:ascii="Times New Roman" w:eastAsia="Times New Roman" w:hAnsi="Times New Roman" w:cs="Times New Roman"/>
          <w:sz w:val="24"/>
          <w:szCs w:val="24"/>
        </w:rPr>
        <w:t xml:space="preserve"> </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rc</w:t>
      </w:r>
      <w:r>
        <w:rPr>
          <w:rFonts w:ascii="Times New Roman" w:hAnsi="Times New Roman"/>
          <w:sz w:val="24"/>
          <w:szCs w:val="24"/>
          <w:lang w:val="en-US"/>
        </w:rPr>
        <w:t>ă</w:t>
      </w:r>
      <w:r>
        <w:rPr>
          <w:rFonts w:ascii="Times New Roman" w:hAnsi="Times New Roman"/>
          <w:sz w:val="24"/>
          <w:szCs w:val="24"/>
        </w:rPr>
        <w:t>tur</w:t>
      </w:r>
      <w:r>
        <w:rPr>
          <w:rFonts w:ascii="Times New Roman" w:hAnsi="Times New Roman"/>
          <w:sz w:val="24"/>
          <w:szCs w:val="24"/>
          <w:lang w:val="en-US"/>
        </w:rPr>
        <w:t xml:space="preserve">ă </w:t>
      </w:r>
      <w:r>
        <w:rPr>
          <w:rFonts w:ascii="Times New Roman" w:hAnsi="Times New Roman"/>
          <w:sz w:val="24"/>
          <w:szCs w:val="24"/>
        </w:rPr>
        <w:t xml:space="preserve">virala,bacteriana etc , de aceea deschiderea probelor </w:t>
      </w:r>
      <w:r>
        <w:rPr>
          <w:rFonts w:ascii="Times New Roman" w:hAnsi="Times New Roman"/>
          <w:sz w:val="24"/>
          <w:szCs w:val="24"/>
          <w:lang w:val="en-US"/>
        </w:rPr>
        <w:t>ş</w:t>
      </w:r>
      <w:r>
        <w:rPr>
          <w:rFonts w:ascii="Times New Roman" w:hAnsi="Times New Roman"/>
          <w:sz w:val="24"/>
          <w:szCs w:val="24"/>
        </w:rPr>
        <w:t>i prelucrarea acestora trebuie efectuat</w:t>
      </w:r>
      <w:r>
        <w:rPr>
          <w:rFonts w:ascii="Times New Roman" w:hAnsi="Times New Roman"/>
          <w:sz w:val="24"/>
          <w:szCs w:val="24"/>
          <w:lang w:val="en-US"/>
        </w:rPr>
        <w:t xml:space="preserve">ă </w:t>
      </w:r>
      <w:r>
        <w:rPr>
          <w:rFonts w:ascii="Times New Roman" w:hAnsi="Times New Roman"/>
          <w:sz w:val="24"/>
          <w:szCs w:val="24"/>
        </w:rPr>
        <w:t>sub hote de biosiguran</w:t>
      </w:r>
      <w:r>
        <w:rPr>
          <w:rFonts w:ascii="Times New Roman" w:hAnsi="Times New Roman"/>
          <w:sz w:val="24"/>
          <w:szCs w:val="24"/>
          <w:lang w:val="en-US"/>
        </w:rPr>
        <w:t xml:space="preserve">ţă </w:t>
      </w:r>
      <w:r>
        <w:rPr>
          <w:rFonts w:ascii="Times New Roman" w:hAnsi="Times New Roman"/>
          <w:sz w:val="24"/>
          <w:szCs w:val="24"/>
        </w:rPr>
        <w:t>clasa II certificate, cu mentenan</w:t>
      </w:r>
      <w:r>
        <w:rPr>
          <w:rFonts w:ascii="Times New Roman" w:hAnsi="Times New Roman"/>
          <w:sz w:val="24"/>
          <w:szCs w:val="24"/>
          <w:lang w:val="en-US"/>
        </w:rPr>
        <w:t>ţ</w:t>
      </w:r>
      <w:r>
        <w:rPr>
          <w:rFonts w:ascii="Times New Roman" w:hAnsi="Times New Roman"/>
          <w:sz w:val="24"/>
          <w:szCs w:val="24"/>
        </w:rPr>
        <w:t xml:space="preserve">a </w:t>
      </w:r>
      <w:r>
        <w:rPr>
          <w:rFonts w:ascii="Times New Roman" w:hAnsi="Times New Roman"/>
          <w:sz w:val="24"/>
          <w:szCs w:val="24"/>
          <w:lang w:val="en-US"/>
        </w:rPr>
        <w:t>ş</w:t>
      </w:r>
      <w:r>
        <w:rPr>
          <w:rFonts w:ascii="Times New Roman" w:hAnsi="Times New Roman"/>
          <w:sz w:val="24"/>
          <w:szCs w:val="24"/>
        </w:rPr>
        <w:t xml:space="preserve">i reviziile efectuate la zi.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Pentru a lucra </w:t>
      </w:r>
      <w:r>
        <w:rPr>
          <w:rFonts w:ascii="Times New Roman" w:hAnsi="Times New Roman"/>
          <w:sz w:val="24"/>
          <w:szCs w:val="24"/>
          <w:lang w:val="en-US"/>
        </w:rPr>
        <w:t>î</w:t>
      </w:r>
      <w:r>
        <w:rPr>
          <w:rFonts w:ascii="Times New Roman" w:hAnsi="Times New Roman"/>
          <w:sz w:val="24"/>
          <w:szCs w:val="24"/>
        </w:rPr>
        <w:t>n siguran</w:t>
      </w:r>
      <w:r>
        <w:rPr>
          <w:rFonts w:ascii="Times New Roman" w:hAnsi="Times New Roman"/>
          <w:sz w:val="24"/>
          <w:szCs w:val="24"/>
          <w:lang w:val="en-US"/>
        </w:rPr>
        <w:t>ţă</w:t>
      </w:r>
      <w:r>
        <w:rPr>
          <w:rFonts w:ascii="Times New Roman" w:hAnsi="Times New Roman"/>
          <w:sz w:val="24"/>
          <w:szCs w:val="24"/>
        </w:rPr>
        <w:t>, trebuie respectate regulile de func</w:t>
      </w:r>
      <w:r>
        <w:rPr>
          <w:rFonts w:ascii="Times New Roman" w:hAnsi="Times New Roman"/>
          <w:sz w:val="24"/>
          <w:szCs w:val="24"/>
          <w:lang w:val="en-US"/>
        </w:rPr>
        <w:t>ţ</w:t>
      </w:r>
      <w:r>
        <w:rPr>
          <w:rFonts w:ascii="Times New Roman" w:hAnsi="Times New Roman"/>
          <w:sz w:val="24"/>
          <w:szCs w:val="24"/>
        </w:rPr>
        <w:t>ionare ale acestuia: pornire conform instruc</w:t>
      </w:r>
      <w:r>
        <w:rPr>
          <w:rFonts w:ascii="Times New Roman" w:hAnsi="Times New Roman"/>
          <w:sz w:val="24"/>
          <w:szCs w:val="24"/>
          <w:lang w:val="en-US"/>
        </w:rPr>
        <w:t>ţ</w:t>
      </w:r>
      <w:r>
        <w:rPr>
          <w:rFonts w:ascii="Times New Roman" w:hAnsi="Times New Roman"/>
          <w:sz w:val="24"/>
          <w:szCs w:val="24"/>
        </w:rPr>
        <w:t>iunilor, a</w:t>
      </w:r>
      <w:r>
        <w:rPr>
          <w:rFonts w:ascii="Times New Roman" w:hAnsi="Times New Roman"/>
          <w:sz w:val="24"/>
          <w:szCs w:val="24"/>
          <w:lang w:val="en-US"/>
        </w:rPr>
        <w:t>ş</w:t>
      </w:r>
      <w:r>
        <w:rPr>
          <w:rFonts w:ascii="Times New Roman" w:hAnsi="Times New Roman"/>
          <w:sz w:val="24"/>
          <w:szCs w:val="24"/>
        </w:rPr>
        <w:t>teptarea stabiliz</w:t>
      </w:r>
      <w:r>
        <w:rPr>
          <w:rFonts w:ascii="Times New Roman" w:hAnsi="Times New Roman"/>
          <w:sz w:val="24"/>
          <w:szCs w:val="24"/>
          <w:lang w:val="en-US"/>
        </w:rPr>
        <w:t>ă</w:t>
      </w:r>
      <w:r>
        <w:rPr>
          <w:rFonts w:ascii="Times New Roman" w:hAnsi="Times New Roman"/>
          <w:sz w:val="24"/>
          <w:szCs w:val="24"/>
        </w:rPr>
        <w:t xml:space="preserve">rii fluxului. A nu se </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rca excesiv spa</w:t>
      </w:r>
      <w:r>
        <w:rPr>
          <w:rFonts w:ascii="Times New Roman" w:hAnsi="Times New Roman"/>
          <w:sz w:val="24"/>
          <w:szCs w:val="24"/>
          <w:lang w:val="en-US"/>
        </w:rPr>
        <w:t>ţ</w:t>
      </w:r>
      <w:r>
        <w:rPr>
          <w:rFonts w:ascii="Times New Roman" w:hAnsi="Times New Roman"/>
          <w:sz w:val="24"/>
          <w:szCs w:val="24"/>
        </w:rPr>
        <w:t>iul de lucru, a nu se acoperi (cu h</w:t>
      </w:r>
      <w:r>
        <w:rPr>
          <w:rFonts w:ascii="Times New Roman" w:hAnsi="Times New Roman"/>
          <w:sz w:val="24"/>
          <w:szCs w:val="24"/>
          <w:lang w:val="en-US"/>
        </w:rPr>
        <w:t>â</w:t>
      </w:r>
      <w:r>
        <w:rPr>
          <w:rFonts w:ascii="Times New Roman" w:hAnsi="Times New Roman"/>
          <w:sz w:val="24"/>
          <w:szCs w:val="24"/>
        </w:rPr>
        <w:t>rtii, obiecte) fantele prin care circul</w:t>
      </w:r>
      <w:r>
        <w:rPr>
          <w:rFonts w:ascii="Times New Roman" w:hAnsi="Times New Roman"/>
          <w:sz w:val="24"/>
          <w:szCs w:val="24"/>
          <w:lang w:val="en-US"/>
        </w:rPr>
        <w:t xml:space="preserve">ă </w:t>
      </w:r>
      <w:r>
        <w:rPr>
          <w:rFonts w:ascii="Times New Roman" w:hAnsi="Times New Roman"/>
          <w:sz w:val="24"/>
          <w:szCs w:val="24"/>
        </w:rPr>
        <w:t xml:space="preserve">fluxul de aer, a se evita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mi</w:t>
      </w:r>
      <w:r>
        <w:rPr>
          <w:rFonts w:ascii="Times New Roman" w:hAnsi="Times New Roman"/>
          <w:sz w:val="24"/>
          <w:szCs w:val="24"/>
          <w:lang w:val="en-US"/>
        </w:rPr>
        <w:t>ş</w:t>
      </w:r>
      <w:r>
        <w:rPr>
          <w:rFonts w:ascii="Times New Roman" w:hAnsi="Times New Roman"/>
          <w:sz w:val="24"/>
          <w:szCs w:val="24"/>
        </w:rPr>
        <w:t>c</w:t>
      </w:r>
      <w:r>
        <w:rPr>
          <w:rFonts w:ascii="Times New Roman" w:hAnsi="Times New Roman"/>
          <w:sz w:val="24"/>
          <w:szCs w:val="24"/>
          <w:lang w:val="en-US"/>
        </w:rPr>
        <w:t>ă</w:t>
      </w:r>
      <w:r>
        <w:rPr>
          <w:rFonts w:ascii="Times New Roman" w:hAnsi="Times New Roman"/>
          <w:sz w:val="24"/>
          <w:szCs w:val="24"/>
        </w:rPr>
        <w:t xml:space="preserve">rile excesive din jurul hotei care </w:t>
      </w:r>
      <w:r>
        <w:rPr>
          <w:rFonts w:ascii="Times New Roman" w:hAnsi="Times New Roman"/>
          <w:sz w:val="24"/>
          <w:szCs w:val="24"/>
          <w:lang w:val="en-US"/>
        </w:rPr>
        <w:t>î</w:t>
      </w:r>
      <w:r>
        <w:rPr>
          <w:rFonts w:ascii="Times New Roman" w:hAnsi="Times New Roman"/>
          <w:sz w:val="24"/>
          <w:szCs w:val="24"/>
          <w:lang w:val="it-IT"/>
        </w:rPr>
        <w:t>i perturb</w:t>
      </w:r>
      <w:r>
        <w:rPr>
          <w:rFonts w:ascii="Times New Roman" w:hAnsi="Times New Roman"/>
          <w:sz w:val="24"/>
          <w:szCs w:val="24"/>
          <w:lang w:val="en-US"/>
        </w:rPr>
        <w:t xml:space="preserve">ă </w:t>
      </w:r>
      <w:r>
        <w:rPr>
          <w:rFonts w:ascii="Times New Roman" w:hAnsi="Times New Roman"/>
          <w:sz w:val="24"/>
          <w:szCs w:val="24"/>
        </w:rPr>
        <w:t xml:space="preserve">fluxul.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Persoana care lucreaz</w:t>
      </w:r>
      <w:r>
        <w:rPr>
          <w:rFonts w:ascii="Times New Roman" w:hAnsi="Times New Roman"/>
          <w:sz w:val="24"/>
          <w:szCs w:val="24"/>
          <w:lang w:val="en-US"/>
        </w:rPr>
        <w:t xml:space="preserve">ă </w:t>
      </w:r>
      <w:r>
        <w:rPr>
          <w:rFonts w:ascii="Times New Roman" w:hAnsi="Times New Roman"/>
          <w:sz w:val="24"/>
          <w:szCs w:val="24"/>
          <w:lang w:val="es-ES_tradnl"/>
        </w:rPr>
        <w:t>la hot</w:t>
      </w:r>
      <w:r>
        <w:rPr>
          <w:rFonts w:ascii="Times New Roman" w:hAnsi="Times New Roman"/>
          <w:sz w:val="24"/>
          <w:szCs w:val="24"/>
          <w:lang w:val="en-US"/>
        </w:rPr>
        <w:t xml:space="preserve">ă </w:t>
      </w:r>
      <w:r>
        <w:rPr>
          <w:rFonts w:ascii="Times New Roman" w:hAnsi="Times New Roman"/>
          <w:sz w:val="24"/>
          <w:szCs w:val="24"/>
        </w:rPr>
        <w:t>s</w:t>
      </w:r>
      <w:r>
        <w:rPr>
          <w:rFonts w:ascii="Times New Roman" w:hAnsi="Times New Roman"/>
          <w:sz w:val="24"/>
          <w:szCs w:val="24"/>
          <w:lang w:val="en-US"/>
        </w:rPr>
        <w:t xml:space="preserve">ă </w:t>
      </w:r>
      <w:r>
        <w:rPr>
          <w:rFonts w:ascii="Times New Roman" w:hAnsi="Times New Roman"/>
          <w:sz w:val="24"/>
          <w:szCs w:val="24"/>
        </w:rPr>
        <w:t>efectueze mi</w:t>
      </w:r>
      <w:r>
        <w:rPr>
          <w:rFonts w:ascii="Times New Roman" w:hAnsi="Times New Roman"/>
          <w:sz w:val="24"/>
          <w:szCs w:val="24"/>
          <w:lang w:val="en-US"/>
        </w:rPr>
        <w:t>ş</w:t>
      </w:r>
      <w:r>
        <w:rPr>
          <w:rFonts w:ascii="Times New Roman" w:hAnsi="Times New Roman"/>
          <w:sz w:val="24"/>
          <w:szCs w:val="24"/>
        </w:rPr>
        <w:t>c</w:t>
      </w:r>
      <w:r>
        <w:rPr>
          <w:rFonts w:ascii="Times New Roman" w:hAnsi="Times New Roman"/>
          <w:sz w:val="24"/>
          <w:szCs w:val="24"/>
          <w:lang w:val="en-US"/>
        </w:rPr>
        <w:t>ă</w:t>
      </w:r>
      <w:r>
        <w:rPr>
          <w:rFonts w:ascii="Times New Roman" w:hAnsi="Times New Roman"/>
          <w:sz w:val="24"/>
          <w:szCs w:val="24"/>
        </w:rPr>
        <w:t>ri lente, introducerea m</w:t>
      </w:r>
      <w:r>
        <w:rPr>
          <w:rFonts w:ascii="Times New Roman" w:hAnsi="Times New Roman"/>
          <w:sz w:val="24"/>
          <w:szCs w:val="24"/>
          <w:lang w:val="en-US"/>
        </w:rPr>
        <w:t>â</w:t>
      </w:r>
      <w:r>
        <w:rPr>
          <w:rFonts w:ascii="Times New Roman" w:hAnsi="Times New Roman"/>
          <w:sz w:val="24"/>
          <w:szCs w:val="24"/>
        </w:rPr>
        <w:t>inilor sub hot</w:t>
      </w:r>
      <w:r>
        <w:rPr>
          <w:rFonts w:ascii="Times New Roman" w:hAnsi="Times New Roman"/>
          <w:sz w:val="24"/>
          <w:szCs w:val="24"/>
          <w:lang w:val="en-US"/>
        </w:rPr>
        <w:t xml:space="preserve">ă </w:t>
      </w:r>
      <w:r>
        <w:rPr>
          <w:rFonts w:ascii="Times New Roman" w:hAnsi="Times New Roman"/>
          <w:sz w:val="24"/>
          <w:szCs w:val="24"/>
        </w:rPr>
        <w:t>se face perpendicular fa</w:t>
      </w:r>
      <w:r>
        <w:rPr>
          <w:rFonts w:ascii="Times New Roman" w:hAnsi="Times New Roman"/>
          <w:sz w:val="24"/>
          <w:szCs w:val="24"/>
          <w:lang w:val="en-US"/>
        </w:rPr>
        <w:t xml:space="preserve">ţă </w:t>
      </w:r>
      <w:r>
        <w:rPr>
          <w:rFonts w:ascii="Times New Roman" w:hAnsi="Times New Roman"/>
          <w:sz w:val="24"/>
          <w:szCs w:val="24"/>
        </w:rPr>
        <w:t>de planul ferestrei frontale. Dup</w:t>
      </w:r>
      <w:r>
        <w:rPr>
          <w:rFonts w:ascii="Times New Roman" w:hAnsi="Times New Roman"/>
          <w:sz w:val="24"/>
          <w:szCs w:val="24"/>
          <w:lang w:val="en-US"/>
        </w:rPr>
        <w:t xml:space="preserve">ă </w:t>
      </w:r>
      <w:r>
        <w:rPr>
          <w:rFonts w:ascii="Times New Roman" w:hAnsi="Times New Roman"/>
          <w:sz w:val="24"/>
          <w:szCs w:val="24"/>
        </w:rPr>
        <w:t>introducerea m</w:t>
      </w:r>
      <w:r>
        <w:rPr>
          <w:rFonts w:ascii="Times New Roman" w:hAnsi="Times New Roman"/>
          <w:sz w:val="24"/>
          <w:szCs w:val="24"/>
          <w:lang w:val="en-US"/>
        </w:rPr>
        <w:t>â</w:t>
      </w:r>
      <w:r>
        <w:rPr>
          <w:rFonts w:ascii="Times New Roman" w:hAnsi="Times New Roman"/>
          <w:sz w:val="24"/>
          <w:szCs w:val="24"/>
        </w:rPr>
        <w:t>inilor se a</w:t>
      </w:r>
      <w:r>
        <w:rPr>
          <w:rFonts w:ascii="Times New Roman" w:hAnsi="Times New Roman"/>
          <w:sz w:val="24"/>
          <w:szCs w:val="24"/>
          <w:lang w:val="en-US"/>
        </w:rPr>
        <w:t>ş</w:t>
      </w:r>
      <w:r>
        <w:rPr>
          <w:rFonts w:ascii="Times New Roman" w:hAnsi="Times New Roman"/>
          <w:sz w:val="24"/>
          <w:szCs w:val="24"/>
        </w:rPr>
        <w:t>teapt</w:t>
      </w:r>
      <w:r>
        <w:rPr>
          <w:rFonts w:ascii="Times New Roman" w:hAnsi="Times New Roman"/>
          <w:sz w:val="24"/>
          <w:szCs w:val="24"/>
          <w:lang w:val="en-US"/>
        </w:rPr>
        <w:t xml:space="preserve">ă </w:t>
      </w:r>
      <w:r>
        <w:rPr>
          <w:rFonts w:ascii="Times New Roman" w:hAnsi="Times New Roman"/>
          <w:sz w:val="24"/>
          <w:szCs w:val="24"/>
        </w:rPr>
        <w:t>cca 1 minut nemi</w:t>
      </w:r>
      <w:r>
        <w:rPr>
          <w:rFonts w:ascii="Times New Roman" w:hAnsi="Times New Roman"/>
          <w:sz w:val="24"/>
          <w:szCs w:val="24"/>
          <w:lang w:val="en-US"/>
        </w:rPr>
        <w:t>ş</w:t>
      </w:r>
      <w:r>
        <w:rPr>
          <w:rFonts w:ascii="Times New Roman" w:hAnsi="Times New Roman"/>
          <w:sz w:val="24"/>
          <w:szCs w:val="24"/>
        </w:rPr>
        <w:t>cat pentru asigurarea stabiliz</w:t>
      </w:r>
      <w:r>
        <w:rPr>
          <w:rFonts w:ascii="Times New Roman" w:hAnsi="Times New Roman"/>
          <w:sz w:val="24"/>
          <w:szCs w:val="24"/>
          <w:lang w:val="en-US"/>
        </w:rPr>
        <w:t>ă</w:t>
      </w:r>
      <w:r>
        <w:rPr>
          <w:rFonts w:ascii="Times New Roman" w:hAnsi="Times New Roman"/>
          <w:sz w:val="24"/>
          <w:szCs w:val="24"/>
        </w:rPr>
        <w:t>rii fluxului de aer. Pentru a reduce num</w:t>
      </w:r>
      <w:r>
        <w:rPr>
          <w:rFonts w:ascii="Times New Roman" w:hAnsi="Times New Roman"/>
          <w:sz w:val="24"/>
          <w:szCs w:val="24"/>
          <w:lang w:val="en-US"/>
        </w:rPr>
        <w:t>ă</w:t>
      </w:r>
      <w:r>
        <w:rPr>
          <w:rFonts w:ascii="Times New Roman" w:hAnsi="Times New Roman"/>
          <w:sz w:val="24"/>
          <w:szCs w:val="24"/>
        </w:rPr>
        <w:t>rul intr</w:t>
      </w:r>
      <w:r>
        <w:rPr>
          <w:rFonts w:ascii="Times New Roman" w:hAnsi="Times New Roman"/>
          <w:sz w:val="24"/>
          <w:szCs w:val="24"/>
          <w:lang w:val="en-US"/>
        </w:rPr>
        <w:t>ă</w:t>
      </w:r>
      <w:r>
        <w:rPr>
          <w:rFonts w:ascii="Times New Roman" w:hAnsi="Times New Roman"/>
          <w:sz w:val="24"/>
          <w:szCs w:val="24"/>
        </w:rPr>
        <w:t>rilor/ie</w:t>
      </w:r>
      <w:r>
        <w:rPr>
          <w:rFonts w:ascii="Times New Roman" w:hAnsi="Times New Roman"/>
          <w:sz w:val="24"/>
          <w:szCs w:val="24"/>
          <w:lang w:val="en-US"/>
        </w:rPr>
        <w:t>ş</w:t>
      </w:r>
      <w:r>
        <w:rPr>
          <w:rFonts w:ascii="Times New Roman" w:hAnsi="Times New Roman"/>
          <w:sz w:val="24"/>
          <w:szCs w:val="24"/>
        </w:rPr>
        <w:t>irilor s</w:t>
      </w:r>
      <w:r>
        <w:rPr>
          <w:rFonts w:ascii="Times New Roman" w:hAnsi="Times New Roman"/>
          <w:sz w:val="24"/>
          <w:szCs w:val="24"/>
          <w:lang w:val="en-US"/>
        </w:rPr>
        <w:t xml:space="preserve">ă </w:t>
      </w:r>
      <w:r>
        <w:rPr>
          <w:rFonts w:ascii="Times New Roman" w:hAnsi="Times New Roman"/>
          <w:sz w:val="24"/>
          <w:szCs w:val="24"/>
        </w:rPr>
        <w:t>fie preg</w:t>
      </w:r>
      <w:r>
        <w:rPr>
          <w:rFonts w:ascii="Times New Roman" w:hAnsi="Times New Roman"/>
          <w:sz w:val="24"/>
          <w:szCs w:val="24"/>
          <w:lang w:val="en-US"/>
        </w:rPr>
        <w:t>ă</w:t>
      </w:r>
      <w:r>
        <w:rPr>
          <w:rFonts w:ascii="Times New Roman" w:hAnsi="Times New Roman"/>
          <w:sz w:val="24"/>
          <w:szCs w:val="24"/>
        </w:rPr>
        <w:t xml:space="preserve">tite prealabil la </w:t>
      </w:r>
      <w:r>
        <w:rPr>
          <w:rFonts w:ascii="Times New Roman" w:hAnsi="Times New Roman"/>
          <w:sz w:val="24"/>
          <w:szCs w:val="24"/>
          <w:lang w:val="en-US"/>
        </w:rPr>
        <w:t>î</w:t>
      </w:r>
      <w:r>
        <w:rPr>
          <w:rFonts w:ascii="Times New Roman" w:hAnsi="Times New Roman"/>
          <w:sz w:val="24"/>
          <w:szCs w:val="24"/>
        </w:rPr>
        <w:t>ndem</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 xml:space="preserve">toate lucrurile necesare.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Obiectele necesare pentru activitatea sub hot</w:t>
      </w:r>
      <w:r>
        <w:rPr>
          <w:rFonts w:ascii="Times New Roman" w:hAnsi="Times New Roman"/>
          <w:sz w:val="24"/>
          <w:szCs w:val="24"/>
          <w:lang w:val="en-US"/>
        </w:rPr>
        <w:t xml:space="preserve">ă </w:t>
      </w:r>
      <w:r>
        <w:rPr>
          <w:rFonts w:ascii="Times New Roman" w:hAnsi="Times New Roman"/>
          <w:sz w:val="24"/>
          <w:szCs w:val="24"/>
        </w:rPr>
        <w:t>trebuie puse c</w:t>
      </w:r>
      <w:r>
        <w:rPr>
          <w:rFonts w:ascii="Times New Roman" w:hAnsi="Times New Roman"/>
          <w:sz w:val="24"/>
          <w:szCs w:val="24"/>
          <w:lang w:val="en-US"/>
        </w:rPr>
        <w:t>â</w:t>
      </w:r>
      <w:r>
        <w:rPr>
          <w:rFonts w:ascii="Times New Roman" w:hAnsi="Times New Roman"/>
          <w:sz w:val="24"/>
          <w:szCs w:val="24"/>
        </w:rPr>
        <w:t xml:space="preserve">t mai </w:t>
      </w:r>
      <w:r>
        <w:rPr>
          <w:rFonts w:ascii="Times New Roman" w:hAnsi="Times New Roman"/>
          <w:sz w:val="24"/>
          <w:szCs w:val="24"/>
          <w:lang w:val="en-US"/>
        </w:rPr>
        <w:t>î</w:t>
      </w:r>
      <w:r>
        <w:rPr>
          <w:rFonts w:ascii="Times New Roman" w:hAnsi="Times New Roman"/>
          <w:sz w:val="24"/>
          <w:szCs w:val="24"/>
        </w:rPr>
        <w:t>n spate. Dac</w:t>
      </w:r>
      <w:r>
        <w:rPr>
          <w:rFonts w:ascii="Times New Roman" w:hAnsi="Times New Roman"/>
          <w:sz w:val="24"/>
          <w:szCs w:val="24"/>
          <w:lang w:val="en-US"/>
        </w:rPr>
        <w:t xml:space="preserve">ă </w:t>
      </w:r>
      <w:r>
        <w:rPr>
          <w:rFonts w:ascii="Times New Roman" w:hAnsi="Times New Roman"/>
          <w:sz w:val="24"/>
          <w:szCs w:val="24"/>
        </w:rPr>
        <w:t>este nevoie de vortex, acesta se pune c</w:t>
      </w:r>
      <w:r>
        <w:rPr>
          <w:rFonts w:ascii="Times New Roman" w:hAnsi="Times New Roman"/>
          <w:sz w:val="24"/>
          <w:szCs w:val="24"/>
          <w:lang w:val="en-US"/>
        </w:rPr>
        <w:t>â</w:t>
      </w:r>
      <w:r>
        <w:rPr>
          <w:rFonts w:ascii="Times New Roman" w:hAnsi="Times New Roman"/>
          <w:sz w:val="24"/>
          <w:szCs w:val="24"/>
        </w:rPr>
        <w:t xml:space="preserve">t mai </w:t>
      </w:r>
      <w:r>
        <w:rPr>
          <w:rFonts w:ascii="Times New Roman" w:hAnsi="Times New Roman"/>
          <w:sz w:val="24"/>
          <w:szCs w:val="24"/>
          <w:lang w:val="en-US"/>
        </w:rPr>
        <w:t>î</w:t>
      </w:r>
      <w:r>
        <w:rPr>
          <w:rFonts w:ascii="Times New Roman" w:hAnsi="Times New Roman"/>
          <w:sz w:val="24"/>
          <w:szCs w:val="24"/>
        </w:rPr>
        <w:t>n spate. Recipientul pentru de</w:t>
      </w:r>
      <w:r>
        <w:rPr>
          <w:rFonts w:ascii="Times New Roman" w:hAnsi="Times New Roman"/>
          <w:sz w:val="24"/>
          <w:szCs w:val="24"/>
          <w:lang w:val="en-US"/>
        </w:rPr>
        <w:t>ş</w:t>
      </w:r>
      <w:r>
        <w:rPr>
          <w:rFonts w:ascii="Times New Roman" w:hAnsi="Times New Roman"/>
          <w:sz w:val="24"/>
          <w:szCs w:val="24"/>
        </w:rPr>
        <w:t>euri mici (v</w:t>
      </w:r>
      <w:r>
        <w:rPr>
          <w:rFonts w:ascii="Times New Roman" w:hAnsi="Times New Roman"/>
          <w:sz w:val="24"/>
          <w:szCs w:val="24"/>
          <w:lang w:val="en-US"/>
        </w:rPr>
        <w:t>â</w:t>
      </w:r>
      <w:r>
        <w:rPr>
          <w:rFonts w:ascii="Times New Roman" w:hAnsi="Times New Roman"/>
          <w:sz w:val="24"/>
          <w:szCs w:val="24"/>
        </w:rPr>
        <w:t xml:space="preserve">rfuri, anse de plastic) prevazute cu saci se pune </w:t>
      </w:r>
      <w:r>
        <w:rPr>
          <w:rFonts w:ascii="Times New Roman" w:hAnsi="Times New Roman"/>
          <w:sz w:val="24"/>
          <w:szCs w:val="24"/>
          <w:lang w:val="en-US"/>
        </w:rPr>
        <w:t>î</w:t>
      </w:r>
      <w:r>
        <w:rPr>
          <w:rFonts w:ascii="Times New Roman" w:hAnsi="Times New Roman"/>
          <w:sz w:val="24"/>
          <w:szCs w:val="24"/>
        </w:rPr>
        <w:t>ntr-o parte a hotei (dreapta pentru dreptaci). Aceste recipiente pentru colectarea de</w:t>
      </w:r>
      <w:r>
        <w:rPr>
          <w:rFonts w:ascii="Times New Roman" w:hAnsi="Times New Roman"/>
          <w:sz w:val="24"/>
          <w:szCs w:val="24"/>
          <w:lang w:val="en-US"/>
        </w:rPr>
        <w:t>ş</w:t>
      </w:r>
      <w:r>
        <w:rPr>
          <w:rFonts w:ascii="Times New Roman" w:hAnsi="Times New Roman"/>
          <w:sz w:val="24"/>
          <w:szCs w:val="24"/>
        </w:rPr>
        <w:t>eurilor s</w:t>
      </w:r>
      <w:r>
        <w:rPr>
          <w:rFonts w:ascii="Times New Roman" w:hAnsi="Times New Roman"/>
          <w:sz w:val="24"/>
          <w:szCs w:val="24"/>
          <w:lang w:val="en-US"/>
        </w:rPr>
        <w:t xml:space="preserve">ă </w:t>
      </w:r>
      <w:r>
        <w:rPr>
          <w:rFonts w:ascii="Times New Roman" w:hAnsi="Times New Roman"/>
          <w:sz w:val="24"/>
          <w:szCs w:val="24"/>
        </w:rPr>
        <w:t>nu se pun</w:t>
      </w:r>
      <w:r>
        <w:rPr>
          <w:rFonts w:ascii="Times New Roman" w:hAnsi="Times New Roman"/>
          <w:sz w:val="24"/>
          <w:szCs w:val="24"/>
          <w:lang w:val="en-US"/>
        </w:rPr>
        <w:t>ă î</w:t>
      </w:r>
      <w:r>
        <w:rPr>
          <w:rFonts w:ascii="Times New Roman" w:hAnsi="Times New Roman"/>
          <w:sz w:val="24"/>
          <w:szCs w:val="24"/>
        </w:rPr>
        <w:t xml:space="preserve">n afara hotei, deorece scoaterea </w:t>
      </w:r>
      <w:r>
        <w:rPr>
          <w:rFonts w:ascii="Times New Roman" w:hAnsi="Times New Roman"/>
          <w:sz w:val="24"/>
          <w:szCs w:val="24"/>
          <w:lang w:val="en-US"/>
        </w:rPr>
        <w:t>ş</w:t>
      </w:r>
      <w:r>
        <w:rPr>
          <w:rFonts w:ascii="Times New Roman" w:hAnsi="Times New Roman"/>
          <w:sz w:val="24"/>
          <w:szCs w:val="24"/>
        </w:rPr>
        <w:t>i introducerea repetat</w:t>
      </w:r>
      <w:r>
        <w:rPr>
          <w:rFonts w:ascii="Times New Roman" w:hAnsi="Times New Roman"/>
          <w:sz w:val="24"/>
          <w:szCs w:val="24"/>
          <w:lang w:val="en-US"/>
        </w:rPr>
        <w:t xml:space="preserve">ă </w:t>
      </w:r>
      <w:r>
        <w:rPr>
          <w:rFonts w:ascii="Times New Roman" w:hAnsi="Times New Roman"/>
          <w:sz w:val="24"/>
          <w:szCs w:val="24"/>
        </w:rPr>
        <w:t>a m</w:t>
      </w:r>
      <w:r>
        <w:rPr>
          <w:rFonts w:ascii="Times New Roman" w:hAnsi="Times New Roman"/>
          <w:sz w:val="24"/>
          <w:szCs w:val="24"/>
          <w:lang w:val="en-US"/>
        </w:rPr>
        <w:t>â</w:t>
      </w:r>
      <w:r>
        <w:rPr>
          <w:rFonts w:ascii="Times New Roman" w:hAnsi="Times New Roman"/>
          <w:sz w:val="24"/>
          <w:szCs w:val="24"/>
        </w:rPr>
        <w:t xml:space="preserve">inilor </w:t>
      </w:r>
      <w:r>
        <w:rPr>
          <w:rFonts w:ascii="Times New Roman" w:hAnsi="Times New Roman"/>
          <w:sz w:val="24"/>
          <w:szCs w:val="24"/>
          <w:lang w:val="en-US"/>
        </w:rPr>
        <w:t>î</w:t>
      </w:r>
      <w:r>
        <w:rPr>
          <w:rFonts w:ascii="Times New Roman" w:hAnsi="Times New Roman"/>
          <w:sz w:val="24"/>
          <w:szCs w:val="24"/>
        </w:rPr>
        <w:t>n hot</w:t>
      </w:r>
      <w:r>
        <w:rPr>
          <w:rFonts w:ascii="Times New Roman" w:hAnsi="Times New Roman"/>
          <w:sz w:val="24"/>
          <w:szCs w:val="24"/>
          <w:lang w:val="en-US"/>
        </w:rPr>
        <w:t xml:space="preserve">ă </w:t>
      </w:r>
      <w:r>
        <w:rPr>
          <w:rFonts w:ascii="Times New Roman" w:hAnsi="Times New Roman"/>
          <w:sz w:val="24"/>
          <w:szCs w:val="24"/>
          <w:lang w:val="it-IT"/>
        </w:rPr>
        <w:t>perturb</w:t>
      </w:r>
      <w:r>
        <w:rPr>
          <w:rFonts w:ascii="Times New Roman" w:hAnsi="Times New Roman"/>
          <w:sz w:val="24"/>
          <w:szCs w:val="24"/>
          <w:lang w:val="en-US"/>
        </w:rPr>
        <w:t xml:space="preserve">ă fluxul </w:t>
      </w:r>
      <w:r>
        <w:rPr>
          <w:rFonts w:ascii="Times New Roman" w:hAnsi="Times New Roman"/>
          <w:sz w:val="24"/>
          <w:szCs w:val="24"/>
        </w:rPr>
        <w:t xml:space="preserve">de aer.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Se recomand</w:t>
      </w:r>
      <w:r>
        <w:rPr>
          <w:rFonts w:ascii="Times New Roman" w:hAnsi="Times New Roman"/>
          <w:sz w:val="24"/>
          <w:szCs w:val="24"/>
          <w:lang w:val="en-US"/>
        </w:rPr>
        <w:t xml:space="preserve">ă </w:t>
      </w:r>
      <w:r>
        <w:rPr>
          <w:rFonts w:ascii="Times New Roman" w:hAnsi="Times New Roman"/>
          <w:sz w:val="24"/>
          <w:szCs w:val="24"/>
          <w:lang w:val="sv-SE"/>
        </w:rPr>
        <w:t>ca hota s</w:t>
      </w:r>
      <w:r>
        <w:rPr>
          <w:rFonts w:ascii="Times New Roman" w:hAnsi="Times New Roman"/>
          <w:sz w:val="24"/>
          <w:szCs w:val="24"/>
          <w:lang w:val="en-US"/>
        </w:rPr>
        <w:t xml:space="preserve">ă </w:t>
      </w:r>
      <w:r>
        <w:rPr>
          <w:rFonts w:ascii="Times New Roman" w:hAnsi="Times New Roman"/>
          <w:sz w:val="24"/>
          <w:szCs w:val="24"/>
        </w:rPr>
        <w:t>fie pornit</w:t>
      </w:r>
      <w:r>
        <w:rPr>
          <w:rFonts w:ascii="Times New Roman" w:hAnsi="Times New Roman"/>
          <w:sz w:val="24"/>
          <w:szCs w:val="24"/>
          <w:lang w:val="en-US"/>
        </w:rPr>
        <w:t xml:space="preserve">ă </w:t>
      </w:r>
      <w:r>
        <w:rPr>
          <w:rFonts w:ascii="Times New Roman" w:hAnsi="Times New Roman"/>
          <w:sz w:val="24"/>
          <w:szCs w:val="24"/>
        </w:rPr>
        <w:t xml:space="preserve">cu cca 5 minute </w:t>
      </w:r>
      <w:r>
        <w:rPr>
          <w:rFonts w:ascii="Times New Roman" w:hAnsi="Times New Roman"/>
          <w:sz w:val="24"/>
          <w:szCs w:val="24"/>
          <w:lang w:val="en-US"/>
        </w:rPr>
        <w:t>î</w:t>
      </w:r>
      <w:r>
        <w:rPr>
          <w:rFonts w:ascii="Times New Roman" w:hAnsi="Times New Roman"/>
          <w:sz w:val="24"/>
          <w:szCs w:val="24"/>
        </w:rPr>
        <w:t xml:space="preserve">nainte de </w:t>
      </w:r>
      <w:r>
        <w:rPr>
          <w:rFonts w:ascii="Times New Roman" w:hAnsi="Times New Roman"/>
          <w:sz w:val="24"/>
          <w:szCs w:val="24"/>
          <w:lang w:val="en-US"/>
        </w:rPr>
        <w:t>î</w:t>
      </w:r>
      <w:r>
        <w:rPr>
          <w:rFonts w:ascii="Times New Roman" w:hAnsi="Times New Roman"/>
          <w:sz w:val="24"/>
          <w:szCs w:val="24"/>
        </w:rPr>
        <w:t xml:space="preserve">nceperea </w:t>
      </w:r>
      <w:r>
        <w:rPr>
          <w:rFonts w:ascii="Times New Roman" w:hAnsi="Times New Roman"/>
          <w:sz w:val="24"/>
          <w:szCs w:val="24"/>
          <w:lang w:val="en-US"/>
        </w:rPr>
        <w:t>ş</w:t>
      </w:r>
      <w:r>
        <w:rPr>
          <w:rFonts w:ascii="Times New Roman" w:hAnsi="Times New Roman"/>
          <w:sz w:val="24"/>
          <w:szCs w:val="24"/>
        </w:rPr>
        <w:t>i la 5 minute dup</w:t>
      </w:r>
      <w:r>
        <w:rPr>
          <w:rFonts w:ascii="Times New Roman" w:hAnsi="Times New Roman"/>
          <w:sz w:val="24"/>
          <w:szCs w:val="24"/>
          <w:lang w:val="en-US"/>
        </w:rPr>
        <w:t xml:space="preserve">ă </w:t>
      </w:r>
      <w:r>
        <w:rPr>
          <w:rFonts w:ascii="Times New Roman" w:hAnsi="Times New Roman"/>
          <w:sz w:val="24"/>
          <w:szCs w:val="24"/>
        </w:rPr>
        <w:t xml:space="preserve">terminarea lucrului pentru a permite evacuarea aerului contaminat.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Utilizarea lampii UV nu se impune. Dac</w:t>
      </w:r>
      <w:r>
        <w:rPr>
          <w:rFonts w:ascii="Times New Roman" w:hAnsi="Times New Roman"/>
          <w:sz w:val="24"/>
          <w:szCs w:val="24"/>
          <w:lang w:val="en-US"/>
        </w:rPr>
        <w:t xml:space="preserve">ă </w:t>
      </w:r>
      <w:r>
        <w:rPr>
          <w:rFonts w:ascii="Times New Roman" w:hAnsi="Times New Roman"/>
          <w:sz w:val="24"/>
          <w:szCs w:val="24"/>
        </w:rPr>
        <w:t>se folose</w:t>
      </w:r>
      <w:r>
        <w:rPr>
          <w:rFonts w:ascii="Times New Roman" w:hAnsi="Times New Roman"/>
          <w:sz w:val="24"/>
          <w:szCs w:val="24"/>
          <w:lang w:val="en-US"/>
        </w:rPr>
        <w:t>ş</w:t>
      </w:r>
      <w:r>
        <w:rPr>
          <w:rFonts w:ascii="Times New Roman" w:hAnsi="Times New Roman"/>
          <w:sz w:val="24"/>
          <w:szCs w:val="24"/>
        </w:rPr>
        <w:t>te, s</w:t>
      </w:r>
      <w:r>
        <w:rPr>
          <w:rFonts w:ascii="Times New Roman" w:hAnsi="Times New Roman"/>
          <w:sz w:val="24"/>
          <w:szCs w:val="24"/>
          <w:lang w:val="en-US"/>
        </w:rPr>
        <w:t xml:space="preserve">ă </w:t>
      </w:r>
      <w:r>
        <w:rPr>
          <w:rFonts w:ascii="Times New Roman" w:hAnsi="Times New Roman"/>
          <w:sz w:val="24"/>
          <w:szCs w:val="24"/>
        </w:rPr>
        <w:t xml:space="preserve">se </w:t>
      </w:r>
      <w:r>
        <w:rPr>
          <w:rFonts w:ascii="Times New Roman" w:hAnsi="Times New Roman"/>
          <w:sz w:val="24"/>
          <w:szCs w:val="24"/>
          <w:lang w:val="en-US"/>
        </w:rPr>
        <w:t>ş</w:t>
      </w:r>
      <w:r>
        <w:rPr>
          <w:rFonts w:ascii="Times New Roman" w:hAnsi="Times New Roman"/>
          <w:sz w:val="24"/>
          <w:szCs w:val="24"/>
        </w:rPr>
        <w:t>tearg</w:t>
      </w:r>
      <w:r>
        <w:rPr>
          <w:rFonts w:ascii="Times New Roman" w:hAnsi="Times New Roman"/>
          <w:sz w:val="24"/>
          <w:szCs w:val="24"/>
          <w:lang w:val="en-US"/>
        </w:rPr>
        <w:t xml:space="preserve">ă </w:t>
      </w:r>
      <w:r>
        <w:rPr>
          <w:rFonts w:ascii="Times New Roman" w:hAnsi="Times New Roman"/>
          <w:sz w:val="24"/>
          <w:szCs w:val="24"/>
        </w:rPr>
        <w:t>praful de pe tub cel pu</w:t>
      </w:r>
      <w:r>
        <w:rPr>
          <w:rFonts w:ascii="Times New Roman" w:hAnsi="Times New Roman"/>
          <w:sz w:val="24"/>
          <w:szCs w:val="24"/>
          <w:lang w:val="en-US"/>
        </w:rPr>
        <w:t>ţ</w:t>
      </w:r>
      <w:r>
        <w:rPr>
          <w:rFonts w:ascii="Times New Roman" w:hAnsi="Times New Roman"/>
          <w:sz w:val="24"/>
          <w:szCs w:val="24"/>
        </w:rPr>
        <w:t>in odat</w:t>
      </w:r>
      <w:r>
        <w:rPr>
          <w:rFonts w:ascii="Times New Roman" w:hAnsi="Times New Roman"/>
          <w:sz w:val="24"/>
          <w:szCs w:val="24"/>
          <w:lang w:val="en-US"/>
        </w:rPr>
        <w:t xml:space="preserve">ă </w:t>
      </w:r>
      <w:r>
        <w:rPr>
          <w:rFonts w:ascii="Times New Roman" w:hAnsi="Times New Roman"/>
          <w:sz w:val="24"/>
          <w:szCs w:val="24"/>
        </w:rPr>
        <w:t>pe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ă</w:t>
      </w:r>
      <w:r>
        <w:rPr>
          <w:rFonts w:ascii="Times New Roman" w:hAnsi="Times New Roman"/>
          <w:sz w:val="24"/>
          <w:szCs w:val="24"/>
        </w:rPr>
        <w:t xml:space="preserv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xml:space="preserve">- </w:t>
      </w:r>
      <w:r>
        <w:rPr>
          <w:rFonts w:ascii="Times New Roman" w:hAnsi="Times New Roman"/>
          <w:sz w:val="24"/>
          <w:szCs w:val="24"/>
          <w:lang w:val="en-US"/>
        </w:rPr>
        <w:t>Î</w:t>
      </w:r>
      <w:r>
        <w:rPr>
          <w:rFonts w:ascii="Times New Roman" w:hAnsi="Times New Roman"/>
          <w:sz w:val="24"/>
          <w:szCs w:val="24"/>
        </w:rPr>
        <w:t xml:space="preserve">n cazul unui incident prin stropire </w:t>
      </w:r>
      <w:r>
        <w:rPr>
          <w:rFonts w:ascii="Times New Roman" w:hAnsi="Times New Roman"/>
          <w:sz w:val="24"/>
          <w:szCs w:val="24"/>
          <w:lang w:val="en-US"/>
        </w:rPr>
        <w:t>î</w:t>
      </w:r>
      <w:r>
        <w:rPr>
          <w:rFonts w:ascii="Times New Roman" w:hAnsi="Times New Roman"/>
          <w:sz w:val="24"/>
          <w:szCs w:val="24"/>
        </w:rPr>
        <w:t>n incinta hotei, trebuie dezinfectat</w:t>
      </w:r>
      <w:r>
        <w:rPr>
          <w:rFonts w:ascii="Times New Roman" w:hAnsi="Times New Roman"/>
          <w:sz w:val="24"/>
          <w:szCs w:val="24"/>
          <w:lang w:val="en-US"/>
        </w:rPr>
        <w:t xml:space="preserve">ă </w:t>
      </w:r>
      <w:r>
        <w:rPr>
          <w:rFonts w:ascii="Times New Roman" w:hAnsi="Times New Roman"/>
          <w:sz w:val="24"/>
          <w:szCs w:val="24"/>
        </w:rPr>
        <w:t xml:space="preserve">imediat </w:t>
      </w:r>
      <w:r>
        <w:rPr>
          <w:rFonts w:ascii="Times New Roman" w:hAnsi="Times New Roman"/>
          <w:sz w:val="24"/>
          <w:szCs w:val="24"/>
          <w:lang w:val="en-US"/>
        </w:rPr>
        <w:t>î</w:t>
      </w:r>
      <w:r>
        <w:rPr>
          <w:rFonts w:ascii="Times New Roman" w:hAnsi="Times New Roman"/>
          <w:sz w:val="24"/>
          <w:szCs w:val="24"/>
        </w:rPr>
        <w:t xml:space="preserve">n timp ce </w:t>
      </w:r>
      <w:r>
        <w:rPr>
          <w:rFonts w:ascii="Times New Roman" w:hAnsi="Times New Roman"/>
          <w:sz w:val="24"/>
          <w:szCs w:val="24"/>
          <w:lang w:val="sv-SE"/>
        </w:rPr>
        <w:t>hota r</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 xml:space="preserve">ne </w:t>
      </w:r>
      <w:r>
        <w:rPr>
          <w:rFonts w:ascii="Times New Roman" w:hAnsi="Times New Roman"/>
          <w:sz w:val="24"/>
          <w:szCs w:val="24"/>
          <w:lang w:val="en-US"/>
        </w:rPr>
        <w:t>î</w:t>
      </w:r>
      <w:r>
        <w:rPr>
          <w:rFonts w:ascii="Times New Roman" w:hAnsi="Times New Roman"/>
          <w:sz w:val="24"/>
          <w:szCs w:val="24"/>
        </w:rPr>
        <w:t>n func</w:t>
      </w:r>
      <w:r>
        <w:rPr>
          <w:rFonts w:ascii="Times New Roman" w:hAnsi="Times New Roman"/>
          <w:sz w:val="24"/>
          <w:szCs w:val="24"/>
          <w:lang w:val="en-US"/>
        </w:rPr>
        <w:t>ţ</w:t>
      </w:r>
      <w:r>
        <w:rPr>
          <w:rFonts w:ascii="Times New Roman" w:hAnsi="Times New Roman"/>
          <w:sz w:val="24"/>
          <w:szCs w:val="24"/>
        </w:rPr>
        <w:t>iune.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Dup</w:t>
      </w:r>
      <w:r>
        <w:rPr>
          <w:rFonts w:ascii="Times New Roman" w:hAnsi="Times New Roman"/>
          <w:sz w:val="24"/>
          <w:szCs w:val="24"/>
          <w:lang w:val="en-US"/>
        </w:rPr>
        <w:t xml:space="preserve">ă </w:t>
      </w:r>
      <w:r>
        <w:rPr>
          <w:rFonts w:ascii="Times New Roman" w:hAnsi="Times New Roman"/>
          <w:sz w:val="24"/>
          <w:szCs w:val="24"/>
        </w:rPr>
        <w:t>terminarea lucrului toate obiectele se scot din hot</w:t>
      </w:r>
      <w:r>
        <w:rPr>
          <w:rFonts w:ascii="Times New Roman" w:hAnsi="Times New Roman"/>
          <w:sz w:val="24"/>
          <w:szCs w:val="24"/>
          <w:lang w:val="en-US"/>
        </w:rPr>
        <w:t>ă</w:t>
      </w:r>
      <w:r>
        <w:rPr>
          <w:rFonts w:ascii="Times New Roman" w:hAnsi="Times New Roman"/>
          <w:sz w:val="24"/>
          <w:szCs w:val="24"/>
        </w:rPr>
        <w:t>. Echipamentele se decontamineaz</w:t>
      </w:r>
      <w:r>
        <w:rPr>
          <w:rFonts w:ascii="Times New Roman" w:hAnsi="Times New Roman"/>
          <w:sz w:val="24"/>
          <w:szCs w:val="24"/>
          <w:lang w:val="en-US"/>
        </w:rPr>
        <w:t>ă</w:t>
      </w:r>
      <w:r>
        <w:rPr>
          <w:rFonts w:ascii="Times New Roman" w:hAnsi="Times New Roman"/>
          <w:sz w:val="24"/>
          <w:szCs w:val="24"/>
        </w:rPr>
        <w:t>. Nu se las</w:t>
      </w:r>
      <w:r>
        <w:rPr>
          <w:rFonts w:ascii="Times New Roman" w:hAnsi="Times New Roman"/>
          <w:sz w:val="24"/>
          <w:szCs w:val="24"/>
          <w:lang w:val="en-US"/>
        </w:rPr>
        <w:t xml:space="preserve">ă </w:t>
      </w:r>
      <w:r>
        <w:rPr>
          <w:rFonts w:ascii="Times New Roman" w:hAnsi="Times New Roman"/>
          <w:sz w:val="24"/>
          <w:szCs w:val="24"/>
        </w:rPr>
        <w:t>medii de cultur</w:t>
      </w:r>
      <w:r>
        <w:rPr>
          <w:rFonts w:ascii="Times New Roman" w:hAnsi="Times New Roman"/>
          <w:sz w:val="24"/>
          <w:szCs w:val="24"/>
          <w:lang w:val="en-US"/>
        </w:rPr>
        <w:t>ă î</w:t>
      </w:r>
      <w:r>
        <w:rPr>
          <w:rFonts w:ascii="Times New Roman" w:hAnsi="Times New Roman"/>
          <w:sz w:val="24"/>
          <w:szCs w:val="24"/>
        </w:rPr>
        <w:t>n interior. Hota se dezinfecteaz</w:t>
      </w:r>
      <w:r>
        <w:rPr>
          <w:rFonts w:ascii="Times New Roman" w:hAnsi="Times New Roman"/>
          <w:sz w:val="24"/>
          <w:szCs w:val="24"/>
          <w:lang w:val="en-US"/>
        </w:rPr>
        <w:t>ă î</w:t>
      </w:r>
      <w:r>
        <w:rPr>
          <w:rFonts w:ascii="Times New Roman" w:hAnsi="Times New Roman"/>
          <w:sz w:val="24"/>
          <w:szCs w:val="24"/>
        </w:rPr>
        <w:t xml:space="preserve">naintea </w:t>
      </w:r>
      <w:r>
        <w:rPr>
          <w:rFonts w:ascii="Times New Roman" w:hAnsi="Times New Roman"/>
          <w:sz w:val="24"/>
          <w:szCs w:val="24"/>
          <w:lang w:val="en-US"/>
        </w:rPr>
        <w:t>î</w:t>
      </w:r>
      <w:r>
        <w:rPr>
          <w:rFonts w:ascii="Times New Roman" w:hAnsi="Times New Roman"/>
          <w:sz w:val="24"/>
          <w:szCs w:val="24"/>
        </w:rPr>
        <w:t xml:space="preserve">nceperii </w:t>
      </w:r>
      <w:r>
        <w:rPr>
          <w:rFonts w:ascii="Times New Roman" w:hAnsi="Times New Roman"/>
          <w:sz w:val="24"/>
          <w:szCs w:val="24"/>
          <w:lang w:val="en-US"/>
        </w:rPr>
        <w:t>ş</w:t>
      </w:r>
      <w:r>
        <w:rPr>
          <w:rFonts w:ascii="Times New Roman" w:hAnsi="Times New Roman"/>
          <w:sz w:val="24"/>
          <w:szCs w:val="24"/>
        </w:rPr>
        <w:t>i dup</w:t>
      </w:r>
      <w:r>
        <w:rPr>
          <w:rFonts w:ascii="Times New Roman" w:hAnsi="Times New Roman"/>
          <w:sz w:val="24"/>
          <w:szCs w:val="24"/>
          <w:lang w:val="en-US"/>
        </w:rPr>
        <w:t xml:space="preserve">ă </w:t>
      </w:r>
      <w:r>
        <w:rPr>
          <w:rFonts w:ascii="Times New Roman" w:hAnsi="Times New Roman"/>
          <w:sz w:val="24"/>
          <w:szCs w:val="24"/>
        </w:rPr>
        <w:t xml:space="preserve">terminarea lucrului.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Pentru dezinfectarea hotei se va folosi dezinfectant potrivit,special pentru spatiile de lucru cu celule reproductive.  </w:t>
      </w:r>
      <w:r>
        <w:rPr>
          <w:rFonts w:ascii="Times New Roman" w:hAnsi="Times New Roman"/>
          <w:sz w:val="24"/>
          <w:szCs w:val="24"/>
          <w:lang w:val="en-US"/>
        </w:rPr>
        <w:t>Î</w:t>
      </w:r>
      <w:r>
        <w:rPr>
          <w:rFonts w:ascii="Times New Roman" w:hAnsi="Times New Roman"/>
          <w:sz w:val="24"/>
          <w:szCs w:val="24"/>
        </w:rPr>
        <w:t>n cadrul decontamin</w:t>
      </w:r>
      <w:r>
        <w:rPr>
          <w:rFonts w:ascii="Times New Roman" w:hAnsi="Times New Roman"/>
          <w:sz w:val="24"/>
          <w:szCs w:val="24"/>
          <w:lang w:val="en-US"/>
        </w:rPr>
        <w:t>ă</w:t>
      </w:r>
      <w:r>
        <w:rPr>
          <w:rFonts w:ascii="Times New Roman" w:hAnsi="Times New Roman"/>
          <w:sz w:val="24"/>
          <w:szCs w:val="24"/>
        </w:rPr>
        <w:t xml:space="preserve">rii de la terminarea lucrului se vor </w:t>
      </w:r>
      <w:r>
        <w:rPr>
          <w:rFonts w:ascii="Times New Roman" w:hAnsi="Times New Roman"/>
          <w:sz w:val="24"/>
          <w:szCs w:val="24"/>
          <w:lang w:val="en-US"/>
        </w:rPr>
        <w:t>ş</w:t>
      </w:r>
      <w:r>
        <w:rPr>
          <w:rFonts w:ascii="Times New Roman" w:hAnsi="Times New Roman"/>
          <w:sz w:val="24"/>
          <w:szCs w:val="24"/>
        </w:rPr>
        <w:t>terge inclusiv pere</w:t>
      </w:r>
      <w:r>
        <w:rPr>
          <w:rFonts w:ascii="Times New Roman" w:hAnsi="Times New Roman"/>
          <w:sz w:val="24"/>
          <w:szCs w:val="24"/>
          <w:lang w:val="en-US"/>
        </w:rPr>
        <w:t>ţ</w:t>
      </w:r>
      <w:r>
        <w:rPr>
          <w:rFonts w:ascii="Times New Roman" w:hAnsi="Times New Roman"/>
          <w:sz w:val="24"/>
          <w:szCs w:val="24"/>
        </w:rPr>
        <w:t>ii hotei, partea interioar</w:t>
      </w:r>
      <w:r>
        <w:rPr>
          <w:rFonts w:ascii="Times New Roman" w:hAnsi="Times New Roman"/>
          <w:sz w:val="24"/>
          <w:szCs w:val="24"/>
          <w:lang w:val="en-US"/>
        </w:rPr>
        <w:t>ă ş</w:t>
      </w:r>
      <w:r>
        <w:rPr>
          <w:rFonts w:ascii="Times New Roman" w:hAnsi="Times New Roman"/>
          <w:sz w:val="24"/>
          <w:szCs w:val="24"/>
        </w:rPr>
        <w:t>i exterioar</w:t>
      </w:r>
      <w:r>
        <w:rPr>
          <w:rFonts w:ascii="Times New Roman" w:hAnsi="Times New Roman"/>
          <w:sz w:val="24"/>
          <w:szCs w:val="24"/>
          <w:lang w:val="en-US"/>
        </w:rPr>
        <w:t xml:space="preserve">ă </w:t>
      </w:r>
      <w:r>
        <w:rPr>
          <w:rFonts w:ascii="Times New Roman" w:hAnsi="Times New Roman"/>
          <w:sz w:val="24"/>
          <w:szCs w:val="24"/>
        </w:rPr>
        <w:t>a geamului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6.2.8. Manevre care implic</w:t>
      </w:r>
      <w:r>
        <w:rPr>
          <w:rFonts w:ascii="Times New Roman" w:hAnsi="Times New Roman"/>
          <w:b/>
          <w:bCs/>
          <w:sz w:val="24"/>
          <w:szCs w:val="24"/>
          <w:lang w:val="en-US"/>
        </w:rPr>
        <w:t xml:space="preserve">ă </w:t>
      </w:r>
      <w:r>
        <w:rPr>
          <w:rFonts w:ascii="Times New Roman" w:hAnsi="Times New Roman"/>
          <w:b/>
          <w:bCs/>
          <w:sz w:val="24"/>
          <w:szCs w:val="24"/>
        </w:rPr>
        <w:t>risc de contaminare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Pipetare cu pipete automate  poate genera aerosoli c</w:t>
      </w:r>
      <w:r>
        <w:rPr>
          <w:rFonts w:ascii="Times New Roman" w:hAnsi="Times New Roman"/>
          <w:sz w:val="24"/>
          <w:szCs w:val="24"/>
          <w:lang w:val="en-US"/>
        </w:rPr>
        <w:t>â</w:t>
      </w:r>
      <w:r>
        <w:rPr>
          <w:rFonts w:ascii="Times New Roman" w:hAnsi="Times New Roman"/>
          <w:sz w:val="24"/>
          <w:szCs w:val="24"/>
        </w:rPr>
        <w:t>nd din v</w:t>
      </w:r>
      <w:r>
        <w:rPr>
          <w:rFonts w:ascii="Times New Roman" w:hAnsi="Times New Roman"/>
          <w:sz w:val="24"/>
          <w:szCs w:val="24"/>
          <w:lang w:val="en-US"/>
        </w:rPr>
        <w:t>â</w:t>
      </w:r>
      <w:r>
        <w:rPr>
          <w:rFonts w:ascii="Times New Roman" w:hAnsi="Times New Roman"/>
          <w:sz w:val="24"/>
          <w:szCs w:val="24"/>
          <w:lang w:val="it-IT"/>
        </w:rPr>
        <w:t>rf cade o pic</w:t>
      </w:r>
      <w:r>
        <w:rPr>
          <w:rFonts w:ascii="Times New Roman" w:hAnsi="Times New Roman"/>
          <w:sz w:val="24"/>
          <w:szCs w:val="24"/>
          <w:lang w:val="en-US"/>
        </w:rPr>
        <w:t>ă</w:t>
      </w:r>
      <w:r>
        <w:rPr>
          <w:rFonts w:ascii="Times New Roman" w:hAnsi="Times New Roman"/>
          <w:sz w:val="24"/>
          <w:szCs w:val="24"/>
        </w:rPr>
        <w:t>tur</w:t>
      </w:r>
      <w:r>
        <w:rPr>
          <w:rFonts w:ascii="Times New Roman" w:hAnsi="Times New Roman"/>
          <w:sz w:val="24"/>
          <w:szCs w:val="24"/>
          <w:lang w:val="en-US"/>
        </w:rPr>
        <w:t xml:space="preserve">ă </w:t>
      </w:r>
      <w:r>
        <w:rPr>
          <w:rFonts w:ascii="Times New Roman" w:hAnsi="Times New Roman"/>
          <w:sz w:val="24"/>
          <w:szCs w:val="24"/>
        </w:rPr>
        <w:t>pe suprafa</w:t>
      </w:r>
      <w:r>
        <w:rPr>
          <w:rFonts w:ascii="Times New Roman" w:hAnsi="Times New Roman"/>
          <w:sz w:val="24"/>
          <w:szCs w:val="24"/>
          <w:lang w:val="en-US"/>
        </w:rPr>
        <w:t>ţ</w:t>
      </w:r>
      <w:r>
        <w:rPr>
          <w:rFonts w:ascii="Times New Roman" w:hAnsi="Times New Roman"/>
          <w:sz w:val="24"/>
          <w:szCs w:val="24"/>
        </w:rPr>
        <w:t>a de lucru, c</w:t>
      </w:r>
      <w:r>
        <w:rPr>
          <w:rFonts w:ascii="Times New Roman" w:hAnsi="Times New Roman"/>
          <w:sz w:val="24"/>
          <w:szCs w:val="24"/>
          <w:lang w:val="en-US"/>
        </w:rPr>
        <w:t>â</w:t>
      </w:r>
      <w:r>
        <w:rPr>
          <w:rFonts w:ascii="Times New Roman" w:hAnsi="Times New Roman"/>
          <w:sz w:val="24"/>
          <w:szCs w:val="24"/>
        </w:rPr>
        <w:t>nd se amestec</w:t>
      </w:r>
      <w:r>
        <w:rPr>
          <w:rFonts w:ascii="Times New Roman" w:hAnsi="Times New Roman"/>
          <w:sz w:val="24"/>
          <w:szCs w:val="24"/>
          <w:lang w:val="en-US"/>
        </w:rPr>
        <w:t>ă î</w:t>
      </w:r>
      <w:r>
        <w:rPr>
          <w:rFonts w:ascii="Times New Roman" w:hAnsi="Times New Roman"/>
          <w:sz w:val="24"/>
          <w:szCs w:val="24"/>
        </w:rPr>
        <w:t>n lichid prin aspirare-dispersare, c</w:t>
      </w:r>
      <w:r>
        <w:rPr>
          <w:rFonts w:ascii="Times New Roman" w:hAnsi="Times New Roman"/>
          <w:sz w:val="24"/>
          <w:szCs w:val="24"/>
          <w:lang w:val="en-US"/>
        </w:rPr>
        <w:t>â</w:t>
      </w:r>
      <w:r>
        <w:rPr>
          <w:rFonts w:ascii="Times New Roman" w:hAnsi="Times New Roman"/>
          <w:sz w:val="24"/>
          <w:szCs w:val="24"/>
        </w:rPr>
        <w:t>nd se elimin</w:t>
      </w:r>
      <w:r>
        <w:rPr>
          <w:rFonts w:ascii="Times New Roman" w:hAnsi="Times New Roman"/>
          <w:sz w:val="24"/>
          <w:szCs w:val="24"/>
          <w:lang w:val="en-US"/>
        </w:rPr>
        <w:t xml:space="preserve">ă </w:t>
      </w:r>
      <w:r>
        <w:rPr>
          <w:rFonts w:ascii="Times New Roman" w:hAnsi="Times New Roman"/>
          <w:sz w:val="24"/>
          <w:szCs w:val="24"/>
        </w:rPr>
        <w:t>ultimele pic</w:t>
      </w:r>
      <w:r>
        <w:rPr>
          <w:rFonts w:ascii="Times New Roman" w:hAnsi="Times New Roman"/>
          <w:sz w:val="24"/>
          <w:szCs w:val="24"/>
          <w:lang w:val="en-US"/>
        </w:rPr>
        <w:t>ă</w:t>
      </w:r>
      <w:r>
        <w:rPr>
          <w:rFonts w:ascii="Times New Roman" w:hAnsi="Times New Roman"/>
          <w:sz w:val="24"/>
          <w:szCs w:val="24"/>
        </w:rPr>
        <w:t>turi din v</w:t>
      </w:r>
      <w:r>
        <w:rPr>
          <w:rFonts w:ascii="Times New Roman" w:hAnsi="Times New Roman"/>
          <w:sz w:val="24"/>
          <w:szCs w:val="24"/>
          <w:lang w:val="en-US"/>
        </w:rPr>
        <w:t>â</w:t>
      </w:r>
      <w:r>
        <w:rPr>
          <w:rFonts w:ascii="Times New Roman" w:hAnsi="Times New Roman"/>
          <w:sz w:val="24"/>
          <w:szCs w:val="24"/>
        </w:rPr>
        <w:t>rf , pentru evitarea form</w:t>
      </w:r>
      <w:r>
        <w:rPr>
          <w:rFonts w:ascii="Times New Roman" w:hAnsi="Times New Roman"/>
          <w:sz w:val="24"/>
          <w:szCs w:val="24"/>
          <w:lang w:val="en-US"/>
        </w:rPr>
        <w:t>ă</w:t>
      </w:r>
      <w:r>
        <w:rPr>
          <w:rFonts w:ascii="Times New Roman" w:hAnsi="Times New Roman"/>
          <w:sz w:val="24"/>
          <w:szCs w:val="24"/>
        </w:rPr>
        <w:t>rii aerosolilor se va pipeta lent, nu se vor amesteca materialele infec</w:t>
      </w:r>
      <w:r>
        <w:rPr>
          <w:rFonts w:ascii="Times New Roman" w:hAnsi="Times New Roman"/>
          <w:sz w:val="24"/>
          <w:szCs w:val="24"/>
          <w:lang w:val="en-US"/>
        </w:rPr>
        <w:t>ţ</w:t>
      </w:r>
      <w:r>
        <w:rPr>
          <w:rFonts w:ascii="Times New Roman" w:hAnsi="Times New Roman"/>
          <w:sz w:val="24"/>
          <w:szCs w:val="24"/>
        </w:rPr>
        <w:t>ioase prin aspirare-dispersare.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 xml:space="preserve">6.2. 9- Centrifugarea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o Centrifuga trebuie supravegheat</w:t>
      </w:r>
      <w:r>
        <w:rPr>
          <w:rFonts w:ascii="Times New Roman" w:hAnsi="Times New Roman"/>
          <w:sz w:val="24"/>
          <w:szCs w:val="24"/>
          <w:lang w:val="en-US"/>
        </w:rPr>
        <w:t>ă – î</w:t>
      </w:r>
      <w:r>
        <w:rPr>
          <w:rFonts w:ascii="Times New Roman" w:hAnsi="Times New Roman"/>
          <w:sz w:val="24"/>
          <w:szCs w:val="24"/>
        </w:rPr>
        <w:t>n eventualitatea spargerii unui tub, trebuie oprit</w:t>
      </w:r>
      <w:r>
        <w:rPr>
          <w:rFonts w:ascii="Times New Roman" w:hAnsi="Times New Roman"/>
          <w:sz w:val="24"/>
          <w:szCs w:val="24"/>
          <w:lang w:val="en-US"/>
        </w:rPr>
        <w:t xml:space="preserve">ă – </w:t>
      </w:r>
      <w:r>
        <w:rPr>
          <w:rFonts w:ascii="Times New Roman" w:hAnsi="Times New Roman"/>
          <w:sz w:val="24"/>
          <w:szCs w:val="24"/>
        </w:rPr>
        <w:t>se deschide doar dup</w:t>
      </w:r>
      <w:r>
        <w:rPr>
          <w:rFonts w:ascii="Times New Roman" w:hAnsi="Times New Roman"/>
          <w:sz w:val="24"/>
          <w:szCs w:val="24"/>
          <w:lang w:val="en-US"/>
        </w:rPr>
        <w:t xml:space="preserve">ă </w:t>
      </w:r>
      <w:r>
        <w:rPr>
          <w:rFonts w:ascii="Times New Roman" w:hAnsi="Times New Roman"/>
          <w:sz w:val="24"/>
          <w:szCs w:val="24"/>
        </w:rPr>
        <w:t xml:space="preserve">30 de minute de la oprire, cu echipament de </w:t>
      </w:r>
      <w:r>
        <w:rPr>
          <w:rFonts w:ascii="Times New Roman" w:hAnsi="Times New Roman"/>
          <w:sz w:val="24"/>
          <w:szCs w:val="24"/>
          <w:lang w:val="en-US"/>
        </w:rPr>
        <w:t>protecţ</w:t>
      </w:r>
      <w:r>
        <w:rPr>
          <w:rFonts w:ascii="Times New Roman" w:hAnsi="Times New Roman"/>
          <w:sz w:val="24"/>
          <w:szCs w:val="24"/>
        </w:rPr>
        <w:t xml:space="preserve">ie inclusiv respiratorie </w:t>
      </w:r>
      <w:r>
        <w:rPr>
          <w:rFonts w:ascii="Times New Roman" w:hAnsi="Times New Roman"/>
          <w:sz w:val="24"/>
          <w:szCs w:val="24"/>
          <w:lang w:val="en-US"/>
        </w:rPr>
        <w:t>ş</w:t>
      </w:r>
      <w:r>
        <w:rPr>
          <w:rFonts w:ascii="Times New Roman" w:hAnsi="Times New Roman"/>
          <w:sz w:val="24"/>
          <w:szCs w:val="24"/>
        </w:rPr>
        <w:t>i se dezinfecteaz</w:t>
      </w:r>
      <w:r>
        <w:rPr>
          <w:rFonts w:ascii="Times New Roman" w:hAnsi="Times New Roman"/>
          <w:sz w:val="24"/>
          <w:szCs w:val="24"/>
          <w:lang w:val="en-US"/>
        </w:rPr>
        <w:t xml:space="preserve">ă </w:t>
      </w:r>
      <w:r>
        <w:rPr>
          <w:rFonts w:ascii="Times New Roman" w:hAnsi="Times New Roman"/>
          <w:sz w:val="24"/>
          <w:szCs w:val="24"/>
        </w:rPr>
        <w:t>interiorul centrifugii.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o Dac</w:t>
      </w:r>
      <w:r>
        <w:rPr>
          <w:rFonts w:ascii="Times New Roman" w:hAnsi="Times New Roman"/>
          <w:sz w:val="24"/>
          <w:szCs w:val="24"/>
          <w:lang w:val="en-US"/>
        </w:rPr>
        <w:t xml:space="preserve">ă </w:t>
      </w:r>
      <w:r>
        <w:rPr>
          <w:rFonts w:ascii="Times New Roman" w:hAnsi="Times New Roman"/>
          <w:sz w:val="24"/>
          <w:szCs w:val="24"/>
        </w:rPr>
        <w:t>spargerea unui tub se observ</w:t>
      </w:r>
      <w:r>
        <w:rPr>
          <w:rFonts w:ascii="Times New Roman" w:hAnsi="Times New Roman"/>
          <w:sz w:val="24"/>
          <w:szCs w:val="24"/>
          <w:lang w:val="en-US"/>
        </w:rPr>
        <w:t xml:space="preserve">ă </w:t>
      </w:r>
      <w:r>
        <w:rPr>
          <w:rFonts w:ascii="Times New Roman" w:hAnsi="Times New Roman"/>
          <w:sz w:val="24"/>
          <w:szCs w:val="24"/>
        </w:rPr>
        <w:t>numai dup</w:t>
      </w:r>
      <w:r>
        <w:rPr>
          <w:rFonts w:ascii="Times New Roman" w:hAnsi="Times New Roman"/>
          <w:sz w:val="24"/>
          <w:szCs w:val="24"/>
          <w:lang w:val="en-US"/>
        </w:rPr>
        <w:t xml:space="preserve">ă </w:t>
      </w:r>
      <w:r>
        <w:rPr>
          <w:rFonts w:ascii="Times New Roman" w:hAnsi="Times New Roman"/>
          <w:sz w:val="24"/>
          <w:szCs w:val="24"/>
        </w:rPr>
        <w:t>oprirea centrifugii, capacul se re</w:t>
      </w:r>
      <w:r>
        <w:rPr>
          <w:rFonts w:ascii="Times New Roman" w:hAnsi="Times New Roman"/>
          <w:sz w:val="24"/>
          <w:szCs w:val="24"/>
          <w:lang w:val="en-US"/>
        </w:rPr>
        <w:t>î</w:t>
      </w:r>
      <w:r>
        <w:rPr>
          <w:rFonts w:ascii="Times New Roman" w:hAnsi="Times New Roman"/>
          <w:sz w:val="24"/>
          <w:szCs w:val="24"/>
        </w:rPr>
        <w:t xml:space="preserve">nchide imediat </w:t>
      </w:r>
      <w:r>
        <w:rPr>
          <w:rFonts w:ascii="Times New Roman" w:hAnsi="Times New Roman"/>
          <w:sz w:val="24"/>
          <w:szCs w:val="24"/>
          <w:lang w:val="en-US"/>
        </w:rPr>
        <w:t>ş</w:t>
      </w:r>
      <w:r>
        <w:rPr>
          <w:rFonts w:ascii="Times New Roman" w:hAnsi="Times New Roman"/>
          <w:sz w:val="24"/>
          <w:szCs w:val="24"/>
          <w:lang w:val="es-ES_tradnl"/>
        </w:rPr>
        <w:t>i se las</w:t>
      </w:r>
      <w:r>
        <w:rPr>
          <w:rFonts w:ascii="Times New Roman" w:hAnsi="Times New Roman"/>
          <w:sz w:val="24"/>
          <w:szCs w:val="24"/>
          <w:lang w:val="en-US"/>
        </w:rPr>
        <w:t>ă î</w:t>
      </w:r>
      <w:r>
        <w:rPr>
          <w:rFonts w:ascii="Times New Roman" w:hAnsi="Times New Roman"/>
          <w:sz w:val="24"/>
          <w:szCs w:val="24"/>
        </w:rPr>
        <w:t>nchis 30 de minute. Dup</w:t>
      </w:r>
      <w:r>
        <w:rPr>
          <w:rFonts w:ascii="Times New Roman" w:hAnsi="Times New Roman"/>
          <w:sz w:val="24"/>
          <w:szCs w:val="24"/>
          <w:lang w:val="en-US"/>
        </w:rPr>
        <w:t xml:space="preserve">ă </w:t>
      </w:r>
      <w:r>
        <w:rPr>
          <w:rFonts w:ascii="Times New Roman" w:hAnsi="Times New Roman"/>
          <w:sz w:val="24"/>
          <w:szCs w:val="24"/>
        </w:rPr>
        <w:t>aceea se procedeaz</w:t>
      </w:r>
      <w:r>
        <w:rPr>
          <w:rFonts w:ascii="Times New Roman" w:hAnsi="Times New Roman"/>
          <w:sz w:val="24"/>
          <w:szCs w:val="24"/>
          <w:lang w:val="en-US"/>
        </w:rPr>
        <w:t xml:space="preserve">ă </w:t>
      </w:r>
      <w:r>
        <w:rPr>
          <w:rFonts w:ascii="Times New Roman" w:hAnsi="Times New Roman"/>
          <w:sz w:val="24"/>
          <w:szCs w:val="24"/>
        </w:rPr>
        <w:t xml:space="preserve">conform celor descrise mai sus.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o </w:t>
      </w:r>
      <w:r>
        <w:rPr>
          <w:rFonts w:ascii="Times New Roman" w:hAnsi="Times New Roman"/>
          <w:sz w:val="24"/>
          <w:szCs w:val="24"/>
          <w:lang w:val="en-US"/>
        </w:rPr>
        <w:t>Î</w:t>
      </w:r>
      <w:r>
        <w:rPr>
          <w:rFonts w:ascii="Times New Roman" w:hAnsi="Times New Roman"/>
          <w:sz w:val="24"/>
          <w:szCs w:val="24"/>
        </w:rPr>
        <w:t xml:space="preserve">n cazul </w:t>
      </w:r>
      <w:r>
        <w:rPr>
          <w:rFonts w:ascii="Times New Roman" w:hAnsi="Times New Roman"/>
          <w:sz w:val="24"/>
          <w:szCs w:val="24"/>
          <w:lang w:val="en-US"/>
        </w:rPr>
        <w:t>î</w:t>
      </w:r>
      <w:r>
        <w:rPr>
          <w:rFonts w:ascii="Times New Roman" w:hAnsi="Times New Roman"/>
          <w:sz w:val="24"/>
          <w:szCs w:val="24"/>
        </w:rPr>
        <w:t>n care nu au loc incidente, centrifuga se deschide dup</w:t>
      </w:r>
      <w:r>
        <w:rPr>
          <w:rFonts w:ascii="Times New Roman" w:hAnsi="Times New Roman"/>
          <w:sz w:val="24"/>
          <w:szCs w:val="24"/>
          <w:lang w:val="en-US"/>
        </w:rPr>
        <w:t xml:space="preserve">ă </w:t>
      </w:r>
      <w:r>
        <w:rPr>
          <w:rFonts w:ascii="Times New Roman" w:hAnsi="Times New Roman"/>
          <w:sz w:val="24"/>
          <w:szCs w:val="24"/>
        </w:rPr>
        <w:t>o pauz</w:t>
      </w:r>
      <w:r>
        <w:rPr>
          <w:rFonts w:ascii="Times New Roman" w:hAnsi="Times New Roman"/>
          <w:sz w:val="24"/>
          <w:szCs w:val="24"/>
          <w:lang w:val="en-US"/>
        </w:rPr>
        <w:t xml:space="preserve">ă </w:t>
      </w:r>
      <w:r>
        <w:rPr>
          <w:rFonts w:ascii="Times New Roman" w:hAnsi="Times New Roman"/>
          <w:sz w:val="24"/>
          <w:szCs w:val="24"/>
          <w:lang w:val="pt-PT"/>
        </w:rPr>
        <w:t xml:space="preserve">de 10 </w:t>
      </w:r>
      <w:r>
        <w:rPr>
          <w:rFonts w:ascii="Times New Roman" w:hAnsi="Times New Roman"/>
          <w:sz w:val="24"/>
          <w:szCs w:val="24"/>
          <w:lang w:val="en-US"/>
        </w:rPr>
        <w:t>minute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Deschiderea recipientelor cu material biologic se face strict </w:t>
      </w:r>
      <w:r>
        <w:rPr>
          <w:rFonts w:ascii="Times New Roman" w:hAnsi="Times New Roman"/>
          <w:sz w:val="24"/>
          <w:szCs w:val="24"/>
          <w:lang w:val="en-US"/>
        </w:rPr>
        <w:t>î</w:t>
      </w:r>
      <w:r>
        <w:rPr>
          <w:rFonts w:ascii="Times New Roman" w:hAnsi="Times New Roman"/>
          <w:sz w:val="24"/>
          <w:szCs w:val="24"/>
        </w:rPr>
        <w:t>n hot</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6.2.10 Incidente: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 xml:space="preserve">- </w:t>
      </w:r>
      <w:r>
        <w:rPr>
          <w:rFonts w:ascii="Times New Roman" w:hAnsi="Times New Roman"/>
          <w:sz w:val="24"/>
          <w:szCs w:val="24"/>
          <w:lang w:val="en-US"/>
        </w:rPr>
        <w:t>Î</w:t>
      </w:r>
      <w:r>
        <w:rPr>
          <w:rFonts w:ascii="Times New Roman" w:hAnsi="Times New Roman"/>
          <w:sz w:val="24"/>
          <w:szCs w:val="24"/>
        </w:rPr>
        <w:t>n caz de stropire: recipientele sparte, materialul scurs se acoper</w:t>
      </w:r>
      <w:r>
        <w:rPr>
          <w:rFonts w:ascii="Times New Roman" w:hAnsi="Times New Roman"/>
          <w:sz w:val="24"/>
          <w:szCs w:val="24"/>
          <w:lang w:val="en-US"/>
        </w:rPr>
        <w:t xml:space="preserve">ă </w:t>
      </w:r>
      <w:r>
        <w:rPr>
          <w:rFonts w:ascii="Times New Roman" w:hAnsi="Times New Roman"/>
          <w:sz w:val="24"/>
          <w:szCs w:val="24"/>
        </w:rPr>
        <w:t>cu prosop de h</w:t>
      </w:r>
      <w:r>
        <w:rPr>
          <w:rFonts w:ascii="Times New Roman" w:hAnsi="Times New Roman"/>
          <w:sz w:val="24"/>
          <w:szCs w:val="24"/>
          <w:lang w:val="en-US"/>
        </w:rPr>
        <w:t>â</w:t>
      </w:r>
      <w:r>
        <w:rPr>
          <w:rFonts w:ascii="Times New Roman" w:hAnsi="Times New Roman"/>
          <w:sz w:val="24"/>
          <w:szCs w:val="24"/>
        </w:rPr>
        <w:t>rtie, dezinfectantul se aplic</w:t>
      </w:r>
      <w:r>
        <w:rPr>
          <w:rFonts w:ascii="Times New Roman" w:hAnsi="Times New Roman"/>
          <w:sz w:val="24"/>
          <w:szCs w:val="24"/>
          <w:lang w:val="en-US"/>
        </w:rPr>
        <w:t xml:space="preserve">ă </w:t>
      </w:r>
      <w:r>
        <w:rPr>
          <w:rFonts w:ascii="Times New Roman" w:hAnsi="Times New Roman"/>
          <w:sz w:val="24"/>
          <w:szCs w:val="24"/>
        </w:rPr>
        <w:t xml:space="preserve">peste acesta </w:t>
      </w:r>
      <w:r>
        <w:rPr>
          <w:rFonts w:ascii="Times New Roman" w:hAnsi="Times New Roman"/>
          <w:sz w:val="24"/>
          <w:szCs w:val="24"/>
          <w:lang w:val="en-US"/>
        </w:rPr>
        <w:t>ş</w:t>
      </w:r>
      <w:r>
        <w:rPr>
          <w:rFonts w:ascii="Times New Roman" w:hAnsi="Times New Roman"/>
          <w:sz w:val="24"/>
          <w:szCs w:val="24"/>
          <w:lang w:val="es-ES_tradnl"/>
        </w:rPr>
        <w:t>i se las</w:t>
      </w:r>
      <w:r>
        <w:rPr>
          <w:rFonts w:ascii="Times New Roman" w:hAnsi="Times New Roman"/>
          <w:sz w:val="24"/>
          <w:szCs w:val="24"/>
          <w:lang w:val="en-US"/>
        </w:rPr>
        <w:t xml:space="preserve">ă </w:t>
      </w:r>
      <w:r>
        <w:rPr>
          <w:rFonts w:ascii="Times New Roman" w:hAnsi="Times New Roman"/>
          <w:sz w:val="24"/>
          <w:szCs w:val="24"/>
        </w:rPr>
        <w:t xml:space="preserve">durata timpului de contact, </w:t>
      </w:r>
      <w:r>
        <w:rPr>
          <w:rFonts w:ascii="Times New Roman" w:hAnsi="Times New Roman"/>
          <w:sz w:val="24"/>
          <w:szCs w:val="24"/>
          <w:lang w:val="en-US"/>
        </w:rPr>
        <w:t>î</w:t>
      </w:r>
      <w:r>
        <w:rPr>
          <w:rFonts w:ascii="Times New Roman" w:hAnsi="Times New Roman"/>
          <w:sz w:val="24"/>
          <w:szCs w:val="24"/>
        </w:rPr>
        <w:t>n func</w:t>
      </w:r>
      <w:r>
        <w:rPr>
          <w:rFonts w:ascii="Times New Roman" w:hAnsi="Times New Roman"/>
          <w:sz w:val="24"/>
          <w:szCs w:val="24"/>
          <w:lang w:val="en-US"/>
        </w:rPr>
        <w:t>ţ</w:t>
      </w:r>
      <w:r>
        <w:rPr>
          <w:rFonts w:ascii="Times New Roman" w:hAnsi="Times New Roman"/>
          <w:sz w:val="24"/>
          <w:szCs w:val="24"/>
          <w:lang w:val="fr-FR"/>
        </w:rPr>
        <w:t xml:space="preserve">ie de </w:t>
      </w:r>
      <w:r>
        <w:rPr>
          <w:rFonts w:ascii="Times New Roman" w:hAnsi="Times New Roman"/>
          <w:sz w:val="24"/>
          <w:szCs w:val="24"/>
        </w:rPr>
        <w:t xml:space="preserve">tipul dezinfectantului. Se </w:t>
      </w:r>
      <w:r>
        <w:rPr>
          <w:rFonts w:ascii="Times New Roman" w:hAnsi="Times New Roman"/>
          <w:sz w:val="24"/>
          <w:szCs w:val="24"/>
          <w:lang w:val="en-US"/>
        </w:rPr>
        <w:t>î</w:t>
      </w:r>
      <w:r>
        <w:rPr>
          <w:rFonts w:ascii="Times New Roman" w:hAnsi="Times New Roman"/>
          <w:sz w:val="24"/>
          <w:szCs w:val="24"/>
        </w:rPr>
        <w:t>ndep</w:t>
      </w:r>
      <w:r>
        <w:rPr>
          <w:rFonts w:ascii="Times New Roman" w:hAnsi="Times New Roman"/>
          <w:sz w:val="24"/>
          <w:szCs w:val="24"/>
          <w:lang w:val="en-US"/>
        </w:rPr>
        <w:t>ă</w:t>
      </w:r>
      <w:r>
        <w:rPr>
          <w:rFonts w:ascii="Times New Roman" w:hAnsi="Times New Roman"/>
          <w:sz w:val="24"/>
          <w:szCs w:val="24"/>
        </w:rPr>
        <w:t>rteaz</w:t>
      </w:r>
      <w:r>
        <w:rPr>
          <w:rFonts w:ascii="Times New Roman" w:hAnsi="Times New Roman"/>
          <w:sz w:val="24"/>
          <w:szCs w:val="24"/>
          <w:lang w:val="en-US"/>
        </w:rPr>
        <w:t xml:space="preserve">ă </w:t>
      </w:r>
      <w:r>
        <w:rPr>
          <w:rFonts w:ascii="Times New Roman" w:hAnsi="Times New Roman"/>
          <w:sz w:val="24"/>
          <w:szCs w:val="24"/>
        </w:rPr>
        <w:t>prosopul de h</w:t>
      </w:r>
      <w:r>
        <w:rPr>
          <w:rFonts w:ascii="Times New Roman" w:hAnsi="Times New Roman"/>
          <w:sz w:val="24"/>
          <w:szCs w:val="24"/>
          <w:lang w:val="en-US"/>
        </w:rPr>
        <w:t>â</w:t>
      </w:r>
      <w:r>
        <w:rPr>
          <w:rFonts w:ascii="Times New Roman" w:hAnsi="Times New Roman"/>
          <w:sz w:val="24"/>
          <w:szCs w:val="24"/>
          <w:lang w:val="fr-FR"/>
        </w:rPr>
        <w:t>rtie, r</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ăş</w:t>
      </w:r>
      <w:r>
        <w:rPr>
          <w:rFonts w:ascii="Times New Roman" w:hAnsi="Times New Roman"/>
          <w:sz w:val="24"/>
          <w:szCs w:val="24"/>
        </w:rPr>
        <w:t>i</w:t>
      </w:r>
      <w:r>
        <w:rPr>
          <w:rFonts w:ascii="Times New Roman" w:hAnsi="Times New Roman"/>
          <w:sz w:val="24"/>
          <w:szCs w:val="24"/>
          <w:lang w:val="en-US"/>
        </w:rPr>
        <w:t>ţ</w:t>
      </w:r>
      <w:r>
        <w:rPr>
          <w:rFonts w:ascii="Times New Roman" w:hAnsi="Times New Roman"/>
          <w:sz w:val="24"/>
          <w:szCs w:val="24"/>
        </w:rPr>
        <w:t>ele. Se poart</w:t>
      </w:r>
      <w:r>
        <w:rPr>
          <w:rFonts w:ascii="Times New Roman" w:hAnsi="Times New Roman"/>
          <w:sz w:val="24"/>
          <w:szCs w:val="24"/>
          <w:lang w:val="en-US"/>
        </w:rPr>
        <w:t xml:space="preserve">ă </w:t>
      </w:r>
      <w:r>
        <w:rPr>
          <w:rFonts w:ascii="Times New Roman" w:hAnsi="Times New Roman"/>
          <w:sz w:val="24"/>
          <w:szCs w:val="24"/>
        </w:rPr>
        <w:t>m</w:t>
      </w:r>
      <w:r>
        <w:rPr>
          <w:rFonts w:ascii="Times New Roman" w:hAnsi="Times New Roman"/>
          <w:sz w:val="24"/>
          <w:szCs w:val="24"/>
          <w:lang w:val="en-US"/>
        </w:rPr>
        <w:t>ă</w:t>
      </w:r>
      <w:r>
        <w:rPr>
          <w:rFonts w:ascii="Times New Roman" w:hAnsi="Times New Roman"/>
          <w:sz w:val="24"/>
          <w:szCs w:val="24"/>
        </w:rPr>
        <w:t>nu</w:t>
      </w:r>
      <w:r>
        <w:rPr>
          <w:rFonts w:ascii="Times New Roman" w:hAnsi="Times New Roman"/>
          <w:sz w:val="24"/>
          <w:szCs w:val="24"/>
          <w:lang w:val="en-US"/>
        </w:rPr>
        <w:t>ş</w:t>
      </w:r>
      <w:r>
        <w:rPr>
          <w:rFonts w:ascii="Times New Roman" w:hAnsi="Times New Roman"/>
          <w:sz w:val="24"/>
          <w:szCs w:val="24"/>
        </w:rPr>
        <w:t>i pe toat</w:t>
      </w:r>
      <w:r>
        <w:rPr>
          <w:rFonts w:ascii="Times New Roman" w:hAnsi="Times New Roman"/>
          <w:sz w:val="24"/>
          <w:szCs w:val="24"/>
          <w:lang w:val="en-US"/>
        </w:rPr>
        <w:t xml:space="preserve">ă </w:t>
      </w:r>
      <w:r>
        <w:rPr>
          <w:rFonts w:ascii="Times New Roman" w:hAnsi="Times New Roman"/>
          <w:sz w:val="24"/>
          <w:szCs w:val="24"/>
        </w:rPr>
        <w:t xml:space="preserve">durata procesului.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6.2.11. Igiena m</w:t>
      </w:r>
      <w:r>
        <w:rPr>
          <w:rFonts w:ascii="Times New Roman" w:hAnsi="Times New Roman"/>
          <w:b/>
          <w:bCs/>
          <w:sz w:val="24"/>
          <w:szCs w:val="24"/>
          <w:lang w:val="en-US"/>
        </w:rPr>
        <w:t>â</w:t>
      </w:r>
      <w:r>
        <w:rPr>
          <w:rFonts w:ascii="Times New Roman" w:hAnsi="Times New Roman"/>
          <w:b/>
          <w:bCs/>
          <w:sz w:val="24"/>
          <w:szCs w:val="24"/>
        </w:rPr>
        <w:t xml:space="preserve">inilor </w:t>
      </w:r>
      <w:r>
        <w:rPr>
          <w:rFonts w:ascii="Times New Roman" w:hAnsi="Times New Roman"/>
          <w:b/>
          <w:bCs/>
          <w:sz w:val="24"/>
          <w:szCs w:val="24"/>
          <w:lang w:val="en-US"/>
        </w:rPr>
        <w:t>î</w:t>
      </w:r>
      <w:r>
        <w:rPr>
          <w:rFonts w:ascii="Times New Roman" w:hAnsi="Times New Roman"/>
          <w:b/>
          <w:bCs/>
          <w:sz w:val="24"/>
          <w:szCs w:val="24"/>
          <w:lang w:val="it-IT"/>
        </w:rPr>
        <w:t>n laborator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se va respecta procedura descris</w:t>
      </w:r>
      <w:r>
        <w:rPr>
          <w:rFonts w:ascii="Times New Roman" w:hAnsi="Times New Roman"/>
          <w:sz w:val="24"/>
          <w:szCs w:val="24"/>
          <w:lang w:val="en-US"/>
        </w:rPr>
        <w:t>ă î</w:t>
      </w:r>
      <w:r>
        <w:rPr>
          <w:rFonts w:ascii="Times New Roman" w:hAnsi="Times New Roman"/>
          <w:sz w:val="24"/>
          <w:szCs w:val="24"/>
        </w:rPr>
        <w:t>n documentul Institutului Na</w:t>
      </w:r>
      <w:r>
        <w:rPr>
          <w:rFonts w:ascii="Times New Roman" w:hAnsi="Times New Roman"/>
          <w:sz w:val="24"/>
          <w:szCs w:val="24"/>
          <w:lang w:val="en-US"/>
        </w:rPr>
        <w:t>ţ</w:t>
      </w:r>
      <w:r>
        <w:rPr>
          <w:rFonts w:ascii="Times New Roman" w:hAnsi="Times New Roman"/>
          <w:sz w:val="24"/>
          <w:szCs w:val="24"/>
          <w:lang w:val="pt-PT"/>
        </w:rPr>
        <w:t>ional de S</w:t>
      </w:r>
      <w:r>
        <w:rPr>
          <w:rFonts w:ascii="Times New Roman" w:hAnsi="Times New Roman"/>
          <w:sz w:val="24"/>
          <w:szCs w:val="24"/>
          <w:lang w:val="en-US"/>
        </w:rPr>
        <w:t>ă</w:t>
      </w:r>
      <w:r>
        <w:rPr>
          <w:rFonts w:ascii="Times New Roman" w:hAnsi="Times New Roman"/>
          <w:sz w:val="24"/>
          <w:szCs w:val="24"/>
        </w:rPr>
        <w:t>n</w:t>
      </w:r>
      <w:r>
        <w:rPr>
          <w:rFonts w:ascii="Times New Roman" w:hAnsi="Times New Roman"/>
          <w:sz w:val="24"/>
          <w:szCs w:val="24"/>
          <w:lang w:val="en-US"/>
        </w:rPr>
        <w:t>ă</w:t>
      </w:r>
      <w:r>
        <w:rPr>
          <w:rFonts w:ascii="Times New Roman" w:hAnsi="Times New Roman"/>
          <w:sz w:val="24"/>
          <w:szCs w:val="24"/>
        </w:rPr>
        <w:t>tate Public</w:t>
      </w:r>
      <w:r>
        <w:rPr>
          <w:rFonts w:ascii="Times New Roman" w:hAnsi="Times New Roman"/>
          <w:sz w:val="24"/>
          <w:szCs w:val="24"/>
          <w:lang w:val="en-US"/>
        </w:rPr>
        <w:t>ă</w:t>
      </w:r>
      <w:r>
        <w:rPr>
          <w:rFonts w:ascii="Times New Roman" w:hAnsi="Times New Roman"/>
          <w:sz w:val="24"/>
          <w:szCs w:val="24"/>
        </w:rPr>
        <w:t xml:space="preserv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Este absolut interzis</w:t>
      </w:r>
      <w:r>
        <w:rPr>
          <w:rFonts w:ascii="Times New Roman" w:hAnsi="Times New Roman"/>
          <w:sz w:val="24"/>
          <w:szCs w:val="24"/>
          <w:lang w:val="en-US"/>
        </w:rPr>
        <w:t xml:space="preserve">ă </w:t>
      </w:r>
      <w:r>
        <w:rPr>
          <w:rFonts w:ascii="Times New Roman" w:hAnsi="Times New Roman"/>
          <w:sz w:val="24"/>
          <w:szCs w:val="24"/>
        </w:rPr>
        <w:t xml:space="preserve">folosirea prosoapelor textile </w:t>
      </w:r>
      <w:r>
        <w:rPr>
          <w:rFonts w:ascii="Times New Roman" w:hAnsi="Times New Roman"/>
          <w:sz w:val="24"/>
          <w:szCs w:val="24"/>
          <w:lang w:val="en-US"/>
        </w:rPr>
        <w:t>î</w:t>
      </w:r>
      <w:r>
        <w:rPr>
          <w:rFonts w:ascii="Times New Roman" w:hAnsi="Times New Roman"/>
          <w:sz w:val="24"/>
          <w:szCs w:val="24"/>
        </w:rPr>
        <w:t>n laboratoare!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Pentru efectuarea corect</w:t>
      </w:r>
      <w:r>
        <w:rPr>
          <w:rFonts w:ascii="Times New Roman" w:hAnsi="Times New Roman"/>
          <w:sz w:val="24"/>
          <w:szCs w:val="24"/>
          <w:lang w:val="en-US"/>
        </w:rPr>
        <w:t xml:space="preserve">ă </w:t>
      </w:r>
      <w:r>
        <w:rPr>
          <w:rFonts w:ascii="Times New Roman" w:hAnsi="Times New Roman"/>
          <w:sz w:val="24"/>
          <w:szCs w:val="24"/>
          <w:lang w:val="it-IT"/>
        </w:rPr>
        <w:t>a igienei m</w:t>
      </w:r>
      <w:r>
        <w:rPr>
          <w:rFonts w:ascii="Times New Roman" w:hAnsi="Times New Roman"/>
          <w:sz w:val="24"/>
          <w:szCs w:val="24"/>
          <w:lang w:val="en-US"/>
        </w:rPr>
        <w:t>â</w:t>
      </w:r>
      <w:r>
        <w:rPr>
          <w:rFonts w:ascii="Times New Roman" w:hAnsi="Times New Roman"/>
          <w:sz w:val="24"/>
          <w:szCs w:val="24"/>
        </w:rPr>
        <w:t>inilor se interzice:o purtarea inelelor, br</w:t>
      </w:r>
      <w:r>
        <w:rPr>
          <w:rFonts w:ascii="Times New Roman" w:hAnsi="Times New Roman"/>
          <w:sz w:val="24"/>
          <w:szCs w:val="24"/>
          <w:lang w:val="en-US"/>
        </w:rPr>
        <w:t>ăţă</w:t>
      </w:r>
      <w:r>
        <w:rPr>
          <w:rFonts w:ascii="Times New Roman" w:hAnsi="Times New Roman"/>
          <w:sz w:val="24"/>
          <w:szCs w:val="24"/>
        </w:rPr>
        <w:t>rilor, ceasurilor tip br</w:t>
      </w:r>
      <w:r>
        <w:rPr>
          <w:rFonts w:ascii="Times New Roman" w:hAnsi="Times New Roman"/>
          <w:sz w:val="24"/>
          <w:szCs w:val="24"/>
          <w:lang w:val="en-US"/>
        </w:rPr>
        <w:t>ăţ</w:t>
      </w:r>
      <w:r>
        <w:rPr>
          <w:rFonts w:ascii="Times New Roman" w:hAnsi="Times New Roman"/>
          <w:sz w:val="24"/>
          <w:szCs w:val="24"/>
        </w:rPr>
        <w:t>ar</w:t>
      </w:r>
      <w:r>
        <w:rPr>
          <w:rFonts w:ascii="Times New Roman" w:hAnsi="Times New Roman"/>
          <w:sz w:val="24"/>
          <w:szCs w:val="24"/>
          <w:lang w:val="en-US"/>
        </w:rPr>
        <w:t xml:space="preserve">ă </w:t>
      </w:r>
      <w:r>
        <w:rPr>
          <w:rFonts w:ascii="Times New Roman" w:hAnsi="Times New Roman"/>
          <w:sz w:val="24"/>
          <w:szCs w:val="24"/>
        </w:rPr>
        <w:t xml:space="preserve">sau a altor bijuterii </w:t>
      </w:r>
      <w:r>
        <w:rPr>
          <w:rFonts w:ascii="Times New Roman" w:hAnsi="Times New Roman"/>
          <w:sz w:val="24"/>
          <w:szCs w:val="24"/>
          <w:lang w:val="en-US"/>
        </w:rPr>
        <w:t>î</w:t>
      </w:r>
      <w:r>
        <w:rPr>
          <w:rFonts w:ascii="Times New Roman" w:hAnsi="Times New Roman"/>
          <w:sz w:val="24"/>
          <w:szCs w:val="24"/>
        </w:rPr>
        <w:t xml:space="preserve">n timpul </w:t>
      </w:r>
      <w:r>
        <w:rPr>
          <w:rFonts w:ascii="Times New Roman" w:hAnsi="Times New Roman"/>
          <w:sz w:val="24"/>
          <w:szCs w:val="24"/>
          <w:lang w:val="en-US"/>
        </w:rPr>
        <w:t>activităţ</w:t>
      </w:r>
      <w:r>
        <w:rPr>
          <w:rFonts w:ascii="Times New Roman" w:hAnsi="Times New Roman"/>
          <w:sz w:val="24"/>
          <w:szCs w:val="24"/>
        </w:rPr>
        <w:t>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o purtarea unghiilor lungi sau l</w:t>
      </w:r>
      <w:r>
        <w:rPr>
          <w:rFonts w:ascii="Times New Roman" w:hAnsi="Times New Roman"/>
          <w:sz w:val="24"/>
          <w:szCs w:val="24"/>
          <w:lang w:val="en-US"/>
        </w:rPr>
        <w:t>ă</w:t>
      </w:r>
      <w:r>
        <w:rPr>
          <w:rFonts w:ascii="Times New Roman" w:hAnsi="Times New Roman"/>
          <w:sz w:val="24"/>
          <w:szCs w:val="24"/>
        </w:rPr>
        <w:t>cuite, indiferent de tipul sau vechimea lacului de unghii; unghiile artificiale</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
        <w:gridCol w:w="9720"/>
        <w:gridCol w:w="180"/>
      </w:tblGrid>
      <w:tr w:rsidR="00473833">
        <w:trPr>
          <w:trHeight w:val="824"/>
        </w:trPr>
        <w:tc>
          <w:tcPr>
            <w:tcW w:w="88" w:type="dxa"/>
            <w:tcBorders>
              <w:top w:val="nil"/>
              <w:left w:val="nil"/>
              <w:bottom w:val="nil"/>
              <w:right w:val="nil"/>
            </w:tcBorders>
            <w:shd w:val="clear" w:color="auto" w:fill="FFFFFF"/>
            <w:tcMar>
              <w:top w:w="80" w:type="dxa"/>
              <w:left w:w="80" w:type="dxa"/>
              <w:bottom w:w="80" w:type="dxa"/>
              <w:right w:w="80" w:type="dxa"/>
            </w:tcMar>
          </w:tcPr>
          <w:p w:rsidR="00473833" w:rsidRDefault="00473833" w:rsidP="00AD620C">
            <w:pPr>
              <w:spacing w:line="360" w:lineRule="auto"/>
              <w:jc w:val="both"/>
            </w:pPr>
          </w:p>
        </w:tc>
        <w:tc>
          <w:tcPr>
            <w:tcW w:w="9903" w:type="dxa"/>
            <w:tcBorders>
              <w:top w:val="nil"/>
              <w:left w:val="nil"/>
              <w:bottom w:val="nil"/>
              <w:right w:val="nil"/>
            </w:tcBorders>
            <w:shd w:val="clear" w:color="auto" w:fill="FFFFFF"/>
            <w:tcMar>
              <w:top w:w="80" w:type="dxa"/>
              <w:left w:w="80" w:type="dxa"/>
              <w:bottom w:w="80" w:type="dxa"/>
              <w:right w:w="80" w:type="dxa"/>
            </w:tcMar>
          </w:tcPr>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 6.3    Menținerea condițiilor curate în spatiul de prelucrare si testare celule</w:t>
            </w:r>
            <w:r w:rsidR="00B9310A">
              <w:rPr>
                <w:rFonts w:ascii="Times New Roman" w:eastAsia="Times New Roman" w:hAnsi="Times New Roman" w:cs="Times New Roman"/>
                <w:b/>
                <w:bCs/>
                <w:sz w:val="24"/>
                <w:szCs w:val="24"/>
              </w:rPr>
              <w:t xml:space="preserve"> </w:t>
            </w:r>
            <w:r>
              <w:rPr>
                <w:rFonts w:ascii="Times New Roman" w:hAnsi="Times New Roman"/>
                <w:b/>
                <w:bCs/>
                <w:sz w:val="24"/>
                <w:szCs w:val="24"/>
              </w:rPr>
              <w:t>respectand urmatoarele: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1.         Numai personalul autorizat poate intra în zona de laborator.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2.         Orice persoană care intră în zona de laborator trebuie să </w:t>
            </w:r>
            <w:r>
              <w:rPr>
                <w:rFonts w:ascii="Times New Roman" w:hAnsi="Times New Roman"/>
                <w:sz w:val="24"/>
                <w:szCs w:val="24"/>
                <w:lang w:val="fr-FR"/>
              </w:rPr>
              <w:t xml:space="preserve">fie </w:t>
            </w:r>
            <w:r>
              <w:rPr>
                <w:rFonts w:ascii="Times New Roman" w:hAnsi="Times New Roman"/>
                <w:sz w:val="24"/>
                <w:szCs w:val="24"/>
              </w:rPr>
              <w:t>î</w:t>
            </w:r>
            <w:r>
              <w:rPr>
                <w:rFonts w:ascii="Times New Roman" w:hAnsi="Times New Roman"/>
                <w:sz w:val="24"/>
                <w:szCs w:val="24"/>
                <w:lang w:val="fr-FR"/>
              </w:rPr>
              <w:t>mbr</w:t>
            </w:r>
            <w:r>
              <w:rPr>
                <w:rFonts w:ascii="Times New Roman" w:hAnsi="Times New Roman"/>
                <w:sz w:val="24"/>
                <w:szCs w:val="24"/>
              </w:rPr>
              <w:t>ă</w:t>
            </w:r>
            <w:r>
              <w:rPr>
                <w:rFonts w:ascii="Times New Roman" w:hAnsi="Times New Roman"/>
                <w:sz w:val="24"/>
                <w:szCs w:val="24"/>
                <w:lang w:val="it-IT"/>
              </w:rPr>
              <w:t>cat</w:t>
            </w:r>
            <w:r>
              <w:rPr>
                <w:rFonts w:ascii="Times New Roman" w:hAnsi="Times New Roman"/>
                <w:sz w:val="24"/>
                <w:szCs w:val="24"/>
              </w:rPr>
              <w:t xml:space="preserve">ă în mod corespunzător </w:t>
            </w:r>
            <w:r>
              <w:rPr>
                <w:rFonts w:ascii="Times New Roman" w:hAnsi="Times New Roman"/>
                <w:sz w:val="24"/>
                <w:szCs w:val="24"/>
              </w:rPr>
              <w:lastRenderedPageBreak/>
              <w:t>în costumul specific de interior sau halat de unica folosinta.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3          Trebuie purtată incălțămintea adecvată</w:t>
            </w:r>
            <w:r>
              <w:rPr>
                <w:rFonts w:ascii="Times New Roman" w:hAnsi="Times New Roman"/>
                <w:sz w:val="24"/>
                <w:szCs w:val="24"/>
                <w:lang w:val="pt-PT"/>
              </w:rPr>
              <w:t xml:space="preserve">, de ex. </w:t>
            </w:r>
            <w:r>
              <w:rPr>
                <w:rFonts w:ascii="Times New Roman" w:hAnsi="Times New Roman"/>
                <w:sz w:val="24"/>
                <w:szCs w:val="24"/>
              </w:rPr>
              <w:t>încălțăminte folosita doar pentru interior sau papuci de unica folosinta.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4.         Embriologii trebuie să poarte boneta și mănuși în orice moment.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5.         Trebuie să fie efectuată spălarea mâinilor oricand este necesar.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         Documentele în laboratorul FIV se păstrează la un nivel minim.</w:t>
            </w:r>
          </w:p>
          <w:p w:rsidR="00473833" w:rsidRPr="00B9310A"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7.         Laboratorul este curățat zi de zi.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6.3.2       Programul de decontaminare și igienizare al incubatoarelor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 Incubatoarele trebuie curățate și dezinfectate la aproximativ 90 de zile de utilizare, sau după o posibila contaminare.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 Se vor consulta manualele de utilizare ale incubatoarelor.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b. Opriți senzorul sistemului de monitorizare pentru temperatură ș</w:t>
            </w:r>
            <w:r>
              <w:rPr>
                <w:rFonts w:ascii="Times New Roman" w:hAnsi="Times New Roman"/>
                <w:sz w:val="24"/>
                <w:szCs w:val="24"/>
                <w:lang w:val="it-IT"/>
              </w:rPr>
              <w:t>i CO</w:t>
            </w:r>
            <w:r>
              <w:rPr>
                <w:rFonts w:ascii="Times New Roman" w:hAnsi="Times New Roman"/>
                <w:sz w:val="24"/>
                <w:szCs w:val="24"/>
                <w:vertAlign w:val="subscript"/>
              </w:rPr>
              <w:t>2</w:t>
            </w:r>
            <w:r>
              <w:rPr>
                <w:rFonts w:ascii="Times New Roman" w:hAnsi="Times New Roman"/>
                <w:sz w:val="24"/>
                <w:szCs w:val="24"/>
              </w:rPr>
              <w:t> pe perioada cat incubatorul este inchis.</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 Opriți incubatorul si deconectati tubulatura gazelor CO2 si O2 de la priza din perete.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2. Se sterge întreaga suprafață interioară a incubatorului cu solutia de dezinfectare Oosafe (Sparmed), se lasa sa actioneze 15 minute, apoi se șterge cu apa distilata sterila.</w:t>
            </w:r>
          </w:p>
          <w:p w:rsidR="00473833" w:rsidRPr="00B9310A"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pt-PT"/>
              </w:rPr>
              <w:t>3. Porni</w:t>
            </w:r>
            <w:r>
              <w:rPr>
                <w:rFonts w:ascii="Times New Roman" w:hAnsi="Times New Roman"/>
                <w:sz w:val="24"/>
                <w:szCs w:val="24"/>
              </w:rPr>
              <w:t>ți incubator. Daca manualul indica realizarea unui ciclu de decontaminare acesta se efectueaza conform instructiunilor.</w:t>
            </w:r>
          </w:p>
          <w:p w:rsidR="00473833" w:rsidRPr="00B9310A"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6.3.3       Igienizarea centrifugilor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6.3.3.1 Centrifuga este cur</w:t>
            </w:r>
            <w:r>
              <w:rPr>
                <w:rFonts w:ascii="Times New Roman" w:hAnsi="Times New Roman"/>
                <w:sz w:val="24"/>
                <w:szCs w:val="24"/>
              </w:rPr>
              <w:t xml:space="preserve">ățată </w:t>
            </w:r>
            <w:r>
              <w:rPr>
                <w:rFonts w:ascii="Times New Roman" w:hAnsi="Times New Roman"/>
                <w:sz w:val="24"/>
                <w:szCs w:val="24"/>
                <w:lang w:val="it-IT"/>
              </w:rPr>
              <w:t>o dat</w:t>
            </w:r>
            <w:r>
              <w:rPr>
                <w:rFonts w:ascii="Times New Roman" w:hAnsi="Times New Roman"/>
                <w:sz w:val="24"/>
                <w:szCs w:val="24"/>
              </w:rPr>
              <w:t>ă la 3 luni, sau dacă este necesar ca urmare a unei scurgeri.</w:t>
            </w:r>
          </w:p>
          <w:p w:rsidR="00473833" w:rsidRPr="00B9310A"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6.3.3.2 Camera interioară, suprafețele centrifugii si suporturile pentru tuburi se ș</w:t>
            </w:r>
            <w:r>
              <w:rPr>
                <w:rFonts w:ascii="Times New Roman" w:hAnsi="Times New Roman"/>
                <w:sz w:val="24"/>
                <w:szCs w:val="24"/>
                <w:lang w:val="nl-NL"/>
              </w:rPr>
              <w:t xml:space="preserve">terg cu solutie </w:t>
            </w:r>
            <w:r>
              <w:rPr>
                <w:rFonts w:ascii="Times New Roman" w:hAnsi="Times New Roman"/>
                <w:sz w:val="24"/>
                <w:szCs w:val="24"/>
                <w:lang w:val="nl-NL"/>
              </w:rPr>
              <w:lastRenderedPageBreak/>
              <w:t>Oosafe (Sparmed). Centrifuga este l</w:t>
            </w:r>
            <w:r>
              <w:rPr>
                <w:rFonts w:ascii="Times New Roman" w:hAnsi="Times New Roman"/>
                <w:sz w:val="24"/>
                <w:szCs w:val="24"/>
              </w:rPr>
              <w:t>ăsată să se usuce timp de 30 minute.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6.3.4. Igienizarea hotelor si suprafețelor de lucru din laborator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 Toate hotele/suprafețele de lucru sunt ș</w:t>
            </w:r>
            <w:r>
              <w:rPr>
                <w:rFonts w:ascii="Times New Roman" w:hAnsi="Times New Roman"/>
                <w:sz w:val="24"/>
                <w:szCs w:val="24"/>
                <w:lang w:val="it-IT"/>
              </w:rPr>
              <w:t>terse, la sf</w:t>
            </w:r>
            <w:r>
              <w:rPr>
                <w:rFonts w:ascii="Times New Roman" w:hAnsi="Times New Roman"/>
                <w:sz w:val="24"/>
                <w:szCs w:val="24"/>
              </w:rPr>
              <w:t xml:space="preserve">ârșitul zilei, cu solutie Oosafe (Sparmed) si cu </w:t>
            </w:r>
            <w:r>
              <w:rPr>
                <w:rFonts w:ascii="Times New Roman" w:hAnsi="Times New Roman"/>
                <w:sz w:val="24"/>
                <w:szCs w:val="24"/>
                <w:lang w:val="nl-NL"/>
              </w:rPr>
              <w:t>servetele dezinfectante sterile Oosafe.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2. Toate suprafețele trebuie să </w:t>
            </w:r>
            <w:r>
              <w:rPr>
                <w:rFonts w:ascii="Times New Roman" w:hAnsi="Times New Roman"/>
                <w:sz w:val="24"/>
                <w:szCs w:val="24"/>
                <w:lang w:val="fr-FR"/>
              </w:rPr>
              <w:t xml:space="preserve">fie </w:t>
            </w:r>
            <w:r>
              <w:rPr>
                <w:rFonts w:ascii="Times New Roman" w:hAnsi="Times New Roman"/>
                <w:sz w:val="24"/>
                <w:szCs w:val="24"/>
              </w:rPr>
              <w:t>șterse pe parcursul zilei de lucru cu apa distilata, după fiecare utilizare, de ex. stergerea hotei dupa fiecare recoltare de ovocite sau dacă se produc scurgeri.</w:t>
            </w:r>
          </w:p>
          <w:p w:rsidR="00473833" w:rsidRPr="00B9310A"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3. Utilizarea solutiei Oosafe se va face doar la finalul programului de lucru, cand nu mai sunt medii sau probe biologice in afara incubatoarelor, sau in situatii deosebite, de ex. lucrul cu probe contaminate sau inainte de tubarea celulelor embrionare biopsiate.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6.3.5       Monitorizarea mediului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Monitorizarea particulelor viabile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1.1. Testarea particulelor viabile trebuie să includa bacterii, drojdii, mucegaiuri ș</w:t>
            </w:r>
            <w:r>
              <w:rPr>
                <w:rFonts w:ascii="Times New Roman" w:hAnsi="Times New Roman"/>
                <w:sz w:val="24"/>
                <w:szCs w:val="24"/>
                <w:lang w:val="it-IT"/>
              </w:rPr>
              <w:t>i E.coli.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1.2. Programul de monitorizare al mediului va cuprinde următoarele modalitati de prelevare: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Expunerea plăcilor cu mediu de cultura la mediul din spatiul testare si prelucrar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Prelevarea de probe din incubatoare si de pe suprafetele critice din laborator cu ajutorul tampoanelor de prelevare.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6.3.6.</w:t>
            </w:r>
            <w:r>
              <w:rPr>
                <w:rFonts w:ascii="Times New Roman" w:hAnsi="Times New Roman"/>
                <w:sz w:val="24"/>
                <w:szCs w:val="24"/>
              </w:rPr>
              <w:t>  </w:t>
            </w:r>
            <w:r>
              <w:rPr>
                <w:rFonts w:ascii="Times New Roman" w:hAnsi="Times New Roman"/>
                <w:b/>
                <w:bCs/>
                <w:sz w:val="24"/>
                <w:szCs w:val="24"/>
              </w:rPr>
              <w:t>Alte proceduri de igienizare</w:t>
            </w:r>
          </w:p>
          <w:p w:rsidR="00473833" w:rsidRPr="00BD0C36" w:rsidRDefault="00610EDB" w:rsidP="00D43DED">
            <w:pPr>
              <w:pStyle w:val="Body"/>
              <w:numPr>
                <w:ilvl w:val="0"/>
                <w:numId w:val="141"/>
              </w:numPr>
              <w:spacing w:line="360" w:lineRule="auto"/>
              <w:jc w:val="both"/>
              <w:rPr>
                <w:rFonts w:ascii="Times New Roman" w:hAnsi="Times New Roman"/>
                <w:sz w:val="24"/>
                <w:szCs w:val="24"/>
              </w:rPr>
            </w:pPr>
            <w:r>
              <w:rPr>
                <w:rFonts w:ascii="Times New Roman" w:hAnsi="Times New Roman"/>
                <w:sz w:val="24"/>
                <w:szCs w:val="24"/>
              </w:rPr>
              <w:t xml:space="preserve">O data pe saptamana se vor sterge toate celelalte suprafete din laborator: </w:t>
            </w:r>
            <w:r w:rsidRPr="00BD0C36">
              <w:rPr>
                <w:rFonts w:ascii="Times New Roman" w:hAnsi="Times New Roman"/>
                <w:sz w:val="24"/>
                <w:szCs w:val="24"/>
              </w:rPr>
              <w:t>mese, exterior incubatoare, exterior hote, micromanipulator, interior frigider.</w:t>
            </w:r>
          </w:p>
          <w:p w:rsidR="00473833" w:rsidRPr="00BD0C36" w:rsidRDefault="00610EDB" w:rsidP="00D43DED">
            <w:pPr>
              <w:pStyle w:val="Body"/>
              <w:numPr>
                <w:ilvl w:val="0"/>
                <w:numId w:val="141"/>
              </w:numPr>
              <w:spacing w:line="360" w:lineRule="auto"/>
              <w:jc w:val="both"/>
              <w:rPr>
                <w:rFonts w:ascii="Times New Roman" w:hAnsi="Times New Roman"/>
                <w:sz w:val="24"/>
                <w:szCs w:val="24"/>
              </w:rPr>
            </w:pPr>
            <w:r>
              <w:rPr>
                <w:rFonts w:ascii="Times New Roman" w:hAnsi="Times New Roman"/>
                <w:sz w:val="24"/>
                <w:szCs w:val="24"/>
              </w:rPr>
              <w:t>O data la 3 luni se vor sterge peretii laboratorului.</w:t>
            </w:r>
          </w:p>
          <w:p w:rsidR="00473833" w:rsidRPr="00BD0C36" w:rsidRDefault="00610EDB" w:rsidP="00D43DED">
            <w:pPr>
              <w:pStyle w:val="Body"/>
              <w:numPr>
                <w:ilvl w:val="0"/>
                <w:numId w:val="141"/>
              </w:numPr>
              <w:spacing w:line="360" w:lineRule="auto"/>
              <w:jc w:val="both"/>
              <w:rPr>
                <w:rFonts w:ascii="Times New Roman" w:hAnsi="Times New Roman"/>
                <w:sz w:val="24"/>
                <w:szCs w:val="24"/>
              </w:rPr>
            </w:pPr>
            <w:r>
              <w:rPr>
                <w:rFonts w:ascii="Times New Roman" w:hAnsi="Times New Roman"/>
                <w:sz w:val="24"/>
                <w:szCs w:val="24"/>
              </w:rPr>
              <w:t xml:space="preserve"> Curatarea si decontaminarea pardoselei din laborator se va realiza doar la sfarsitul </w:t>
            </w:r>
            <w:r w:rsidRPr="00BD0C36">
              <w:rPr>
                <w:rFonts w:ascii="Times New Roman" w:hAnsi="Times New Roman"/>
                <w:sz w:val="24"/>
                <w:szCs w:val="24"/>
              </w:rPr>
              <w:t xml:space="preserve">programului de lucru, cand nu mai sunt medii sau probe biologice expuse. </w:t>
            </w:r>
          </w:p>
          <w:p w:rsidR="00473833" w:rsidRPr="00BD0C36" w:rsidRDefault="00610EDB" w:rsidP="00D43DED">
            <w:pPr>
              <w:pStyle w:val="Body"/>
              <w:numPr>
                <w:ilvl w:val="0"/>
                <w:numId w:val="141"/>
              </w:numPr>
              <w:spacing w:line="360" w:lineRule="auto"/>
              <w:jc w:val="both"/>
              <w:rPr>
                <w:rFonts w:ascii="Times New Roman" w:hAnsi="Times New Roman"/>
                <w:sz w:val="24"/>
                <w:szCs w:val="24"/>
              </w:rPr>
            </w:pPr>
            <w:r>
              <w:rPr>
                <w:rFonts w:ascii="Times New Roman" w:hAnsi="Times New Roman"/>
                <w:sz w:val="24"/>
                <w:szCs w:val="24"/>
              </w:rPr>
              <w:lastRenderedPageBreak/>
              <w:t>Curatarea se va realiza de cate ori este posibil, dar minim o data pe saptamana.</w:t>
            </w:r>
          </w:p>
        </w:tc>
        <w:tc>
          <w:tcPr>
            <w:tcW w:w="88" w:type="dxa"/>
            <w:tcBorders>
              <w:top w:val="nil"/>
              <w:left w:val="nil"/>
              <w:bottom w:val="nil"/>
              <w:right w:val="nil"/>
            </w:tcBorders>
            <w:shd w:val="clear" w:color="auto" w:fill="FFFFFF"/>
            <w:tcMar>
              <w:top w:w="80" w:type="dxa"/>
              <w:left w:w="80" w:type="dxa"/>
              <w:bottom w:w="80" w:type="dxa"/>
              <w:right w:w="80" w:type="dxa"/>
            </w:tcMar>
          </w:tcPr>
          <w:p w:rsidR="00473833" w:rsidRDefault="00473833" w:rsidP="00AD620C">
            <w:pPr>
              <w:spacing w:line="360" w:lineRule="auto"/>
              <w:jc w:val="both"/>
            </w:pPr>
          </w:p>
        </w:tc>
      </w:tr>
    </w:tbl>
    <w:p w:rsidR="00BD0C36" w:rsidRDefault="00BD0C36" w:rsidP="00AD620C">
      <w:pPr>
        <w:pStyle w:val="Body"/>
        <w:widowControl w:val="0"/>
        <w:spacing w:line="360" w:lineRule="auto"/>
        <w:jc w:val="both"/>
        <w:rPr>
          <w:rFonts w:ascii="Times New Roman" w:eastAsia="Times New Roman" w:hAnsi="Times New Roman" w:cs="Times New Roman"/>
        </w:rPr>
      </w:pPr>
    </w:p>
    <w:p w:rsidR="00BD0C36" w:rsidRDefault="00BD0C36" w:rsidP="00AD620C">
      <w:pPr>
        <w:spacing w:line="360" w:lineRule="auto"/>
        <w:rPr>
          <w:rFonts w:eastAsia="Times New Roman"/>
          <w:color w:val="000000"/>
          <w:sz w:val="22"/>
          <w:szCs w:val="22"/>
          <w:u w:color="000000"/>
          <w:lang w:val="de-DE"/>
          <w14:textOutline w14:w="0" w14:cap="flat" w14:cmpd="sng" w14:algn="ctr">
            <w14:noFill/>
            <w14:prstDash w14:val="solid"/>
            <w14:bevel/>
          </w14:textOutline>
        </w:rPr>
      </w:pPr>
      <w:r>
        <w:rPr>
          <w:rFonts w:eastAsia="Times New Roman"/>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7. RECEPTIONAREA OVOCITELOR DUPA PRELEVARE</w:t>
      </w:r>
    </w:p>
    <w:p w:rsidR="00473833" w:rsidRDefault="00473833" w:rsidP="00AD620C">
      <w:pPr>
        <w:pStyle w:val="Body"/>
        <w:spacing w:after="0" w:line="360" w:lineRule="auto"/>
        <w:jc w:val="both"/>
        <w:rPr>
          <w:rFonts w:ascii="Times New Roman" w:eastAsia="Times New Roman" w:hAnsi="Times New Roman" w:cs="Times New Roman"/>
          <w:b/>
          <w:bCs/>
          <w:sz w:val="24"/>
          <w:szCs w:val="24"/>
        </w:rPr>
      </w:pP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lang w:val="nl-NL"/>
        </w:rPr>
        <w:t xml:space="preserve">Definitie: </w:t>
      </w:r>
      <w:r>
        <w:rPr>
          <w:rFonts w:ascii="Times New Roman" w:hAnsi="Times New Roman"/>
          <w:sz w:val="24"/>
          <w:szCs w:val="24"/>
        </w:rPr>
        <w:t>prelevarea de ovocite reprezinta prima etapa a procedurii de fertilizare in vitro. Ea consta in punctionarea foliculilor ovarieni si aspirarea lichidului folicular de catre medicul ginecolog, urmata de  identificarea, colectarea si cultivarea complexelor cumulus oophorus-ovocit de catre embriolog, pana la momentul inseminarii ovocitelor.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Timpul optim de prelevare </w:t>
      </w:r>
      <w:r>
        <w:rPr>
          <w:rFonts w:ascii="Times New Roman" w:hAnsi="Times New Roman"/>
          <w:sz w:val="24"/>
          <w:szCs w:val="24"/>
        </w:rPr>
        <w:t>este intre 34-38 ore de la administrarea hCG-ului, cel mai frecvent se face la 35-36 de ore de la hCG. Prelevarea mai precoce va duce la cresterea proportiei de ovocite imature, iar cea tardiva este insotita de  riscul de ovulatie si imposibilitatea recuperarii ovocitelor mature.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Obiectivele</w:t>
      </w:r>
      <w:r>
        <w:rPr>
          <w:rFonts w:ascii="Times New Roman" w:hAnsi="Times New Roman"/>
          <w:sz w:val="24"/>
          <w:szCs w:val="24"/>
        </w:rPr>
        <w:t xml:space="preserve"> sunt urmatoarele:</w:t>
      </w:r>
    </w:p>
    <w:p w:rsidR="00473833" w:rsidRDefault="00610EDB" w:rsidP="00AD620C">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Recuperarea tuturor ovocitelor in cel mai scurt timp</w:t>
      </w:r>
    </w:p>
    <w:p w:rsidR="00473833" w:rsidRDefault="00610EDB" w:rsidP="00AD620C">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Evaluarea aspectului celulelor granuloase din cumulus si corona radiata pentru a aprecia gradul de maturare a ovocitelor</w:t>
      </w:r>
    </w:p>
    <w:p w:rsidR="00473833" w:rsidRDefault="00610EDB" w:rsidP="00AD620C">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Evaluarea maturitatii si a calitatii ovocitelor inainte de fertilizare</w:t>
      </w:r>
    </w:p>
    <w:p w:rsidR="00473833" w:rsidRPr="00096D12" w:rsidRDefault="00610EDB" w:rsidP="00AD620C">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Examinarea lichidului folicular pentru semne cu potentiala semnificatie patologica (de ex: luteinizare prematura sau endometrioza) sau sugestive pentru administrarea eronata a declansatorului de ovulatie, pentru a informa clinicianul.</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1).Pregatirea prelevarii ovocitelor </w:t>
      </w:r>
      <w:r>
        <w:rPr>
          <w:rFonts w:ascii="Times New Roman" w:hAnsi="Times New Roman"/>
          <w:sz w:val="24"/>
          <w:szCs w:val="24"/>
        </w:rPr>
        <w:t>incepe in spatiul de prelucrare celule reproductive feminine cu o zi inainte de procedura (ziua -1), adica la o zi dupa administrarea hCG-ului.</w:t>
      </w:r>
    </w:p>
    <w:p w:rsidR="00473833" w:rsidRPr="00096D12"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 Verificarea documentelor medicale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personalul bancii trebuie sa se asigure ca ambii parteneri au semnat toate consimtamintele necesare procedurilor care urmeaza.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verificarea testelor de screening pentru infectii in cazul ambilor parteneri (markeri pentru hepatita B, C, pentru HIV si sifilis)</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evaluarea informatiilor unor eventuale cicluri anterioare de FIV, si anume: raspunsul la tratamentul de stimulare, numarul, gradul de maturitate si calitatea ovocitelor, timpul pana la inseminare, rata de fertilizare, detalii despre parametri spermatici, metode anterioare de fertilizare a ovocitelor, informatii despre embrioni si evolutia acestora. Toate acestea pot fi utilizate pentru a lua masuri necesare pentru a </w:t>
      </w:r>
      <w:r>
        <w:rPr>
          <w:rFonts w:ascii="Times New Roman" w:hAnsi="Times New Roman"/>
          <w:sz w:val="24"/>
          <w:szCs w:val="24"/>
        </w:rPr>
        <w:lastRenderedPageBreak/>
        <w:t xml:space="preserve">imbunatati rezultatul procedurii ce urmeaza sa se desfasoare. Instructiunile detaliate se vor nota pe fisa de documentare a procedurii atribuita cuplului in cauza.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evaluarea ciclului curent (numarul de foliculi, parametri hormonali, prezenta patologiei ovariene sau tubare - endometrioza, hidrosalpinx etc) este necesara pentru pregatirea unei cantitati suficiente de medii si consumabile utilizate in timpul procedurii.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b)</w:t>
      </w:r>
      <w:r>
        <w:rPr>
          <w:rFonts w:ascii="Times New Roman" w:hAnsi="Times New Roman"/>
          <w:sz w:val="24"/>
          <w:szCs w:val="24"/>
        </w:rPr>
        <w:t xml:space="preserve">. </w:t>
      </w:r>
      <w:r>
        <w:rPr>
          <w:rFonts w:ascii="Times New Roman" w:hAnsi="Times New Roman"/>
          <w:b/>
          <w:bCs/>
          <w:sz w:val="24"/>
          <w:szCs w:val="24"/>
        </w:rPr>
        <w:t>Pregatirea mediilor si consumabilelor</w:t>
      </w:r>
      <w:r>
        <w:rPr>
          <w:rFonts w:ascii="Times New Roman" w:hAnsi="Times New Roman"/>
          <w:sz w:val="24"/>
          <w:szCs w:val="24"/>
        </w:rPr>
        <w:t xml:space="preserve"> pentru prelevarea de ovocite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Trebuie sa existe proceduri scrise referitoare la modul de pregatire a placilor de cultura si a tuburilor de prelevare, care sa contina informatii detaliate despre: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-tipurile de medii, cantitatea utilizata in functie de numarul de foliculi ovarieni, modul de echilibrare (cu sau fara expunere la CO2), timpul necesar echilibrarii, daca se acopera sau nu cu parafina lichida/ulei mineral, in atmosfera umeda/nu, daca se lucreaza in picatura/godeu, modalitatea de etichetare, etc.</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De exemplu:</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tipurile de medii: fie cele care necesita echilibrare in CO2 (sistem tampon cu bicarbonat), fie cele care necesita doar incalzire la 37 de grade (sistem tampon cu HEPES/MOPS). Se aleg dupa preferinte si experienta anterioara a bancii.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Medii necesare:</w:t>
      </w:r>
    </w:p>
    <w:p w:rsidR="00473833" w:rsidRDefault="00610EDB" w:rsidP="00D43DED">
      <w:pPr>
        <w:pStyle w:val="ListParagraph"/>
        <w:numPr>
          <w:ilvl w:val="0"/>
          <w:numId w:val="142"/>
        </w:numPr>
        <w:spacing w:after="0" w:line="360" w:lineRule="auto"/>
        <w:jc w:val="both"/>
        <w:rPr>
          <w:rFonts w:ascii="Times New Roman" w:hAnsi="Times New Roman"/>
          <w:sz w:val="24"/>
          <w:szCs w:val="24"/>
        </w:rPr>
      </w:pPr>
      <w:r>
        <w:rPr>
          <w:rFonts w:ascii="Times New Roman" w:hAnsi="Times New Roman"/>
          <w:sz w:val="24"/>
          <w:szCs w:val="24"/>
        </w:rPr>
        <w:t>mediu de aspirare a foliculilor (nu trebuie sa contina heparina pentru previne coagularea sangelui si creste riscul de hemoragie dupa punctie) si de spalare a acului de prelevare (contine heparina)</w:t>
      </w:r>
    </w:p>
    <w:p w:rsidR="00473833" w:rsidRDefault="00610EDB" w:rsidP="00D43DED">
      <w:pPr>
        <w:pStyle w:val="ListParagraph"/>
        <w:numPr>
          <w:ilvl w:val="0"/>
          <w:numId w:val="142"/>
        </w:numPr>
        <w:spacing w:after="0" w:line="360" w:lineRule="auto"/>
        <w:jc w:val="both"/>
        <w:rPr>
          <w:rFonts w:ascii="Times New Roman" w:hAnsi="Times New Roman"/>
          <w:sz w:val="24"/>
          <w:szCs w:val="24"/>
        </w:rPr>
      </w:pPr>
      <w:r>
        <w:rPr>
          <w:rFonts w:ascii="Times New Roman" w:hAnsi="Times New Roman"/>
          <w:sz w:val="24"/>
          <w:szCs w:val="24"/>
        </w:rPr>
        <w:t>mediu de spalare a ovocitelor pentru indepartarea lichidului folicular, a sangelui si a mediului de aspirare</w:t>
      </w:r>
    </w:p>
    <w:p w:rsidR="00473833" w:rsidRPr="00096D12" w:rsidRDefault="00610EDB" w:rsidP="00D43DED">
      <w:pPr>
        <w:pStyle w:val="ListParagraph"/>
        <w:numPr>
          <w:ilvl w:val="0"/>
          <w:numId w:val="142"/>
        </w:numPr>
        <w:spacing w:after="0" w:line="360" w:lineRule="auto"/>
        <w:jc w:val="both"/>
        <w:rPr>
          <w:rFonts w:ascii="Times New Roman" w:hAnsi="Times New Roman"/>
          <w:sz w:val="24"/>
          <w:szCs w:val="24"/>
        </w:rPr>
      </w:pPr>
      <w:r>
        <w:rPr>
          <w:rFonts w:ascii="Times New Roman" w:hAnsi="Times New Roman"/>
          <w:sz w:val="24"/>
          <w:szCs w:val="24"/>
        </w:rPr>
        <w:t>mediu de cultura a ovocitelor spalate pana la momentul inseminarii/injectarii.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timpul de echilibrare: mediilor care necesita expunerea la CO2 se echilibreaza cu minim 4 ore inainte de procedura, preferabil peste noapte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etichetarea tuturor consumabilelor care sunt utilizate pentru pregatirea, manipularea si cultura ovocitelor (placi de cultura, tuburi etc) cel putin cu: nume, prenume, CNP, si un alt cod unic de identificare (de ex.: numarul de registru sau codul CUIANT), data. Verificarea ca informatiile sa coincida cu cele notate pe fisa de documentare a procedurii atribuita cuplului respectiv. Etichetarea trebuie facuta cu un marker permanent sau etichete pretiparite(pentru a evita stergerea informatiilor) si care sa nu elibereze compusi organici volatili (a se vedea Capitolul 4 -Identificarea pacienților, ambalarea, etichetarea și trasabilitatea celulelor/țesuturilor reproductive)</w:t>
      </w:r>
    </w:p>
    <w:p w:rsidR="00473833"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2).Prelevarea de ovocite (ziua 0)</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Prelevarea de ovocite este o procedura sensibila si necesita o atentie deosebita pentru mentinerea constanta a temperaturii, pH-ului si osmolaritatii mediilor si o manipulare rapida si eficienta a ovocitelor.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Scaderea temperaturii sub 35 de grade duce la dezasamblarea fusului de diviziune si poate induce aneuplodii in ovocite.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Timpul scurs de la prelevare pana la cultivarea ovocitelor spalate trebuie sa fie cat mai scurt, contactul prelungit dintre ovocite si lichidul folicular uneori contaminat cu sange este de evitat. Pentru aceasta spatiul de prelucrare celule reproductive feminine trebuie sa se afle in imediata proximitate a spatiului de prelevare de ovocite si sa comunice direct cu aceasta, pentru a reduce la maxim timpul in care recipientele cu lichidul folicular ajung in spatiul de  prelucrare. Daca acest lucru nu e posibil, transportul recipientelor cu lichid folicular se va face in conditii speciale, care asigura pastrarea temperaturii si pH-ului corespunzatoare, pana cand sunt predate embriologului, si anume: un mini laborator mobil, o izoleta modificata etc</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Procedura trebuie sa se desfasoare in conditii sterile, in hota cu flux laminar, folosind consumabile sterile, de unica folosinta, marcate CE, aflate in perioada de valabilitate a termenului de utilizare si testate pe embrioni.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Embriologul va purta echipament de protectie de unica folosinta.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Inainte de fiecare procedura se va face decontaminarea suprafatelor cu substante cu destinatie speciala pentru spatiile de prelucrare (care sa nu fie toxice pentru gameti si embrioni).</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Echipamentele utilizate trebuie sa mentina o temperatura constanta de 37 grade Celsius in mediul de cultura, pe tot parcursul procedurii: termoblocul pentru tuburile de prelevare, lupa stereomicroscopica cu termoplaca, incubatoarele. Termometrul utilizat trebuie sa fie calibrat.</w:t>
      </w:r>
    </w:p>
    <w:p w:rsidR="00473833" w:rsidRPr="00096D12"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Trebuie sa existe procedura operationala scrisa cu detalii despre fiecare etapa a prelevarii.</w:t>
      </w:r>
    </w:p>
    <w:p w:rsidR="00473833" w:rsidRPr="00096D12"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Etapele prelevarii</w:t>
      </w:r>
    </w:p>
    <w:p w:rsidR="00473833" w:rsidRPr="00096D12"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 Pregatirea consumabilelor inainte de procedura (ziua 0)</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placile de prelevare, tuburile, pipetele sterile trebuie etichetate corespunzator.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toate materialele care sunt utilizate pentru prelevare trebuie sa fie preincalzite.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atentie!: fluxul de aer din hota poate raci atat suprafata de lucru, cat si probele biologice pe parcursul manipularii acestora. De aceea este necesara setarea unei temperaturi adecvate a echipamentelor incalzite.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diametrul placii de prelevare trebuie sa fie adaptat pentru a preveni racirea probelor biologice (suprafata de expunere la fluxul de aer sa fie redusa)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 zona de lucru nu trebuie sa existe produse biologice sau consumabile destinate altor cupluri, ci doar cele utilizate pentru pacienta/cuplul respectiv, pentru a evita incurcarea probelor.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in cazul donarii de ovocite, etichetarea se va face initial cu datele donatoarei, iar datele pacientei primitoarei se vor utiliza ulterior, numai dupa ce donarea este confirmata de un martor.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b). Identificarea pacientei</w:t>
      </w:r>
      <w:r>
        <w:rPr>
          <w:rFonts w:ascii="Times New Roman" w:hAnsi="Times New Roman"/>
          <w:sz w:val="24"/>
          <w:szCs w:val="24"/>
        </w:rPr>
        <w:t xml:space="preserve">: </w:t>
      </w:r>
      <w:r>
        <w:rPr>
          <w:rFonts w:ascii="Times New Roman" w:hAnsi="Times New Roman"/>
          <w:sz w:val="24"/>
          <w:szCs w:val="24"/>
          <w:rtl/>
        </w:rPr>
        <w:t>’’</w:t>
      </w:r>
      <w:r>
        <w:rPr>
          <w:rFonts w:ascii="Times New Roman" w:hAnsi="Times New Roman"/>
          <w:sz w:val="24"/>
          <w:szCs w:val="24"/>
        </w:rPr>
        <w:t>time-out</w:t>
      </w:r>
      <w:r>
        <w:rPr>
          <w:rFonts w:ascii="Times New Roman" w:hAnsi="Times New Roman"/>
          <w:sz w:val="24"/>
          <w:szCs w:val="24"/>
          <w:rtl/>
        </w:rPr>
        <w:t xml:space="preserve">’’ </w:t>
      </w:r>
      <w:r>
        <w:rPr>
          <w:rFonts w:ascii="Times New Roman" w:hAnsi="Times New Roman"/>
          <w:sz w:val="24"/>
          <w:szCs w:val="24"/>
        </w:rPr>
        <w:t>inainte de inceperea procedurii (pentru tot personalul implicat in procedura, din spatiile de prelevare si prelucare)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-pacienta isi confirma identitatea, tipul de procedura si consimtamantul pentru procedura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-se verifica daca tot necesarul de instrumente, materiale si consumabile a fost pregatit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-se verifica ca datele de identificare de pe toate etichetele sa corespunda cu cele ale pacientei (se citesc cu voce tare)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-se fac ultimele ajustari ale echipamentelor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-in spatiul de prelucrare celule reproductive feminine trebuie sa fie posibila dubla identificare si verificare (adica sa existe un martor, fie o persoana, fie un sistem electronic de etichetare, capabil sa emita un cod de bare sau unul bazat pe radiofrecventa)</w:t>
      </w:r>
      <w:r>
        <w:rPr>
          <w:rFonts w:ascii="Times New Roman" w:hAnsi="Times New Roman"/>
          <w:color w:val="333333"/>
          <w:sz w:val="24"/>
          <w:szCs w:val="24"/>
          <w:u w:color="333333"/>
        </w:rPr>
        <w:t>.</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c).</w:t>
      </w:r>
      <w:r>
        <w:rPr>
          <w:rFonts w:ascii="Times New Roman" w:hAnsi="Times New Roman"/>
          <w:sz w:val="24"/>
          <w:szCs w:val="24"/>
        </w:rPr>
        <w:t xml:space="preserve"> </w:t>
      </w:r>
      <w:r>
        <w:rPr>
          <w:rFonts w:ascii="Times New Roman" w:hAnsi="Times New Roman"/>
          <w:b/>
          <w:bCs/>
          <w:sz w:val="24"/>
          <w:szCs w:val="24"/>
        </w:rPr>
        <w:t>Examinarea lichidului folicular</w:t>
      </w:r>
      <w:r>
        <w:rPr>
          <w:rFonts w:ascii="Times New Roman" w:hAnsi="Times New Roman"/>
          <w:sz w:val="24"/>
          <w:szCs w:val="24"/>
        </w:rPr>
        <w:t xml:space="preserve"> pentru identificarea, colectarea si spalarea ovocitelor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–pentru mentinerea constanta a pH-ului se vor utiliza medii tamponate corespunzator si/sau procedura se poate desfasura sub o camera speciala, cu expunere la CO2</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–examinarea se face cu ajutorul unei lupe stereomicroscopice, prevazute cu masa incalzita/termoplaca, gradul de magnificare al imaginii este cuprins intre 8-60x, expunerea la lumina a ovocitelor trebuie sa fie limitata.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–intotdeauna pipetarea trebuie sa fie manuala, nu se utilizeaza pipete pentru gura. Pipetele trebuie sa fie de unica folosinta si vor aruncate imediat dupa utilizare.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–atunci cand in lichidul folicular exista sange coagulat, se va incerca identificarea complexelor cumulus oophorus-ovocit. Se va desface coagulul cu ajutorul a doua ace sterile, fara a intinde cumulusul, pentru a evita activarea mecanica a ovocitelor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–embriologul informeaza in timp real ginecologul in legatura cu numarul de ovocite, de prezenta sau absenta celulelor granuloase si de aspectul lichidului folicular cand acesta are potentiala semnificatie patologica. De exemplu: absenta ovocitelor si a celulelor granuloase poate sugera eroare de administrare a </w:t>
      </w:r>
      <w:r>
        <w:rPr>
          <w:rFonts w:ascii="Times New Roman" w:hAnsi="Times New Roman"/>
          <w:sz w:val="24"/>
          <w:szCs w:val="24"/>
        </w:rPr>
        <w:lastRenderedPageBreak/>
        <w:t>declansatorului de ovulatie sau prelevarea unei proportii mari de ovocite degenerate (atretice) poate fi consecinta unei presiuni excesive de aspiratie a pompei, etc.</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–inainte de a fi incubate in mediul de cultura, complexele cumulus oophorus-ovocit vor fi spalate pentru a indeparta restul de lichid folicular, de sange/lichide patologice si de mediu de aspirare, conform cu procedura operationala standard.</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d).  Clasificarea</w:t>
      </w:r>
      <w:r>
        <w:rPr>
          <w:rFonts w:ascii="Times New Roman" w:hAnsi="Times New Roman"/>
          <w:sz w:val="24"/>
          <w:szCs w:val="24"/>
        </w:rPr>
        <w:t xml:space="preserve"> in functie de gradul de maturitate si evaluarea ovocitelor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–procedura trebuie sa detalieze modul de examinare, gradul de magnificare a imaginii, timpul maxim de examinare, tipul de mediu in care se desfasoara examinarea.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–aspectul morfologic al ovocitelor trebuie inregistrat.</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-ovocitele imature, degenerate si cele cu aspect patologic (ovocitele gigante si cele cu globul polar de mari dimensiuni) nu vor fi utilizate pentru fertilizare.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e). Incubarea</w:t>
      </w:r>
      <w:r>
        <w:rPr>
          <w:rFonts w:ascii="Times New Roman" w:hAnsi="Times New Roman"/>
          <w:sz w:val="24"/>
          <w:szCs w:val="24"/>
          <w:lang w:val="pt-PT"/>
        </w:rPr>
        <w:t xml:space="preserve"> preinseminare/injectare </w:t>
      </w:r>
      <w:r>
        <w:rPr>
          <w:rFonts w:ascii="Times New Roman" w:hAnsi="Times New Roman"/>
          <w:sz w:val="24"/>
          <w:szCs w:val="24"/>
        </w:rPr>
        <w:t>– timpul de incubare trebuie ajustat in functie de gradul de maturare a complexelor cumulus-ovocit, conform procedurii, trebuie precizate actiunile remediale pentru ovocitele imature.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f).Completarea documentelor</w:t>
      </w:r>
      <w:r>
        <w:rPr>
          <w:rFonts w:ascii="Times New Roman" w:hAnsi="Times New Roman"/>
          <w:sz w:val="24"/>
          <w:szCs w:val="24"/>
        </w:rPr>
        <w:t xml:space="preserve"> este necesara asigurarii trasabilitatii( ascendente/descendente) </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Fiecare banca trebuie sa-si defineasca un sistem propriu clar si amanuntit in ceea ce priveste identificarea, urmarirea si localizarea gametilor si embrionilor fiecarui cuplu, in orice moment pe parcursul fiecarei etape ale procedurii de reproducere asistata aflata in desfasurare. Fiecare pas critic in timpul procedurii (identificarea ovocitelor, mutarea lor dintr-un recipient in altul) trebuie urmarit , verificat si confirmat in scris de un martor.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De exemplu: fisa de prelevare ovocite – nume, prenume pacienta, CNP, cod CUIANT, medicul ginecolog, embriologul care efectueaza procedura, martorul, data si ora recoltarii, numarul ovocite recoltat, tipurile de mediu si de produse terapeutice anexe utilizate (lot, data expirarii), stadializarea ovocitelor, aspectul morfologic, timpul de incubare preinseminare. Documentul este semnat de embriolog si de martor (atunci cand nu se utilizeaza un sistem informatic).</w:t>
      </w:r>
    </w:p>
    <w:p w:rsidR="00473833"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Patologii asociate si precautii in timpul recoltarii de ovocite</w:t>
      </w:r>
    </w:p>
    <w:p w:rsidR="00473833" w:rsidRDefault="00610EDB" w:rsidP="00AD620C">
      <w:pPr>
        <w:spacing w:before="100" w:after="100" w:line="360" w:lineRule="auto"/>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Toate lichidele biologice (lichid folicular, sange, etc) trebuie considerate si manipulate ca fiind potential infectioase, chiar daca s-a efectuat in prealabil screening-ul pentru hepatite, HIV, sifilis. Ca urmare personalul bancii trebuie sa respecte conditiile de asepsie pentru celule si tesuturi, care includ:</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lastRenderedPageBreak/>
        <w:t>Respectarea cu strictete a regulilor de igiena si tehnicilor aseptice de manipulare a produselor biologice (a se vedea Cap.6 -Manipularea materialului biologic)</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Utilizarea echipamentului de protectie in banca: halat de unica folosinta peste echipamentul de spital, capelina, incaltaminte pentru bloc operator sau protectie peste incaltamintea de spital, manusi fara talc </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Manipularea lichidelor biologice in hota cu flux laminar vertical </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Pipetare mecanica </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Indepartarea consumabilelor de unica folosinta dupa utilizare in cutiile speciale pentru deseuri biologice, pentru a proteja personalul bancii si dinafara lui.</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 Acele, consumabilele din sticla si obiectele ascutite se vor manipula cu mare atentie si vor fi aruncate in cutiile speciale. </w:t>
      </w:r>
    </w:p>
    <w:p w:rsidR="00473833" w:rsidRDefault="00610EDB" w:rsidP="00D43DED">
      <w:pPr>
        <w:numPr>
          <w:ilvl w:val="0"/>
          <w:numId w:val="143"/>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Utilizarea de substante dezinfectante cu eficacitate si siguranta dovedite in banca de celule si tesuturi. </w:t>
      </w:r>
    </w:p>
    <w:p w:rsidR="00473833"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a).Paciente cu infectii (hepatite, HIV, sifilis, Covid)</w:t>
      </w:r>
    </w:p>
    <w:p w:rsidR="00473833" w:rsidRDefault="00610EDB" w:rsidP="00AD620C">
      <w:pPr>
        <w:spacing w:before="240" w:after="240" w:line="360" w:lineRule="auto"/>
        <w:jc w:val="both"/>
        <w:rPr>
          <w:rFonts w:eastAsia="Times New Roman"/>
          <w:color w:val="333333"/>
          <w:u w:color="333333"/>
          <w14:textOutline w14:w="0" w14:cap="flat" w14:cmpd="sng" w14:algn="ctr">
            <w14:noFill/>
            <w14:prstDash w14:val="solid"/>
            <w14:bevel/>
          </w14:textOutline>
        </w:rPr>
      </w:pPr>
      <w:r>
        <w:rPr>
          <w:rFonts w:cs="Arial Unicode MS"/>
          <w:color w:val="333333"/>
          <w:u w:color="333333"/>
          <w14:textOutline w14:w="0" w14:cap="flat" w14:cmpd="sng" w14:algn="ctr">
            <w14:noFill/>
            <w14:prstDash w14:val="solid"/>
            <w14:bevel/>
          </w14:textOutline>
        </w:rPr>
        <w:t>Trebuie sa existe proceduri scrise pentru situatiile in care se vor procesa probe biologice de la pacienti infectati, iar personalul trebuie sa fie instruit.</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-procedura se va efectua doar dupa evaluarea pacientilor de catre medicului infectionist (in cazul hepatitelor si a infectiei cu HIV),  doar in conditiile unei viremii reduse sau de preferat nedetectabile. Sifilisul va fi tratat inainte de a incepe orice tip de procedura. Procedura RUAM se va desfasura ca urmare a unei decizii luate impreuna de catre medicul infectionist si specialistul in infertilitate.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 cazul pacientelor infectate, acestea vor fi informate ca riscul transmiterii verticale a infectiei nu poate fi complet eliminat.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personalul implicat va purta echipament de </w:t>
      </w:r>
      <w:r>
        <w:rPr>
          <w:rFonts w:ascii="Times New Roman" w:hAnsi="Times New Roman"/>
          <w:sz w:val="24"/>
          <w:szCs w:val="24"/>
          <w:lang w:val="nl-NL"/>
        </w:rPr>
        <w:t>protectie suplimentar</w:t>
      </w:r>
      <w:r>
        <w:rPr>
          <w:rFonts w:ascii="Times New Roman" w:hAnsi="Times New Roman"/>
          <w:b/>
          <w:bCs/>
          <w:sz w:val="24"/>
          <w:szCs w:val="24"/>
        </w:rPr>
        <w:t xml:space="preserve"> </w:t>
      </w:r>
      <w:r>
        <w:rPr>
          <w:rFonts w:ascii="Times New Roman" w:hAnsi="Times New Roman"/>
          <w:sz w:val="24"/>
          <w:szCs w:val="24"/>
        </w:rPr>
        <w:t>– halat de unica folosinta de bloc operator peste echipamentul de spital, 2 perechi de manusi, ochelari/viziera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-se va utiliza in mod ideal un spatiu complet separat cu acesta destinatie, cu echipamente separate (hota, incubator etc.). Daca acest lucru nu este posibil, se va decala in timp procedura, astfel incat nu existe alte proceduri desfasurate simultan. Se va acorda un timp suficient pentru decontaminarea riguroasa a tuturor </w:t>
      </w:r>
      <w:r>
        <w:rPr>
          <w:rFonts w:ascii="Times New Roman" w:hAnsi="Times New Roman"/>
          <w:sz w:val="24"/>
          <w:szCs w:val="24"/>
        </w:rPr>
        <w:lastRenderedPageBreak/>
        <w:t xml:space="preserve">suprafetelor si echipamentelor (trebuie sa existe procedura operationala de decontaminare, conform legislatiei nationale in vigoare), inainte de reluarea activitatii.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daca se va face crioprezervarea ovocitelor dupa prelevare, stocarea se va face in rezervoare separate, destinate fiecarui tip de infectie.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deseurile rezultate vor fi inlaturate in containere speciale pentru produse biologice cu risc crescut de infectie, conform unei procedurii operationale standard corespunzatoare.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-in ceea ce priveste manipularea ovocitelor se recomanda  spalarea lor suplimentara, urmarindu-se scaderea riscului infectios prin dilutii repetate.</w:t>
      </w:r>
    </w:p>
    <w:p w:rsidR="00473833"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COVID </w:t>
      </w:r>
      <w:r>
        <w:rPr>
          <w:rFonts w:ascii="Times New Roman" w:hAnsi="Times New Roman"/>
          <w:sz w:val="24"/>
          <w:szCs w:val="24"/>
        </w:rPr>
        <w:t>(in functie de indicatiile autoritatilor competente relationat la incidenta infectiilor)</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-testarea pacientilor inainte de inceperea procedurii si in ziua declansarii ovulatiei. In caz de rezultat pozitiv al cel putin unuia din parteneri, procedura se amana pana la negativarea testului. </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vaccinarea personalului medical implicat in procedura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testarea periodica a personalului implicat in procedura care nu a fost vaccinat</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consilierea cuplurilor inainte de procedura in ceea ce priveste respectarea regulilor de preventie a infectarii, simptomatologia infectiei, riscurile legate de sarcina si nastere, informarea lor ca in cazul infectarii pe parcursul procedurii, aceasta poate fi intrerupta.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Exista exceptii in cazul carora se poate incepe prelevarea de ovocite in ciuda unui rezultat pozitiv pentru SARS-CoV-2 si anume la pacientii oncologici sau in cazul existentei riscului de sindrom de hiperstimulare ovariana. In aceasta situatie trebuie sa exista o procedura operationala standard care sa includa: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tipul de echipament de protectie pentru personal (masti de protectie FPP2/3 si combinezon, ochelari/viziera).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modul de organizare a activitatii personalului din </w:t>
      </w:r>
      <w:r w:rsidR="00BD0C36">
        <w:rPr>
          <w:rFonts w:ascii="Times New Roman" w:hAnsi="Times New Roman"/>
          <w:sz w:val="24"/>
          <w:szCs w:val="24"/>
        </w:rPr>
        <w:t>banca de celule si tesuturi reproductive</w:t>
      </w:r>
      <w:r>
        <w:rPr>
          <w:rFonts w:ascii="Times New Roman" w:hAnsi="Times New Roman"/>
          <w:sz w:val="24"/>
          <w:szCs w:val="24"/>
        </w:rPr>
        <w:t>(miniechipe)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evitarea manipularii gametilor si embrionilor altor cupluri in timpul procedurii, pentru a preveni contaminarea acestora.</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ru-RU"/>
        </w:rPr>
        <w:t xml:space="preserve">- </w:t>
      </w:r>
      <w:r>
        <w:rPr>
          <w:rFonts w:ascii="Times New Roman" w:hAnsi="Times New Roman"/>
          <w:sz w:val="24"/>
          <w:szCs w:val="24"/>
        </w:rPr>
        <w:t>in ceea ce priveste manipularea ovocitelor se recomanda  spalarea lor suplimentara, urmarindu-se scaderea riscului infectios prin dilutii repetate.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eliminarea in conditii de siguranta a lichidelor biologice in containere cu destinatie speciala, care vor fi inchise si indepartate in cel mai scurt timp posibil</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decontaminarea suprafetelor dupa procedura, conform legislatiei nationale in vigoare.</w:t>
      </w:r>
    </w:p>
    <w:p w:rsidR="00473833"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b).Contaminarea lichidului folicular cu lichide patologice</w:t>
      </w:r>
      <w:r>
        <w:rPr>
          <w:rFonts w:ascii="Times New Roman" w:hAnsi="Times New Roman"/>
          <w:sz w:val="24"/>
          <w:szCs w:val="24"/>
        </w:rPr>
        <w:t xml:space="preserve">. In situatia in care sangele este coagulat, lichidul nu mai poate fi analizat, iar ovocitul nu poate recuperat. Tubul este aruncat la deseuri de materiale infectioase, in cutia galbena, inscriptionata corespunzator. In cazul pacientelor cu endometrioza, se va evita punctionarea endometrioamelor, din cauza riscului infectios. Uneori insa lichidul folicular poate fi contaminat cu aspiratul din endometrioame. In acest caz exista riscul de contaminare a probelor sterile, de aceea este necesara spalarea repetata a eventualului COC identificat. Tuburile se arunca la deseuri materiale infectiose. </w:t>
      </w:r>
    </w:p>
    <w:p w:rsidR="00473833" w:rsidRPr="00096D12" w:rsidRDefault="00610EDB" w:rsidP="00AD620C">
      <w:pPr>
        <w:pStyle w:val="Body"/>
        <w:spacing w:after="0" w:line="360" w:lineRule="auto"/>
        <w:jc w:val="both"/>
        <w:rPr>
          <w:rFonts w:ascii="Times New Roman" w:eastAsia="Times New Roman" w:hAnsi="Times New Roman" w:cs="Times New Roman"/>
          <w:color w:val="2E2E2E"/>
          <w:sz w:val="24"/>
          <w:szCs w:val="24"/>
          <w:u w:color="2E2E2E"/>
        </w:rPr>
      </w:pPr>
      <w:r>
        <w:rPr>
          <w:rFonts w:ascii="Times New Roman" w:hAnsi="Times New Roman"/>
          <w:b/>
          <w:bCs/>
          <w:sz w:val="24"/>
          <w:szCs w:val="24"/>
        </w:rPr>
        <w:t>c).</w:t>
      </w:r>
      <w:r>
        <w:rPr>
          <w:rFonts w:ascii="Times New Roman" w:hAnsi="Times New Roman"/>
          <w:b/>
          <w:bCs/>
          <w:color w:val="2E2E2E"/>
          <w:sz w:val="24"/>
          <w:szCs w:val="24"/>
          <w:u w:color="2E2E2E"/>
          <w:rtl/>
          <w:lang w:val="ar-SA"/>
        </w:rPr>
        <w:t>“</w:t>
      </w:r>
      <w:r>
        <w:rPr>
          <w:rFonts w:ascii="Times New Roman" w:hAnsi="Times New Roman"/>
          <w:b/>
          <w:bCs/>
          <w:color w:val="2E2E2E"/>
          <w:sz w:val="24"/>
          <w:szCs w:val="24"/>
          <w:u w:color="2E2E2E"/>
        </w:rPr>
        <w:t xml:space="preserve">Sindromul foliculilor goi” </w:t>
      </w:r>
      <w:r>
        <w:rPr>
          <w:rFonts w:ascii="Times New Roman" w:hAnsi="Times New Roman"/>
          <w:color w:val="2E2E2E"/>
          <w:sz w:val="24"/>
          <w:szCs w:val="24"/>
          <w:u w:color="2E2E2E"/>
        </w:rPr>
        <w:t>este un scenariu clinic in care, in ciuda prezentei foliculilor ovarieni, nu se recolteaza niciun ovocit. Lichidul folicular are aspect chistic, el nu contine celule si COC-uri, acest lucru trebuie semnalat medicului ginecolog. Sindromul este rareori cauzat de dificultati tehnice de prelevare, de cele mai multe ori este cauzat de lipsa administrarii/administrarea eronata de catre pacienta a declansatorului de ovulatie (hCG). De aceea, ca metoda de precautie, se recomanda masurarea nivelurilor serice de LH si hCG cu o zi inainte de prelevarea de ovocite, pentru a ne asigura ca exista un nivel optim. Atunci cand ne confruntam cu o astfel de situatie, se va administra doza necesara de hCG, iar prelevarea de ovocite va fi repetata dupa intervalul de timp corespunzator.</w:t>
      </w:r>
    </w:p>
    <w:p w:rsidR="00473833"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Validarea procesului</w:t>
      </w:r>
    </w:p>
    <w:p w:rsidR="00473833" w:rsidRPr="00096D12" w:rsidRDefault="00610EDB" w:rsidP="00AD620C">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Validarea procedurii de prelevare de ovocite consta in asigurarea ca procedura operationala standard sa fie respectata cu strictete, iar toate echipamentele sa fie in stare optima de functionare si produsele terapeutice anexe sa fie corespunzatoare cerintelor.</w:t>
      </w:r>
    </w:p>
    <w:p w:rsidR="00473833" w:rsidRDefault="00610EDB" w:rsidP="00AD620C">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Instructaj si competenta</w:t>
      </w:r>
    </w:p>
    <w:p w:rsidR="00473833" w:rsidRDefault="00610EDB" w:rsidP="00AD620C">
      <w:pPr>
        <w:spacing w:before="100" w:after="100" w:line="360" w:lineRule="auto"/>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Personalul bancii care efectueaza prelevarea de ovocite (conform legislatiei, trebuie sa aiba pregatire universitara in domeniul ştiinţelor medicale sau biologice) trebuie sa fi fost instruit in prealabil de catre seful de laborator sau de inlocuitorul acestuia (embriologi seniori) si sa cunoasca procedura operationala standard. Recomandam ca:</w:t>
      </w:r>
    </w:p>
    <w:p w:rsidR="00473833" w:rsidRDefault="00610EDB" w:rsidP="00D43DED">
      <w:pPr>
        <w:numPr>
          <w:ilvl w:val="0"/>
          <w:numId w:val="144"/>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procesul de instruire sa fie documentat si sa contina cel putin 30 de proceduri efectuate sub supraveghere continua (recomandari ale ASRM). </w:t>
      </w:r>
    </w:p>
    <w:p w:rsidR="00473833" w:rsidRDefault="00610EDB" w:rsidP="00D43DED">
      <w:pPr>
        <w:numPr>
          <w:ilvl w:val="0"/>
          <w:numId w:val="144"/>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Rezultatele supervizarii si actiunile corective sa fie documentate in scris pentru fiecare membru al personalului. </w:t>
      </w:r>
    </w:p>
    <w:p w:rsidR="00473833" w:rsidRDefault="00610EDB" w:rsidP="00D43DED">
      <w:pPr>
        <w:numPr>
          <w:ilvl w:val="0"/>
          <w:numId w:val="144"/>
        </w:numPr>
        <w:spacing w:before="100" w:after="100" w:line="360" w:lineRule="auto"/>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lastRenderedPageBreak/>
        <w:t>Programul de instruire sa specifice obligativitatea efectuarii unui minim de puncte EMC si un minim de proceduri anuale (ASRM = 20) si sa includa verificarea anuala pentru mentinerea competentei profesionale.</w:t>
      </w:r>
    </w:p>
    <w:p w:rsidR="00473833" w:rsidRDefault="00610EDB" w:rsidP="00AD620C">
      <w:pPr>
        <w:spacing w:before="100" w:after="100" w:line="360" w:lineRule="auto"/>
        <w:jc w:val="both"/>
        <w:rPr>
          <w:rFonts w:eastAsia="Times New Roman"/>
          <w:color w:val="000000"/>
          <w:u w:color="000000"/>
          <w14:textOutline w14:w="0" w14:cap="flat" w14:cmpd="sng" w14:algn="ctr">
            <w14:noFill/>
            <w14:prstDash w14:val="solid"/>
            <w14:bevel/>
          </w14:textOutline>
        </w:rPr>
      </w:pPr>
      <w:r>
        <w:rPr>
          <w:rFonts w:eastAsia="Times New Roman"/>
          <w:color w:val="000000"/>
          <w:u w:color="000000"/>
          <w14:textOutline w14:w="0" w14:cap="flat" w14:cmpd="sng" w14:algn="ctr">
            <w14:noFill/>
            <w14:prstDash w14:val="solid"/>
            <w14:bevel/>
          </w14:textOutline>
        </w:rPr>
        <w:br/>
      </w:r>
      <w:r>
        <w:rPr>
          <w:rFonts w:cs="Arial Unicode MS"/>
          <w:b/>
          <w:bCs/>
          <w:color w:val="000000"/>
          <w:u w:color="000000"/>
          <w14:textOutline w14:w="0" w14:cap="flat" w14:cmpd="sng" w14:algn="ctr">
            <w14:noFill/>
            <w14:prstDash w14:val="solid"/>
            <w14:bevel/>
          </w14:textOutline>
        </w:rPr>
        <w:t>Markeri ai competentei ovocitelor si indicatori-cheie ai performantei (KPI) (a se vedea Capitolul 2 – Managementul calitatii)</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Nu toate ovocitele recoltate de la o pacienta care a trecut prin tratamentul de stimulare ovariana vor fi competente, doar 5% din ovocite duc la nasterea unui copil sanatos (Lemmen et al., 2016). Competenta ovocitelor este data de gradul de maturare nucleara si citoplasmatica (</w:t>
      </w:r>
      <w:r>
        <w:rPr>
          <w:rFonts w:ascii="Times New Roman" w:hAnsi="Times New Roman"/>
          <w:sz w:val="24"/>
          <w:szCs w:val="24"/>
          <w:lang w:val="it-IT"/>
        </w:rPr>
        <w:t>Patrizio and Sakkas, 2009; Garrido et al., 2011; Lemmen et al., 2016</w:t>
      </w:r>
      <w:r>
        <w:rPr>
          <w:rFonts w:ascii="Times New Roman" w:hAnsi="Times New Roman"/>
          <w:sz w:val="24"/>
          <w:szCs w:val="24"/>
        </w:rPr>
        <w:t xml:space="preserve">). Mai mult, competenta ovocitelor este influentata de factori intrinseci si extrinseci. Factorii intrinseci sunt influentati de varsta, indicele de masa corporala, modul de viata si tipul de infertilitate. Factorii extrinseci tin de stimularea ovariana, de modul in care decurg procedurile in spatiul de prelucrare celule reproductive feminine (prelevarea, denudarea, fertilizarea, crioprezervarea) si conditiile externe (temperatura, pH, presiunea partiala a oxigenului, apoi de lumina, calitatea aerului, umiditatea si mediile de cultura). </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Intrebarea care se ridica este daca exista un marker al competentei ovocitelor imediat dupa prelevarea lor? Cu alte cuvinte, putem afla la momentul recoltarii daca a aparut sau nu o disfunctionalitate pe parcursul dezvoltarii si maturarii ovocitului, intrucat tot ce se intampla ulterior poate fi influentat de conditiile externe sau de contributia genetica a spermatozoidului. In timp, au fost identificati o serie de posibili markeri ai competentei ovocitare, dar ei au fost utilizati in special in cercetare si nu au gasit o aplicabilitate practica in rutina zilnica. Printre acestia:  markeri biochimici din lichidul folicular, studiile expresiei genice in celulele granuloase, cantitatea de oxigen preluata de foliculii ovarieni (Nagy et al., 2009; Nel-Themaat and Nagy, 2011). Alti markeri au fost inclusi in activitatea unor banci, de exemplu: morfologia ovocitelor, imagistica fusului de diviziune, biopsia de globul polar, dar fara a fi dovedita utilitatea lor.(</w:t>
      </w:r>
      <w:r>
        <w:rPr>
          <w:rFonts w:ascii="Times New Roman" w:hAnsi="Times New Roman"/>
          <w:sz w:val="24"/>
          <w:szCs w:val="24"/>
          <w:lang w:val="it-IT"/>
        </w:rPr>
        <w:t xml:space="preserve">Patrizio et al., 2007; Rienzi et al., 2011; Braga et al., 2013). </w:t>
      </w:r>
    </w:p>
    <w:p w:rsidR="00473833" w:rsidRDefault="00610EDB" w:rsidP="00AD620C">
      <w:pPr>
        <w:pStyle w:val="Body"/>
        <w:spacing w:before="100" w:after="10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Cei mai importanti indicatori pentru ovocite</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Chestionarele Alpha Scientists si ESHRE combinate arata ca rata de recuperare si rata de maturare sunt cei mai importanti indicatori pentru ovocite. Ei nu dau informatii despre performanta bancii, dar estimeaza </w:t>
      </w:r>
      <w:r>
        <w:rPr>
          <w:rFonts w:ascii="Times New Roman" w:hAnsi="Times New Roman"/>
          <w:sz w:val="24"/>
          <w:szCs w:val="24"/>
        </w:rPr>
        <w:lastRenderedPageBreak/>
        <w:t>raspunsul la tratamentul de stimulare si ne ajuta sa apreciem intr-o anumita masura competenta lotului de ovocite recoltate.</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Rata de recuperare a ovocitelor este definita ca probabilitatea de a recolta cate un ovocit din fiecare folicul ovarian care atinge o anumita dimensiune in ziua administrarii declansatorului de ovulatie. Acest indicator potential se bazeaza pe acuratetea ecografiei si pe un interval de timp fix de la administrarea declansatorului pana la prelevare, care sa fie respectat de toate bancile. Rata de recuperare a ovocitelor trebuie sa fie de 70-80% pentru nivelul de competenta si de 85-100% ca nivel de referinta (optim).</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Rata de maturare a ovocitelor se refera la maturarea nucleara si reprezinta proportia de ovocite aflate in stadiul MII. Este un marker al eficientei stimularii ovariene si al declansarii ovulatiei. Nivelul de competenta este de 75%, iar cel de referinta 90%. El poate fi calculat doar in cazul denudarii ovocitelor inainte de ICSI si este nevoie sa se stabileasca un interval de timp fix de la administrarea declansatorului de ovulatie pana la denudare (40 </w:t>
      </w:r>
      <w:r>
        <w:rPr>
          <w:rFonts w:ascii="Times New Roman" w:hAnsi="Times New Roman"/>
          <w:sz w:val="24"/>
          <w:szCs w:val="24"/>
          <w:rtl/>
        </w:rPr>
        <w:t xml:space="preserve">± </w:t>
      </w:r>
      <w:r>
        <w:rPr>
          <w:rFonts w:ascii="Times New Roman" w:hAnsi="Times New Roman"/>
          <w:sz w:val="24"/>
          <w:szCs w:val="24"/>
        </w:rPr>
        <w:t xml:space="preserve">1 ora de la declansare) </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Alti indicatori despre care s-a discutat, dar care nu s-au dovedit utili au fost: gradul ovocitului (proportia de complexe cumulus-ovocit </w:t>
      </w:r>
      <w:r>
        <w:rPr>
          <w:rFonts w:ascii="Times New Roman" w:hAnsi="Times New Roman"/>
          <w:sz w:val="24"/>
          <w:szCs w:val="24"/>
          <w:lang w:val="en-US"/>
        </w:rPr>
        <w:t>laxe</w:t>
      </w:r>
      <w:r>
        <w:rPr>
          <w:rFonts w:ascii="Times New Roman" w:hAnsi="Times New Roman"/>
          <w:sz w:val="24"/>
          <w:szCs w:val="24"/>
        </w:rPr>
        <w:t xml:space="preserve"> la momentul recoltarii), rata de ovocite degenerate, rata de recuperare a veziculelor germinale.</w:t>
      </w:r>
    </w:p>
    <w:p w:rsidR="00473833" w:rsidRDefault="00610EDB" w:rsidP="00AD620C">
      <w:pPr>
        <w:pStyle w:val="Body"/>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In concluzie, raspunsurile la chestionar subliniaza lipsa de informatii solide in ceea ce priveste evaluarea calitatii si competentei ovocitelor si necesitatea culegerii acestor informatii de catre registrele nationale si internationale.</w:t>
      </w:r>
    </w:p>
    <w:p w:rsidR="00096D12" w:rsidRDefault="00096D12" w:rsidP="00AD620C">
      <w:pPr>
        <w:spacing w:line="360" w:lineRule="auto"/>
        <w:rPr>
          <w:rFonts w:eastAsia="Times New Roman"/>
          <w:color w:val="000000"/>
          <w:u w:color="000000"/>
          <w:lang w:val="de-DE"/>
          <w14:textOutline w14:w="0" w14:cap="flat" w14:cmpd="sng" w14:algn="ctr">
            <w14:noFill/>
            <w14:prstDash w14:val="solid"/>
            <w14:bevel/>
          </w14:textOutline>
        </w:rPr>
      </w:pPr>
      <w:r>
        <w:rPr>
          <w:rFonts w:eastAsia="Times New Roman"/>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8. PREPARAREA SPERMEI</w:t>
      </w:r>
      <w:r>
        <w:rPr>
          <w:rFonts w:ascii="Times New Roman" w:hAnsi="Times New Roman"/>
          <w:b/>
          <w:bCs/>
          <w:sz w:val="24"/>
          <w:szCs w:val="24"/>
          <w:lang w:val="en-US"/>
        </w:rPr>
        <w:t>–</w:t>
      </w:r>
      <w:r>
        <w:rPr>
          <w:rFonts w:ascii="Times New Roman" w:hAnsi="Times New Roman"/>
          <w:b/>
          <w:bCs/>
          <w:sz w:val="24"/>
          <w:szCs w:val="24"/>
        </w:rPr>
        <w:t>IUI/FIV/ICSI, ALTE PROCEDURI</w:t>
      </w:r>
    </w:p>
    <w:p w:rsidR="00473833" w:rsidRPr="00096D12" w:rsidRDefault="00610EDB" w:rsidP="00D43DED">
      <w:pPr>
        <w:pStyle w:val="ListParagraph"/>
        <w:numPr>
          <w:ilvl w:val="0"/>
          <w:numId w:val="146"/>
        </w:numPr>
        <w:spacing w:after="0" w:line="360" w:lineRule="auto"/>
        <w:jc w:val="both"/>
        <w:rPr>
          <w:rFonts w:ascii="Times New Roman" w:hAnsi="Times New Roman" w:cs="Times New Roman"/>
          <w:b/>
          <w:bCs/>
          <w:sz w:val="24"/>
          <w:szCs w:val="24"/>
          <w:lang w:val="it-IT"/>
        </w:rPr>
      </w:pPr>
      <w:r w:rsidRPr="00096D12">
        <w:rPr>
          <w:rFonts w:ascii="Times New Roman" w:hAnsi="Times New Roman" w:cs="Times New Roman"/>
          <w:b/>
          <w:bCs/>
          <w:sz w:val="24"/>
          <w:szCs w:val="24"/>
          <w:lang w:val="it-IT"/>
        </w:rPr>
        <w:t>Prelevarea probelor de sperma</w:t>
      </w:r>
    </w:p>
    <w:p w:rsidR="00473833" w:rsidRPr="00096D12" w:rsidRDefault="00610EDB" w:rsidP="00D43DED">
      <w:pPr>
        <w:pStyle w:val="ListParagraph"/>
        <w:numPr>
          <w:ilvl w:val="1"/>
          <w:numId w:val="148"/>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Indicatii generale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Inaintea inceperii unui ciclu de tratament ar trebui realizata cel putin o analiza in scop diagnostic a unei probe de sperma, conform cu Manualul Organizatiei Mondiale a Sanatatii (WHO, 2021). Alegerea ulterioara a metodei de preparare pentru proba de sperma va fi dictata de rezultatele analizei si scopul in care va fi utilizata.</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Manualul WHO (2021) mentioneaza ca referinte pentru interpretarea rezultatelor analizei probelor de sperma urmatoarele valori:</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Volumul ejaculatului: 1,4 mL;</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Concentratia de spermatozoizi: 16 x 10</w:t>
      </w:r>
      <w:r w:rsidRPr="00096D12">
        <w:rPr>
          <w:rFonts w:ascii="Times New Roman" w:hAnsi="Times New Roman" w:cs="Times New Roman"/>
          <w:sz w:val="24"/>
          <w:szCs w:val="24"/>
          <w:vertAlign w:val="superscript"/>
          <w:lang w:val="it-IT"/>
        </w:rPr>
        <w:t>6</w:t>
      </w:r>
      <w:r w:rsidRPr="00096D12">
        <w:rPr>
          <w:rFonts w:ascii="Times New Roman" w:hAnsi="Times New Roman" w:cs="Times New Roman"/>
          <w:sz w:val="24"/>
          <w:szCs w:val="24"/>
          <w:lang w:val="it-IT"/>
        </w:rPr>
        <w:t>/mL;</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Numarul total de spermatozoizi: 39 x 10</w:t>
      </w:r>
      <w:r w:rsidRPr="00096D12">
        <w:rPr>
          <w:rFonts w:ascii="Times New Roman" w:hAnsi="Times New Roman" w:cs="Times New Roman"/>
          <w:sz w:val="24"/>
          <w:szCs w:val="24"/>
          <w:vertAlign w:val="superscript"/>
          <w:lang w:val="it-IT"/>
        </w:rPr>
        <w:t>6</w:t>
      </w:r>
      <w:r w:rsidRPr="00096D12">
        <w:rPr>
          <w:rFonts w:ascii="Times New Roman" w:hAnsi="Times New Roman" w:cs="Times New Roman"/>
          <w:sz w:val="24"/>
          <w:szCs w:val="24"/>
          <w:lang w:val="it-IT"/>
        </w:rPr>
        <w:t>/ejaculat;</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Motilitate totala: 42%</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Motilitate progresiva: 30%</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Motilitate non-progresiva; 1%;</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Spermatozoizi imotili: 20%</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Vitalitate: 54%</w:t>
      </w:r>
    </w:p>
    <w:p w:rsidR="00473833" w:rsidRPr="00096D12" w:rsidRDefault="00610EDB" w:rsidP="00D43DED">
      <w:pPr>
        <w:pStyle w:val="ListParagraph"/>
        <w:numPr>
          <w:ilvl w:val="0"/>
          <w:numId w:val="149"/>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Forme normale: 4%</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Prelevarea probelor de sperma pentru analiza/utilizare in cadrul procedurilor RUAM se realizeaza dupa o perioada de abstinenta de 2 - 7 zile.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 xml:space="preserve">Pacientul va primi indicatii scrise si verbale privind prelevarea probei, subliniindu-se importanta colectarii complete a probei. </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 xml:space="preserve">Proba se preleveaza prin masturbare, colectandu-se intr-un recipient de plastic steril pregatit de personalul bancii de celule si tesuturi reproductive Nu se vor folosi la prelevare lubrifianti sau prezervative care nu sunt special concepute pentru acest scop, deoarece ar putea modifica proprietatile probei si interfera cu rezultatul final. </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 xml:space="preserve">Recipientul pentru prelevare trebuie sa fie etichetat cu datele de identificare ale pacientului (ex.: nume, prenume, cod, data nasterii, etc), corectitudinea datelor fiind confirmata de catre pacient. </w:t>
      </w:r>
    </w:p>
    <w:p w:rsidR="00473833" w:rsidRPr="00096D12" w:rsidRDefault="00610EDB" w:rsidP="00D43DED">
      <w:pPr>
        <w:pStyle w:val="ListParagraph"/>
        <w:numPr>
          <w:ilvl w:val="1"/>
          <w:numId w:val="150"/>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Prelevarea in cadrul clinicii</w:t>
      </w:r>
    </w:p>
    <w:p w:rsidR="00473833" w:rsidRPr="00096D12" w:rsidRDefault="00610EDB" w:rsidP="00AD620C">
      <w:pPr>
        <w:pStyle w:val="ListParagraph"/>
        <w:spacing w:after="0" w:line="360" w:lineRule="auto"/>
        <w:ind w:left="0" w:firstLine="567"/>
        <w:jc w:val="both"/>
        <w:rPr>
          <w:rFonts w:ascii="Times New Roman" w:eastAsia="Times New Roman" w:hAnsi="Times New Roman" w:cs="Times New Roman"/>
          <w:sz w:val="24"/>
          <w:szCs w:val="24"/>
          <w:lang w:val="it-IT"/>
        </w:rPr>
      </w:pPr>
      <w:r w:rsidRPr="00096D12">
        <w:rPr>
          <w:rFonts w:ascii="Times New Roman" w:hAnsi="Times New Roman" w:cs="Times New Roman"/>
          <w:sz w:val="24"/>
          <w:szCs w:val="24"/>
          <w:lang w:val="it-IT"/>
        </w:rPr>
        <w:lastRenderedPageBreak/>
        <w:t>Este indicat ca proba sa fie prelevata intr-o camera separata aflata in apropiereaspatiului de prelucrare celule reproductive masculine, pentru a se evita expunerea acesteia la variatii de temperatura si pentru a se putea controla timpul de la prelevarea probei pana la inceperea analizei/prepararii.</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Dupa prelevare proba este pastrata de preferat intr-un incubator la 37°C, sau pe o placa incalzita, pana la lichefiere.</w:t>
      </w:r>
    </w:p>
    <w:p w:rsidR="00473833" w:rsidRPr="00096D12" w:rsidRDefault="00473833" w:rsidP="00AD620C">
      <w:pPr>
        <w:pStyle w:val="Body"/>
        <w:spacing w:after="0" w:line="360" w:lineRule="auto"/>
        <w:ind w:firstLine="567"/>
        <w:jc w:val="both"/>
        <w:rPr>
          <w:rFonts w:ascii="Times New Roman" w:eastAsia="Times New Roman" w:hAnsi="Times New Roman" w:cs="Times New Roman"/>
          <w:sz w:val="24"/>
          <w:szCs w:val="24"/>
          <w:lang w:val="it-IT"/>
        </w:rPr>
      </w:pP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1.3  Prelevarea probei in afara clinicii</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Daca pacientul nu poate colecta proba la unitatea sanitara acreditata, aceasta poate fi prelevata si in alta locatie.</w:t>
      </w:r>
    </w:p>
    <w:p w:rsidR="00473833" w:rsidRPr="00096D12" w:rsidRDefault="00610EDB" w:rsidP="00AD620C">
      <w:pPr>
        <w:pStyle w:val="Body"/>
        <w:tabs>
          <w:tab w:val="left" w:pos="4253"/>
        </w:tabs>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Pacientul va primi instructiuni privind prelevarea completa a probei si transportul acesteia la unitatea sanitara acreditata.Va trebui sa noteze ora prelevarii si sa transporte proba la unitatea sanitara acreditata in 30 minute, maxim 1 ora, iar temperatura probei sa fie mentinuta intre 20-37°C.</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Se va mentiona in buletinul de analiza faptul ca proba a fost recoltata acasa. Se va eticheta recipientul de prelevare cu datele de identificare ale pacientului in prezenta acestuia, iar pacientul va semna o declaratie de prelevare a probei in afara clinicii.</w:t>
      </w:r>
    </w:p>
    <w:p w:rsidR="00473833" w:rsidRPr="00096D12" w:rsidRDefault="00473833" w:rsidP="00AD620C">
      <w:pPr>
        <w:pStyle w:val="Body"/>
        <w:spacing w:after="0" w:line="360" w:lineRule="auto"/>
        <w:ind w:firstLine="567"/>
        <w:jc w:val="both"/>
        <w:rPr>
          <w:rFonts w:ascii="Times New Roman" w:eastAsia="Times New Roman" w:hAnsi="Times New Roman" w:cs="Times New Roman"/>
          <w:sz w:val="24"/>
          <w:szCs w:val="24"/>
          <w:lang w:val="it-IT"/>
        </w:rPr>
      </w:pP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1.4 Prelevarea probei cu ajutorul prezervativului.</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Daca pacientul nu poate preleva proba prin masturbare, aceasta poate fi recoltata prin contact sexual utilizand un prezervativ special pentru investigatii de fertilitate.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Pacientul va primi informatii privind prelevarea si transportul probei la unitatea sanitara acreditata.</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lang w:val="it-IT"/>
        </w:rPr>
      </w:pPr>
      <w:r w:rsidRPr="00096D12">
        <w:rPr>
          <w:rFonts w:ascii="Times New Roman" w:eastAsia="Cambria" w:hAnsi="Times New Roman" w:cs="Times New Roman"/>
          <w:sz w:val="24"/>
          <w:szCs w:val="24"/>
          <w:lang w:val="it-IT"/>
        </w:rPr>
        <w:t>Se va mentiona in buletinul de analiza faptul ca proba a fost recoltata prin contact sexual cu ajutorul prezervativului.</w:t>
      </w:r>
    </w:p>
    <w:p w:rsidR="00473833" w:rsidRPr="00096D12" w:rsidRDefault="00610EDB" w:rsidP="00AD620C">
      <w:pPr>
        <w:pStyle w:val="Body"/>
        <w:spacing w:after="0" w:line="360" w:lineRule="auto"/>
        <w:ind w:firstLine="567"/>
        <w:jc w:val="both"/>
        <w:rPr>
          <w:rFonts w:ascii="Times New Roman" w:eastAsia="Cambria" w:hAnsi="Times New Roman" w:cs="Times New Roman"/>
          <w:b/>
          <w:bCs/>
          <w:sz w:val="24"/>
          <w:szCs w:val="24"/>
        </w:rPr>
      </w:pPr>
      <w:r w:rsidRPr="00096D12">
        <w:rPr>
          <w:rFonts w:ascii="Times New Roman" w:eastAsia="Cambria" w:hAnsi="Times New Roman" w:cs="Times New Roman"/>
          <w:b/>
          <w:bCs/>
          <w:sz w:val="24"/>
          <w:szCs w:val="24"/>
          <w:lang w:val="it-IT"/>
        </w:rPr>
        <w:t xml:space="preserve">  2. </w:t>
      </w:r>
      <w:r w:rsidRPr="00096D12">
        <w:rPr>
          <w:rFonts w:ascii="Times New Roman" w:eastAsia="Cambria" w:hAnsi="Times New Roman" w:cs="Times New Roman"/>
          <w:b/>
          <w:bCs/>
          <w:sz w:val="24"/>
          <w:szCs w:val="24"/>
        </w:rPr>
        <w:t>Prepararea/procesarea probelor de sperma – IUI, FIV, ICSI</w:t>
      </w:r>
    </w:p>
    <w:p w:rsidR="00473833" w:rsidRPr="00096D12" w:rsidRDefault="00610EDB" w:rsidP="00AD620C">
      <w:pPr>
        <w:pStyle w:val="Body"/>
        <w:spacing w:after="0" w:line="360" w:lineRule="auto"/>
        <w:jc w:val="both"/>
        <w:outlineLvl w:val="0"/>
        <w:rPr>
          <w:rFonts w:ascii="Times New Roman" w:eastAsia="Cambria" w:hAnsi="Times New Roman" w:cs="Times New Roman"/>
          <w:sz w:val="24"/>
          <w:szCs w:val="24"/>
        </w:rPr>
      </w:pPr>
      <w:r w:rsidRPr="00096D12">
        <w:rPr>
          <w:rFonts w:ascii="Times New Roman" w:eastAsia="Cambria" w:hAnsi="Times New Roman" w:cs="Times New Roman"/>
          <w:sz w:val="24"/>
          <w:szCs w:val="24"/>
        </w:rPr>
        <w:tab/>
      </w:r>
      <w:r w:rsidRPr="00096D12">
        <w:rPr>
          <w:rFonts w:ascii="Times New Roman" w:eastAsia="Cambria" w:hAnsi="Times New Roman" w:cs="Times New Roman"/>
          <w:sz w:val="24"/>
          <w:szCs w:val="24"/>
          <w:lang w:val="it-IT"/>
        </w:rPr>
        <w:t>2.1 Considerente generale</w:t>
      </w:r>
    </w:p>
    <w:p w:rsidR="00473833" w:rsidRPr="00096D12" w:rsidRDefault="00610EDB" w:rsidP="00AD620C">
      <w:pPr>
        <w:pStyle w:val="Body"/>
        <w:spacing w:after="0" w:line="360" w:lineRule="auto"/>
        <w:ind w:firstLine="567"/>
        <w:jc w:val="both"/>
        <w:rPr>
          <w:rFonts w:ascii="Times New Roman" w:eastAsia="Cambria" w:hAnsi="Times New Roman" w:cs="Times New Roman"/>
          <w:i/>
          <w:iCs/>
          <w:sz w:val="24"/>
          <w:szCs w:val="24"/>
        </w:rPr>
      </w:pPr>
      <w:r w:rsidRPr="00096D12">
        <w:rPr>
          <w:rFonts w:ascii="Times New Roman" w:eastAsia="Cambria" w:hAnsi="Times New Roman" w:cs="Times New Roman"/>
          <w:i/>
          <w:iCs/>
          <w:sz w:val="24"/>
          <w:szCs w:val="24"/>
          <w:lang w:val="it-IT"/>
        </w:rPr>
        <w:t>Scopul prepararii/procesarii probelor de sperma:</w:t>
      </w:r>
    </w:p>
    <w:p w:rsidR="00473833" w:rsidRPr="00096D12" w:rsidRDefault="00610EDB" w:rsidP="00D43DED">
      <w:pPr>
        <w:pStyle w:val="ListParagraph"/>
        <w:numPr>
          <w:ilvl w:val="0"/>
          <w:numId w:val="151"/>
        </w:numPr>
        <w:spacing w:after="0" w:line="360" w:lineRule="auto"/>
        <w:jc w:val="both"/>
        <w:rPr>
          <w:rFonts w:ascii="Times New Roman" w:hAnsi="Times New Roman" w:cs="Times New Roman"/>
          <w:i/>
          <w:iCs/>
          <w:sz w:val="24"/>
          <w:szCs w:val="24"/>
          <w:lang w:val="it-IT"/>
        </w:rPr>
      </w:pPr>
      <w:r w:rsidRPr="00096D12">
        <w:rPr>
          <w:rFonts w:ascii="Times New Roman" w:hAnsi="Times New Roman" w:cs="Times New Roman"/>
          <w:i/>
          <w:iCs/>
          <w:sz w:val="24"/>
          <w:szCs w:val="24"/>
          <w:lang w:val="it-IT"/>
        </w:rPr>
        <w:t>eliminarea plasmei seminale, detritusului, spematozoizilor morti si a celorlalte celule,</w:t>
      </w:r>
    </w:p>
    <w:p w:rsidR="00473833" w:rsidRPr="00096D12" w:rsidRDefault="00610EDB" w:rsidP="00D43DED">
      <w:pPr>
        <w:pStyle w:val="ListParagraph"/>
        <w:numPr>
          <w:ilvl w:val="0"/>
          <w:numId w:val="151"/>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i/>
          <w:iCs/>
          <w:sz w:val="24"/>
          <w:szCs w:val="24"/>
          <w:lang w:val="it-IT"/>
        </w:rPr>
        <w:t>concentrarea spermatozoizilor cu motilitate progresiva si morfologie normala.</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 xml:space="preserve">Plasma seminala contine factori de decapacitare care impiedica capacitarea spermatozoizilor. Expunerea spermatozoizilor umani la plasma seminala pentru mai mult de 30 de minute dupa ejaculare, </w:t>
      </w:r>
      <w:r w:rsidRPr="00096D12">
        <w:rPr>
          <w:rFonts w:ascii="Times New Roman" w:eastAsia="Cambria" w:hAnsi="Times New Roman" w:cs="Times New Roman"/>
          <w:sz w:val="24"/>
          <w:szCs w:val="24"/>
          <w:lang w:val="it-IT"/>
        </w:rPr>
        <w:lastRenderedPageBreak/>
        <w:t xml:space="preserve">precum si contaminarea cu urme de plasma seminala a spermatozoizilor separati poate afecta capacitatea lor de a realiza reactia acrozomica </w:t>
      </w:r>
      <w:r w:rsidRPr="00096D12">
        <w:rPr>
          <w:rFonts w:ascii="Times New Roman" w:eastAsia="Cambria" w:hAnsi="Times New Roman" w:cs="Times New Roman"/>
          <w:i/>
          <w:iCs/>
          <w:sz w:val="24"/>
          <w:szCs w:val="24"/>
          <w:lang w:val="it-IT"/>
        </w:rPr>
        <w:t>in vitro</w:t>
      </w:r>
      <w:r w:rsidRPr="00096D12">
        <w:rPr>
          <w:rFonts w:ascii="Times New Roman" w:eastAsia="Cambria" w:hAnsi="Times New Roman" w:cs="Times New Roman"/>
          <w:sz w:val="24"/>
          <w:szCs w:val="24"/>
          <w:lang w:val="it-IT"/>
        </w:rPr>
        <w:t xml:space="preserve"> si procesul de fertilizare.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Astfel, pentru utilizarea spermatozozilor in cadrul protocoalelor de lucru este necesara separarea acestora de plasma seminala, asigurandu-se o proba finala care sa contina un procent ridicat de spermatozoizi motili, cu morfologie normala, fara detritus, alte celule sau spermatozoizi morti.</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 xml:space="preserve">Ca regula generala, se va lucra doar o proba de spermă, de la un singur pacient, intr-o zonă </w:t>
      </w:r>
      <w:r w:rsidRPr="00096D12">
        <w:rPr>
          <w:rFonts w:ascii="Times New Roman" w:eastAsia="Cambria" w:hAnsi="Times New Roman" w:cs="Times New Roman"/>
          <w:sz w:val="24"/>
          <w:szCs w:val="24"/>
          <w:lang w:val="it-IT"/>
        </w:rPr>
        <w:t>dedicat</w:t>
      </w:r>
      <w:r w:rsidRPr="00096D12">
        <w:rPr>
          <w:rFonts w:ascii="Times New Roman" w:eastAsia="Cambria" w:hAnsi="Times New Roman" w:cs="Times New Roman"/>
          <w:sz w:val="24"/>
          <w:szCs w:val="24"/>
        </w:rPr>
        <w:t xml:space="preserve">ă pentru prepararea/procesarea spermei. Toate consumabilele/produsele terapeutice anexe care vor veni in contact cu proba </w:t>
      </w:r>
      <w:r w:rsidRPr="00096D12">
        <w:rPr>
          <w:rFonts w:ascii="Times New Roman" w:eastAsia="Cambria" w:hAnsi="Times New Roman" w:cs="Times New Roman"/>
          <w:sz w:val="24"/>
          <w:szCs w:val="24"/>
          <w:lang w:val="it-IT"/>
        </w:rPr>
        <w:t>trebuie sa fie sterile, vor fi utilizate doar pentru manipularea acelei probe</w:t>
      </w:r>
      <w:r w:rsidRPr="00096D12">
        <w:rPr>
          <w:rFonts w:ascii="Times New Roman" w:eastAsia="Cambria" w:hAnsi="Times New Roman" w:cs="Times New Roman"/>
          <w:sz w:val="24"/>
          <w:szCs w:val="24"/>
        </w:rPr>
        <w:t xml:space="preserve"> si se vor arunca imediat după folosire. Toate tuburile sau recipientele utilizate la prepararea/procesarea/procesarea unei probe vor fi etichetate cu datele pacientului, conform cu fisa de analiza. Orice transfer al materialului seminal intre recipientul de prelevare/tuburi va fi precedat de o verificare a datelor de pe etichete. </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Persoana care realizeaza prepararea/procesarea/ probei este responsabila de identificarea corecta a recipientului cu proba, a tuburilor pentru preparare si a formularului de analiză a materialului seminal corespunzatoare pacientului.</w:t>
      </w:r>
    </w:p>
    <w:p w:rsidR="00473833" w:rsidRPr="00096D12" w:rsidRDefault="00610EDB" w:rsidP="00AD620C">
      <w:pPr>
        <w:pStyle w:val="Body"/>
        <w:spacing w:after="0" w:line="360" w:lineRule="auto"/>
        <w:ind w:firstLine="567"/>
        <w:jc w:val="both"/>
        <w:outlineLvl w:val="0"/>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2.2 Metode de preparare/procesare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Cele mai folosite metode utilizate pentru prepararea/procesarea probelor de sperma sunt:</w:t>
      </w:r>
    </w:p>
    <w:p w:rsidR="00473833" w:rsidRPr="00096D12" w:rsidRDefault="00610EDB" w:rsidP="00D43DED">
      <w:pPr>
        <w:pStyle w:val="ListParagraph"/>
        <w:numPr>
          <w:ilvl w:val="0"/>
          <w:numId w:val="153"/>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Migrare (Swim-up)</w:t>
      </w:r>
    </w:p>
    <w:p w:rsidR="00473833" w:rsidRPr="00096D12" w:rsidRDefault="00610EDB" w:rsidP="00D43DED">
      <w:pPr>
        <w:pStyle w:val="ListParagraph"/>
        <w:numPr>
          <w:ilvl w:val="0"/>
          <w:numId w:val="153"/>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Centrifugare in gradient de densitate</w:t>
      </w:r>
    </w:p>
    <w:p w:rsidR="00473833" w:rsidRPr="00096D12" w:rsidRDefault="00610EDB" w:rsidP="00D43DED">
      <w:pPr>
        <w:pStyle w:val="ListParagraph"/>
        <w:numPr>
          <w:ilvl w:val="0"/>
          <w:numId w:val="153"/>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Spalare simpla</w:t>
      </w:r>
    </w:p>
    <w:p w:rsidR="00473833" w:rsidRPr="00096D12" w:rsidRDefault="00610EDB" w:rsidP="00AD620C">
      <w:pPr>
        <w:pStyle w:val="ListParagraph"/>
        <w:spacing w:after="0" w:line="360" w:lineRule="auto"/>
        <w:jc w:val="both"/>
        <w:rPr>
          <w:rFonts w:ascii="Times New Roman" w:eastAsia="Times New Roman" w:hAnsi="Times New Roman" w:cs="Times New Roman"/>
          <w:sz w:val="24"/>
          <w:szCs w:val="24"/>
        </w:rPr>
      </w:pPr>
      <w:r w:rsidRPr="00096D12">
        <w:rPr>
          <w:rFonts w:ascii="Times New Roman" w:hAnsi="Times New Roman" w:cs="Times New Roman"/>
          <w:sz w:val="24"/>
          <w:szCs w:val="24"/>
        </w:rPr>
        <w:t>Alte metode:</w:t>
      </w:r>
    </w:p>
    <w:p w:rsidR="00473833" w:rsidRPr="00096D12" w:rsidRDefault="00610EDB" w:rsidP="00D43DED">
      <w:pPr>
        <w:pStyle w:val="ListParagraph"/>
        <w:numPr>
          <w:ilvl w:val="0"/>
          <w:numId w:val="151"/>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MACS (magnetic activating cell sorting) – selectarea celulelor prin activare magnetica – metoda permite indepartarea spermatozoizilor in curs de apoptoza, permitand recuperarea spermatozoizilor non-apoptotici pentru utilizare;</w:t>
      </w:r>
    </w:p>
    <w:p w:rsidR="00473833" w:rsidRPr="00096D12" w:rsidRDefault="00610EDB" w:rsidP="00D43DED">
      <w:pPr>
        <w:pStyle w:val="ListParagraph"/>
        <w:numPr>
          <w:ilvl w:val="0"/>
          <w:numId w:val="151"/>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Metode microfluidice – permit selectarea spermatozoizilor pe baza motilitatii lor si a altor proprietati fizice. In cazul acesta, se pot utiliza dispozitive disponibile comercial (</w:t>
      </w:r>
      <w:r w:rsidRPr="00096D12">
        <w:rPr>
          <w:rFonts w:ascii="Times New Roman" w:hAnsi="Times New Roman" w:cs="Times New Roman"/>
          <w:color w:val="3E3D40"/>
          <w:sz w:val="24"/>
          <w:szCs w:val="24"/>
          <w:u w:color="3E3D40"/>
          <w:shd w:val="clear" w:color="auto" w:fill="FFFFFF"/>
        </w:rPr>
        <w:t>Sperm Sorter Qualis</w:t>
      </w:r>
      <w:r w:rsidRPr="00096D12">
        <w:rPr>
          <w:rFonts w:ascii="Times New Roman" w:hAnsi="Times New Roman" w:cs="Times New Roman"/>
          <w:color w:val="3E3D40"/>
          <w:sz w:val="24"/>
          <w:szCs w:val="24"/>
          <w:u w:color="3E3D40"/>
          <w:shd w:val="clear" w:color="auto" w:fill="FFFFFF"/>
          <w:vertAlign w:val="superscript"/>
        </w:rPr>
        <w:t>®</w:t>
      </w:r>
      <w:r w:rsidRPr="00096D12">
        <w:rPr>
          <w:rFonts w:ascii="Times New Roman" w:hAnsi="Times New Roman" w:cs="Times New Roman"/>
          <w:color w:val="3E3D40"/>
          <w:sz w:val="24"/>
          <w:szCs w:val="24"/>
          <w:u w:color="3E3D40"/>
          <w:shd w:val="clear" w:color="auto" w:fill="FFFFFF"/>
        </w:rPr>
        <w:t>, Menicon, Kasugai, Japan; FERTILE, Zymot, DxNow Inc., Gaithersburg, MD, United States; Fertile Chip</w:t>
      </w:r>
      <w:r w:rsidRPr="00096D12">
        <w:rPr>
          <w:rFonts w:ascii="Times New Roman" w:hAnsi="Times New Roman" w:cs="Times New Roman"/>
          <w:color w:val="3E3D40"/>
          <w:sz w:val="24"/>
          <w:szCs w:val="24"/>
          <w:u w:color="3E3D40"/>
          <w:shd w:val="clear" w:color="auto" w:fill="FFFFFF"/>
          <w:vertAlign w:val="superscript"/>
        </w:rPr>
        <w:t>®</w:t>
      </w:r>
      <w:r w:rsidRPr="00096D12">
        <w:rPr>
          <w:rFonts w:ascii="Times New Roman" w:hAnsi="Times New Roman" w:cs="Times New Roman"/>
          <w:color w:val="3E3D40"/>
          <w:sz w:val="24"/>
          <w:szCs w:val="24"/>
          <w:u w:color="3E3D40"/>
          <w:shd w:val="clear" w:color="auto" w:fill="FFFFFF"/>
        </w:rPr>
        <w:t>, KOEK Biotechnology, Turkey).</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lastRenderedPageBreak/>
        <w:t>Alegerea metodei depinde de calitatea probei, in timp ce tehnicile de migrare directa se utilizeaza in special pentru probele normale, in cazul probelor cu parametri modificati este preferata metoda de centrifugare in gradient de densitate.</w:t>
      </w:r>
    </w:p>
    <w:p w:rsidR="00473833" w:rsidRPr="00096D12" w:rsidRDefault="00473833" w:rsidP="00AD620C">
      <w:pPr>
        <w:pStyle w:val="Body"/>
        <w:spacing w:after="0" w:line="360" w:lineRule="auto"/>
        <w:ind w:firstLine="567"/>
        <w:jc w:val="both"/>
        <w:rPr>
          <w:rFonts w:ascii="Times New Roman" w:eastAsia="Times New Roman" w:hAnsi="Times New Roman" w:cs="Times New Roman"/>
          <w:sz w:val="24"/>
          <w:szCs w:val="24"/>
        </w:rPr>
      </w:pP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2.2.1 Echipamente ncesare</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Centrifuga (swing-out, 250g-750g).</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Pipete serologice de diferite dimensiuni (1-10 ml).</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Tuburi de centrifugare cu fund conic.</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Incubator/placa incalzita 37°C</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Microscop cu contrast de faza, cu obiective 10X, 20X si 40X.</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Camera de numarare (hemocitometrul imbunatatit Neubauer, Makler)</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Lame, lamele (22 × 22 mm)</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Pipete automate 10-1000 μl, cu varfuri sterile corespunzatoare.</w:t>
      </w:r>
    </w:p>
    <w:p w:rsidR="00473833" w:rsidRPr="00096D12" w:rsidRDefault="00610EDB" w:rsidP="00D43DED">
      <w:pPr>
        <w:pStyle w:val="ListParagraph"/>
        <w:numPr>
          <w:ilvl w:val="0"/>
          <w:numId w:val="154"/>
        </w:numPr>
        <w:spacing w:after="0" w:line="360" w:lineRule="auto"/>
        <w:jc w:val="both"/>
        <w:rPr>
          <w:rFonts w:ascii="Times New Roman" w:hAnsi="Times New Roman" w:cs="Times New Roman"/>
          <w:sz w:val="24"/>
          <w:szCs w:val="24"/>
          <w:lang w:val="it-IT"/>
        </w:rPr>
      </w:pPr>
      <w:r w:rsidRPr="00096D12">
        <w:rPr>
          <w:rFonts w:ascii="Times New Roman" w:hAnsi="Times New Roman" w:cs="Times New Roman"/>
          <w:sz w:val="24"/>
          <w:szCs w:val="24"/>
          <w:lang w:val="it-IT"/>
        </w:rPr>
        <w:t>Hota cu flux laminar (sau macar cabinet steril)</w:t>
      </w:r>
    </w:p>
    <w:p w:rsidR="00473833" w:rsidRPr="00096D12" w:rsidRDefault="00473833" w:rsidP="00AD620C">
      <w:pPr>
        <w:pStyle w:val="ListParagraph"/>
        <w:spacing w:after="0" w:line="360" w:lineRule="auto"/>
        <w:ind w:left="1349"/>
        <w:jc w:val="both"/>
        <w:rPr>
          <w:rFonts w:ascii="Times New Roman" w:eastAsia="Times New Roman" w:hAnsi="Times New Roman" w:cs="Times New Roman"/>
          <w:sz w:val="24"/>
          <w:szCs w:val="24"/>
          <w:lang w:val="it-IT"/>
        </w:rPr>
      </w:pPr>
    </w:p>
    <w:p w:rsidR="00473833" w:rsidRPr="00096D12" w:rsidRDefault="00610EDB" w:rsidP="00AD620C">
      <w:pPr>
        <w:pStyle w:val="Body"/>
        <w:spacing w:after="0" w:line="360" w:lineRule="auto"/>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2.2.2 Medii - se recomanda ca mediile utilizate sa fie solutii saline suplimentate cu proteina si sa contina un buffer corespunzator conditiilor in care spermatozoizii vor fi procesati/utilizati, HEPES sau similar daca prepararea/procesarea/utilizarea se desfasoara la 37°C in aer atmosferic, respectiv buffer bicarbonat daca procedurile se defasoara in 5-7% CO</w:t>
      </w:r>
      <w:r w:rsidRPr="00096D12">
        <w:rPr>
          <w:rFonts w:ascii="Times New Roman" w:eastAsia="Cambria" w:hAnsi="Times New Roman" w:cs="Times New Roman"/>
          <w:sz w:val="24"/>
          <w:szCs w:val="24"/>
          <w:vertAlign w:val="subscript"/>
          <w:lang w:val="it-IT"/>
        </w:rPr>
        <w:t>2</w:t>
      </w:r>
      <w:r w:rsidRPr="00096D12">
        <w:rPr>
          <w:rFonts w:ascii="Times New Roman" w:eastAsia="Cambria" w:hAnsi="Times New Roman" w:cs="Times New Roman"/>
          <w:sz w:val="24"/>
          <w:szCs w:val="24"/>
          <w:lang w:val="it-IT"/>
        </w:rPr>
        <w:t>.</w:t>
      </w:r>
    </w:p>
    <w:p w:rsidR="00473833" w:rsidRPr="00096D12" w:rsidRDefault="00610EDB" w:rsidP="00AD620C">
      <w:pPr>
        <w:tabs>
          <w:tab w:val="center" w:pos="4513"/>
          <w:tab w:val="right" w:pos="8280"/>
        </w:tabs>
        <w:spacing w:before="120" w:after="120" w:line="360" w:lineRule="auto"/>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2.2.3 Migrare (Direct swim-up from semen)</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 xml:space="preserve">Metoda presupune separarea spermatozoizilor pe baza capacitatii lor de a migra din plasma seminala in mediul de cultura si se realizeaza prin pipetarea probei de sperma sub mediu (sau mediul de cultura este pipetat peste proba), fara a se amesteca. Apoi se incubeaza intre 15 si 60 minute, la </w:t>
      </w:r>
      <w:r w:rsidRPr="00096D12">
        <w:rPr>
          <w:rFonts w:eastAsia="Calibri"/>
          <w:color w:val="000000"/>
          <w:u w:color="000000"/>
          <w:lang w:val="it-IT"/>
          <w14:textOutline w14:w="0" w14:cap="flat" w14:cmpd="sng" w14:algn="ctr">
            <w14:noFill/>
            <w14:prstDash w14:val="solid"/>
            <w14:bevel/>
          </w14:textOutline>
        </w:rPr>
        <w:t>37°C, astfel incat spermatozoizii mobili sa migreze in mediu. Dupa migrare si spalare, proba poate fi utilizata in functie de necesitate.</w:t>
      </w:r>
    </w:p>
    <w:p w:rsidR="00473833" w:rsidRPr="00096D12" w:rsidRDefault="00610EDB" w:rsidP="00AD620C">
      <w:pPr>
        <w:tabs>
          <w:tab w:val="center" w:pos="4513"/>
          <w:tab w:val="right" w:pos="8280"/>
        </w:tabs>
        <w:spacing w:before="120" w:after="120" w:line="360" w:lineRule="auto"/>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2.2.4 Centrifugare in gradient de densitate</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Metoda presupune separarea celulelor pe baza densitatii lor, prin centrifugare intr-un gradient de densitate discontinuu.</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lastRenderedPageBreak/>
        <w:t>Spermatozoizii umani maturi si normali morfologic au o densitate mai mare decat cea a spermatozoizilor imaturi sau morfologic anormali, respectiv cea a gradientilor utilizati. Astfel, doar spermatozoizii maturi si normali morfologic vor putea penetra stratul inferior al gradientului utilizat si se vor depozita la fundul tubului de centrifugare.</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Gradientii utilizati sunt in general constituiti din doua straturi suprapuse de solutii de concentratii diferite, de ex. 40%/80%, 45%/90%. Gradientul se obtine prin pipetarea celor doua solutii intr-un tub de centrifugare fara a se amesteca intre ele. Pipetarea stratului de 80% sub stratul de 40% (pipetat anterior in tub) va rezulta in formarea unei interfete mult mai bine definita intre cele doua straturi. In stratul de 40%, respectiv la interfata dintre cele doua straturi 40% si 80%, se vor selecta in timpul centrifugarii spermatozoizii imotili/morti, reziduurile, celulele epiteliale, leucocitele, bacteriile si spermatozoizii imaturi.</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Exemplu de procesare in gradienti :folosind o pipeta sterilă, se distribuie un strat de 1-2 mL de sperma pe un gradient (ex. 40% (1,0-2,0 mL)/80% (1,0-2,0 mL)) deja pregatit si etichetat. Se centrifugheaza 10-20 minute la 300g. Se recomanda utilizarea unei centrifugi cu rotor ”swing-out”, respectiv tuburi de centrifugare cu fund conic, pentru ca astfel se va obtine un depozit mai bine definit si mai usor de recuperat.</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Dupa centrifugare se indeparteaza straturile superioare cu ajutorul unei pipete Pasteur de sticla pana la stratul de 80%, respectiv, plasma seminala, stratul de 40% si interfata dintre straturile de 40% si 80%, in tub ramanand doar stratul de 80% si depozitul rezultat.</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Cu o pipetă Pasteur curata se ia depozitul care conţine spermatozoizii motili si se transfera într-un tub conic etichetat cu detaliile pacientului şi in care se gasesc 3-5 mL mediu de spalare.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Daca dupa prima centrifugare depozitul este foarte mic se poate colecta un volum mai mare din stratul de 80% (0,5-0,7 ml) pentru recuperarea mai multor spermatozoizi. In acest caz se dubleaza si volumul mediului de spalare pentru a dilua si indeparta stratul de 80%.</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Se centrifugheaza 10 minute la 500g. Se indeparteaza supernatantul pana aproape de depozit, in functie de utilizare.</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lang w:val="it-IT"/>
          <w14:textOutline w14:w="0" w14:cap="flat" w14:cmpd="sng" w14:algn="ctr">
            <w14:noFill/>
            <w14:prstDash w14:val="solid"/>
            <w14:bevel/>
          </w14:textOutline>
        </w:rPr>
      </w:pPr>
      <w:r w:rsidRPr="00096D12">
        <w:rPr>
          <w:rFonts w:eastAsia="Calibri"/>
          <w:color w:val="000000"/>
          <w:u w:color="000000"/>
          <w:lang w:val="it-IT"/>
          <w14:textOutline w14:w="0" w14:cap="flat" w14:cmpd="sng" w14:algn="ctr">
            <w14:noFill/>
            <w14:prstDash w14:val="solid"/>
            <w14:bevel/>
          </w14:textOutline>
        </w:rPr>
        <w:t xml:space="preserve">In cazul probelor cu mobilitate si/sau concentratie scazuta se poate imbunatati calitatea probei dupa preparare prin: modificarea concentratiei straturilor gradientului modificarea volumului straturilor (1 ml </w:t>
      </w:r>
      <w:r w:rsidRPr="00096D12">
        <w:rPr>
          <w:rFonts w:eastAsia="Calibri"/>
          <w:color w:val="000000"/>
          <w:u w:color="000000"/>
          <w:lang w:val="it-IT"/>
          <w14:textOutline w14:w="0" w14:cap="flat" w14:cmpd="sng" w14:algn="ctr">
            <w14:noFill/>
            <w14:prstDash w14:val="solid"/>
            <w14:bevel/>
          </w14:textOutline>
        </w:rPr>
        <w:lastRenderedPageBreak/>
        <w:t>din fiecare), utilizarea mai multor gradienti, concentrarea probei inainte de plasarea pe gradient prin spalare si resuspensie, spalarea si resuspensia straturilor superioare care in mod normal sunt indepartate.</w:t>
      </w:r>
    </w:p>
    <w:p w:rsidR="00473833" w:rsidRPr="00096D12" w:rsidRDefault="00610EDB" w:rsidP="00AD620C">
      <w:pPr>
        <w:tabs>
          <w:tab w:val="center" w:pos="4513"/>
          <w:tab w:val="right" w:pos="8280"/>
        </w:tabs>
        <w:spacing w:before="120" w:after="120" w:line="360" w:lineRule="auto"/>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2.2.5 Spalare simpla</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Este utilizata pentru probele de calitate buna si consta in diluarea probei cu mediu de exemplu: (1:2), urmata de centrifugare (300-500g, 5-10 min). Apoi se indeparteaza supernatantul, astfel incat sa se elimine cat mai mult din plasma seminala. Peletul rezultat se resuspenda in mediu curat si se centrifugheaza 3-5 minute la 300-500g. Se indeparteaza din nou supernatantul, iar diluarea finala se va realiza in functie de scopul probei.</w:t>
      </w:r>
    </w:p>
    <w:p w:rsidR="00473833" w:rsidRPr="00096D12" w:rsidRDefault="00610EDB" w:rsidP="00AD620C">
      <w:pPr>
        <w:tabs>
          <w:tab w:val="center" w:pos="4513"/>
          <w:tab w:val="right" w:pos="8280"/>
        </w:tabs>
        <w:spacing w:before="120" w:after="120" w:line="360" w:lineRule="auto"/>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2.2.6 Utilizarea probelor de sperma preparate</w:t>
      </w:r>
    </w:p>
    <w:p w:rsidR="00473833" w:rsidRPr="00096D12" w:rsidRDefault="00610EDB" w:rsidP="00AD620C">
      <w:pPr>
        <w:tabs>
          <w:tab w:val="center" w:pos="4513"/>
          <w:tab w:val="right" w:pos="8280"/>
        </w:tabs>
        <w:spacing w:before="120" w:after="120" w:line="360" w:lineRule="auto"/>
        <w:jc w:val="both"/>
        <w:outlineLvl w:val="0"/>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2.2.6.1 IUI</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Dupa a II-a centrifugare, se indeparteaza supernatantul si se resuspenda depozitul intr-un mediu care sa previna capacitarea prematura a spermatozoizilor. Proba este analizata din punct de vedere al motilitatii si concentratiei spermatozoizilor si este pregatita pentru incarcarea in cateterul de inseminare.</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Se poate utiliza si un mediu cu buffer bicarbonat si incubare in incubator cu CO</w:t>
      </w:r>
      <w:r w:rsidRPr="00096D12">
        <w:rPr>
          <w:rFonts w:ascii="Times New Roman" w:eastAsia="Cambria" w:hAnsi="Times New Roman" w:cs="Times New Roman"/>
          <w:sz w:val="24"/>
          <w:szCs w:val="24"/>
          <w:vertAlign w:val="subscript"/>
          <w:lang w:val="it-IT"/>
        </w:rPr>
        <w:t>2</w:t>
      </w:r>
      <w:r w:rsidRPr="00096D12">
        <w:rPr>
          <w:rFonts w:ascii="Times New Roman" w:eastAsia="Cambria" w:hAnsi="Times New Roman" w:cs="Times New Roman"/>
          <w:sz w:val="24"/>
          <w:szCs w:val="24"/>
          <w:lang w:val="it-IT"/>
        </w:rPr>
        <w:t>, daca inseminarea va avea loc relativ repede dupa realizarea prepararii.</w:t>
      </w:r>
    </w:p>
    <w:p w:rsidR="00473833" w:rsidRPr="00096D12" w:rsidRDefault="00610EDB" w:rsidP="00AD620C">
      <w:pPr>
        <w:pStyle w:val="Body"/>
        <w:spacing w:after="0" w:line="360" w:lineRule="auto"/>
        <w:jc w:val="both"/>
        <w:outlineLvl w:val="0"/>
        <w:rPr>
          <w:rFonts w:ascii="Times New Roman" w:eastAsia="Cambria" w:hAnsi="Times New Roman" w:cs="Times New Roman"/>
          <w:sz w:val="24"/>
          <w:szCs w:val="24"/>
        </w:rPr>
      </w:pPr>
      <w:r w:rsidRPr="00096D12">
        <w:rPr>
          <w:rFonts w:ascii="Times New Roman" w:eastAsia="Cambria" w:hAnsi="Times New Roman" w:cs="Times New Roman"/>
          <w:sz w:val="24"/>
          <w:szCs w:val="24"/>
          <w:lang w:val="it-IT"/>
        </w:rPr>
        <w:t xml:space="preserve">2.2.6.2 </w:t>
      </w:r>
      <w:r w:rsidRPr="00096D12">
        <w:rPr>
          <w:rFonts w:ascii="Times New Roman" w:eastAsia="Cambria" w:hAnsi="Times New Roman" w:cs="Times New Roman"/>
          <w:sz w:val="24"/>
          <w:szCs w:val="24"/>
        </w:rPr>
        <w:t>FIV</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Dupa a II-a centrifugare, in functie de calitatea probei si marimea depozitului rezultat in urma prepararii se poate opta pentru una dintre urmatoarele metode:</w:t>
      </w:r>
    </w:p>
    <w:p w:rsidR="00473833" w:rsidRPr="00096D12" w:rsidRDefault="00610EDB" w:rsidP="00D43DED">
      <w:pPr>
        <w:pStyle w:val="ListParagraph"/>
        <w:numPr>
          <w:ilvl w:val="0"/>
          <w:numId w:val="155"/>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se dilueaza depozitul in mediu cu buffer bicarbonat si se omogenizeaza, sau</w:t>
      </w:r>
    </w:p>
    <w:p w:rsidR="00473833" w:rsidRPr="00096D12" w:rsidRDefault="00610EDB" w:rsidP="00D43DED">
      <w:pPr>
        <w:pStyle w:val="ListParagraph"/>
        <w:numPr>
          <w:ilvl w:val="0"/>
          <w:numId w:val="155"/>
        </w:numPr>
        <w:spacing w:after="0" w:line="360" w:lineRule="auto"/>
        <w:jc w:val="both"/>
        <w:rPr>
          <w:rFonts w:ascii="Times New Roman" w:hAnsi="Times New Roman" w:cs="Times New Roman"/>
          <w:sz w:val="24"/>
          <w:szCs w:val="24"/>
        </w:rPr>
      </w:pPr>
      <w:r w:rsidRPr="00096D12">
        <w:rPr>
          <w:rFonts w:ascii="Times New Roman" w:hAnsi="Times New Roman" w:cs="Times New Roman"/>
          <w:sz w:val="24"/>
          <w:szCs w:val="24"/>
        </w:rPr>
        <w:t>se realizeaza inca o separare prin ”swim-up” pentru a se creste procentul de spermatozoizi motili din proba finala.</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Proba se incubeaza in incubator cu CO</w:t>
      </w:r>
      <w:r w:rsidRPr="00096D12">
        <w:rPr>
          <w:rFonts w:ascii="Times New Roman" w:eastAsia="Cambria" w:hAnsi="Times New Roman" w:cs="Times New Roman"/>
          <w:sz w:val="24"/>
          <w:szCs w:val="24"/>
          <w:vertAlign w:val="subscript"/>
        </w:rPr>
        <w:t>2</w:t>
      </w:r>
      <w:r w:rsidRPr="00096D12">
        <w:rPr>
          <w:rFonts w:ascii="Times New Roman" w:eastAsia="Cambria" w:hAnsi="Times New Roman" w:cs="Times New Roman"/>
          <w:sz w:val="24"/>
          <w:szCs w:val="24"/>
        </w:rPr>
        <w:t xml:space="preserve"> pentru 30-90 min inainte de inseminarea ovocitelor. </w:t>
      </w:r>
      <w:r w:rsidRPr="00096D12">
        <w:rPr>
          <w:rFonts w:ascii="Times New Roman" w:eastAsia="Cambria" w:hAnsi="Times New Roman" w:cs="Times New Roman"/>
          <w:sz w:val="24"/>
          <w:szCs w:val="24"/>
          <w:lang w:val="it-IT"/>
        </w:rPr>
        <w:t>Apoi este analizata din punct de vedere al motilitatii si concentratiei spermatozoizilor.</w:t>
      </w:r>
    </w:p>
    <w:p w:rsidR="00473833" w:rsidRPr="00096D12" w:rsidRDefault="00610EDB" w:rsidP="00AD620C">
      <w:pPr>
        <w:pStyle w:val="Body"/>
        <w:spacing w:after="0" w:line="360" w:lineRule="auto"/>
        <w:ind w:firstLine="567"/>
        <w:jc w:val="both"/>
        <w:rPr>
          <w:rFonts w:ascii="Times New Roman" w:eastAsia="Cambria" w:hAnsi="Times New Roman" w:cs="Times New Roman"/>
          <w:sz w:val="24"/>
          <w:szCs w:val="24"/>
        </w:rPr>
      </w:pPr>
      <w:r w:rsidRPr="00096D12">
        <w:rPr>
          <w:rFonts w:ascii="Times New Roman" w:eastAsia="Cambria" w:hAnsi="Times New Roman" w:cs="Times New Roman"/>
          <w:sz w:val="24"/>
          <w:szCs w:val="24"/>
        </w:rPr>
        <w:t>Inseminarea FIV este efectuată cu o concentratie de spermatozoizi care variaza intre 100.000/mL si 500.000/mL (0,1-0,5x10</w:t>
      </w:r>
      <w:r w:rsidRPr="00096D12">
        <w:rPr>
          <w:rFonts w:ascii="Times New Roman" w:eastAsia="Cambria" w:hAnsi="Times New Roman" w:cs="Times New Roman"/>
          <w:sz w:val="24"/>
          <w:szCs w:val="24"/>
          <w:vertAlign w:val="superscript"/>
        </w:rPr>
        <w:t>6</w:t>
      </w:r>
      <w:r w:rsidRPr="00096D12">
        <w:rPr>
          <w:rFonts w:ascii="Times New Roman" w:eastAsia="Cambria" w:hAnsi="Times New Roman" w:cs="Times New Roman"/>
          <w:sz w:val="24"/>
          <w:szCs w:val="24"/>
        </w:rPr>
        <w:t>/mL).</w:t>
      </w:r>
    </w:p>
    <w:p w:rsidR="00473833" w:rsidRPr="00096D12" w:rsidRDefault="00610EDB" w:rsidP="00AD620C">
      <w:pPr>
        <w:tabs>
          <w:tab w:val="center" w:pos="4513"/>
          <w:tab w:val="right" w:pos="8280"/>
        </w:tabs>
        <w:spacing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Concentrația de inseminare poate varia în funcție de concentratia spermatozoizilor motili progresivi, morfologia spermatozoizilor și antecedentele anterioare. Informații de la cicluri anterioare ale fiecărui cuplu ar trebui folosite pentru a decide cu privire la o concentrație corespunzătoare.</w:t>
      </w:r>
    </w:p>
    <w:p w:rsidR="00473833" w:rsidRPr="00096D12" w:rsidRDefault="00610EDB" w:rsidP="00AD620C">
      <w:pPr>
        <w:tabs>
          <w:tab w:val="center" w:pos="4513"/>
          <w:tab w:val="right" w:pos="8280"/>
        </w:tabs>
        <w:spacing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lastRenderedPageBreak/>
        <w:t>Dacă o incidență anormal de mare de polispermie a fost observata în cicluri FIV anterioare, concentrația de inseminare poate fi redusă.</w:t>
      </w:r>
    </w:p>
    <w:p w:rsidR="00473833" w:rsidRPr="00096D12" w:rsidRDefault="00610EDB" w:rsidP="00AD620C">
      <w:pPr>
        <w:tabs>
          <w:tab w:val="center" w:pos="4513"/>
          <w:tab w:val="right" w:pos="8280"/>
        </w:tabs>
        <w:spacing w:line="360" w:lineRule="auto"/>
        <w:jc w:val="both"/>
        <w:outlineLvl w:val="0"/>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2.2.6.3 ICSI</w:t>
      </w:r>
    </w:p>
    <w:p w:rsidR="00473833" w:rsidRPr="00096D12" w:rsidRDefault="00610EDB" w:rsidP="00AD620C">
      <w:pPr>
        <w:tabs>
          <w:tab w:val="center" w:pos="4513"/>
          <w:tab w:val="right" w:pos="8280"/>
        </w:tabs>
        <w:spacing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Dupa a II-a centrifugare, depozitul poate fi diluat cu mediu fara buffer bicarbonat, deoarece capacitarea spermatozoizilor este irelevanta in cazul procedurii de ICSI. Proba se pastreaza la temperatura camerei pana la injectare.</w:t>
      </w:r>
    </w:p>
    <w:p w:rsidR="00473833" w:rsidRPr="00096D12" w:rsidRDefault="00610EDB" w:rsidP="00D43DED">
      <w:pPr>
        <w:pStyle w:val="ListParagraph"/>
        <w:numPr>
          <w:ilvl w:val="0"/>
          <w:numId w:val="156"/>
        </w:numPr>
        <w:suppressAutoHyphens/>
        <w:spacing w:before="120" w:after="120" w:line="360" w:lineRule="auto"/>
        <w:jc w:val="both"/>
        <w:rPr>
          <w:rFonts w:ascii="Times New Roman" w:hAnsi="Times New Roman" w:cs="Times New Roman"/>
          <w:b/>
          <w:bCs/>
          <w:sz w:val="24"/>
          <w:szCs w:val="24"/>
        </w:rPr>
      </w:pPr>
      <w:r w:rsidRPr="00096D12">
        <w:rPr>
          <w:rFonts w:ascii="Times New Roman" w:hAnsi="Times New Roman" w:cs="Times New Roman"/>
          <w:b/>
          <w:bCs/>
          <w:spacing w:val="-2"/>
          <w:sz w:val="24"/>
          <w:szCs w:val="24"/>
        </w:rPr>
        <w:t xml:space="preserve">Alte situatii </w:t>
      </w:r>
    </w:p>
    <w:p w:rsidR="00473833" w:rsidRPr="00096D12" w:rsidRDefault="00610EDB" w:rsidP="00D43DED">
      <w:pPr>
        <w:pStyle w:val="ListParagraph"/>
        <w:numPr>
          <w:ilvl w:val="1"/>
          <w:numId w:val="158"/>
        </w:numPr>
        <w:suppressAutoHyphens/>
        <w:spacing w:before="120" w:after="120" w:line="360" w:lineRule="auto"/>
        <w:jc w:val="both"/>
        <w:rPr>
          <w:rFonts w:ascii="Times New Roman" w:hAnsi="Times New Roman" w:cs="Times New Roman"/>
          <w:b/>
          <w:bCs/>
          <w:sz w:val="24"/>
          <w:szCs w:val="24"/>
        </w:rPr>
      </w:pPr>
      <w:r w:rsidRPr="00096D12">
        <w:rPr>
          <w:rFonts w:ascii="Times New Roman" w:hAnsi="Times New Roman" w:cs="Times New Roman"/>
          <w:b/>
          <w:bCs/>
          <w:sz w:val="24"/>
          <w:szCs w:val="24"/>
        </w:rPr>
        <w:t>Utilizarea probelor de sperma obtinute de la pacienti cu ejaculare retrograda</w:t>
      </w:r>
    </w:p>
    <w:p w:rsidR="00473833" w:rsidRPr="00096D12" w:rsidRDefault="00610EDB" w:rsidP="00AD620C">
      <w:pPr>
        <w:pStyle w:val="Body"/>
        <w:tabs>
          <w:tab w:val="right" w:pos="8280"/>
        </w:tabs>
        <w:suppressAutoHyphens/>
        <w:spacing w:before="120" w:after="120" w:line="360" w:lineRule="auto"/>
        <w:jc w:val="both"/>
        <w:rPr>
          <w:rFonts w:ascii="Times New Roman" w:eastAsia="Cambria" w:hAnsi="Times New Roman" w:cs="Times New Roman"/>
          <w:b/>
          <w:bCs/>
          <w:spacing w:val="-2"/>
          <w:sz w:val="24"/>
          <w:szCs w:val="24"/>
        </w:rPr>
      </w:pPr>
      <w:r w:rsidRPr="00096D12">
        <w:rPr>
          <w:rFonts w:ascii="Times New Roman" w:eastAsia="Cambria" w:hAnsi="Times New Roman" w:cs="Times New Roman"/>
          <w:spacing w:val="-2"/>
          <w:sz w:val="24"/>
          <w:szCs w:val="24"/>
        </w:rPr>
        <w:t>Pentru pacientii cu ejaculare retrograda, spermatozoizii pot fi recuperati din urina post-ejaculare.   Recuperarea cu succes a spermatozoizilor viabili depinde de reglarea pH-ului urinii la momentul ejacularii, prin ingerarea de  bicarbonat de sodiu.</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spacing w:val="-2"/>
          <w:u w:color="000000"/>
          <w14:textOutline w14:w="0" w14:cap="flat" w14:cmpd="sng" w14:algn="ctr">
            <w14:noFill/>
            <w14:prstDash w14:val="solid"/>
            <w14:bevel/>
          </w14:textOutline>
        </w:rPr>
        <w:t>La momentul recoltarii, pacientul va urina fara a goli complet vezica. Apoi, va produce o proba de sperma intr-un recipient steril și va urina din nou într-un alt recipient steril (se poate utiliza un mic volum de mediu de cultura, pentru alcalinizarea urinii).</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spacing w:val="-2"/>
          <w:u w:color="000000"/>
          <w14:textOutline w14:w="0" w14:cap="flat" w14:cmpd="sng" w14:algn="ctr">
            <w14:noFill/>
            <w14:prstDash w14:val="solid"/>
            <w14:bevel/>
          </w14:textOutline>
        </w:rPr>
        <w:t>Atat ejaculatul (daca exista), cat si urina, vor fi analizate pentru a se detecta prezenta spermatozoizilor. Urina va fi concentrata prin centrifugare de exemplu: (500g, 8-10 minute).</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spacing w:val="-2"/>
          <w:u w:color="000000"/>
          <w14:textOutline w14:w="0" w14:cap="flat" w14:cmpd="sng" w14:algn="ctr">
            <w14:noFill/>
            <w14:prstDash w14:val="solid"/>
            <w14:bevel/>
          </w14:textOutline>
        </w:rPr>
        <w:t>Ejaculatul si urina concentrata se prepara ulterior, de preferat prin centrifugare in gradient de densitate și se pregătesc pentru IUI , FIV sau ICSI, în funcție de procedura propusa.</w:t>
      </w:r>
    </w:p>
    <w:p w:rsidR="00473833" w:rsidRPr="00096D12" w:rsidRDefault="00610EDB" w:rsidP="00D43DED">
      <w:pPr>
        <w:pStyle w:val="ListParagraph"/>
        <w:numPr>
          <w:ilvl w:val="1"/>
          <w:numId w:val="158"/>
        </w:numPr>
        <w:suppressAutoHyphens/>
        <w:spacing w:before="120" w:after="120" w:line="360" w:lineRule="auto"/>
        <w:jc w:val="both"/>
        <w:rPr>
          <w:rFonts w:ascii="Times New Roman" w:eastAsia="Cambria" w:hAnsi="Times New Roman" w:cs="Times New Roman"/>
          <w:b/>
          <w:bCs/>
          <w:sz w:val="24"/>
          <w:szCs w:val="24"/>
        </w:rPr>
      </w:pPr>
      <w:r w:rsidRPr="00096D12">
        <w:rPr>
          <w:rFonts w:ascii="Times New Roman" w:eastAsia="Cambria" w:hAnsi="Times New Roman" w:cs="Times New Roman"/>
          <w:b/>
          <w:bCs/>
          <w:spacing w:val="-2"/>
          <w:sz w:val="24"/>
          <w:szCs w:val="24"/>
        </w:rPr>
        <w:t>Preparea spermatozoizilor recoltati chirurgical</w:t>
      </w:r>
    </w:p>
    <w:p w:rsidR="00473833" w:rsidRPr="00096D12" w:rsidRDefault="00610EDB" w:rsidP="00D43DED">
      <w:pPr>
        <w:pStyle w:val="ListParagraph"/>
        <w:numPr>
          <w:ilvl w:val="0"/>
          <w:numId w:val="159"/>
        </w:numPr>
        <w:spacing w:before="120" w:after="120" w:line="360" w:lineRule="auto"/>
        <w:jc w:val="both"/>
        <w:rPr>
          <w:rFonts w:ascii="Times New Roman" w:hAnsi="Times New Roman" w:cs="Times New Roman"/>
          <w:i/>
          <w:iCs/>
          <w:sz w:val="24"/>
          <w:szCs w:val="24"/>
        </w:rPr>
      </w:pPr>
      <w:r w:rsidRPr="00096D12">
        <w:rPr>
          <w:rFonts w:ascii="Times New Roman" w:hAnsi="Times New Roman" w:cs="Times New Roman"/>
          <w:b/>
          <w:bCs/>
          <w:i/>
          <w:iCs/>
          <w:sz w:val="24"/>
          <w:szCs w:val="24"/>
        </w:rPr>
        <w:t xml:space="preserve">PESA – </w:t>
      </w:r>
      <w:r w:rsidRPr="00096D12">
        <w:rPr>
          <w:rFonts w:ascii="Times New Roman" w:hAnsi="Times New Roman" w:cs="Times New Roman"/>
          <w:i/>
          <w:iCs/>
          <w:sz w:val="24"/>
          <w:szCs w:val="24"/>
        </w:rPr>
        <w:t>prelevarea de spermatozoizi prin aspiratie percutanata din epididim</w:t>
      </w:r>
    </w:p>
    <w:p w:rsidR="00473833" w:rsidRPr="00096D12" w:rsidRDefault="00610EDB" w:rsidP="00D43DED">
      <w:pPr>
        <w:pStyle w:val="ListParagraph"/>
        <w:numPr>
          <w:ilvl w:val="0"/>
          <w:numId w:val="159"/>
        </w:numPr>
        <w:spacing w:before="120" w:after="120" w:line="360" w:lineRule="auto"/>
        <w:jc w:val="both"/>
        <w:rPr>
          <w:rFonts w:ascii="Times New Roman" w:hAnsi="Times New Roman" w:cs="Times New Roman"/>
          <w:i/>
          <w:iCs/>
          <w:sz w:val="24"/>
          <w:szCs w:val="24"/>
        </w:rPr>
      </w:pPr>
      <w:r w:rsidRPr="00096D12">
        <w:rPr>
          <w:rFonts w:ascii="Times New Roman" w:hAnsi="Times New Roman" w:cs="Times New Roman"/>
          <w:b/>
          <w:bCs/>
          <w:i/>
          <w:iCs/>
          <w:sz w:val="24"/>
          <w:szCs w:val="24"/>
        </w:rPr>
        <w:t xml:space="preserve">MESE – </w:t>
      </w:r>
      <w:r w:rsidRPr="00096D12">
        <w:rPr>
          <w:rFonts w:ascii="Times New Roman" w:hAnsi="Times New Roman" w:cs="Times New Roman"/>
          <w:i/>
          <w:iCs/>
          <w:sz w:val="24"/>
          <w:szCs w:val="24"/>
        </w:rPr>
        <w:t>prelevarea de spermatozoizi prin tehnica microchirurgicala</w:t>
      </w:r>
    </w:p>
    <w:p w:rsidR="00473833" w:rsidRPr="00096D12" w:rsidRDefault="00610EDB" w:rsidP="00D43DED">
      <w:pPr>
        <w:pStyle w:val="ListParagraph"/>
        <w:numPr>
          <w:ilvl w:val="0"/>
          <w:numId w:val="159"/>
        </w:numPr>
        <w:spacing w:before="120" w:after="120" w:line="360" w:lineRule="auto"/>
        <w:jc w:val="both"/>
        <w:rPr>
          <w:rFonts w:ascii="Times New Roman" w:hAnsi="Times New Roman" w:cs="Times New Roman"/>
          <w:b/>
          <w:bCs/>
          <w:i/>
          <w:iCs/>
          <w:sz w:val="24"/>
          <w:szCs w:val="24"/>
        </w:rPr>
      </w:pPr>
      <w:r w:rsidRPr="00096D12">
        <w:rPr>
          <w:rFonts w:ascii="Times New Roman" w:hAnsi="Times New Roman" w:cs="Times New Roman"/>
          <w:b/>
          <w:bCs/>
          <w:i/>
          <w:iCs/>
          <w:sz w:val="24"/>
          <w:szCs w:val="24"/>
        </w:rPr>
        <w:t xml:space="preserve">TESA – </w:t>
      </w:r>
      <w:r w:rsidRPr="00096D12">
        <w:rPr>
          <w:rFonts w:ascii="Times New Roman" w:hAnsi="Times New Roman" w:cs="Times New Roman"/>
          <w:i/>
          <w:iCs/>
          <w:sz w:val="24"/>
          <w:szCs w:val="24"/>
          <w:shd w:val="clear" w:color="auto" w:fill="FFFFFF"/>
        </w:rPr>
        <w:t>prelevarea de spermatozoizi prin aspiratie testiculara</w:t>
      </w:r>
    </w:p>
    <w:p w:rsidR="00473833" w:rsidRPr="00096D12" w:rsidRDefault="00610EDB" w:rsidP="00D43DED">
      <w:pPr>
        <w:pStyle w:val="ListParagraph"/>
        <w:numPr>
          <w:ilvl w:val="0"/>
          <w:numId w:val="159"/>
        </w:numPr>
        <w:spacing w:before="120" w:after="120" w:line="360" w:lineRule="auto"/>
        <w:jc w:val="both"/>
        <w:rPr>
          <w:rFonts w:ascii="Times New Roman" w:hAnsi="Times New Roman" w:cs="Times New Roman"/>
          <w:b/>
          <w:bCs/>
          <w:i/>
          <w:iCs/>
          <w:sz w:val="24"/>
          <w:szCs w:val="24"/>
        </w:rPr>
      </w:pPr>
      <w:r w:rsidRPr="00096D12">
        <w:rPr>
          <w:rFonts w:ascii="Times New Roman" w:hAnsi="Times New Roman" w:cs="Times New Roman"/>
          <w:b/>
          <w:bCs/>
          <w:i/>
          <w:iCs/>
          <w:sz w:val="24"/>
          <w:szCs w:val="24"/>
        </w:rPr>
        <w:t xml:space="preserve">TESE – </w:t>
      </w:r>
      <w:r w:rsidRPr="00096D12">
        <w:rPr>
          <w:rFonts w:ascii="Times New Roman" w:hAnsi="Times New Roman" w:cs="Times New Roman"/>
          <w:i/>
          <w:iCs/>
          <w:sz w:val="24"/>
          <w:szCs w:val="24"/>
        </w:rPr>
        <w:t>prelevarea de spermatozoizi prin extractie testiculara</w:t>
      </w:r>
    </w:p>
    <w:p w:rsidR="00473833" w:rsidRPr="00096D12" w:rsidRDefault="00610EDB" w:rsidP="00D43DED">
      <w:pPr>
        <w:pStyle w:val="ListParagraph"/>
        <w:numPr>
          <w:ilvl w:val="0"/>
          <w:numId w:val="159"/>
        </w:numPr>
        <w:spacing w:before="120" w:after="120" w:line="360" w:lineRule="auto"/>
        <w:jc w:val="both"/>
        <w:rPr>
          <w:rFonts w:ascii="Times New Roman" w:hAnsi="Times New Roman" w:cs="Times New Roman"/>
          <w:b/>
          <w:bCs/>
          <w:i/>
          <w:iCs/>
          <w:sz w:val="24"/>
          <w:szCs w:val="24"/>
        </w:rPr>
      </w:pPr>
      <w:r w:rsidRPr="00096D12">
        <w:rPr>
          <w:rFonts w:ascii="Times New Roman" w:hAnsi="Times New Roman" w:cs="Times New Roman"/>
          <w:b/>
          <w:bCs/>
          <w:i/>
          <w:iCs/>
          <w:sz w:val="24"/>
          <w:szCs w:val="24"/>
        </w:rPr>
        <w:t xml:space="preserve">microTESE – </w:t>
      </w:r>
      <w:r w:rsidRPr="00096D12">
        <w:rPr>
          <w:rFonts w:ascii="Times New Roman" w:hAnsi="Times New Roman" w:cs="Times New Roman"/>
          <w:i/>
          <w:iCs/>
          <w:sz w:val="24"/>
          <w:szCs w:val="24"/>
        </w:rPr>
        <w:t>prelevarea de spermatozozizi prin extractie testiculara asistata microscopic</w:t>
      </w:r>
    </w:p>
    <w:p w:rsidR="00473833" w:rsidRPr="00096D12" w:rsidRDefault="00610EDB" w:rsidP="00AD620C">
      <w:pPr>
        <w:pStyle w:val="Body"/>
        <w:tabs>
          <w:tab w:val="right" w:pos="8280"/>
        </w:tabs>
        <w:suppressAutoHyphens/>
        <w:spacing w:before="120" w:after="120" w:line="360" w:lineRule="auto"/>
        <w:jc w:val="both"/>
        <w:outlineLvl w:val="0"/>
        <w:rPr>
          <w:rFonts w:ascii="Times New Roman" w:eastAsia="Cambria" w:hAnsi="Times New Roman" w:cs="Times New Roman"/>
          <w:b/>
          <w:bCs/>
          <w:spacing w:val="-2"/>
          <w:sz w:val="24"/>
          <w:szCs w:val="24"/>
        </w:rPr>
      </w:pPr>
      <w:r w:rsidRPr="00096D12">
        <w:rPr>
          <w:rFonts w:ascii="Times New Roman" w:eastAsia="Cambria" w:hAnsi="Times New Roman" w:cs="Times New Roman"/>
          <w:b/>
          <w:bCs/>
          <w:spacing w:val="-2"/>
          <w:sz w:val="24"/>
          <w:szCs w:val="24"/>
        </w:rPr>
        <w:t>3.2.1 Prepararea/procesarea spermatozoizilor recuperati de la nivel epididimal</w:t>
      </w:r>
    </w:p>
    <w:p w:rsidR="00473833" w:rsidRPr="00096D12" w:rsidRDefault="00610EDB" w:rsidP="00AD620C">
      <w:pPr>
        <w:pStyle w:val="Body"/>
        <w:tabs>
          <w:tab w:val="right" w:pos="8280"/>
        </w:tabs>
        <w:suppressAutoHyphens/>
        <w:spacing w:before="120" w:after="120" w:line="360" w:lineRule="auto"/>
        <w:jc w:val="both"/>
        <w:rPr>
          <w:rFonts w:ascii="Times New Roman" w:eastAsia="Cambria" w:hAnsi="Times New Roman" w:cs="Times New Roman"/>
          <w:spacing w:val="-2"/>
          <w:sz w:val="24"/>
          <w:szCs w:val="24"/>
        </w:rPr>
      </w:pPr>
      <w:r w:rsidRPr="00096D12">
        <w:rPr>
          <w:rFonts w:ascii="Times New Roman" w:eastAsia="Cambria" w:hAnsi="Times New Roman" w:cs="Times New Roman"/>
          <w:spacing w:val="-2"/>
          <w:sz w:val="24"/>
          <w:szCs w:val="24"/>
        </w:rPr>
        <w:lastRenderedPageBreak/>
        <w:t>Separarea spermatozoizilor din fluidul recoltat de la nivel epididimal, prin diferite metode (PESA sau MESE), se poate realiza prefential prin utilizarea centrifugarii in gradient de densitate. In cazul in care probele contin un numar mic de spermatozoizi, se poate realiza si o spalare simpla.</w:t>
      </w:r>
    </w:p>
    <w:p w:rsidR="00473833" w:rsidRPr="00096D12" w:rsidRDefault="00610EDB" w:rsidP="00AD620C">
      <w:pPr>
        <w:pStyle w:val="Body"/>
        <w:tabs>
          <w:tab w:val="right" w:pos="8280"/>
        </w:tabs>
        <w:suppressAutoHyphens/>
        <w:spacing w:before="120" w:after="120" w:line="360" w:lineRule="auto"/>
        <w:jc w:val="both"/>
        <w:rPr>
          <w:rFonts w:ascii="Times New Roman" w:eastAsia="Cambria" w:hAnsi="Times New Roman" w:cs="Times New Roman"/>
          <w:b/>
          <w:bCs/>
          <w:spacing w:val="-2"/>
          <w:sz w:val="24"/>
          <w:szCs w:val="24"/>
        </w:rPr>
      </w:pPr>
      <w:r w:rsidRPr="00096D12">
        <w:rPr>
          <w:rFonts w:ascii="Times New Roman" w:eastAsia="Cambria" w:hAnsi="Times New Roman" w:cs="Times New Roman"/>
          <w:b/>
          <w:bCs/>
          <w:spacing w:val="-2"/>
          <w:sz w:val="24"/>
          <w:szCs w:val="24"/>
        </w:rPr>
        <w:t>3.2.2 Preparea spermatozoizilor recuperati de la nivel testicular</w:t>
      </w:r>
    </w:p>
    <w:p w:rsidR="00473833" w:rsidRPr="00096D12" w:rsidRDefault="00610EDB" w:rsidP="00AD620C">
      <w:pPr>
        <w:pStyle w:val="Body"/>
        <w:tabs>
          <w:tab w:val="right" w:pos="8280"/>
        </w:tabs>
        <w:suppressAutoHyphens/>
        <w:spacing w:before="120" w:after="120" w:line="360" w:lineRule="auto"/>
        <w:jc w:val="both"/>
        <w:rPr>
          <w:rFonts w:ascii="Times New Roman" w:eastAsia="Cambria" w:hAnsi="Times New Roman" w:cs="Times New Roman"/>
          <w:spacing w:val="-2"/>
          <w:sz w:val="24"/>
          <w:szCs w:val="24"/>
        </w:rPr>
      </w:pPr>
      <w:r w:rsidRPr="00096D12">
        <w:rPr>
          <w:rFonts w:ascii="Times New Roman" w:eastAsia="Cambria" w:hAnsi="Times New Roman" w:cs="Times New Roman"/>
          <w:spacing w:val="-2"/>
          <w:sz w:val="24"/>
          <w:szCs w:val="24"/>
        </w:rPr>
        <w:t>Tubii seminiferi recuperati de la nivel testicular ( TESA, TESE sau microTESE) trebuie macerati astfel incat sa se elibereze si sa se recupereze spermatozizii. Incubarea ulterioara a spermatozoizilor poate duce la recuperarea motilitatii, acest lucru poate fi observat in 3-4 ore sau chiar dupa incubare peste noapte.</w:t>
      </w:r>
    </w:p>
    <w:p w:rsidR="00473833" w:rsidRPr="00096D12" w:rsidRDefault="00610EDB" w:rsidP="00AD620C">
      <w:pPr>
        <w:tabs>
          <w:tab w:val="center" w:pos="4513"/>
          <w:tab w:val="right" w:pos="8280"/>
        </w:tabs>
        <w:spacing w:before="120" w:after="120" w:line="360" w:lineRule="auto"/>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Tesutul testicular se colecteaza în petri-uri cu mediu preincalzit la 37°C, cu buffer HEPES sau MOPS, si se mentine intre 20 si 37°C.</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Se macereaza fragmentele testiculare cu ajutorul unor foarfece de disectie sau cu ajutorul unor seringi cu ac atasat si indoit la 90° astfel incat sa poata fi utilizate la presarea tubulilor pe fundul petri-ului si eliberarea continutului acestora in mediu.</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spacing w:val="-2"/>
          <w:u w:color="000000"/>
          <w14:textOutline w14:w="0" w14:cap="flat" w14:cmpd="sng" w14:algn="ctr">
            <w14:noFill/>
            <w14:prstDash w14:val="solid"/>
            <w14:bevel/>
          </w14:textOutline>
        </w:rPr>
        <w:t>Amestecul rezultat poate fi transferat in tuburi de centrifugare, diluat cu mediu de cultura curat si centrifugat la 300g, 8-10 minute. Supernatantul este indepartat iar depozitul rezultat este resuspendat in 0,5 mL mediu proaspat. Se analizeaza proba si se estimeaza motilitatea si numarul de spermatozoizi.</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spacing w:val="-2"/>
          <w:u w:color="000000"/>
          <w14:textOutline w14:w="0" w14:cap="flat" w14:cmpd="sng" w14:algn="ctr">
            <w14:noFill/>
            <w14:prstDash w14:val="solid"/>
            <w14:bevel/>
          </w14:textOutline>
        </w:rPr>
        <w:t>Proba rezultata este apoi utilizata in functie de necesitati, astfel:</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 spermatozoizii obtinuti pot fi congelati pentru utilizare ulterioara, mai ale daca partenera nu a fost pregatita concomitent pentru prelevarea ovocitelor;</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 spermatozoizii pot fi folositi direct pentru injectare, transferandu-se o picatura de suspensie de spermatozoizi intr-un petri pregatit in prealabil</w:t>
      </w:r>
      <w:r w:rsidRPr="00096D12">
        <w:rPr>
          <w:rFonts w:eastAsia="Calibri"/>
          <w:color w:val="000000"/>
          <w:spacing w:val="-2"/>
          <w:u w:color="000000"/>
          <w14:textOutline w14:w="0" w14:cap="flat" w14:cmpd="sng" w14:algn="ctr">
            <w14:noFill/>
            <w14:prstDash w14:val="solid"/>
            <w14:bevel/>
          </w14:textOutline>
        </w:rPr>
        <w:t>;</w:t>
      </w:r>
    </w:p>
    <w:p w:rsidR="00473833" w:rsidRPr="00096D12" w:rsidRDefault="00610EDB" w:rsidP="00AD620C">
      <w:pPr>
        <w:tabs>
          <w:tab w:val="center" w:pos="4513"/>
          <w:tab w:val="right" w:pos="8280"/>
        </w:tabs>
        <w:spacing w:before="120" w:after="120" w:line="360" w:lineRule="auto"/>
        <w:ind w:firstLine="567"/>
        <w:jc w:val="both"/>
        <w:rPr>
          <w:rFonts w:eastAsia="Times New Roman"/>
          <w:color w:val="000000"/>
          <w:spacing w:val="-2"/>
          <w:u w:color="000000"/>
          <w14:textOutline w14:w="0" w14:cap="flat" w14:cmpd="sng" w14:algn="ctr">
            <w14:noFill/>
            <w14:prstDash w14:val="solid"/>
            <w14:bevel/>
          </w14:textOutline>
        </w:rPr>
      </w:pPr>
      <w:r w:rsidRPr="00096D12">
        <w:rPr>
          <w:rFonts w:eastAsia="Calibri"/>
          <w:color w:val="000000"/>
          <w:spacing w:val="-2"/>
          <w:u w:color="000000"/>
          <w14:textOutline w14:w="0" w14:cap="flat" w14:cmpd="sng" w14:algn="ctr">
            <w14:noFill/>
            <w14:prstDash w14:val="solid"/>
            <w14:bevel/>
          </w14:textOutline>
        </w:rPr>
        <w:t xml:space="preserve">Maceratele testiculare pot fi incubate pana la 48-72h la </w:t>
      </w:r>
      <w:r w:rsidRPr="00096D12">
        <w:rPr>
          <w:rFonts w:eastAsia="Calibri"/>
          <w:color w:val="000000"/>
          <w:u w:color="000000"/>
          <w14:textOutline w14:w="0" w14:cap="flat" w14:cmpd="sng" w14:algn="ctr">
            <w14:noFill/>
            <w14:prstDash w14:val="solid"/>
            <w14:bevel/>
          </w14:textOutline>
        </w:rPr>
        <w:t>37°C</w:t>
      </w:r>
      <w:r w:rsidRPr="00096D12">
        <w:rPr>
          <w:rFonts w:eastAsia="Calibri"/>
          <w:color w:val="000000"/>
          <w:spacing w:val="-2"/>
          <w:u w:color="000000"/>
          <w14:textOutline w14:w="0" w14:cap="flat" w14:cmpd="sng" w14:algn="ctr">
            <w14:noFill/>
            <w14:prstDash w14:val="solid"/>
            <w14:bevel/>
          </w14:textOutline>
        </w:rPr>
        <w:t>, in incubator cu CO</w:t>
      </w:r>
      <w:r w:rsidRPr="00096D12">
        <w:rPr>
          <w:rFonts w:eastAsia="Calibri"/>
          <w:color w:val="000000"/>
          <w:spacing w:val="-2"/>
          <w:u w:color="000000"/>
          <w:vertAlign w:val="subscript"/>
          <w14:textOutline w14:w="0" w14:cap="flat" w14:cmpd="sng" w14:algn="ctr">
            <w14:noFill/>
            <w14:prstDash w14:val="solid"/>
            <w14:bevel/>
          </w14:textOutline>
        </w:rPr>
        <w:t>2</w:t>
      </w:r>
      <w:r w:rsidRPr="00096D12">
        <w:rPr>
          <w:rFonts w:eastAsia="Calibri"/>
          <w:color w:val="000000"/>
          <w:spacing w:val="-2"/>
          <w:u w:color="000000"/>
          <w14:textOutline w14:w="0" w14:cap="flat" w14:cmpd="sng" w14:algn="ctr">
            <w14:noFill/>
            <w14:prstDash w14:val="solid"/>
            <w14:bevel/>
          </w14:textOutline>
        </w:rPr>
        <w:t>, pentru o eventuala imbunatatire a motilitatii spermatozoizilor si apoi utilizate/congelate.</w:t>
      </w:r>
    </w:p>
    <w:p w:rsidR="00473833" w:rsidRPr="00096D12" w:rsidRDefault="00610EDB" w:rsidP="00D43DED">
      <w:pPr>
        <w:numPr>
          <w:ilvl w:val="1"/>
          <w:numId w:val="160"/>
        </w:numPr>
        <w:spacing w:before="120" w:after="120" w:line="360" w:lineRule="auto"/>
        <w:jc w:val="both"/>
        <w:rPr>
          <w:b/>
          <w:bCs/>
          <w:color w:val="000000"/>
          <w:u w:color="000000"/>
          <w14:textOutline w14:w="0" w14:cap="flat" w14:cmpd="sng" w14:algn="ctr">
            <w14:noFill/>
            <w14:prstDash w14:val="solid"/>
            <w14:bevel/>
          </w14:textOutline>
        </w:rPr>
      </w:pPr>
      <w:r w:rsidRPr="00096D12">
        <w:rPr>
          <w:b/>
          <w:bCs/>
          <w:color w:val="000000"/>
          <w:u w:color="000000"/>
          <w14:textOutline w14:w="0" w14:cap="flat" w14:cmpd="sng" w14:algn="ctr">
            <w14:noFill/>
            <w14:prstDash w14:val="solid"/>
            <w14:bevel/>
          </w14:textOutline>
        </w:rPr>
        <w:t xml:space="preserve">Prepararea/procesarea probelor de sperma contaminate </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 xml:space="preserve"> Probele provenite de la pacientii seropozitivi vor fi manipulate separat, atat spatial cat si temporal, fata de probele altor pacienti. Se vor utiliza doar materiale de unica folosinta, chiar si echipamente separate, daca este posibil. Se va evita formarea aerosolilor in timpul pipetarilor si centrifugarilor. Se va </w:t>
      </w:r>
      <w:r w:rsidRPr="00096D12">
        <w:rPr>
          <w:rFonts w:eastAsia="Calibri"/>
          <w:color w:val="000000"/>
          <w:u w:color="000000"/>
          <w14:textOutline w14:w="0" w14:cap="flat" w14:cmpd="sng" w14:algn="ctr">
            <w14:noFill/>
            <w14:prstDash w14:val="solid"/>
            <w14:bevel/>
          </w14:textOutline>
        </w:rPr>
        <w:lastRenderedPageBreak/>
        <w:t>purta echipament de protectie corepunzator. La finalul procedurilor, toate suprafetele vor fi decontaminate.</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 xml:space="preserve">Pentru preparea probelor de sperma de la pacientii HBV-pozitivi se vor utiliza metodele uzuale, niciuna dintre metodele actuale de preparare nu poate selecta spermatozoizi necontaminati cu ADN viral HBV. </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Preparea probelor de sperma provenite de la pacienti HCV-seropozitivi</w:t>
      </w:r>
      <w:r w:rsidRPr="00096D12">
        <w:rPr>
          <w:rFonts w:eastAsia="Calibri"/>
          <w:b/>
          <w:bCs/>
          <w:color w:val="000000"/>
          <w:u w:color="000000"/>
          <w14:textOutline w14:w="0" w14:cap="flat" w14:cmpd="sng" w14:algn="ctr">
            <w14:noFill/>
            <w14:prstDash w14:val="solid"/>
            <w14:bevel/>
          </w14:textOutline>
        </w:rPr>
        <w:t xml:space="preserve"> </w:t>
      </w:r>
      <w:r w:rsidRPr="00096D12">
        <w:rPr>
          <w:rFonts w:eastAsia="Calibri"/>
          <w:color w:val="000000"/>
          <w:u w:color="000000"/>
          <w14:textOutline w14:w="0" w14:cap="flat" w14:cmpd="sng" w14:algn="ctr">
            <w14:noFill/>
            <w14:prstDash w14:val="solid"/>
            <w14:bevel/>
          </w14:textOutline>
        </w:rPr>
        <w:t>include separarea spermatozoizilor de plasma seminala si leucocite prin centrifugarea in gradient de densitate discontinuu, urmata de o separare a spermatozoizilor mobili prin „swim-up” si apoi spalare.</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Nu este recomandata detectarea prin PCR a incarcaturii virale din proba finala pentru probele provenite de la pacienti HBV/HCV-pozitivi.</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Pentru prepararea/procesarea probelor de sperma de la pacienti HIV-pozitivi se recomanda centrifugarea intr-un gradient de densitate discontinuu, urmata de doua etape de spalare si apoi „swim-up”.</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Indiferent de metoda de preparare folosita, probele provenite de la pacienti HIV-pozitivi ar trebui testate dupa preparare prin RT-PCR si doar probele in care nu se detecteaza prezenta virusului vor fi utilizate pentru proceduri RUAM.</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Pentru pacientii infectati cu virusul ZIKA - metodele actuale de preparare a probelor nu pot indeparta complet virusul din sperma, de aceea se recomanda amanarea procedurilor RUAM pentru 3 luni dupa diagnostic sau dupa intoarcerea dintr-o zona cu prevalenta mare.</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Contaminarea cu HPV – niciuna dintre metodele actuale de preparare nu poate indeparta complet virusul din probele de sperma infectate, se vor utiliza metodele uzuale de preparare sau, se poate recomanda amanarea procedurii, fiind o infectie tranzitorie.</w:t>
      </w:r>
    </w:p>
    <w:p w:rsidR="00473833" w:rsidRPr="00096D12" w:rsidRDefault="00610EDB" w:rsidP="00AD620C">
      <w:pPr>
        <w:tabs>
          <w:tab w:val="center" w:pos="4513"/>
          <w:tab w:val="right" w:pos="8280"/>
        </w:tabs>
        <w:spacing w:before="120" w:after="120" w:line="360" w:lineRule="auto"/>
        <w:ind w:firstLine="709"/>
        <w:jc w:val="both"/>
        <w:rPr>
          <w:rFonts w:eastAsia="Times New Roman"/>
          <w:color w:val="000000"/>
          <w:u w:color="000000"/>
          <w14:textOutline w14:w="0" w14:cap="flat" w14:cmpd="sng" w14:algn="ctr">
            <w14:noFill/>
            <w14:prstDash w14:val="solid"/>
            <w14:bevel/>
          </w14:textOutline>
        </w:rPr>
      </w:pPr>
      <w:r w:rsidRPr="00096D12">
        <w:rPr>
          <w:rFonts w:eastAsia="Calibri"/>
          <w:color w:val="000000"/>
          <w:u w:color="000000"/>
          <w14:textOutline w14:w="0" w14:cap="flat" w14:cmpd="sng" w14:algn="ctr">
            <w14:noFill/>
            <w14:prstDash w14:val="solid"/>
            <w14:bevel/>
          </w14:textOutline>
        </w:rPr>
        <w:t>Contaminarea cu HTLV I/II – se vor utiliza metodele uzuale de preparare, la momentil actual nu se cunosc tehnici de preventie/reducere a transmiterii HTLV I/II in cursul procedurilor RUAM.</w:t>
      </w:r>
    </w:p>
    <w:p w:rsidR="00096D12" w:rsidRDefault="00096D12" w:rsidP="00AD620C">
      <w:pPr>
        <w:spacing w:line="360" w:lineRule="auto"/>
        <w:rPr>
          <w:rFonts w:eastAsia="Times New Roman"/>
          <w:color w:val="000000"/>
          <w:u w:color="000000"/>
          <w14:textOutline w14:w="0" w14:cap="flat" w14:cmpd="sng" w14:algn="ctr">
            <w14:noFill/>
            <w14:prstDash w14:val="solid"/>
            <w14:bevel/>
          </w14:textOutline>
        </w:rPr>
      </w:pPr>
      <w:r>
        <w:rPr>
          <w:rFonts w:eastAsia="Times New Roman"/>
          <w:color w:val="000000"/>
          <w:u w:color="000000"/>
          <w14:textOutline w14:w="0" w14:cap="flat" w14:cmpd="sng" w14:algn="ctr">
            <w14:noFill/>
            <w14:prstDash w14:val="solid"/>
            <w14:bevel/>
          </w14:textOutline>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da-DK"/>
        </w:rPr>
        <w:lastRenderedPageBreak/>
        <w:t>CAPITOLUL 9. INSEMINAREA OVOCITELOR</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t>Ovocitele pot fi inseminate prin fertilizare in vitro conventionala sau prin ICSI. Timpul la care se efectueaza inseminarea sau injectarea ovocitelor se decide in functie de numarul de ore care au trecut de la administrarea trigger-ului ovulatiei si / sau prelevarea ovocitelor; se are in vedere, de asemenea, faptul ca verificarea fertilizarii trebuie efectuata 16 -18 ore mai tarziu.</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Banca de celule si tesuturi reproductive trebuie sa aiba criterii stricte care sa defineasca conditiile de efectuare a fertilizarii in vitro conventionale sau procedurii de ICSI. Daca tratamentul pacientului este schimbat de la planul original, pacientului trebuie sa i se dea un consimtamant adecvat de completat, iar argumentul pentru care se recomanda modificarea, sa fie notat in documentele pacientului. Aceste consimtaminte trebuie completate inainte ca procedura de administrare a anestezicului pentru ca prelevarea de ovocite sa aiba loc.</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Este obligatorie dubla verificare ( de un alt embriolog pe langa cel care efectueaza procedura sau in sistem automatizat) a identificarii probelor biologice si a pacientilor / donatorilor carora le apartin, la toate momentele critice in cursul procesului clinic si de testare, procesare sau stocare. Protocoalele de dubla verificare trebuie urmate la toti pasii important ai procedurilor din banxa de celule si tesuturi reproductive.</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Indicatorii de performanta ( indicatorii de calitate) precum si valorile lor de referinta, stabiliti de catre banca de celule si tesuturi pentru procedura de inseminare a ovocitelor, trebuie evaluati si analizati conform unei rutine anterior stabilite.( a se vedea capitolul de managementul calitatii)</w:t>
      </w:r>
    </w:p>
    <w:p w:rsidR="00473833" w:rsidRPr="00096D12" w:rsidRDefault="00610EDB" w:rsidP="00AD620C">
      <w:pPr>
        <w:pStyle w:val="Default"/>
        <w:spacing w:after="213" w:line="360" w:lineRule="auto"/>
        <w:jc w:val="both"/>
        <w:rPr>
          <w:rFonts w:ascii="Times New Roman" w:eastAsia="Times New Roman" w:hAnsi="Times New Roman" w:cs="Times New Roman"/>
          <w:b/>
          <w:sz w:val="24"/>
          <w:szCs w:val="24"/>
        </w:rPr>
      </w:pPr>
      <w:r w:rsidRPr="00096D12">
        <w:rPr>
          <w:rFonts w:ascii="Times New Roman" w:hAnsi="Times New Roman"/>
          <w:b/>
          <w:sz w:val="24"/>
          <w:szCs w:val="24"/>
        </w:rPr>
        <w:t>Fertilizarea in vitro conventionala (standard)</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Originea probei de sperma utilizata trebuie notata in documente ( ejaculat, crioprezervata, donata, etc).</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va nota in documentele pacientilor timpul la care s-a efectuat inseminarea si concentratia probei de sperma utilizata.</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lastRenderedPageBreak/>
        <w:t>Numarul spermatozoizilor mobili progresivi utilizati pentru inseminare trebuie sa fie suficient pentru optimizarea sanselor unei fertilizari corecte, fara compromiterea dezvoltarii embrionilor ( concentratia spermatozoizilor mobili intre 0,1 si 0,5 x 10</w:t>
      </w:r>
      <w:r>
        <w:rPr>
          <w:rFonts w:ascii="Times New Roman" w:hAnsi="Times New Roman"/>
          <w:sz w:val="24"/>
          <w:szCs w:val="24"/>
          <w:vertAlign w:val="superscript"/>
        </w:rPr>
        <w:t xml:space="preserve">6 </w:t>
      </w:r>
      <w:r>
        <w:rPr>
          <w:rFonts w:ascii="Times New Roman" w:hAnsi="Times New Roman"/>
          <w:sz w:val="24"/>
          <w:szCs w:val="24"/>
        </w:rPr>
        <w:t>/ml).</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Suspensia finala cu spermatozoizi trebuie sa fie intr-un mediu compatibil culturii ovocitelor. Mediul de fertilizare trebuie sa contina glucoza pentru sustinerea functiei corecte a spermatozoizilor.</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Co-incubarea complexelor ovocit-cumulus cu spermatozoizii se face de obicei peste noapte, insa poate fi suficienta si o perioada mai scurta de timp.</w:t>
      </w:r>
    </w:p>
    <w:p w:rsidR="00473833" w:rsidRDefault="00610EDB" w:rsidP="00D43DED">
      <w:pPr>
        <w:pStyle w:val="Default"/>
        <w:numPr>
          <w:ilvl w:val="0"/>
          <w:numId w:val="162"/>
        </w:numPr>
        <w:tabs>
          <w:tab w:val="left" w:pos="10080"/>
        </w:tabs>
        <w:spacing w:line="360" w:lineRule="auto"/>
        <w:ind w:left="630"/>
        <w:jc w:val="both"/>
        <w:rPr>
          <w:rFonts w:ascii="Times New Roman" w:hAnsi="Times New Roman"/>
          <w:sz w:val="24"/>
          <w:szCs w:val="24"/>
        </w:rPr>
      </w:pPr>
      <w:r>
        <w:rPr>
          <w:rFonts w:ascii="Times New Roman" w:hAnsi="Times New Roman"/>
          <w:sz w:val="24"/>
          <w:szCs w:val="24"/>
        </w:rPr>
        <w:t>Echipamente necesare:</w:t>
      </w:r>
    </w:p>
    <w:p w:rsidR="00473833" w:rsidRDefault="00610EDB" w:rsidP="00D43DED">
      <w:pPr>
        <w:pStyle w:val="Default"/>
        <w:numPr>
          <w:ilvl w:val="0"/>
          <w:numId w:val="164"/>
        </w:numPr>
        <w:tabs>
          <w:tab w:val="left" w:pos="10080"/>
        </w:tabs>
        <w:spacing w:line="360" w:lineRule="auto"/>
        <w:ind w:left="630"/>
        <w:jc w:val="both"/>
        <w:rPr>
          <w:rFonts w:ascii="Times New Roman" w:hAnsi="Times New Roman"/>
          <w:sz w:val="24"/>
          <w:szCs w:val="24"/>
        </w:rPr>
      </w:pPr>
      <w:r>
        <w:rPr>
          <w:rFonts w:ascii="Times New Roman" w:hAnsi="Times New Roman"/>
          <w:sz w:val="24"/>
          <w:szCs w:val="24"/>
        </w:rPr>
        <w:t>stereomicroscop cu placa incalzita;</w:t>
      </w:r>
    </w:p>
    <w:p w:rsidR="00473833" w:rsidRDefault="00610EDB" w:rsidP="00D43DED">
      <w:pPr>
        <w:pStyle w:val="Default"/>
        <w:numPr>
          <w:ilvl w:val="0"/>
          <w:numId w:val="164"/>
        </w:numPr>
        <w:tabs>
          <w:tab w:val="left" w:pos="10080"/>
        </w:tabs>
        <w:spacing w:line="360" w:lineRule="auto"/>
        <w:ind w:left="630"/>
        <w:jc w:val="both"/>
        <w:rPr>
          <w:rFonts w:ascii="Times New Roman" w:hAnsi="Times New Roman"/>
          <w:sz w:val="24"/>
          <w:szCs w:val="24"/>
        </w:rPr>
      </w:pPr>
      <w:r>
        <w:rPr>
          <w:rFonts w:ascii="Times New Roman" w:hAnsi="Times New Roman"/>
          <w:sz w:val="24"/>
          <w:szCs w:val="24"/>
        </w:rPr>
        <w:t>hota cu flux laminar cu placa incalzita incorporate;</w:t>
      </w:r>
    </w:p>
    <w:p w:rsidR="00473833" w:rsidRDefault="00610EDB" w:rsidP="00D43DED">
      <w:pPr>
        <w:pStyle w:val="Default"/>
        <w:numPr>
          <w:ilvl w:val="0"/>
          <w:numId w:val="164"/>
        </w:numPr>
        <w:tabs>
          <w:tab w:val="left" w:pos="10080"/>
        </w:tabs>
        <w:spacing w:line="360" w:lineRule="auto"/>
        <w:ind w:left="630"/>
        <w:jc w:val="both"/>
        <w:rPr>
          <w:rFonts w:ascii="Times New Roman" w:hAnsi="Times New Roman"/>
          <w:sz w:val="24"/>
          <w:szCs w:val="24"/>
        </w:rPr>
      </w:pPr>
      <w:r>
        <w:rPr>
          <w:rFonts w:ascii="Times New Roman" w:hAnsi="Times New Roman"/>
          <w:sz w:val="24"/>
          <w:szCs w:val="24"/>
        </w:rPr>
        <w:t>incubator cu concentratia de CO2 potrivita, eventual cu concentratie mica de O2(5-7%);</w:t>
      </w:r>
    </w:p>
    <w:p w:rsidR="00473833" w:rsidRDefault="00610EDB" w:rsidP="00D43DED">
      <w:pPr>
        <w:pStyle w:val="Default"/>
        <w:numPr>
          <w:ilvl w:val="0"/>
          <w:numId w:val="164"/>
        </w:numPr>
        <w:tabs>
          <w:tab w:val="left" w:pos="10080"/>
        </w:tabs>
        <w:spacing w:line="360" w:lineRule="auto"/>
        <w:ind w:left="630"/>
        <w:jc w:val="both"/>
        <w:rPr>
          <w:rFonts w:ascii="Times New Roman" w:hAnsi="Times New Roman"/>
          <w:sz w:val="24"/>
          <w:szCs w:val="24"/>
        </w:rPr>
      </w:pPr>
      <w:r>
        <w:rPr>
          <w:rFonts w:ascii="Times New Roman" w:hAnsi="Times New Roman"/>
          <w:sz w:val="24"/>
          <w:szCs w:val="24"/>
        </w:rPr>
        <w:t>pipete si varfuri potrivite pentru pipetarea spermei(1-10 µ</w:t>
      </w:r>
      <w:r>
        <w:rPr>
          <w:rFonts w:ascii="Times New Roman" w:hAnsi="Times New Roman"/>
          <w:sz w:val="24"/>
          <w:szCs w:val="24"/>
          <w:lang w:val="it-IT"/>
        </w:rPr>
        <w:t>l);</w:t>
      </w:r>
    </w:p>
    <w:p w:rsidR="00096D12" w:rsidRDefault="00610EDB" w:rsidP="00D43DED">
      <w:pPr>
        <w:pStyle w:val="Default"/>
        <w:numPr>
          <w:ilvl w:val="0"/>
          <w:numId w:val="165"/>
        </w:numPr>
        <w:tabs>
          <w:tab w:val="left" w:pos="10080"/>
        </w:tabs>
        <w:spacing w:line="360" w:lineRule="auto"/>
        <w:jc w:val="both"/>
        <w:rPr>
          <w:rFonts w:ascii="Times New Roman" w:hAnsi="Times New Roman"/>
          <w:sz w:val="24"/>
          <w:szCs w:val="24"/>
        </w:rPr>
      </w:pPr>
      <w:r w:rsidRPr="00096D12">
        <w:rPr>
          <w:rFonts w:ascii="Times New Roman" w:hAnsi="Times New Roman"/>
          <w:sz w:val="24"/>
          <w:szCs w:val="24"/>
        </w:rPr>
        <w:t>manusi nepudrate;fisa de trasabilitate.</w:t>
      </w:r>
    </w:p>
    <w:p w:rsidR="00473833" w:rsidRPr="00096D12" w:rsidRDefault="00610EDB" w:rsidP="00D43DED">
      <w:pPr>
        <w:pStyle w:val="Default"/>
        <w:numPr>
          <w:ilvl w:val="0"/>
          <w:numId w:val="165"/>
        </w:numPr>
        <w:tabs>
          <w:tab w:val="left" w:pos="10080"/>
        </w:tabs>
        <w:spacing w:line="360" w:lineRule="auto"/>
        <w:jc w:val="both"/>
        <w:rPr>
          <w:rFonts w:ascii="Times New Roman" w:hAnsi="Times New Roman"/>
          <w:sz w:val="24"/>
          <w:szCs w:val="24"/>
        </w:rPr>
      </w:pPr>
      <w:r w:rsidRPr="00096D12">
        <w:rPr>
          <w:rFonts w:ascii="Times New Roman" w:hAnsi="Times New Roman"/>
          <w:sz w:val="24"/>
          <w:szCs w:val="24"/>
        </w:rPr>
        <w:t>De pregatit in ziua anterioara inseminarii:</w:t>
      </w:r>
    </w:p>
    <w:p w:rsidR="00473833" w:rsidRDefault="00610EDB" w:rsidP="00AD620C">
      <w:pPr>
        <w:pStyle w:val="Default"/>
        <w:spacing w:line="360" w:lineRule="auto"/>
        <w:ind w:left="960"/>
        <w:jc w:val="both"/>
        <w:rPr>
          <w:rFonts w:ascii="Times New Roman" w:eastAsia="Times New Roman" w:hAnsi="Times New Roman" w:cs="Times New Roman"/>
          <w:sz w:val="24"/>
          <w:szCs w:val="24"/>
        </w:rPr>
      </w:pPr>
      <w:r>
        <w:rPr>
          <w:rFonts w:ascii="Times New Roman" w:hAnsi="Times New Roman"/>
          <w:sz w:val="24"/>
          <w:szCs w:val="24"/>
        </w:rPr>
        <w:t>Placute pentru cultivarea complexelor ovocit-cumulus (COC) cu mediu de cultura universal pentru fertilizare in vitro, cu sau fara ulei gazat</w:t>
      </w:r>
    </w:p>
    <w:p w:rsidR="00473833" w:rsidRDefault="00610EDB" w:rsidP="00D43DED">
      <w:pPr>
        <w:pStyle w:val="Default"/>
        <w:numPr>
          <w:ilvl w:val="0"/>
          <w:numId w:val="162"/>
        </w:numPr>
        <w:spacing w:line="360" w:lineRule="auto"/>
        <w:jc w:val="both"/>
        <w:rPr>
          <w:rFonts w:ascii="Times New Roman" w:hAnsi="Times New Roman"/>
          <w:sz w:val="24"/>
          <w:szCs w:val="24"/>
        </w:rPr>
      </w:pPr>
      <w:r>
        <w:rPr>
          <w:rFonts w:ascii="Times New Roman" w:hAnsi="Times New Roman"/>
          <w:sz w:val="24"/>
          <w:szCs w:val="24"/>
        </w:rPr>
        <w:t>De pregatit in ziua inseminarii: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Izolarea COC in urma punctiei ovariene si plasarea lor in placuta de cultura a ovocitelor iscriptionata cu numele pacientei;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Pentru ICSI 8-10 COC pot fi plasate intr-un godeu cu 400-600 µl mediu acoperit cu ulei preechilibrat (al unei placute cu 4 godeuri);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Pentru inseminare conventionala pana la 4 COC pot fi plasate intr-un godeu cu 400-600 µl mediu sau 1 COC per picatura de 50 µl mediu, acoperite cu ulei preechilibrat;</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Prepararea spermei pentru inseminare (cum a fost descrisa);</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Prepararea unei placute pentru verificarea fertilizarii daca este necesara ( utilizarea de mediu standard sau mediu cu HEPES / MOPS, in functie de necesitatile protocolului de lucru);</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Prepararea unei placute pentru cultura ulterioara a ovocitelor fertilizate ( ce va fi folosita in ziua urmatoare) si plasarea acestei placute intr-un incubator gazat.</w:t>
      </w:r>
    </w:p>
    <w:p w:rsidR="00473833" w:rsidRDefault="00610EDB" w:rsidP="00D43DED">
      <w:pPr>
        <w:pStyle w:val="Default"/>
        <w:numPr>
          <w:ilvl w:val="0"/>
          <w:numId w:val="166"/>
        </w:numPr>
        <w:spacing w:line="360" w:lineRule="auto"/>
        <w:jc w:val="both"/>
        <w:rPr>
          <w:rFonts w:ascii="Times New Roman" w:hAnsi="Times New Roman"/>
          <w:sz w:val="24"/>
          <w:szCs w:val="24"/>
        </w:rPr>
      </w:pPr>
      <w:r>
        <w:rPr>
          <w:rFonts w:ascii="Times New Roman" w:hAnsi="Times New Roman"/>
          <w:sz w:val="24"/>
          <w:szCs w:val="24"/>
        </w:rPr>
        <w:lastRenderedPageBreak/>
        <w:t>Inseminarea ovocitelor cu spermatozoizii: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Inseminarea este cel mai bine de efectuat la 3-4 ore dupa izolarea COC, tinandu-se cont de ora administrarii trigger-ului ovulatiei;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recomanda purtarea de manusi nepudrate;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Plasarea tubului cu sperma preparata intr-un support pentru tuburi in hota cu flux laminar;</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Scoaterea placutei de cultura cu ovocitele din incubator;</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Identificarea numelui pacientei pe tubul cu sperma preparata si placuta de cultura cu ovocitele de catre doi embriologi.</w:t>
      </w:r>
    </w:p>
    <w:p w:rsidR="00473833" w:rsidRDefault="00610EDB" w:rsidP="00D43DED">
      <w:pPr>
        <w:pStyle w:val="Default"/>
        <w:numPr>
          <w:ilvl w:val="0"/>
          <w:numId w:val="167"/>
        </w:numPr>
        <w:spacing w:line="360" w:lineRule="auto"/>
        <w:jc w:val="both"/>
        <w:rPr>
          <w:rFonts w:ascii="Times New Roman" w:hAnsi="Times New Roman"/>
          <w:sz w:val="24"/>
          <w:szCs w:val="24"/>
        </w:rPr>
      </w:pPr>
      <w:r>
        <w:rPr>
          <w:rFonts w:ascii="Times New Roman" w:hAnsi="Times New Roman"/>
          <w:sz w:val="24"/>
          <w:szCs w:val="24"/>
        </w:rPr>
        <w:t>Adaugarea spermei la ovocite: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Inseminarea in godeu – adaugarea a 50000 -100000 spermatozoizi mobili per godeu care contine 400-600 µl mediu si maxim 4 COC, si pipetarea acestora usoara, in vederea omogenizarii; volumul total de sperma preparata adaugat per godeu nu trebuie sa depaseasca 25 µ</w:t>
      </w:r>
      <w:r>
        <w:rPr>
          <w:rFonts w:ascii="Times New Roman" w:hAnsi="Times New Roman"/>
          <w:sz w:val="24"/>
          <w:szCs w:val="24"/>
          <w:lang w:val="pt-PT"/>
        </w:rPr>
        <w:t>l.</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Inseminarea in picatura – adaugarea a 25000 spermatozoizi mobili per ovocit sau 100000 spermatozoizi/ml la o picatura care continue 50 µl mediu si 1 COC; volumul total de sperma preparata adaugat nu trebuie sa depaseasca 5 µ</w:t>
      </w:r>
      <w:r>
        <w:rPr>
          <w:rFonts w:ascii="Times New Roman" w:hAnsi="Times New Roman"/>
          <w:sz w:val="24"/>
          <w:szCs w:val="24"/>
          <w:lang w:val="pt-PT"/>
        </w:rPr>
        <w:t>l.</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Trebuie sa se lucreze rapid,cu  verificarea motilitatii si a distributiei la scurt timp dupa adaugarea spermei, si sa se plaseze placuta inapoi in incubator imediat dupa inseminare;</w:t>
      </w:r>
    </w:p>
    <w:p w:rsidR="00473833" w:rsidRPr="00096D12" w:rsidRDefault="00610EDB" w:rsidP="00D43DED">
      <w:pPr>
        <w:pStyle w:val="Default"/>
        <w:numPr>
          <w:ilvl w:val="0"/>
          <w:numId w:val="164"/>
        </w:numPr>
        <w:spacing w:line="360" w:lineRule="auto"/>
        <w:jc w:val="both"/>
        <w:rPr>
          <w:rFonts w:ascii="Times New Roman" w:hAnsi="Times New Roman"/>
          <w:sz w:val="24"/>
          <w:szCs w:val="24"/>
        </w:rPr>
      </w:pPr>
      <w:r w:rsidRPr="00096D12">
        <w:rPr>
          <w:rFonts w:ascii="Times New Roman" w:hAnsi="Times New Roman"/>
          <w:sz w:val="24"/>
          <w:szCs w:val="24"/>
        </w:rPr>
        <w:t>In cazul existentei mai multor placute cu ovocite – se vor scoate si insemina placutele pe rand, una dupa alta;</w:t>
      </w:r>
      <w:r w:rsidRPr="00096D12">
        <w:rPr>
          <w:rFonts w:ascii="Times New Roman" w:eastAsia="Times New Roman" w:hAnsi="Times New Roman" w:cs="Times New Roman"/>
          <w:sz w:val="24"/>
          <w:szCs w:val="24"/>
        </w:rPr>
        <w:br/>
      </w:r>
      <w:r w:rsidRPr="00096D12">
        <w:rPr>
          <w:rFonts w:ascii="Times New Roman" w:hAnsi="Times New Roman"/>
          <w:sz w:val="24"/>
          <w:szCs w:val="24"/>
        </w:rPr>
        <w:t>Documentarea inseminarii in dosarul pacientilor.</w:t>
      </w:r>
    </w:p>
    <w:p w:rsidR="00473833" w:rsidRDefault="00610EDB" w:rsidP="00D43DED">
      <w:pPr>
        <w:pStyle w:val="Default"/>
        <w:numPr>
          <w:ilvl w:val="0"/>
          <w:numId w:val="168"/>
        </w:numPr>
        <w:spacing w:line="360" w:lineRule="auto"/>
        <w:jc w:val="both"/>
        <w:rPr>
          <w:rFonts w:ascii="Times New Roman" w:hAnsi="Times New Roman"/>
          <w:sz w:val="24"/>
          <w:szCs w:val="24"/>
        </w:rPr>
      </w:pPr>
      <w:r>
        <w:rPr>
          <w:rFonts w:ascii="Times New Roman" w:hAnsi="Times New Roman"/>
          <w:sz w:val="24"/>
          <w:szCs w:val="24"/>
        </w:rPr>
        <w:t>Denudarea pentru verificarea fertilizarii: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Inaintea denudarii se va verifica procentul spermatozoizilor mobili in placa de fertilizare;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va inlatura bland cumulusul restant cu un varf de denudare mare, de 170 µ</w:t>
      </w:r>
      <w:r>
        <w:rPr>
          <w:rFonts w:ascii="Times New Roman" w:hAnsi="Times New Roman"/>
          <w:sz w:val="24"/>
          <w:szCs w:val="24"/>
          <w:lang w:val="pt-PT"/>
        </w:rPr>
        <w:t>l;</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va nota daca denudarea este dificila – celulele cumulusului sunt prea ferm atasate;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vor plasa ovocitele denudate intr-o picatura separata sau intr-o placuta de verificare a fertilizarii ( facuta cu mediu de cultura normal daca procedura dureaza mai putin de 2-3 minute / sau cu mediu cu HEPES/MOPS daca procedura necesita mai mult timp)</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Verificarea numarului de pronuclei la un microscop inversat utilizand obiectivele de 20x si 40x;</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lastRenderedPageBreak/>
        <w:t>In cazul inseminarii scurte (3-5 ore) se va verifica prezenta celui de-al doilea globul polar si se va reverifica a doua zi pentru fertilizarea corecta / prezenta a doi pronuclei la 16-18 ore postinseminare;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vor muta ovocitele fertilizate intr-o placuta de cultura pentru cultivarea in continuare a embrionilor;</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Plasarea placutei in incubatorul gazat;</w:t>
      </w:r>
    </w:p>
    <w:p w:rsidR="00473833" w:rsidRDefault="00610EDB" w:rsidP="00D43DED">
      <w:pPr>
        <w:pStyle w:val="Default"/>
        <w:numPr>
          <w:ilvl w:val="0"/>
          <w:numId w:val="164"/>
        </w:numPr>
        <w:spacing w:after="213" w:line="360" w:lineRule="auto"/>
        <w:jc w:val="both"/>
        <w:rPr>
          <w:rFonts w:ascii="Times New Roman" w:hAnsi="Times New Roman"/>
          <w:sz w:val="24"/>
          <w:szCs w:val="24"/>
        </w:rPr>
      </w:pPr>
      <w:r>
        <w:rPr>
          <w:rFonts w:ascii="Times New Roman" w:hAnsi="Times New Roman"/>
          <w:sz w:val="24"/>
          <w:szCs w:val="24"/>
        </w:rPr>
        <w:t>Documentarea fertilizarii in dosarul pacientilor</w:t>
      </w:r>
      <w:r w:rsidR="00096D12">
        <w:rPr>
          <w:rFonts w:ascii="Times New Roman" w:hAnsi="Times New Roman"/>
          <w:sz w:val="24"/>
          <w:szCs w:val="24"/>
          <w:rtl/>
        </w:rPr>
        <w:t>’</w:t>
      </w: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610EDB" w:rsidP="00AD620C">
      <w:pPr>
        <w:pStyle w:val="Default"/>
        <w:spacing w:after="213" w:line="360" w:lineRule="auto"/>
        <w:ind w:left="480"/>
        <w:jc w:val="both"/>
        <w:rPr>
          <w:rFonts w:ascii="Times New Roman" w:eastAsia="Times New Roman" w:hAnsi="Times New Roman" w:cs="Times New Roman"/>
          <w:sz w:val="24"/>
          <w:szCs w:val="24"/>
        </w:rPr>
      </w:pPr>
      <w:r>
        <w:rPr>
          <w:rFonts w:ascii="Times New Roman" w:hAnsi="Times New Roman"/>
          <w:b/>
          <w:bCs/>
          <w:sz w:val="24"/>
          <w:szCs w:val="24"/>
        </w:rPr>
        <w:t>ICSI</w:t>
      </w:r>
      <w:r w:rsidR="00FC1BAC">
        <w:rPr>
          <w:rFonts w:ascii="Times New Roman" w:hAnsi="Times New Roman"/>
          <w:b/>
          <w:bCs/>
          <w:sz w:val="24"/>
          <w:szCs w:val="24"/>
        </w:rPr>
        <w:t xml:space="preserve"> </w:t>
      </w:r>
    </w:p>
    <w:p w:rsidR="00473833" w:rsidRDefault="00610EDB" w:rsidP="00AD620C">
      <w:pPr>
        <w:pStyle w:val="Default"/>
        <w:spacing w:after="213" w:line="360" w:lineRule="auto"/>
        <w:ind w:left="480"/>
        <w:jc w:val="both"/>
        <w:rPr>
          <w:rFonts w:ascii="Times New Roman" w:eastAsia="Times New Roman" w:hAnsi="Times New Roman" w:cs="Times New Roman"/>
          <w:sz w:val="24"/>
          <w:szCs w:val="24"/>
        </w:rPr>
      </w:pPr>
      <w:r>
        <w:rPr>
          <w:rFonts w:ascii="Times New Roman" w:hAnsi="Times New Roman"/>
          <w:sz w:val="24"/>
          <w:szCs w:val="24"/>
        </w:rPr>
        <w:t>DEFINITII</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rPr>
        <w:t>ICSI apartine microtehnicilor si este inserarea mecanica a spermatozoidului in citoplasma ovocitului. </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rPr>
        <w:t>DENUDAREA OVOCITELOR este inlaturarea complexului celular – cumulus si corona radiata, din jurul ovocitului.</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rPr>
        <w:t>Procedura de ICSI este realizata pentru obtinerea fertilizarii la cuplurile ai caror parteneri au spermatozoizii probabil incapabili sa penetreze zona pellucida a ovocitelor.</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lang w:val="es-ES_tradnl"/>
        </w:rPr>
        <w:t>Metoda</w:t>
      </w:r>
      <w:r>
        <w:rPr>
          <w:rFonts w:ascii="Times New Roman" w:hAnsi="Times New Roman"/>
          <w:sz w:val="24"/>
          <w:szCs w:val="24"/>
        </w:rPr>
        <w:t> : sub microscop, un singur spermatozoid este aspirat intr-o micropipeta de sticla cu varf ascutit, montat intr-un micromanipulator hidraulic. O a doua micropipeta este utilizata pentru ancorarea ( sustinerea) ovocitului. Acul de injectie penetreaza zona pellucida ( invelisul glicoproteic gros extern al ovocitului).</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rPr>
        <w:t>Tehnica ICSI a demonstrat avantaje nete din punct de vedere al ratei fertilizarii si al ratei sarcinilor fata de tehnicile anterioare ce utilizau microinjectie.</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lang w:val="de-DE"/>
        </w:rPr>
        <w:t>DESCRIEREA PROCEDURII</w:t>
      </w:r>
    </w:p>
    <w:p w:rsidR="00473833" w:rsidRDefault="00610EDB" w:rsidP="00AD620C">
      <w:pPr>
        <w:pStyle w:val="Default"/>
        <w:spacing w:after="213" w:line="360" w:lineRule="auto"/>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recomanda notarea orelor de incepere si terminare a procedurii, precum si embriologul care efectueaza procedura.</w:t>
      </w:r>
    </w:p>
    <w:p w:rsidR="00473833" w:rsidRDefault="00610EDB" w:rsidP="00AD620C">
      <w:pPr>
        <w:pStyle w:val="Default"/>
        <w:spacing w:after="213" w:line="360" w:lineRule="auto"/>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Intervalul de timp in care se desfasoara selectarea spermatozoidului, imobilizarea si injectarea acestuia trebuie redus la minim. Numarul ovocitelor transferate in placa de injectare trebuie corelat cu calitatea probei de sperma si indemanarea embriologului.</w:t>
      </w:r>
    </w:p>
    <w:p w:rsidR="00473833" w:rsidRDefault="00610EDB" w:rsidP="00AD620C">
      <w:pPr>
        <w:pStyle w:val="Default"/>
        <w:spacing w:after="213" w:line="360" w:lineRule="auto"/>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Trebuie sa existe un protocol de denudare a ovocitelor ( inlaturarea celulelor cumulusului) inaintea procedurii de ICSI. Se recomanda o combinare a utilizarii enzimelor ( hialuronidaza, cumulaza) impreuna cu denudarea mecanica, cu atentie pentru a nu leza ovocitele in urma procesului.</w:t>
      </w:r>
    </w:p>
    <w:p w:rsidR="00473833" w:rsidRDefault="00610EDB" w:rsidP="00AD620C">
      <w:pPr>
        <w:pStyle w:val="Default"/>
        <w:spacing w:after="213" w:line="360" w:lineRule="auto"/>
        <w:ind w:left="480" w:firstLine="464"/>
        <w:jc w:val="both"/>
        <w:rPr>
          <w:rFonts w:ascii="Times New Roman" w:eastAsia="Times New Roman" w:hAnsi="Times New Roman" w:cs="Times New Roman"/>
          <w:sz w:val="24"/>
          <w:szCs w:val="24"/>
        </w:rPr>
      </w:pPr>
      <w:r>
        <w:rPr>
          <w:rFonts w:ascii="Times New Roman" w:hAnsi="Times New Roman"/>
          <w:sz w:val="24"/>
          <w:szCs w:val="24"/>
        </w:rPr>
        <w:t>In timpul procedurii de ICSI urmatoarele aspect sunt importante: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Numai ovocitele mature sunt apte a fi injectate;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Morfologia ovocitelor trebuie mentionata in documente. Ovocitele gigante si ovocitele cu globul polar foarte mare nu se recomanda a fi injectate;</w:t>
      </w:r>
    </w:p>
    <w:p w:rsidR="00473833" w:rsidRPr="00FC1BAC" w:rsidRDefault="00610EDB" w:rsidP="00D43DED">
      <w:pPr>
        <w:pStyle w:val="Default"/>
        <w:numPr>
          <w:ilvl w:val="0"/>
          <w:numId w:val="164"/>
        </w:numPr>
        <w:spacing w:line="360" w:lineRule="auto"/>
        <w:jc w:val="both"/>
        <w:rPr>
          <w:rFonts w:ascii="Times New Roman" w:hAnsi="Times New Roman"/>
          <w:sz w:val="24"/>
          <w:szCs w:val="24"/>
        </w:rPr>
      </w:pPr>
      <w:r w:rsidRPr="00FC1BAC">
        <w:rPr>
          <w:rFonts w:ascii="Times New Roman" w:hAnsi="Times New Roman"/>
          <w:sz w:val="24"/>
          <w:szCs w:val="24"/>
        </w:rPr>
        <w:t>Se recomanda selectarea de spermatozoizi viabili, mobili, cu morfologie normala;</w:t>
      </w:r>
      <w:r w:rsidRPr="00FC1BAC">
        <w:rPr>
          <w:rFonts w:ascii="Times New Roman" w:eastAsia="Times New Roman" w:hAnsi="Times New Roman" w:cs="Times New Roman"/>
          <w:sz w:val="24"/>
          <w:szCs w:val="24"/>
        </w:rPr>
        <w:br/>
      </w:r>
      <w:r w:rsidRPr="00FC1BAC">
        <w:rPr>
          <w:rFonts w:ascii="Times New Roman" w:hAnsi="Times New Roman"/>
          <w:sz w:val="24"/>
          <w:szCs w:val="24"/>
        </w:rPr>
        <w:t>Ruperea membranei flagelului spermatozoidului trebuie sa fie posterioara piesei intermediare si realizata inaintea injectarii spermatozoidului in ovocit;</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Globulul polar trebuie sa fie departe de locul injectarii spermatozoidului;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Inaintea injectarii spermatozoidului trebuie rupta ovolema;</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 timpul injectarii trebuie mentinute o temperatura si un pH adecvate in mediul in care se afla gametii;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Dupa injectare, ovocitele trebuie spalate inaintea cultivarii;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Este obligatorie dubla verificare si de catre un alt embriolog a gametilor inainte de injectare ( martoringul)</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Cand nu exista spermatozoizi mobili, pentru selectarea spermatozoizilor trebuie utilizat un protocol de verificare a viabilitatii acestora;</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Daca nu sunt disponibili spermatozoizi viabili in ejaculat, trebuie luata in considerare optiunea utilizarii spermatozoizilor din biopsie testiculara;</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Ovocitele care nu s-au fertilizat prin inseminare conventionala sau ICSI nu se recomanda sa fie re-inseminate.</w:t>
      </w: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610EDB" w:rsidP="00D43DED">
      <w:pPr>
        <w:pStyle w:val="Default"/>
        <w:numPr>
          <w:ilvl w:val="0"/>
          <w:numId w:val="169"/>
        </w:numPr>
        <w:spacing w:line="360" w:lineRule="auto"/>
        <w:jc w:val="both"/>
        <w:rPr>
          <w:rFonts w:ascii="Times New Roman" w:hAnsi="Times New Roman"/>
          <w:sz w:val="24"/>
          <w:szCs w:val="24"/>
        </w:rPr>
      </w:pPr>
      <w:r>
        <w:rPr>
          <w:rFonts w:ascii="Times New Roman" w:hAnsi="Times New Roman"/>
          <w:sz w:val="24"/>
          <w:szCs w:val="24"/>
        </w:rPr>
        <w:t>Echipamente necesare: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Microscop inversat cu micromanipulatoare ( 3 dimensiuni, hydraulic sau electric) si placa incalzita ( optional – microscopul inversat sub flux laminar si plasat pe o masa antivibratii);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Incubator cu concentratia potrivita de CO2 ( optional – atmosfera scazuta in O2, 5-7%);</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 xml:space="preserve">Placaute de cultura celulara preincalzite – </w:t>
      </w:r>
      <w:r>
        <w:rPr>
          <w:rFonts w:ascii="Times New Roman" w:hAnsi="Times New Roman"/>
          <w:sz w:val="24"/>
          <w:szCs w:val="24"/>
          <w:lang w:val="it-IT"/>
        </w:rPr>
        <w:t>placa incalzita/ incubator 37</w:t>
      </w:r>
      <w:r>
        <w:rPr>
          <w:rFonts w:ascii="Times New Roman" w:hAnsi="Times New Roman"/>
          <w:sz w:val="24"/>
          <w:szCs w:val="24"/>
          <w:vertAlign w:val="superscript"/>
        </w:rPr>
        <w:t>0</w:t>
      </w:r>
      <w:r>
        <w:rPr>
          <w:rFonts w:ascii="Times New Roman" w:hAnsi="Times New Roman"/>
          <w:sz w:val="24"/>
          <w:szCs w:val="24"/>
        </w:rPr>
        <w:t>C;</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Echipament de pipetare pentru manipularea ovocitelor si spermatozoizilor / stripper + varfuri de 135 µl, 170 µl, 20 µl, 100 µl; pipete si varfuri;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Micropipete holding si microinjectie;</w:t>
      </w:r>
    </w:p>
    <w:p w:rsidR="00473833" w:rsidRDefault="00610EDB" w:rsidP="00D43DED">
      <w:pPr>
        <w:pStyle w:val="Default"/>
        <w:numPr>
          <w:ilvl w:val="0"/>
          <w:numId w:val="164"/>
        </w:numPr>
        <w:spacing w:line="360" w:lineRule="auto"/>
        <w:jc w:val="both"/>
        <w:rPr>
          <w:rFonts w:ascii="Times New Roman" w:hAnsi="Times New Roman"/>
          <w:sz w:val="24"/>
          <w:szCs w:val="24"/>
          <w:lang w:val="pt-PT"/>
        </w:rPr>
      </w:pPr>
      <w:r>
        <w:rPr>
          <w:rFonts w:ascii="Times New Roman" w:hAnsi="Times New Roman"/>
          <w:sz w:val="24"/>
          <w:szCs w:val="24"/>
          <w:lang w:val="pt-PT"/>
        </w:rPr>
        <w:t>Fise de documentare;</w:t>
      </w:r>
    </w:p>
    <w:p w:rsidR="00473833" w:rsidRPr="00FC1BAC"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Optional: manusi nepudrate;</w:t>
      </w:r>
    </w:p>
    <w:p w:rsidR="00473833" w:rsidRDefault="00610EDB" w:rsidP="00D43DED">
      <w:pPr>
        <w:pStyle w:val="Default"/>
        <w:numPr>
          <w:ilvl w:val="0"/>
          <w:numId w:val="170"/>
        </w:numPr>
        <w:spacing w:line="360" w:lineRule="auto"/>
        <w:jc w:val="both"/>
        <w:rPr>
          <w:rFonts w:ascii="Times New Roman" w:hAnsi="Times New Roman"/>
          <w:sz w:val="24"/>
          <w:szCs w:val="24"/>
        </w:rPr>
      </w:pPr>
      <w:r>
        <w:rPr>
          <w:rFonts w:ascii="Times New Roman" w:hAnsi="Times New Roman"/>
          <w:sz w:val="24"/>
          <w:szCs w:val="24"/>
        </w:rPr>
        <w:t>De pregatit in ziua anterioara ICSI: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PVP sau produse alternative care sa incetineasca spermatozoizii;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Mediu pentru injectare, cu sau fara ulei gazat;</w:t>
      </w:r>
    </w:p>
    <w:p w:rsidR="00473833" w:rsidRPr="00FC1BAC"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Mediu pentru cultivarea embrionilor in vederea cultivarii ovocitelor dupa injectare</w:t>
      </w:r>
    </w:p>
    <w:p w:rsidR="00473833" w:rsidRDefault="00610EDB" w:rsidP="00D43DED">
      <w:pPr>
        <w:pStyle w:val="Default"/>
        <w:numPr>
          <w:ilvl w:val="0"/>
          <w:numId w:val="171"/>
        </w:numPr>
        <w:spacing w:line="360" w:lineRule="auto"/>
        <w:jc w:val="both"/>
        <w:rPr>
          <w:rFonts w:ascii="Times New Roman" w:hAnsi="Times New Roman"/>
          <w:sz w:val="24"/>
          <w:szCs w:val="24"/>
        </w:rPr>
      </w:pPr>
      <w:r>
        <w:rPr>
          <w:rFonts w:ascii="Times New Roman" w:hAnsi="Times New Roman"/>
          <w:sz w:val="24"/>
          <w:szCs w:val="24"/>
        </w:rPr>
        <w:t>De pregatit in ziua efectuarii ICSI: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Preincalzirea tuturor device-urilor de incalzire la temperatura potrivita; Optional – pornirea fluxului laminar in hota in vederea stabilizarii fluxului de aer si a evitarii turbulentelor;</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 xml:space="preserve">Asigurarea faptului ca toate materialele care vin in contact cu ovocitele si spermatozoizii sunt incalzite corespunzator - la o temperature care sa asigure 37 </w:t>
      </w:r>
      <w:r>
        <w:rPr>
          <w:rFonts w:ascii="Times New Roman" w:hAnsi="Times New Roman"/>
          <w:sz w:val="24"/>
          <w:szCs w:val="24"/>
          <w:vertAlign w:val="superscript"/>
        </w:rPr>
        <w:t>0</w:t>
      </w:r>
      <w:r>
        <w:rPr>
          <w:rFonts w:ascii="Times New Roman" w:hAnsi="Times New Roman"/>
          <w:sz w:val="24"/>
          <w:szCs w:val="24"/>
        </w:rPr>
        <w:t>C in  mediul de cultura;</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Pregatirea placutei de ICSI;</w:t>
      </w:r>
    </w:p>
    <w:p w:rsidR="00473833" w:rsidRPr="00FC1BAC"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Pregatirea placutei de cultura a embrionilor. ( optional – spalarea tuturor consumab</w:t>
      </w:r>
      <w:r w:rsidR="00BD0C36">
        <w:rPr>
          <w:rFonts w:ascii="Times New Roman" w:hAnsi="Times New Roman"/>
          <w:sz w:val="24"/>
          <w:szCs w:val="24"/>
        </w:rPr>
        <w:t>ilelor</w:t>
      </w:r>
      <w:r>
        <w:rPr>
          <w:rFonts w:ascii="Times New Roman" w:hAnsi="Times New Roman"/>
          <w:sz w:val="24"/>
          <w:szCs w:val="24"/>
        </w:rPr>
        <w:t xml:space="preserve"> din plastic cu mediu dedicat de spalare /sau mediu de cultura, inaintea utilizarii lor pentru gameti.</w:t>
      </w:r>
    </w:p>
    <w:p w:rsidR="00473833" w:rsidRDefault="00610EDB" w:rsidP="00D43DED">
      <w:pPr>
        <w:pStyle w:val="Default"/>
        <w:numPr>
          <w:ilvl w:val="0"/>
          <w:numId w:val="172"/>
        </w:numPr>
        <w:spacing w:line="360" w:lineRule="auto"/>
        <w:jc w:val="both"/>
        <w:rPr>
          <w:rFonts w:ascii="Times New Roman" w:hAnsi="Times New Roman"/>
          <w:sz w:val="24"/>
          <w:szCs w:val="24"/>
        </w:rPr>
      </w:pPr>
      <w:r>
        <w:rPr>
          <w:rFonts w:ascii="Times New Roman" w:hAnsi="Times New Roman"/>
          <w:sz w:val="24"/>
          <w:szCs w:val="24"/>
        </w:rPr>
        <w:t>Pregatirea ovocitelor pentru ICSI: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Cand se inlatura celulele cumulusului  de pe ovocite, concentratia hialuronidazei sau a cumulazei si timpul de expunere al ovocitelor trebuie sa fie minime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De asemenea, in vederea prevenirii lezarii ovocitelor, trebuie utilizate pipete cu lumen adecvat si evitarea unei pipetari viguroase;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Dupa denudare ovocitele trebuie spalate in mediul de cultura, pentru inlaturarea urmelor de hialuronidaza complet;</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lastRenderedPageBreak/>
        <w:t>Gradul de maturare al ovocitelor trebuie observant la microscop si notat in documentele medicale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Dovezile curente nu sugereaza ca denudarea ovocitelor trebuie realizata la un timp specific intre prelevarea ovocitelor si ICSI. Insa, deoarece ovocitele denudate sunt mai vulnerabile la modificarile de pH, momentul denudarii trebuie sa fie apropiat de momentul injectarii;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Trebuie inregistrata in documente originea probei de sperma utilizata pentru injectare ( ejaculat, crioprezervata, obtinuta chirurgical, de donator, etc)</w:t>
      </w: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610EDB" w:rsidP="00D43DED">
      <w:pPr>
        <w:pStyle w:val="Default"/>
        <w:numPr>
          <w:ilvl w:val="0"/>
          <w:numId w:val="173"/>
        </w:numPr>
        <w:spacing w:line="360" w:lineRule="auto"/>
        <w:jc w:val="both"/>
        <w:rPr>
          <w:rFonts w:ascii="Times New Roman" w:hAnsi="Times New Roman"/>
          <w:sz w:val="24"/>
          <w:szCs w:val="24"/>
        </w:rPr>
      </w:pPr>
      <w:r>
        <w:rPr>
          <w:rFonts w:ascii="Times New Roman" w:hAnsi="Times New Roman"/>
          <w:sz w:val="24"/>
          <w:szCs w:val="24"/>
        </w:rPr>
        <w:t>Selectarea spermatozoizilor si imobilizarea:</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Este optionala purtarea manusilor nepudrate;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Este obligatorie identificarea materialului provenit de la pacient cu numele pacientului si data nasterii, in acord cu cele mai sigure proceduri;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plaseaza tubul cu sperma preparata in suport si se transfera cateva picaturi de supernatant in placuta de icsi. Se ajusteaza volumul utilizat la concentratia de spermatozoizi mobili pentru evitarea oricarei intarzieri in gasirea spermatozoizilor viabili. Mixarea cu solutia vascoasa de incetinire a spermatozoizilor;</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Plasarea unuia sau mai multor ovocite mature denudate in picaturi mici individuale de mediu de injectare, situate pe partea opusa a placutei de ICSI. Acoperirrea cu ulei negazat preincalzit. O atentie deosebita trebuie pentru asigurarea unui flux de lucru rapid si sigur, pentru mentinerea temperaturii de 37</w:t>
      </w:r>
      <w:r>
        <w:rPr>
          <w:rFonts w:ascii="Times New Roman" w:hAnsi="Times New Roman"/>
          <w:sz w:val="24"/>
          <w:szCs w:val="24"/>
          <w:vertAlign w:val="superscript"/>
        </w:rPr>
        <w:t>0</w:t>
      </w:r>
      <w:r>
        <w:rPr>
          <w:rFonts w:ascii="Times New Roman" w:hAnsi="Times New Roman"/>
          <w:sz w:val="24"/>
          <w:szCs w:val="24"/>
        </w:rPr>
        <w:t xml:space="preserve"> C in intreaga placuta, in principal datorita susceptibilitatii  mari a ovocitelor la temperatura suboptimala si variatiile atmosferice, conditii ce pot conduce rapid la dezorganizarea fusului meiotic. In functie de concentratia spermatozoizilor, selectia acestora poate necesita intervale diferite de timp, astfel ca numarul de ovocite plasate in placuta de ICSI trebuie adaptat.</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vor selecta spermatozoizi viabili pe baza criteriilor de mobilitate si morfologie la o magnificatie de 400 ori;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Optional se poate utiliza o solutie de hialuronat pentru selectarea de spermatozoizi maturi (PICSI);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Optional se poate utiliza o magnificatie foarte mare pentru selectarea spermatozoizilor cei mai buni din punct de vedere al morfologiei, si cu cele mai putine vacuole la nivelul citoplasmei capului (IMSI);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lastRenderedPageBreak/>
        <w:t>Optional se poate utiliza testul HOS / laserului / agentilor de activare ( Sperm Mobil) pentru identificarea spermatozoizilor viabili, in situatia in care sunt disponibili numai spermatozoizi imobili;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Utilizand varful pipetei de microinjectie perpendicular pe axul spermatozoidului, se imobilizeaza ferm spermatozoidul selectat prin presiune mecanica franca asupra flagellumului, permitand permeabilizarea membranei.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va evita atingerea / lezarea centriolului prin apropierea de piesa intermediara, incercand sa aplicati presiunea la mijlocul flagellumului.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Daca celula este distrusa ( compromisa), cu capul si coada separate, ea nu va fi utilizata pentru injectare,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va aspira usor spermatozoidul de la coada in pipeta de microinjectie, cu plasarea capului spermatozoidului foarte aproape de varful pipetei de microinjectie, Optional se poate aspira spermatozoidul intai cu capul. Studiile au aratat o rata de fertilizare similara aspirarii spermatozoidului de la coada.</w:t>
      </w: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610EDB" w:rsidP="00D43DED">
      <w:pPr>
        <w:pStyle w:val="Default"/>
        <w:numPr>
          <w:ilvl w:val="0"/>
          <w:numId w:val="174"/>
        </w:numPr>
        <w:spacing w:line="360" w:lineRule="auto"/>
        <w:jc w:val="both"/>
        <w:rPr>
          <w:rFonts w:ascii="Times New Roman" w:hAnsi="Times New Roman"/>
          <w:sz w:val="24"/>
          <w:szCs w:val="24"/>
        </w:rPr>
      </w:pPr>
      <w:r>
        <w:rPr>
          <w:rFonts w:ascii="Times New Roman" w:hAnsi="Times New Roman"/>
          <w:sz w:val="24"/>
          <w:szCs w:val="24"/>
        </w:rPr>
        <w:t>Injectia intracitoplasmatica ( ICSI )</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Utilizand forta de aspirare a pipetei holding, se prinde si fixeaza ovocitul cu globulul polar localizat la ora 6.00 sau 12.00. Optional se poate folosi un system optic pentru vizualizarea fusului meiotic;</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Ideal, ovocitul trebuie sa atinga fundul placutei de ICSI. Trebuie asigurata o forta de aspiratie asupra ovocitului suficienta, pentru evitarea posibilelor miscari involuntare ale acestuia in timpul injectarii spermatozoidului;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realizeaza focalizarea imaginii asupra circumferintei ovolemei si apropierea pipetei de microinjectie, cu asigurarea faptului ca ambele pipete, spermatozoidul si ovolema sa fie in acelasi plan focal;</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impinge constant, foarte usor si perpendicular pipeta de microinjectie prin zona pellucida si continuarea acestei miscari pana la contactul cu ovolema.Ovolema se va deforma ( va forma un unghi) datorita elasticitatii sale, pana cand se va rupe brusc, cand pipeta va ajunge aproximativ la centrul celulei, permitand pipetei apoi sa intre intr-adevar in citoplasma, prin continuarea miscarii.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lastRenderedPageBreak/>
        <w:t>Dupa ruperea ovolemei, o cantitate mica din continutul citoplasmei poate eventual sa intre in pipeta de microinjectie, si trebuie foarte usor sa fie plasata inapoi, in citoplasma. Aceasta aspirare urmata de ejectarea unui continut mic citoplasmatic este benefica procesului de fertilizare.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va muta varful pipetei de microinjectie cu evitarea atingerii partii opuse a ovolemei;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Usor, se va injecta spermatozoidul din pipeta de microinjectie, cu asigurarea faptului ca acesta a iesit cu totul din pipeta si este plasat in citoplasma ovocitului.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va retrage pipeta de microinjectie din citoplasma ovocitului foarte usor, asigurandu-ne ca spermatozoidul ramane in citoplasma si nu este antrenat de aceasta miscare, sau sa ramana lipit de pipeta de microinjectie.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Ovocitul trebuie sa nu se miste pe parcursul intregii proceduri, exceptand situatia in care planul focal nu este cel correct si este necesara corectarea acestui fapt.</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elibereaza ovocitul din pipeta de holding;</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Utilizand pipete conventionale cu varfuri, ovocitele vor fi mutate in placuta de cultivare a embrionilor, fie in picaturi individuale, fie grupate in godeuri;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verifica inca o data numele pacientului si se plaseaza placuta de cultura inapoi in incubatorul gazat. Optional se poate plasa intr-un incubator nou.</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Se vor repeta setarile si procedurile daca alte ovocite sunt de injectat. Optional, cand o serie de ovocite sunt injectate, ovocitele noi din aceeasi cohorta pot fi plasate in aceeasi placuta, utilizand aceleasi picaturi cu mediu pentru injectarea ovocitelor si aceeasi suspensie cu spermatozoizi. Oricum, varianta aceasta trebuie luata in considerare daca procesul este sufficient de rapid efectuat si exista controlul temperaturii si al conditiilor atmosfertice, care sa permita stabilitatea mediului in care sunt plasati gametii, pe tot parcursul procesului. Acoperirea picaturilor in placuta cu ulei asigura stabilitatea temperarurii si a atmosferei in mediul de cultura. Alternativa este pregatirea mai multor placute pentru ICSI, in vederea scurtarii expunerii ovocitelor la conditii suboptimale, cat timp sunt in afara incubatorului.</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Odata ce procedura este completa, se vor curata microscopul si aria de lucru cu un agent embriotestat, nonalcoolic.</w:t>
      </w:r>
    </w:p>
    <w:p w:rsidR="00473833" w:rsidRPr="00FC1BAC"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t>Pregatirea pentru urmatorul ICSI</w:t>
      </w:r>
    </w:p>
    <w:p w:rsidR="00473833" w:rsidRDefault="00610EDB" w:rsidP="00D43DED">
      <w:pPr>
        <w:pStyle w:val="Default"/>
        <w:numPr>
          <w:ilvl w:val="0"/>
          <w:numId w:val="175"/>
        </w:numPr>
        <w:spacing w:line="360" w:lineRule="auto"/>
        <w:jc w:val="both"/>
        <w:rPr>
          <w:rFonts w:ascii="Times New Roman" w:hAnsi="Times New Roman"/>
          <w:sz w:val="24"/>
          <w:szCs w:val="24"/>
          <w:lang w:val="it-IT"/>
        </w:rPr>
      </w:pPr>
      <w:r>
        <w:rPr>
          <w:rFonts w:ascii="Times New Roman" w:hAnsi="Times New Roman"/>
          <w:sz w:val="24"/>
          <w:szCs w:val="24"/>
          <w:lang w:val="it-IT"/>
        </w:rPr>
        <w:t>Dubla verificare</w:t>
      </w:r>
    </w:p>
    <w:p w:rsidR="00473833" w:rsidRDefault="00610EDB" w:rsidP="00D43DED">
      <w:pPr>
        <w:pStyle w:val="Default"/>
        <w:numPr>
          <w:ilvl w:val="0"/>
          <w:numId w:val="164"/>
        </w:numPr>
        <w:spacing w:line="360" w:lineRule="auto"/>
        <w:jc w:val="both"/>
        <w:rPr>
          <w:rFonts w:ascii="Times New Roman" w:hAnsi="Times New Roman"/>
          <w:sz w:val="24"/>
          <w:szCs w:val="24"/>
        </w:rPr>
      </w:pPr>
      <w:r>
        <w:rPr>
          <w:rFonts w:ascii="Times New Roman" w:hAnsi="Times New Roman"/>
          <w:sz w:val="24"/>
          <w:szCs w:val="24"/>
        </w:rPr>
        <w:lastRenderedPageBreak/>
        <w:t>Inseminarea ovocitelor sau injectarea acestora se fac in prezenta unui martor ( alt embriolog /personal auxiliar sau sistem automat), care verifica , concordanta datelor notate pe recipientele cu ovocite si spermatozoizi; pentru a nu se produce amestecarea gametilor altfel decat in cuplu.</w:t>
      </w:r>
    </w:p>
    <w:p w:rsidR="00473833" w:rsidRDefault="00610EDB" w:rsidP="00D43DED">
      <w:pPr>
        <w:pStyle w:val="Default"/>
        <w:numPr>
          <w:ilvl w:val="0"/>
          <w:numId w:val="164"/>
        </w:numPr>
        <w:spacing w:after="213" w:line="360" w:lineRule="auto"/>
        <w:jc w:val="both"/>
        <w:rPr>
          <w:rFonts w:ascii="Times New Roman" w:hAnsi="Times New Roman"/>
          <w:sz w:val="24"/>
          <w:szCs w:val="24"/>
        </w:rPr>
      </w:pPr>
      <w:r>
        <w:rPr>
          <w:rFonts w:ascii="Times New Roman" w:hAnsi="Times New Roman"/>
          <w:sz w:val="24"/>
          <w:szCs w:val="24"/>
        </w:rPr>
        <w:t>Fiecare procedura de reproducere asistata umana este insotita de completarea fiselor cu informatii legate de fiecare etapa a procedurii, de la prelevarea gametilor, pana la embriotransfer si stocare. Fisele respective sunt indosariate si stocate in arhiva unitatii.Ele se completeaza si in format electronic si se arhiveaza pe microfilme, pentru a putea fi pastrate o perioada de 30 ani.</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DOMENIU DE APLICARE</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Opinia comitetului de practica al ASRM in anul 2020, asupra altor indicatii ale procedurii de ICSI decat pentru factorul masculin.</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t>Procedura ICSI ( injectarea intracitoplasmatica a spermatozoidului) a fost introdusa in 1992 pentru imbunatatirea fertilizarii la cuplurile cu infertilitate cauzata de factorul masculin si la cuplurile cu esec al fertilizarii la o procedura anterioara de fertilizare in vitro fara anomalii detectabile ale probei de sperma.</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t>De atunci, utilizarea procedurii de ICSI in cazul pacientilor cu parametrii probei de sperma normali sau borderline, a devenit comuna. Studiile efectuate au demonstrat faptul ca utilizarea in crestere a procedurii de ICSI in cazul infertilitatilor de cauza non-masculina nu a dus la cresterea ratelor de nasteri ( nou nascuti vii). La cuplurile cu infertilitate de cauza non-masculina au fost demonstrate rate cumulative de nasteri similare cand au fost comparate procedurile de ICSI si fertilizare in vitro conventionala, ca mod de obtinere al embrionilor.</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t>Indicatiile propuse pentru utilizarea procedurii de ICSI in situatiile in care nu se identifica un factor masculin includ:</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Infertilitatea de cauza neexplicata;</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Ovocitele de calitate slaba;</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Numarul de ovocite scazut ( rezerva ovariana mica) ;</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Varsta materna avansata ;</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Istoric de esec al fertilizarii la o procedura anterioara cu inseminare conventionala ;</w:t>
      </w:r>
    </w:p>
    <w:p w:rsidR="00473833" w:rsidRDefault="00610EDB" w:rsidP="00D43DED">
      <w:pPr>
        <w:pStyle w:val="Default"/>
        <w:numPr>
          <w:ilvl w:val="0"/>
          <w:numId w:val="176"/>
        </w:numPr>
        <w:spacing w:line="360" w:lineRule="auto"/>
        <w:jc w:val="both"/>
        <w:rPr>
          <w:rFonts w:ascii="Times New Roman" w:hAnsi="Times New Roman"/>
          <w:sz w:val="24"/>
          <w:szCs w:val="24"/>
          <w:lang w:val="it-IT"/>
        </w:rPr>
      </w:pPr>
      <w:r>
        <w:rPr>
          <w:rFonts w:ascii="Times New Roman" w:hAnsi="Times New Roman"/>
          <w:sz w:val="24"/>
          <w:szCs w:val="24"/>
          <w:lang w:val="it-IT"/>
        </w:rPr>
        <w:lastRenderedPageBreak/>
        <w:t>Testare genetica preimplantationala ( PGT)</w:t>
      </w:r>
      <w:r>
        <w:rPr>
          <w:rFonts w:ascii="Times New Roman" w:hAnsi="Times New Roman"/>
          <w:sz w:val="24"/>
          <w:szCs w:val="24"/>
        </w:rPr>
        <w:t> ;</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Fertilizarea ovocitelor dupa maturare in vitro ( IVM);</w:t>
      </w:r>
    </w:p>
    <w:p w:rsidR="00473833" w:rsidRDefault="00610EDB" w:rsidP="00D43DED">
      <w:pPr>
        <w:pStyle w:val="Default"/>
        <w:numPr>
          <w:ilvl w:val="0"/>
          <w:numId w:val="176"/>
        </w:numPr>
        <w:spacing w:line="360" w:lineRule="auto"/>
        <w:jc w:val="both"/>
        <w:rPr>
          <w:rFonts w:ascii="Times New Roman" w:hAnsi="Times New Roman"/>
          <w:sz w:val="24"/>
          <w:szCs w:val="24"/>
        </w:rPr>
      </w:pPr>
      <w:r>
        <w:rPr>
          <w:rFonts w:ascii="Times New Roman" w:hAnsi="Times New Roman"/>
          <w:sz w:val="24"/>
          <w:szCs w:val="24"/>
        </w:rPr>
        <w:t>Fertilizarea ovocitelor crioprezervate;</w:t>
      </w:r>
    </w:p>
    <w:p w:rsidR="00473833" w:rsidRPr="00FC1BAC" w:rsidRDefault="00610EDB" w:rsidP="00D43DED">
      <w:pPr>
        <w:pStyle w:val="Default"/>
        <w:numPr>
          <w:ilvl w:val="0"/>
          <w:numId w:val="176"/>
        </w:numPr>
        <w:spacing w:after="213" w:line="360" w:lineRule="auto"/>
        <w:jc w:val="both"/>
        <w:rPr>
          <w:rFonts w:ascii="Times New Roman" w:hAnsi="Times New Roman"/>
          <w:sz w:val="24"/>
          <w:szCs w:val="24"/>
        </w:rPr>
      </w:pPr>
      <w:r>
        <w:rPr>
          <w:rFonts w:ascii="Times New Roman" w:hAnsi="Times New Roman"/>
          <w:sz w:val="24"/>
          <w:szCs w:val="24"/>
        </w:rPr>
        <w:t>Justificarea pentru toate aceste indicatii ( cu exceptia PGT) este evitarea esecului de fertilizare. Probabilitatea esecului de fertilizare trebuie pusa in balanta cu rationament : riscurile potentiale ale procedurii si costurile aferente</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pentru infertilitatea de cauza neexplicata</w:t>
      </w:r>
      <w:r>
        <w:rPr>
          <w:rFonts w:ascii="Times New Roman" w:hAnsi="Times New Roman"/>
          <w:sz w:val="24"/>
          <w:szCs w:val="24"/>
        </w:rPr>
        <w:t xml:space="preserve"> – </w:t>
      </w:r>
      <w:r>
        <w:rPr>
          <w:rFonts w:ascii="Times New Roman" w:hAnsi="Times New Roman"/>
          <w:sz w:val="24"/>
          <w:szCs w:val="24"/>
          <w:lang w:val="it-IT"/>
        </w:rPr>
        <w:t>rationament</w:t>
      </w:r>
      <w:r>
        <w:rPr>
          <w:rFonts w:ascii="Times New Roman" w:hAnsi="Times New Roman"/>
          <w:sz w:val="24"/>
          <w:szCs w:val="24"/>
        </w:rPr>
        <w:t> : ar putea depasi potentiale bariere ale fertilizarii care determina infertilitatea fara o cauza evidenta. Utilizarea ICSI pentru infertilitatea de cauza neexplicata ( fara asociere de factor masculin) a fost asociata cu o rata a fertilizarii crescuta de unele studii, fata de inseminarea conventionala. Oricum, nu s-a evidentiat o imbunatatire a ratei de sarcina.</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in cazul ovocitelor de calitate mai slaba</w:t>
      </w:r>
      <w:r>
        <w:rPr>
          <w:rFonts w:ascii="Times New Roman" w:hAnsi="Times New Roman"/>
          <w:sz w:val="24"/>
          <w:szCs w:val="24"/>
        </w:rPr>
        <w:t xml:space="preserve"> = ovocite anormale morfologic ( cu anomalii fie nucleare, citoplasmatice sau ale zonei pellucida) si parametrii de sperma normali. Nu sunt studii care sa justifice imbunatatirea ratei de nasteri prin utilizarea ICSI in cazul ovocitelor de calitate slaba, si parametrii normali ai probei de sperma.</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in cazul unui numar redus de ovocite (≤ 6)</w:t>
      </w:r>
      <w:r>
        <w:rPr>
          <w:rFonts w:ascii="Times New Roman" w:hAnsi="Times New Roman"/>
          <w:sz w:val="24"/>
          <w:szCs w:val="24"/>
        </w:rPr>
        <w:t xml:space="preserve"> – </w:t>
      </w:r>
      <w:r>
        <w:rPr>
          <w:rFonts w:ascii="Times New Roman" w:hAnsi="Times New Roman"/>
          <w:sz w:val="24"/>
          <w:szCs w:val="24"/>
          <w:lang w:val="it-IT"/>
        </w:rPr>
        <w:t>rationament</w:t>
      </w:r>
      <w:r>
        <w:rPr>
          <w:rFonts w:ascii="Times New Roman" w:hAnsi="Times New Roman"/>
          <w:sz w:val="24"/>
          <w:szCs w:val="24"/>
        </w:rPr>
        <w:t> : cresterea numarului de embrioni obtinuti fata de utilizarea inseminarii conventionale. ICSi in cazul unei rezerve ovariene scazute nu imbunatateste rata fertilizarii, numarul si calitatea embrionilor, nici rata de nasteri.</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pentru varsta materna avansata</w:t>
      </w:r>
      <w:r>
        <w:rPr>
          <w:rFonts w:ascii="Times New Roman" w:hAnsi="Times New Roman"/>
          <w:sz w:val="24"/>
          <w:szCs w:val="24"/>
        </w:rPr>
        <w:t xml:space="preserve"> – </w:t>
      </w:r>
      <w:r>
        <w:rPr>
          <w:rFonts w:ascii="Times New Roman" w:hAnsi="Times New Roman"/>
          <w:sz w:val="24"/>
          <w:szCs w:val="24"/>
          <w:lang w:val="it-IT"/>
        </w:rPr>
        <w:t>rationament</w:t>
      </w:r>
      <w:r>
        <w:rPr>
          <w:rFonts w:ascii="Times New Roman" w:hAnsi="Times New Roman"/>
          <w:sz w:val="24"/>
          <w:szCs w:val="24"/>
        </w:rPr>
        <w:t> : ovocitele cu varsta avansata au defecte ale zonei pellucida si citoplasmei, care pot reduce rata fertilizarii prin inseminare conventionala. ICSI pentru varsta materna avansata nu imbunatateste rata de nasteri.</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in cazul unui esec anterior de fertilizare la o procedura cu inseminare conventionala, cu parametrii normali ai probei de sperma</w:t>
      </w:r>
      <w:r>
        <w:rPr>
          <w:rFonts w:ascii="Times New Roman" w:hAnsi="Times New Roman"/>
          <w:sz w:val="24"/>
          <w:szCs w:val="24"/>
        </w:rPr>
        <w:t xml:space="preserve"> – ICSI poate creste rata de fertilizare atunci cand anterior s-a obtinut o rata mai scazuta de fertilizare decat cea asteptata, prin inseminare conventionala.</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 xml:space="preserve">ICSI pentru PGT </w:t>
      </w:r>
      <w:r>
        <w:rPr>
          <w:rFonts w:ascii="Times New Roman" w:hAnsi="Times New Roman"/>
          <w:sz w:val="24"/>
          <w:szCs w:val="24"/>
        </w:rPr>
        <w:t xml:space="preserve">– </w:t>
      </w:r>
      <w:r>
        <w:rPr>
          <w:rFonts w:ascii="Times New Roman" w:hAnsi="Times New Roman"/>
          <w:sz w:val="24"/>
          <w:szCs w:val="24"/>
          <w:lang w:val="it-IT"/>
        </w:rPr>
        <w:t>rationament</w:t>
      </w:r>
      <w:r>
        <w:rPr>
          <w:rFonts w:ascii="Times New Roman" w:hAnsi="Times New Roman"/>
          <w:sz w:val="24"/>
          <w:szCs w:val="24"/>
        </w:rPr>
        <w:t xml:space="preserve"> : asigurarea fertilizarii monospermice si eliminarea posibilitatii de contaminare a probelor biopsiate cu ADN provenit de la spermatozoizii atasati de zona pellucida, in cazul utilizarii ca metoda moleculara a PCR. Cu introducerea tehnicii noi moleculare NGS, acceasta preocupare nu este absoluta. ICSI pentru PGT in absenta infertilitatii data de factorul </w:t>
      </w:r>
      <w:r>
        <w:rPr>
          <w:rFonts w:ascii="Times New Roman" w:hAnsi="Times New Roman"/>
          <w:sz w:val="24"/>
          <w:szCs w:val="24"/>
        </w:rPr>
        <w:lastRenderedPageBreak/>
        <w:t>masculin trebuie limitata la cazurile in care contaminarea probelor biopsiate cu ADN provenit de la spermatozoizii atasati zonei pellucida poate afecta acuratetea rezultatelor.</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in cazul IVM –</w:t>
      </w:r>
      <w:r>
        <w:rPr>
          <w:rFonts w:ascii="Times New Roman" w:hAnsi="Times New Roman"/>
          <w:sz w:val="24"/>
          <w:szCs w:val="24"/>
          <w:lang w:val="it-IT"/>
        </w:rPr>
        <w:t xml:space="preserve"> rationament</w:t>
      </w:r>
      <w:r>
        <w:rPr>
          <w:rFonts w:ascii="Times New Roman" w:hAnsi="Times New Roman"/>
          <w:sz w:val="24"/>
          <w:szCs w:val="24"/>
        </w:rPr>
        <w:t> : din cauza potentialei indurari a zonei pellucida in timpul procesului de maturare in vitro al ovocitelor imature, ICSI a fost desemnata ca metoda preferata pentru fertilizare. ICSI pare sa creasca rata de fertilizare in cazul ovocitelor maturate in vitro (IVM), desi ratele de implantare si sarcina clinica par sa fie mai mari in cazulfolosirii inseminarii conventionale la ovocitele obtinute prin IVM. Se cere prudenta in interpretarea acestor data din cauza lipsei datelor referitoare la rata de nasteri.</w:t>
      </w:r>
    </w:p>
    <w:p w:rsidR="00473833" w:rsidRDefault="00610EDB" w:rsidP="00D43DED">
      <w:pPr>
        <w:pStyle w:val="Default"/>
        <w:numPr>
          <w:ilvl w:val="0"/>
          <w:numId w:val="177"/>
        </w:numPr>
        <w:spacing w:line="360" w:lineRule="auto"/>
        <w:jc w:val="both"/>
        <w:rPr>
          <w:rFonts w:ascii="Times New Roman" w:hAnsi="Times New Roman"/>
          <w:sz w:val="24"/>
          <w:szCs w:val="24"/>
        </w:rPr>
      </w:pPr>
      <w:r>
        <w:rPr>
          <w:rFonts w:ascii="Times New Roman" w:hAnsi="Times New Roman"/>
          <w:b/>
          <w:bCs/>
          <w:sz w:val="24"/>
          <w:szCs w:val="24"/>
        </w:rPr>
        <w:t>ICSI pentru ovocitele crioprezervate –</w:t>
      </w:r>
      <w:r>
        <w:rPr>
          <w:rFonts w:ascii="Times New Roman" w:hAnsi="Times New Roman"/>
          <w:sz w:val="24"/>
          <w:szCs w:val="24"/>
        </w:rPr>
        <w:t xml:space="preserve"> rationament: crioprezervarea ovocitelor implica, in general, inlaturarea celulelor cumulusului inaintea crioprezervarii. Acest fapt poate conduce la modificari ale zonei pellucida ce pot reduce rata fertilizarii cu inseminare conventionala. ICSI la ovocitele crioprezervate este metoda de electie pentru obtinerea fertilizarii, desi exista date limitate in sprijinul acestei proceduri.</w:t>
      </w:r>
    </w:p>
    <w:p w:rsidR="00473833" w:rsidRPr="00FC1BAC" w:rsidRDefault="00610EDB" w:rsidP="00D43DED">
      <w:pPr>
        <w:pStyle w:val="Default"/>
        <w:numPr>
          <w:ilvl w:val="0"/>
          <w:numId w:val="177"/>
        </w:numPr>
        <w:spacing w:after="213" w:line="360" w:lineRule="auto"/>
        <w:jc w:val="both"/>
        <w:rPr>
          <w:rFonts w:ascii="Times New Roman" w:hAnsi="Times New Roman"/>
          <w:sz w:val="24"/>
          <w:szCs w:val="24"/>
        </w:rPr>
      </w:pPr>
      <w:r>
        <w:rPr>
          <w:rFonts w:ascii="Times New Roman" w:hAnsi="Times New Roman"/>
          <w:b/>
          <w:bCs/>
          <w:sz w:val="24"/>
          <w:szCs w:val="24"/>
        </w:rPr>
        <w:t>ICSI ca metoda de rutina a fertilizarii ( indiferent de etiologia infertilitatii) –</w:t>
      </w:r>
      <w:r>
        <w:rPr>
          <w:rFonts w:ascii="Times New Roman" w:hAnsi="Times New Roman"/>
          <w:sz w:val="24"/>
          <w:szCs w:val="24"/>
          <w:lang w:val="it-IT"/>
        </w:rPr>
        <w:t xml:space="preserve"> rationament</w:t>
      </w:r>
      <w:r>
        <w:rPr>
          <w:rFonts w:ascii="Times New Roman" w:hAnsi="Times New Roman"/>
          <w:sz w:val="24"/>
          <w:szCs w:val="24"/>
        </w:rPr>
        <w:t xml:space="preserve"> : reducerea probabilitatii esecului fertilizarii si cresterea potentiala a numarului de embrioni. In cazurile fara infertilitate de cauza masculina sau istoric de esec al fertilizarii, folosirea procedurii de ICSI de rutina, pe toate ovocitele, nu este sustinuta de dovezile disponibile. ICSI </w:t>
      </w:r>
      <w:r w:rsidR="00BD0C36">
        <w:rPr>
          <w:rFonts w:ascii="Times New Roman" w:hAnsi="Times New Roman"/>
          <w:sz w:val="24"/>
          <w:szCs w:val="24"/>
        </w:rPr>
        <w:t>necesita experienta de lucru</w:t>
      </w:r>
      <w:r>
        <w:rPr>
          <w:rFonts w:ascii="Times New Roman" w:hAnsi="Times New Roman"/>
          <w:sz w:val="24"/>
          <w:szCs w:val="24"/>
        </w:rPr>
        <w:t xml:space="preserve"> suplimentara, resurse, efort si timp. Astfel, extinderea utilizarii procedurii de ICSI fata de indicatii creste complexitatea si costurile procedurilor de reproducere asistata.</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hAnsi="Times New Roman"/>
          <w:b/>
          <w:bCs/>
          <w:sz w:val="24"/>
          <w:szCs w:val="24"/>
        </w:rPr>
        <w:t>Concluzii :</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sz w:val="24"/>
          <w:szCs w:val="24"/>
        </w:rPr>
        <w:t>Procedura ICSi in lipsa infertilitatii de cauza masculina poate fi benefica unui segment selectat de pacienti, ce fac fertilizare in vitro cu testare genetica preimplantatorie a embrionilor pentru boli monogenice ( PGT-M) si in cazul ovocitelor crioprezervate anterior.</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Costurile suplimentare presupuse de ICSI pentru indicatiile ce nu vizeaza factorul masculin, in situatiile in care nu sunt date suficiente care sa argumenteze rezultate mai bune in urma utilizarii ICSI fata de inseminarea conventionala, trebuie luate in considerare,</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hAnsi="Times New Roman"/>
          <w:sz w:val="24"/>
          <w:szCs w:val="24"/>
        </w:rPr>
        <w:t>CRITERII DE COMPETENTA IN ICSI </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lastRenderedPageBreak/>
        <w:t>Criteriile de competenta in ICSI acceptate general includ o rata de degenerare a ovocitelor mai mica de 15% ( ideal 10%) si o rata de fertilizare mai mare de 65% (ideal mai mult de 80%). </w:t>
      </w:r>
    </w:p>
    <w:p w:rsidR="00473833" w:rsidRDefault="00610EDB" w:rsidP="00D43DED">
      <w:pPr>
        <w:pStyle w:val="Default"/>
        <w:numPr>
          <w:ilvl w:val="0"/>
          <w:numId w:val="179"/>
        </w:numPr>
        <w:spacing w:line="360" w:lineRule="auto"/>
        <w:jc w:val="both"/>
        <w:rPr>
          <w:rFonts w:ascii="Times New Roman" w:hAnsi="Times New Roman"/>
          <w:sz w:val="24"/>
          <w:szCs w:val="24"/>
        </w:rPr>
      </w:pPr>
      <w:r>
        <w:rPr>
          <w:rFonts w:ascii="Times New Roman" w:hAnsi="Times New Roman"/>
          <w:b/>
          <w:bCs/>
          <w:sz w:val="24"/>
          <w:szCs w:val="24"/>
        </w:rPr>
        <w:t>Rata fertilizarii normale prin ICSI</w:t>
      </w:r>
      <w:r>
        <w:rPr>
          <w:rFonts w:ascii="Times New Roman" w:hAnsi="Times New Roman"/>
          <w:sz w:val="24"/>
          <w:szCs w:val="24"/>
        </w:rPr>
        <w:t xml:space="preserve"> reprezinta proportia de ovocite injectate cu 2PN in ziua urmatoare injectarii ( Consensul de la Istambul include si ovocitele cu 2 globuli polari). </w:t>
      </w:r>
      <w:r>
        <w:rPr>
          <w:rFonts w:ascii="Times New Roman" w:hAnsi="Times New Roman"/>
          <w:sz w:val="24"/>
          <w:szCs w:val="24"/>
        </w:rPr>
        <w:br/>
      </w:r>
    </w:p>
    <w:p w:rsidR="00473833" w:rsidRDefault="00610EDB" w:rsidP="00D43DED">
      <w:pPr>
        <w:pStyle w:val="Default"/>
        <w:numPr>
          <w:ilvl w:val="1"/>
          <w:numId w:val="181"/>
        </w:numPr>
        <w:spacing w:line="360" w:lineRule="auto"/>
        <w:jc w:val="both"/>
        <w:rPr>
          <w:rFonts w:ascii="Times New Roman" w:hAnsi="Times New Roman"/>
          <w:sz w:val="24"/>
          <w:szCs w:val="24"/>
        </w:rPr>
      </w:pPr>
      <w:r>
        <w:rPr>
          <w:rFonts w:ascii="Times New Roman" w:hAnsi="Times New Roman"/>
          <w:sz w:val="24"/>
          <w:szCs w:val="24"/>
        </w:rPr>
        <w:t>65% la paciente sub 40 ani, cu cel putin 3 o</w:t>
      </w:r>
      <w:r w:rsidR="00FC1BAC">
        <w:rPr>
          <w:rFonts w:ascii="Times New Roman" w:hAnsi="Times New Roman"/>
          <w:sz w:val="24"/>
          <w:szCs w:val="24"/>
        </w:rPr>
        <w:t>vocite obtinute. (Ideal &gt; 80%) </w:t>
      </w:r>
    </w:p>
    <w:p w:rsidR="00473833" w:rsidRDefault="00610EDB" w:rsidP="00AD620C">
      <w:pPr>
        <w:pStyle w:val="Default"/>
        <w:spacing w:after="213" w:line="360" w:lineRule="auto"/>
        <w:ind w:left="960"/>
        <w:jc w:val="both"/>
        <w:rPr>
          <w:rFonts w:ascii="Times New Roman" w:eastAsia="Times New Roman" w:hAnsi="Times New Roman" w:cs="Times New Roman"/>
          <w:sz w:val="24"/>
          <w:szCs w:val="24"/>
        </w:rPr>
      </w:pPr>
      <w:r>
        <w:rPr>
          <w:rFonts w:ascii="Times New Roman" w:hAnsi="Times New Roman"/>
          <w:sz w:val="24"/>
          <w:szCs w:val="24"/>
        </w:rPr>
        <w:t>Se exclud cazurile la care se anticipeaza o rata a fertilizarii redusa, ce includ: ovocitele in metafaza I maturate in vitro, ovocitele activate artificial, utilizarea spermatozoizilor obtinuti prin biopsie testiculara, globozoospermia si astenozoospermia. </w:t>
      </w:r>
    </w:p>
    <w:p w:rsidR="00473833" w:rsidRDefault="00473833" w:rsidP="00AD620C">
      <w:pPr>
        <w:pStyle w:val="Default"/>
        <w:spacing w:line="360" w:lineRule="auto"/>
        <w:jc w:val="both"/>
        <w:rPr>
          <w:rFonts w:ascii="Times New Roman" w:eastAsia="Times New Roman" w:hAnsi="Times New Roman" w:cs="Times New Roman"/>
          <w:sz w:val="24"/>
          <w:szCs w:val="24"/>
        </w:rPr>
      </w:pPr>
    </w:p>
    <w:p w:rsidR="00473833" w:rsidRDefault="00610EDB" w:rsidP="00D43DED">
      <w:pPr>
        <w:pStyle w:val="Default"/>
        <w:numPr>
          <w:ilvl w:val="0"/>
          <w:numId w:val="182"/>
        </w:numPr>
        <w:spacing w:line="360" w:lineRule="auto"/>
        <w:jc w:val="both"/>
        <w:rPr>
          <w:rFonts w:ascii="Times New Roman" w:hAnsi="Times New Roman"/>
          <w:sz w:val="24"/>
          <w:szCs w:val="24"/>
        </w:rPr>
      </w:pPr>
      <w:r>
        <w:rPr>
          <w:rFonts w:ascii="Times New Roman" w:hAnsi="Times New Roman"/>
          <w:b/>
          <w:bCs/>
          <w:sz w:val="24"/>
          <w:szCs w:val="24"/>
        </w:rPr>
        <w:t>Rata degenerarii ovocitelor</w:t>
      </w:r>
      <w:r>
        <w:rPr>
          <w:rFonts w:ascii="Times New Roman" w:hAnsi="Times New Roman"/>
          <w:sz w:val="24"/>
          <w:szCs w:val="24"/>
        </w:rPr>
        <w:t xml:space="preserve"> ideal &lt; 10%, ilustreaza competenta operatorului, calitatea ovoci</w:t>
      </w:r>
      <w:r w:rsidR="00BD0C36">
        <w:rPr>
          <w:rFonts w:ascii="Times New Roman" w:hAnsi="Times New Roman"/>
          <w:sz w:val="24"/>
          <w:szCs w:val="24"/>
        </w:rPr>
        <w:t>telor, performanta bancii de celule si tesuturi reproductive</w:t>
      </w:r>
      <w:r>
        <w:rPr>
          <w:rFonts w:ascii="Times New Roman" w:hAnsi="Times New Roman"/>
          <w:sz w:val="24"/>
          <w:szCs w:val="24"/>
        </w:rPr>
        <w:t xml:space="preserve">; </w:t>
      </w:r>
      <w:r w:rsidR="00FC1BAC">
        <w:rPr>
          <w:rFonts w:ascii="Times New Roman" w:hAnsi="Times New Roman"/>
          <w:sz w:val="24"/>
          <w:szCs w:val="24"/>
        </w:rPr>
        <w:t>poate indica probleme tehnice. </w:t>
      </w:r>
    </w:p>
    <w:p w:rsidR="00473833" w:rsidRDefault="00610EDB" w:rsidP="00AD620C">
      <w:pPr>
        <w:pStyle w:val="Default"/>
        <w:spacing w:after="213" w:line="360" w:lineRule="auto"/>
        <w:ind w:left="960"/>
        <w:jc w:val="both"/>
        <w:rPr>
          <w:rFonts w:ascii="Times New Roman" w:eastAsia="Times New Roman" w:hAnsi="Times New Roman" w:cs="Times New Roman"/>
          <w:sz w:val="24"/>
          <w:szCs w:val="24"/>
        </w:rPr>
      </w:pPr>
      <w:r>
        <w:rPr>
          <w:rFonts w:ascii="Times New Roman" w:hAnsi="Times New Roman"/>
          <w:sz w:val="24"/>
          <w:szCs w:val="24"/>
        </w:rPr>
        <w:t>Degenerarea ovocitelor se poate produce la denudare, in timpul procedurii ICSI, sau la verificarea fertilizarii in ziua 1 </w:t>
      </w:r>
    </w:p>
    <w:p w:rsidR="00473833" w:rsidRDefault="00610EDB" w:rsidP="00D43DED">
      <w:pPr>
        <w:pStyle w:val="Default"/>
        <w:numPr>
          <w:ilvl w:val="0"/>
          <w:numId w:val="182"/>
        </w:numPr>
        <w:spacing w:line="360" w:lineRule="auto"/>
        <w:jc w:val="both"/>
        <w:rPr>
          <w:rFonts w:ascii="Times New Roman" w:hAnsi="Times New Roman"/>
          <w:sz w:val="24"/>
          <w:szCs w:val="24"/>
        </w:rPr>
      </w:pPr>
      <w:r>
        <w:rPr>
          <w:rFonts w:ascii="Times New Roman" w:hAnsi="Times New Roman"/>
          <w:b/>
          <w:bCs/>
          <w:sz w:val="24"/>
          <w:szCs w:val="24"/>
        </w:rPr>
        <w:t>Rata de fertilizare slaba</w:t>
      </w:r>
      <w:r>
        <w:rPr>
          <w:rFonts w:ascii="Times New Roman" w:hAnsi="Times New Roman"/>
          <w:sz w:val="24"/>
          <w:szCs w:val="24"/>
        </w:rPr>
        <w:t xml:space="preserve"> atunci cand &lt; 25% din ovocite</w:t>
      </w:r>
      <w:r w:rsidR="00FC1BAC">
        <w:rPr>
          <w:rFonts w:ascii="Times New Roman" w:hAnsi="Times New Roman"/>
          <w:sz w:val="24"/>
          <w:szCs w:val="24"/>
        </w:rPr>
        <w:t>le injectate sunt fertilizate. </w:t>
      </w:r>
    </w:p>
    <w:p w:rsidR="00473833" w:rsidRDefault="00610EDB" w:rsidP="00AD620C">
      <w:pPr>
        <w:pStyle w:val="Default"/>
        <w:spacing w:after="213" w:line="360" w:lineRule="auto"/>
        <w:ind w:left="960"/>
        <w:jc w:val="both"/>
        <w:rPr>
          <w:rFonts w:ascii="Times New Roman" w:eastAsia="Times New Roman" w:hAnsi="Times New Roman" w:cs="Times New Roman"/>
          <w:sz w:val="24"/>
          <w:szCs w:val="24"/>
        </w:rPr>
      </w:pPr>
      <w:r>
        <w:rPr>
          <w:rFonts w:ascii="Times New Roman" w:hAnsi="Times New Roman"/>
          <w:sz w:val="24"/>
          <w:szCs w:val="24"/>
        </w:rPr>
        <w:t>Ilustreaza competenta operatorului, calitatea gametilor. </w:t>
      </w:r>
    </w:p>
    <w:p w:rsidR="00473833" w:rsidRDefault="00610EDB" w:rsidP="00D43DED">
      <w:pPr>
        <w:pStyle w:val="Default"/>
        <w:numPr>
          <w:ilvl w:val="0"/>
          <w:numId w:val="182"/>
        </w:numPr>
        <w:spacing w:after="213" w:line="360" w:lineRule="auto"/>
        <w:jc w:val="both"/>
        <w:rPr>
          <w:rFonts w:ascii="Times New Roman" w:hAnsi="Times New Roman"/>
          <w:sz w:val="24"/>
          <w:szCs w:val="24"/>
        </w:rPr>
      </w:pPr>
      <w:r>
        <w:rPr>
          <w:rFonts w:ascii="Times New Roman" w:hAnsi="Times New Roman"/>
          <w:b/>
          <w:bCs/>
          <w:sz w:val="24"/>
          <w:szCs w:val="24"/>
        </w:rPr>
        <w:t>Esecul fertilizarii</w:t>
      </w:r>
      <w:r>
        <w:rPr>
          <w:rFonts w:ascii="Times New Roman" w:hAnsi="Times New Roman"/>
          <w:sz w:val="24"/>
          <w:szCs w:val="24"/>
        </w:rPr>
        <w:t xml:space="preserve"> este atunci cand nici un ovocit injectat nu s-a fertiliz</w:t>
      </w:r>
      <w:r w:rsidR="00FC1BAC">
        <w:rPr>
          <w:rFonts w:ascii="Times New Roman" w:hAnsi="Times New Roman"/>
          <w:sz w:val="24"/>
          <w:szCs w:val="24"/>
        </w:rPr>
        <w:t>at. Maxim 1 – 5 % din cicluri. </w:t>
      </w:r>
    </w:p>
    <w:p w:rsidR="00473833" w:rsidRDefault="00610EDB" w:rsidP="00AD620C">
      <w:pPr>
        <w:pStyle w:val="Default"/>
        <w:spacing w:after="2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Ilustreaza calitatea / functia gametilor, indemanarea operatorului.</w:t>
      </w:r>
      <w:r>
        <w:rPr>
          <w:rFonts w:ascii="Times New Roman" w:hAnsi="Times New Roman"/>
          <w:sz w:val="24"/>
          <w:szCs w:val="24"/>
        </w:rPr>
        <w:t> </w:t>
      </w:r>
    </w:p>
    <w:p w:rsidR="00473833" w:rsidRDefault="00610EDB" w:rsidP="00AD620C">
      <w:pPr>
        <w:pStyle w:val="Default"/>
        <w:spacing w:after="213" w:line="360" w:lineRule="auto"/>
        <w:ind w:firstLine="944"/>
        <w:jc w:val="both"/>
        <w:rPr>
          <w:rFonts w:ascii="Times New Roman" w:eastAsia="Times New Roman" w:hAnsi="Times New Roman" w:cs="Times New Roman"/>
          <w:sz w:val="24"/>
          <w:szCs w:val="24"/>
        </w:rPr>
      </w:pPr>
      <w:r>
        <w:rPr>
          <w:rFonts w:ascii="Times New Roman" w:hAnsi="Times New Roman"/>
          <w:sz w:val="24"/>
          <w:szCs w:val="24"/>
        </w:rPr>
        <w:t>In concluzie, cei mai importanti indicatori cheie ai performantei pentru ICSI sunt: </w:t>
      </w:r>
    </w:p>
    <w:p w:rsidR="00473833" w:rsidRDefault="00610EDB" w:rsidP="00D43DED">
      <w:pPr>
        <w:pStyle w:val="Default"/>
        <w:numPr>
          <w:ilvl w:val="0"/>
          <w:numId w:val="183"/>
        </w:numPr>
        <w:spacing w:line="360" w:lineRule="auto"/>
        <w:jc w:val="both"/>
        <w:rPr>
          <w:rFonts w:ascii="Times New Roman" w:hAnsi="Times New Roman"/>
          <w:sz w:val="24"/>
          <w:szCs w:val="24"/>
        </w:rPr>
      </w:pPr>
      <w:r>
        <w:rPr>
          <w:rFonts w:ascii="Times New Roman" w:hAnsi="Times New Roman"/>
          <w:sz w:val="24"/>
          <w:szCs w:val="24"/>
        </w:rPr>
        <w:t>Rata degenerarii</w:t>
      </w:r>
      <w:r w:rsidR="00FC1BAC">
        <w:rPr>
          <w:rFonts w:ascii="Times New Roman" w:hAnsi="Times New Roman"/>
          <w:sz w:val="24"/>
          <w:szCs w:val="24"/>
        </w:rPr>
        <w:t xml:space="preserve"> ovocitelor la ICSI; </w:t>
      </w:r>
    </w:p>
    <w:p w:rsidR="00473833" w:rsidRDefault="00610EDB" w:rsidP="00D43DED">
      <w:pPr>
        <w:pStyle w:val="Default"/>
        <w:numPr>
          <w:ilvl w:val="0"/>
          <w:numId w:val="183"/>
        </w:numPr>
        <w:spacing w:after="213" w:line="360" w:lineRule="auto"/>
        <w:jc w:val="both"/>
        <w:rPr>
          <w:rFonts w:ascii="Times New Roman" w:hAnsi="Times New Roman"/>
          <w:sz w:val="24"/>
          <w:szCs w:val="24"/>
        </w:rPr>
      </w:pPr>
      <w:r>
        <w:rPr>
          <w:rFonts w:ascii="Times New Roman" w:hAnsi="Times New Roman"/>
          <w:sz w:val="24"/>
          <w:szCs w:val="24"/>
        </w:rPr>
        <w:t>Rata f</w:t>
      </w:r>
      <w:r w:rsidR="00FC1BAC">
        <w:rPr>
          <w:rFonts w:ascii="Times New Roman" w:hAnsi="Times New Roman"/>
          <w:sz w:val="24"/>
          <w:szCs w:val="24"/>
        </w:rPr>
        <w:t>ertilizarii normale prin ICSI. </w:t>
      </w:r>
    </w:p>
    <w:p w:rsidR="00FC1BAC" w:rsidRDefault="00FC1BAC" w:rsidP="00AD620C">
      <w:pPr>
        <w:spacing w:line="360" w:lineRule="auto"/>
        <w:rPr>
          <w:rFonts w:ascii="Times Roman" w:eastAsia="Times Roman" w:hAnsi="Times Roman" w:cs="Times Roman"/>
          <w:color w:val="000000"/>
          <w14:textOutline w14:w="0" w14:cap="flat" w14:cmpd="sng" w14:algn="ctr">
            <w14:noFill/>
            <w14:prstDash w14:val="solid"/>
            <w14:bevel/>
          </w14:textOutline>
        </w:rPr>
      </w:pPr>
      <w:r>
        <w:rPr>
          <w:rFonts w:ascii="Times Roman" w:eastAsia="Times Roman" w:hAnsi="Times Roman" w:cs="Times Roman"/>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CAPITOLUL 10. EVALUARE/SCORING OVOCITARA, EMBRIONARA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Recomandarile ce urmeaza reprezinta standardul minim pentru evaluarea morfologica a ovocitelor si a embrionilor, fara a restrictiona bancile de celule si tesuturi reproductive de la observatii suplimentare.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10.1. </w:t>
      </w:r>
      <w:r>
        <w:rPr>
          <w:rFonts w:ascii="Times New Roman" w:hAnsi="Times New Roman"/>
          <w:b/>
          <w:bCs/>
          <w:sz w:val="24"/>
          <w:szCs w:val="24"/>
        </w:rPr>
        <w:t>Evaluarea ovocitara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10.1.1. Se va inregistra aspectul morphologic pentru fiecare ovocit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10. 1.2 Morfologia  ovocitara  optim</w:t>
      </w:r>
      <w:r>
        <w:rPr>
          <w:rFonts w:ascii="Times New Roman" w:hAnsi="Times New Roman"/>
          <w:sz w:val="24"/>
          <w:szCs w:val="24"/>
          <w:lang w:val="en-US"/>
        </w:rPr>
        <w:t xml:space="preserve">ă  </w:t>
      </w:r>
      <w:r>
        <w:rPr>
          <w:rFonts w:ascii="Times New Roman" w:hAnsi="Times New Roman"/>
          <w:sz w:val="24"/>
          <w:szCs w:val="24"/>
        </w:rPr>
        <w:t>este cea a unei structuri sferice cu zona pelucida uniform</w:t>
      </w:r>
      <w:r>
        <w:rPr>
          <w:rFonts w:ascii="Times New Roman" w:hAnsi="Times New Roman"/>
          <w:sz w:val="24"/>
          <w:szCs w:val="24"/>
          <w:lang w:val="en-US"/>
        </w:rPr>
        <w:t>ă</w:t>
      </w:r>
      <w:r>
        <w:rPr>
          <w:rFonts w:ascii="Times New Roman" w:hAnsi="Times New Roman"/>
          <w:sz w:val="24"/>
          <w:szCs w:val="24"/>
        </w:rPr>
        <w:t>, cu o citoplasm</w:t>
      </w:r>
      <w:r>
        <w:rPr>
          <w:rFonts w:ascii="Times New Roman" w:hAnsi="Times New Roman"/>
          <w:sz w:val="24"/>
          <w:szCs w:val="24"/>
          <w:lang w:val="en-US"/>
        </w:rPr>
        <w:t xml:space="preserve">ă </w:t>
      </w:r>
      <w:r>
        <w:rPr>
          <w:rFonts w:ascii="Times New Roman" w:hAnsi="Times New Roman"/>
          <w:sz w:val="24"/>
          <w:szCs w:val="24"/>
        </w:rPr>
        <w:t>translucid</w:t>
      </w:r>
      <w:r>
        <w:rPr>
          <w:rFonts w:ascii="Times New Roman" w:hAnsi="Times New Roman"/>
          <w:sz w:val="24"/>
          <w:szCs w:val="24"/>
          <w:lang w:val="en-US"/>
        </w:rPr>
        <w:t xml:space="preserve">ă </w:t>
      </w:r>
      <w:r>
        <w:rPr>
          <w:rFonts w:ascii="Times New Roman" w:hAnsi="Times New Roman"/>
          <w:sz w:val="24"/>
          <w:szCs w:val="24"/>
          <w:lang w:val="it-IT"/>
        </w:rPr>
        <w:t>uniform</w:t>
      </w:r>
      <w:r>
        <w:rPr>
          <w:rFonts w:ascii="Times New Roman" w:hAnsi="Times New Roman"/>
          <w:sz w:val="24"/>
          <w:szCs w:val="24"/>
          <w:lang w:val="en-US"/>
        </w:rPr>
        <w:t xml:space="preserve">ă </w:t>
      </w:r>
      <w:r>
        <w:rPr>
          <w:rFonts w:ascii="Times New Roman" w:hAnsi="Times New Roman"/>
          <w:sz w:val="24"/>
          <w:szCs w:val="24"/>
        </w:rPr>
        <w:t>lipsit</w:t>
      </w:r>
      <w:r>
        <w:rPr>
          <w:rFonts w:ascii="Times New Roman" w:hAnsi="Times New Roman"/>
          <w:sz w:val="24"/>
          <w:szCs w:val="24"/>
          <w:lang w:val="en-US"/>
        </w:rPr>
        <w:t xml:space="preserve">ă </w:t>
      </w:r>
      <w:r>
        <w:rPr>
          <w:rFonts w:ascii="Times New Roman" w:hAnsi="Times New Roman"/>
          <w:sz w:val="24"/>
          <w:szCs w:val="24"/>
        </w:rPr>
        <w:t xml:space="preserve">de incluziuni </w:t>
      </w:r>
      <w:r>
        <w:rPr>
          <w:rFonts w:ascii="Times New Roman" w:hAnsi="Times New Roman"/>
          <w:sz w:val="24"/>
          <w:szCs w:val="24"/>
          <w:lang w:val="en-US"/>
        </w:rPr>
        <w:t>ș</w:t>
      </w:r>
      <w:r>
        <w:rPr>
          <w:rFonts w:ascii="Times New Roman" w:hAnsi="Times New Roman"/>
          <w:sz w:val="24"/>
          <w:szCs w:val="24"/>
        </w:rPr>
        <w:t>i cu un globul polar adecvat in dimensiuni. Ovocitele sufer</w:t>
      </w:r>
      <w:r>
        <w:rPr>
          <w:rFonts w:ascii="Times New Roman" w:hAnsi="Times New Roman"/>
          <w:sz w:val="24"/>
          <w:szCs w:val="24"/>
          <w:lang w:val="en-US"/>
        </w:rPr>
        <w:t xml:space="preserve">ă </w:t>
      </w:r>
      <w:r>
        <w:rPr>
          <w:rFonts w:ascii="Times New Roman" w:hAnsi="Times New Roman"/>
          <w:sz w:val="24"/>
          <w:szCs w:val="24"/>
        </w:rPr>
        <w:t>sufera procese de  maturarea nuclear</w:t>
      </w:r>
      <w:r>
        <w:rPr>
          <w:rFonts w:ascii="Times New Roman" w:hAnsi="Times New Roman"/>
          <w:sz w:val="24"/>
          <w:szCs w:val="24"/>
          <w:lang w:val="en-US"/>
        </w:rPr>
        <w:t>ă ș</w:t>
      </w:r>
      <w:r>
        <w:rPr>
          <w:rFonts w:ascii="Times New Roman" w:hAnsi="Times New Roman"/>
          <w:sz w:val="24"/>
          <w:szCs w:val="24"/>
        </w:rPr>
        <w:t>i citoplasmatic</w:t>
      </w:r>
      <w:r>
        <w:rPr>
          <w:rFonts w:ascii="Times New Roman" w:hAnsi="Times New Roman"/>
          <w:sz w:val="24"/>
          <w:szCs w:val="24"/>
          <w:lang w:val="en-US"/>
        </w:rPr>
        <w:t xml:space="preserve">ă </w:t>
      </w:r>
      <w:r>
        <w:rPr>
          <w:rFonts w:ascii="Times New Roman" w:hAnsi="Times New Roman"/>
          <w:sz w:val="24"/>
          <w:szCs w:val="24"/>
        </w:rPr>
        <w:t>, aceste procesele nefiind intotdeauna  sincrone (1).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10.1.3.. </w:t>
      </w:r>
      <w:r>
        <w:rPr>
          <w:rFonts w:ascii="Times New Roman" w:hAnsi="Times New Roman"/>
          <w:b/>
          <w:bCs/>
          <w:sz w:val="24"/>
          <w:szCs w:val="24"/>
        </w:rPr>
        <w:t>Scor complex cumulus-ovocit</w:t>
      </w:r>
      <w:r>
        <w:rPr>
          <w:rFonts w:ascii="Times New Roman" w:hAnsi="Times New Roman"/>
          <w:sz w:val="24"/>
          <w:szCs w:val="24"/>
        </w:rPr>
        <w:t>.  In prezent exist</w:t>
      </w:r>
      <w:r>
        <w:rPr>
          <w:rFonts w:ascii="Times New Roman" w:hAnsi="Times New Roman"/>
          <w:sz w:val="24"/>
          <w:szCs w:val="24"/>
          <w:lang w:val="en-US"/>
        </w:rPr>
        <w:t xml:space="preserve">ă </w:t>
      </w:r>
      <w:r>
        <w:rPr>
          <w:rFonts w:ascii="Times New Roman" w:hAnsi="Times New Roman"/>
          <w:sz w:val="24"/>
          <w:szCs w:val="24"/>
        </w:rPr>
        <w:t>pu</w:t>
      </w:r>
      <w:r>
        <w:rPr>
          <w:rFonts w:ascii="Times New Roman" w:hAnsi="Times New Roman"/>
          <w:sz w:val="24"/>
          <w:szCs w:val="24"/>
          <w:lang w:val="en-US"/>
        </w:rPr>
        <w:t>ț</w:t>
      </w:r>
      <w:r>
        <w:rPr>
          <w:rFonts w:ascii="Times New Roman" w:hAnsi="Times New Roman"/>
          <w:sz w:val="24"/>
          <w:szCs w:val="24"/>
        </w:rPr>
        <w:t>ine dovezi care s</w:t>
      </w:r>
      <w:r>
        <w:rPr>
          <w:rFonts w:ascii="Times New Roman" w:hAnsi="Times New Roman"/>
          <w:sz w:val="24"/>
          <w:szCs w:val="24"/>
          <w:lang w:val="en-US"/>
        </w:rPr>
        <w:t xml:space="preserve">ă </w:t>
      </w:r>
      <w:r>
        <w:rPr>
          <w:rFonts w:ascii="Times New Roman" w:hAnsi="Times New Roman"/>
          <w:sz w:val="24"/>
          <w:szCs w:val="24"/>
          <w:lang w:val="es-ES_tradnl"/>
        </w:rPr>
        <w:t>sus</w:t>
      </w:r>
      <w:r>
        <w:rPr>
          <w:rFonts w:ascii="Times New Roman" w:hAnsi="Times New Roman"/>
          <w:sz w:val="24"/>
          <w:szCs w:val="24"/>
          <w:lang w:val="en-US"/>
        </w:rPr>
        <w:t>ț</w:t>
      </w:r>
      <w:r>
        <w:rPr>
          <w:rFonts w:ascii="Times New Roman" w:hAnsi="Times New Roman"/>
          <w:sz w:val="24"/>
          <w:szCs w:val="24"/>
        </w:rPr>
        <w:t>in</w:t>
      </w:r>
      <w:r>
        <w:rPr>
          <w:rFonts w:ascii="Times New Roman" w:hAnsi="Times New Roman"/>
          <w:sz w:val="24"/>
          <w:szCs w:val="24"/>
          <w:lang w:val="en-US"/>
        </w:rPr>
        <w:t xml:space="preserve">ă </w:t>
      </w:r>
      <w:r>
        <w:rPr>
          <w:rFonts w:ascii="Times New Roman" w:hAnsi="Times New Roman"/>
          <w:sz w:val="24"/>
          <w:szCs w:val="24"/>
        </w:rPr>
        <w:t>corelatia intre morfologia complexului cumulus-ovocit si dezvoltarea embrionului. Acesta ar trebui s</w:t>
      </w:r>
      <w:r>
        <w:rPr>
          <w:rFonts w:ascii="Times New Roman" w:hAnsi="Times New Roman"/>
          <w:sz w:val="24"/>
          <w:szCs w:val="24"/>
          <w:lang w:val="en-US"/>
        </w:rPr>
        <w:t xml:space="preserve">ă </w:t>
      </w:r>
      <w:r>
        <w:rPr>
          <w:rFonts w:ascii="Times New Roman" w:hAnsi="Times New Roman"/>
          <w:sz w:val="24"/>
          <w:szCs w:val="24"/>
        </w:rPr>
        <w:t xml:space="preserve">fie un scor binary (0 sau 1), cu un complex cumulus-ovocit </w:t>
      </w:r>
      <w:r>
        <w:rPr>
          <w:rFonts w:ascii="Times New Roman" w:hAnsi="Times New Roman"/>
          <w:sz w:val="24"/>
          <w:szCs w:val="24"/>
          <w:lang w:val="en-US"/>
        </w:rPr>
        <w:t>„</w:t>
      </w:r>
      <w:r>
        <w:rPr>
          <w:rFonts w:ascii="Times New Roman" w:hAnsi="Times New Roman"/>
          <w:sz w:val="24"/>
          <w:szCs w:val="24"/>
        </w:rPr>
        <w:t>bun</w:t>
      </w:r>
      <w:r>
        <w:rPr>
          <w:rFonts w:ascii="Times New Roman" w:hAnsi="Times New Roman"/>
          <w:sz w:val="24"/>
          <w:szCs w:val="24"/>
          <w:lang w:val="en-US"/>
        </w:rPr>
        <w:t xml:space="preserve">” </w:t>
      </w:r>
      <w:r>
        <w:rPr>
          <w:rFonts w:ascii="Times New Roman" w:hAnsi="Times New Roman"/>
          <w:sz w:val="24"/>
          <w:szCs w:val="24"/>
        </w:rPr>
        <w:t>(scor 1) definit ca un cumulus extins, uniform  (1).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10.1.4 </w:t>
      </w:r>
      <w:r>
        <w:rPr>
          <w:rFonts w:ascii="Times New Roman" w:hAnsi="Times New Roman"/>
          <w:b/>
          <w:bCs/>
          <w:sz w:val="24"/>
          <w:szCs w:val="24"/>
          <w:lang w:val="es-ES_tradnl"/>
        </w:rPr>
        <w:t>Zona pelucida</w:t>
      </w:r>
      <w:r>
        <w:rPr>
          <w:rFonts w:ascii="Times New Roman" w:hAnsi="Times New Roman"/>
          <w:sz w:val="24"/>
          <w:szCs w:val="24"/>
        </w:rPr>
        <w:t>. Ar trebui notate doar observa</w:t>
      </w:r>
      <w:r>
        <w:rPr>
          <w:rFonts w:ascii="Times New Roman" w:hAnsi="Times New Roman"/>
          <w:sz w:val="24"/>
          <w:szCs w:val="24"/>
          <w:lang w:val="en-US"/>
        </w:rPr>
        <w:t>ț</w:t>
      </w:r>
      <w:r>
        <w:rPr>
          <w:rFonts w:ascii="Times New Roman" w:hAnsi="Times New Roman"/>
          <w:sz w:val="24"/>
          <w:szCs w:val="24"/>
        </w:rPr>
        <w:t>iile excep</w:t>
      </w:r>
      <w:r>
        <w:rPr>
          <w:rFonts w:ascii="Times New Roman" w:hAnsi="Times New Roman"/>
          <w:sz w:val="24"/>
          <w:szCs w:val="24"/>
          <w:lang w:val="en-US"/>
        </w:rPr>
        <w:t>ț</w:t>
      </w:r>
      <w:r>
        <w:rPr>
          <w:rFonts w:ascii="Times New Roman" w:hAnsi="Times New Roman"/>
          <w:sz w:val="24"/>
          <w:szCs w:val="24"/>
          <w:lang w:val="it-IT"/>
        </w:rPr>
        <w:t xml:space="preserve">ionale </w:t>
      </w:r>
      <w:r>
        <w:rPr>
          <w:rFonts w:ascii="Times New Roman" w:hAnsi="Times New Roman"/>
          <w:sz w:val="24"/>
          <w:szCs w:val="24"/>
          <w:lang w:val="en-US"/>
        </w:rPr>
        <w:t>î</w:t>
      </w:r>
      <w:r>
        <w:rPr>
          <w:rFonts w:ascii="Times New Roman" w:hAnsi="Times New Roman"/>
          <w:sz w:val="24"/>
          <w:szCs w:val="24"/>
        </w:rPr>
        <w:t>n ceea ce prive</w:t>
      </w:r>
      <w:r>
        <w:rPr>
          <w:rFonts w:ascii="Times New Roman" w:hAnsi="Times New Roman"/>
          <w:sz w:val="24"/>
          <w:szCs w:val="24"/>
          <w:lang w:val="en-US"/>
        </w:rPr>
        <w:t>ș</w:t>
      </w:r>
      <w:r>
        <w:rPr>
          <w:rFonts w:ascii="Times New Roman" w:hAnsi="Times New Roman"/>
          <w:sz w:val="24"/>
          <w:szCs w:val="24"/>
        </w:rPr>
        <w:t>te culoarea sau grosimea zonei pelucida.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10.1.5. </w:t>
      </w:r>
      <w:r>
        <w:rPr>
          <w:rFonts w:ascii="Times New Roman" w:hAnsi="Times New Roman"/>
          <w:b/>
          <w:bCs/>
          <w:sz w:val="24"/>
          <w:szCs w:val="24"/>
        </w:rPr>
        <w:t xml:space="preserve">Spatiul perivitelin. </w:t>
      </w:r>
      <w:r>
        <w:rPr>
          <w:rFonts w:ascii="Times New Roman" w:hAnsi="Times New Roman"/>
          <w:sz w:val="24"/>
          <w:szCs w:val="24"/>
        </w:rPr>
        <w:t>Se va mentiona prezenta</w:t>
      </w:r>
      <w:r>
        <w:rPr>
          <w:rFonts w:ascii="Times New Roman" w:hAnsi="Times New Roman"/>
          <w:b/>
          <w:bCs/>
          <w:sz w:val="24"/>
          <w:szCs w:val="24"/>
        </w:rPr>
        <w:t xml:space="preserve"> </w:t>
      </w:r>
      <w:r>
        <w:rPr>
          <w:rFonts w:ascii="Times New Roman" w:hAnsi="Times New Roman"/>
          <w:sz w:val="24"/>
          <w:szCs w:val="24"/>
        </w:rPr>
        <w:t>incluziunilor si a spatiului perivitelin exceptional de mare, ca si aspecte morfologice anormale,  dar fara dovezi suficiente care sa sustina vreun prognostic specificpentru aceste   observatii.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10.1.6. </w:t>
      </w:r>
      <w:r>
        <w:rPr>
          <w:rFonts w:ascii="Times New Roman" w:hAnsi="Times New Roman"/>
          <w:b/>
          <w:bCs/>
          <w:sz w:val="24"/>
          <w:szCs w:val="24"/>
        </w:rPr>
        <w:t xml:space="preserve">Globul polar. </w:t>
      </w:r>
      <w:r>
        <w:rPr>
          <w:rFonts w:ascii="Times New Roman" w:hAnsi="Times New Roman"/>
          <w:sz w:val="24"/>
          <w:szCs w:val="24"/>
        </w:rPr>
        <w:t>M</w:t>
      </w:r>
      <w:r>
        <w:rPr>
          <w:rFonts w:ascii="Times New Roman" w:hAnsi="Times New Roman"/>
          <w:sz w:val="24"/>
          <w:szCs w:val="24"/>
          <w:lang w:val="en-US"/>
        </w:rPr>
        <w:t>ă</w:t>
      </w:r>
      <w:r>
        <w:rPr>
          <w:rFonts w:ascii="Times New Roman" w:hAnsi="Times New Roman"/>
          <w:sz w:val="24"/>
          <w:szCs w:val="24"/>
        </w:rPr>
        <w:t>rimea globulului polar trebuie men</w:t>
      </w:r>
      <w:r>
        <w:rPr>
          <w:rFonts w:ascii="Times New Roman" w:hAnsi="Times New Roman"/>
          <w:sz w:val="24"/>
          <w:szCs w:val="24"/>
          <w:lang w:val="en-US"/>
        </w:rPr>
        <w:t>ț</w:t>
      </w:r>
      <w:r>
        <w:rPr>
          <w:rFonts w:ascii="Times New Roman" w:hAnsi="Times New Roman"/>
          <w:sz w:val="24"/>
          <w:szCs w:val="24"/>
          <w:lang w:val="it-IT"/>
        </w:rPr>
        <w:t>ionat</w:t>
      </w:r>
      <w:r>
        <w:rPr>
          <w:rFonts w:ascii="Times New Roman" w:hAnsi="Times New Roman"/>
          <w:sz w:val="24"/>
          <w:szCs w:val="24"/>
          <w:lang w:val="en-US"/>
        </w:rPr>
        <w:t xml:space="preserve">ă </w:t>
      </w:r>
      <w:r>
        <w:rPr>
          <w:rFonts w:ascii="Times New Roman" w:hAnsi="Times New Roman"/>
          <w:sz w:val="24"/>
          <w:szCs w:val="24"/>
        </w:rPr>
        <w:t>numai dac</w:t>
      </w:r>
      <w:r>
        <w:rPr>
          <w:rFonts w:ascii="Times New Roman" w:hAnsi="Times New Roman"/>
          <w:sz w:val="24"/>
          <w:szCs w:val="24"/>
          <w:lang w:val="en-US"/>
        </w:rPr>
        <w:t xml:space="preserve">ă </w:t>
      </w:r>
      <w:r>
        <w:rPr>
          <w:rFonts w:ascii="Times New Roman" w:hAnsi="Times New Roman"/>
          <w:sz w:val="24"/>
          <w:szCs w:val="24"/>
        </w:rPr>
        <w:t>este exceptional mare. Ovocitele cu un polar anormal de mare nu trebuie inseminate, din cauza riscului de aneuploidie a acestor ovocite</w:t>
      </w:r>
      <w:r>
        <w:rPr>
          <w:rFonts w:ascii="Times New Roman" w:hAnsi="Times New Roman"/>
          <w:b/>
          <w:bCs/>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10.1.7. </w:t>
      </w:r>
      <w:r>
        <w:rPr>
          <w:rFonts w:ascii="Times New Roman" w:hAnsi="Times New Roman"/>
          <w:b/>
          <w:bCs/>
          <w:sz w:val="24"/>
          <w:szCs w:val="24"/>
        </w:rPr>
        <w:t>Citoplasma</w:t>
      </w:r>
      <w:r>
        <w:rPr>
          <w:rFonts w:ascii="Times New Roman" w:hAnsi="Times New Roman"/>
          <w:sz w:val="24"/>
          <w:szCs w:val="24"/>
        </w:rPr>
        <w:t>. Morfologic citoplasma este, de asteptat, sa fie omogen</w:t>
      </w:r>
      <w:r>
        <w:rPr>
          <w:rFonts w:ascii="Times New Roman" w:hAnsi="Times New Roman"/>
          <w:sz w:val="24"/>
          <w:szCs w:val="24"/>
          <w:lang w:val="en-US"/>
        </w:rPr>
        <w:t>ă</w:t>
      </w:r>
      <w:r>
        <w:rPr>
          <w:rFonts w:ascii="Times New Roman" w:hAnsi="Times New Roman"/>
          <w:sz w:val="24"/>
          <w:szCs w:val="24"/>
        </w:rPr>
        <w:t>. In cazul in care  citoplasma este neomogen</w:t>
      </w:r>
      <w:r>
        <w:rPr>
          <w:rFonts w:ascii="Times New Roman" w:hAnsi="Times New Roman"/>
          <w:sz w:val="24"/>
          <w:szCs w:val="24"/>
          <w:lang w:val="en-US"/>
        </w:rPr>
        <w:t>ă</w:t>
      </w:r>
      <w:r>
        <w:rPr>
          <w:rFonts w:ascii="Times New Roman" w:hAnsi="Times New Roman"/>
          <w:sz w:val="24"/>
          <w:szCs w:val="24"/>
        </w:rPr>
        <w:t>, semnifica</w:t>
      </w:r>
      <w:r>
        <w:rPr>
          <w:rFonts w:ascii="Times New Roman" w:hAnsi="Times New Roman"/>
          <w:sz w:val="24"/>
          <w:szCs w:val="24"/>
          <w:lang w:val="en-US"/>
        </w:rPr>
        <w:t>ț</w:t>
      </w:r>
      <w:r>
        <w:rPr>
          <w:rFonts w:ascii="Times New Roman" w:hAnsi="Times New Roman"/>
          <w:sz w:val="24"/>
          <w:szCs w:val="24"/>
          <w:lang w:val="it-IT"/>
        </w:rPr>
        <w:t>ia biologic</w:t>
      </w:r>
      <w:r>
        <w:rPr>
          <w:rFonts w:ascii="Times New Roman" w:hAnsi="Times New Roman"/>
          <w:sz w:val="24"/>
          <w:szCs w:val="24"/>
          <w:lang w:val="en-US"/>
        </w:rPr>
        <w:t xml:space="preserve">ă </w:t>
      </w:r>
      <w:r>
        <w:rPr>
          <w:rFonts w:ascii="Times New Roman" w:hAnsi="Times New Roman"/>
          <w:sz w:val="24"/>
          <w:szCs w:val="24"/>
        </w:rPr>
        <w:t>este necunoscut</w:t>
      </w:r>
      <w:r>
        <w:rPr>
          <w:rFonts w:ascii="Times New Roman" w:hAnsi="Times New Roman"/>
          <w:sz w:val="24"/>
          <w:szCs w:val="24"/>
          <w:lang w:val="en-US"/>
        </w:rPr>
        <w:t>ă ș</w:t>
      </w:r>
      <w:r>
        <w:rPr>
          <w:rFonts w:ascii="Times New Roman" w:hAnsi="Times New Roman"/>
          <w:sz w:val="24"/>
          <w:szCs w:val="24"/>
        </w:rPr>
        <w:t xml:space="preserve">i in baza dovezilor actuale, poate reprezenta variabilitate </w:t>
      </w:r>
      <w:r>
        <w:rPr>
          <w:rFonts w:ascii="Times New Roman" w:hAnsi="Times New Roman"/>
          <w:sz w:val="24"/>
          <w:szCs w:val="24"/>
          <w:lang w:val="en-US"/>
        </w:rPr>
        <w:t>î</w:t>
      </w:r>
      <w:r>
        <w:rPr>
          <w:rFonts w:ascii="Times New Roman" w:hAnsi="Times New Roman"/>
          <w:sz w:val="24"/>
          <w:szCs w:val="24"/>
          <w:lang w:val="it-IT"/>
        </w:rPr>
        <w:t>ntre ovocite, mai degrab</w:t>
      </w:r>
      <w:r>
        <w:rPr>
          <w:rFonts w:ascii="Times New Roman" w:hAnsi="Times New Roman"/>
          <w:sz w:val="24"/>
          <w:szCs w:val="24"/>
          <w:lang w:val="en-US"/>
        </w:rPr>
        <w:t xml:space="preserve">ă </w:t>
      </w:r>
      <w:r>
        <w:rPr>
          <w:rFonts w:ascii="Times New Roman" w:hAnsi="Times New Roman"/>
          <w:sz w:val="24"/>
          <w:szCs w:val="24"/>
        </w:rPr>
        <w:t>dec</w:t>
      </w:r>
      <w:r>
        <w:rPr>
          <w:rFonts w:ascii="Times New Roman" w:hAnsi="Times New Roman"/>
          <w:sz w:val="24"/>
          <w:szCs w:val="24"/>
          <w:lang w:val="en-US"/>
        </w:rPr>
        <w:t>â</w:t>
      </w:r>
      <w:r>
        <w:rPr>
          <w:rFonts w:ascii="Times New Roman" w:hAnsi="Times New Roman"/>
          <w:sz w:val="24"/>
          <w:szCs w:val="24"/>
          <w:lang w:val="fr-FR"/>
        </w:rPr>
        <w:t xml:space="preserve">t un </w:t>
      </w:r>
      <w:r>
        <w:rPr>
          <w:rFonts w:ascii="Times New Roman" w:hAnsi="Times New Roman"/>
          <w:sz w:val="24"/>
          <w:szCs w:val="24"/>
          <w:lang w:val="en-US"/>
        </w:rPr>
        <w:t>„</w:t>
      </w:r>
      <w:r>
        <w:rPr>
          <w:rFonts w:ascii="Times New Roman" w:hAnsi="Times New Roman"/>
          <w:sz w:val="24"/>
          <w:szCs w:val="24"/>
          <w:lang w:val="pt-PT"/>
        </w:rPr>
        <w:t>dismorfism</w:t>
      </w:r>
      <w:r>
        <w:rPr>
          <w:rFonts w:ascii="Times New Roman" w:hAnsi="Times New Roman"/>
          <w:sz w:val="24"/>
          <w:szCs w:val="24"/>
          <w:lang w:val="en-US"/>
        </w:rPr>
        <w:t xml:space="preserve">” </w:t>
      </w:r>
      <w:r>
        <w:rPr>
          <w:rFonts w:ascii="Times New Roman" w:hAnsi="Times New Roman"/>
          <w:sz w:val="24"/>
          <w:szCs w:val="24"/>
        </w:rPr>
        <w:t>cu  semnifica</w:t>
      </w:r>
      <w:r>
        <w:rPr>
          <w:rFonts w:ascii="Times New Roman" w:hAnsi="Times New Roman"/>
          <w:sz w:val="24"/>
          <w:szCs w:val="24"/>
          <w:lang w:val="en-US"/>
        </w:rPr>
        <w:t>ț</w:t>
      </w:r>
      <w:r>
        <w:rPr>
          <w:rFonts w:ascii="Times New Roman" w:hAnsi="Times New Roman"/>
          <w:sz w:val="24"/>
          <w:szCs w:val="24"/>
        </w:rPr>
        <w:t xml:space="preserve">ie pentru dezvoltare. Un dismorfism cu semnificatie anormala este agregarea/claustrarea de reticul endoplasmatic neted (sER) si </w:t>
      </w:r>
      <w:r>
        <w:rPr>
          <w:rFonts w:ascii="Times New Roman" w:hAnsi="Times New Roman"/>
          <w:sz w:val="24"/>
          <w:szCs w:val="24"/>
        </w:rPr>
        <w:lastRenderedPageBreak/>
        <w:t>recomandarea pentru  ovocitele cu aceast</w:t>
      </w:r>
      <w:r>
        <w:rPr>
          <w:rFonts w:ascii="Times New Roman" w:hAnsi="Times New Roman"/>
          <w:sz w:val="24"/>
          <w:szCs w:val="24"/>
          <w:lang w:val="en-US"/>
        </w:rPr>
        <w:t xml:space="preserve">ă </w:t>
      </w:r>
      <w:r>
        <w:rPr>
          <w:rFonts w:ascii="Times New Roman" w:hAnsi="Times New Roman"/>
          <w:sz w:val="24"/>
          <w:szCs w:val="24"/>
        </w:rPr>
        <w:t>caracteristic</w:t>
      </w:r>
      <w:r>
        <w:rPr>
          <w:rFonts w:ascii="Times New Roman" w:hAnsi="Times New Roman"/>
          <w:sz w:val="24"/>
          <w:szCs w:val="24"/>
          <w:lang w:val="en-US"/>
        </w:rPr>
        <w:t xml:space="preserve">ă </w:t>
      </w:r>
      <w:r>
        <w:rPr>
          <w:rFonts w:ascii="Times New Roman" w:hAnsi="Times New Roman"/>
          <w:sz w:val="24"/>
          <w:szCs w:val="24"/>
          <w:lang w:val="es-ES_tradnl"/>
        </w:rPr>
        <w:t>este s</w:t>
      </w:r>
      <w:r>
        <w:rPr>
          <w:rFonts w:ascii="Times New Roman" w:hAnsi="Times New Roman"/>
          <w:sz w:val="24"/>
          <w:szCs w:val="24"/>
          <w:lang w:val="en-US"/>
        </w:rPr>
        <w:t xml:space="preserve">ă </w:t>
      </w:r>
      <w:r>
        <w:rPr>
          <w:rFonts w:ascii="Times New Roman" w:hAnsi="Times New Roman"/>
          <w:sz w:val="24"/>
          <w:szCs w:val="24"/>
        </w:rPr>
        <w:t>nu fie inseminate datorita rezultatelor cu potential letal (4).</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10.1.8. </w:t>
      </w:r>
      <w:r>
        <w:rPr>
          <w:rFonts w:ascii="Times New Roman" w:hAnsi="Times New Roman"/>
          <w:b/>
          <w:bCs/>
          <w:sz w:val="24"/>
          <w:szCs w:val="24"/>
        </w:rPr>
        <w:t>Ovocitul gigant</w:t>
      </w:r>
      <w:r>
        <w:rPr>
          <w:rFonts w:ascii="Times New Roman" w:hAnsi="Times New Roman"/>
          <w:sz w:val="24"/>
          <w:szCs w:val="24"/>
        </w:rPr>
        <w:t xml:space="preserve"> (&gt;200 </w:t>
      </w:r>
      <w:r>
        <w:rPr>
          <w:rFonts w:ascii="Times New Roman" w:hAnsi="Times New Roman"/>
          <w:sz w:val="24"/>
          <w:szCs w:val="24"/>
          <w:lang w:val="en-US"/>
        </w:rPr>
        <w:t>µ</w:t>
      </w:r>
      <w:r>
        <w:rPr>
          <w:rFonts w:ascii="Times New Roman" w:hAnsi="Times New Roman"/>
          <w:sz w:val="24"/>
          <w:szCs w:val="24"/>
        </w:rPr>
        <w:t xml:space="preserve">m </w:t>
      </w:r>
      <w:r>
        <w:rPr>
          <w:rFonts w:ascii="Times New Roman" w:hAnsi="Times New Roman"/>
          <w:sz w:val="24"/>
          <w:szCs w:val="24"/>
          <w:lang w:val="en-US"/>
        </w:rPr>
        <w:t>Ø</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Este o alta entitate morfologica care trebuie manipulata cu precautie si pentru care se face recomandarea de a nu fi inseminat din cauza constitu</w:t>
      </w:r>
      <w:r>
        <w:rPr>
          <w:rFonts w:ascii="Times New Roman" w:hAnsi="Times New Roman"/>
          <w:sz w:val="24"/>
          <w:szCs w:val="24"/>
          <w:lang w:val="en-US"/>
        </w:rPr>
        <w:t>ț</w:t>
      </w:r>
      <w:r>
        <w:rPr>
          <w:rFonts w:ascii="Times New Roman" w:hAnsi="Times New Roman"/>
          <w:sz w:val="24"/>
          <w:szCs w:val="24"/>
        </w:rPr>
        <w:t>iei  genetice anormale.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10.1.9. </w:t>
      </w:r>
      <w:r>
        <w:rPr>
          <w:rFonts w:ascii="Times New Roman" w:hAnsi="Times New Roman"/>
          <w:b/>
          <w:bCs/>
          <w:sz w:val="24"/>
          <w:szCs w:val="24"/>
          <w:lang w:val="it-IT"/>
        </w:rPr>
        <w:t>Vacuole</w:t>
      </w:r>
      <w:r>
        <w:rPr>
          <w:rFonts w:ascii="Times New Roman" w:hAnsi="Times New Roman"/>
          <w:sz w:val="24"/>
          <w:szCs w:val="24"/>
          <w:lang w:val="it-IT"/>
        </w:rPr>
        <w:t>. Vacuole mici (5-10</w:t>
      </w:r>
      <w:r>
        <w:rPr>
          <w:rFonts w:ascii="Times New Roman" w:hAnsi="Times New Roman"/>
          <w:sz w:val="24"/>
          <w:szCs w:val="24"/>
          <w:lang w:val="en-US"/>
        </w:rPr>
        <w:t>µ</w:t>
      </w:r>
      <w:r>
        <w:rPr>
          <w:rFonts w:ascii="Times New Roman" w:hAnsi="Times New Roman"/>
          <w:sz w:val="24"/>
          <w:szCs w:val="24"/>
        </w:rPr>
        <w:t xml:space="preserve">m </w:t>
      </w:r>
      <w:r>
        <w:rPr>
          <w:rFonts w:ascii="Times New Roman" w:hAnsi="Times New Roman"/>
          <w:sz w:val="24"/>
          <w:szCs w:val="24"/>
          <w:lang w:val="en-US"/>
        </w:rPr>
        <w:t>Ø</w:t>
      </w:r>
      <w:r>
        <w:rPr>
          <w:rFonts w:ascii="Times New Roman" w:hAnsi="Times New Roman"/>
          <w:sz w:val="24"/>
          <w:szCs w:val="24"/>
          <w:lang w:val="it-IT"/>
        </w:rPr>
        <w:t>), pu</w:t>
      </w:r>
      <w:r>
        <w:rPr>
          <w:rFonts w:ascii="Times New Roman" w:hAnsi="Times New Roman"/>
          <w:sz w:val="24"/>
          <w:szCs w:val="24"/>
          <w:lang w:val="en-US"/>
        </w:rPr>
        <w:t>ț</w:t>
      </w:r>
      <w:r>
        <w:rPr>
          <w:rFonts w:ascii="Times New Roman" w:hAnsi="Times New Roman"/>
          <w:sz w:val="24"/>
          <w:szCs w:val="24"/>
        </w:rPr>
        <w:t>in probabil s</w:t>
      </w:r>
      <w:r>
        <w:rPr>
          <w:rFonts w:ascii="Times New Roman" w:hAnsi="Times New Roman"/>
          <w:sz w:val="24"/>
          <w:szCs w:val="24"/>
          <w:lang w:val="en-US"/>
        </w:rPr>
        <w:t xml:space="preserve">ă </w:t>
      </w:r>
      <w:r>
        <w:rPr>
          <w:rFonts w:ascii="Times New Roman" w:hAnsi="Times New Roman"/>
          <w:sz w:val="24"/>
          <w:szCs w:val="24"/>
          <w:lang w:val="fr-FR"/>
        </w:rPr>
        <w:t>aib</w:t>
      </w:r>
      <w:r>
        <w:rPr>
          <w:rFonts w:ascii="Times New Roman" w:hAnsi="Times New Roman"/>
          <w:sz w:val="24"/>
          <w:szCs w:val="24"/>
          <w:lang w:val="en-US"/>
        </w:rPr>
        <w:t xml:space="preserve">ă </w:t>
      </w:r>
      <w:r>
        <w:rPr>
          <w:rFonts w:ascii="Times New Roman" w:hAnsi="Times New Roman"/>
          <w:sz w:val="24"/>
          <w:szCs w:val="24"/>
        </w:rPr>
        <w:t>consecin</w:t>
      </w:r>
      <w:r>
        <w:rPr>
          <w:rFonts w:ascii="Times New Roman" w:hAnsi="Times New Roman"/>
          <w:sz w:val="24"/>
          <w:szCs w:val="24"/>
          <w:lang w:val="en-US"/>
        </w:rPr>
        <w:t>ț</w:t>
      </w:r>
      <w:r>
        <w:rPr>
          <w:rFonts w:ascii="Times New Roman" w:hAnsi="Times New Roman"/>
          <w:sz w:val="24"/>
          <w:szCs w:val="24"/>
        </w:rPr>
        <w:t xml:space="preserve">e biologice. In schimb, vacuolele mari (0,14 </w:t>
      </w:r>
      <w:r>
        <w:rPr>
          <w:rFonts w:ascii="Times New Roman" w:hAnsi="Times New Roman"/>
          <w:sz w:val="24"/>
          <w:szCs w:val="24"/>
          <w:lang w:val="en-US"/>
        </w:rPr>
        <w:t>µ</w:t>
      </w:r>
      <w:r>
        <w:rPr>
          <w:rFonts w:ascii="Times New Roman" w:hAnsi="Times New Roman"/>
          <w:sz w:val="24"/>
          <w:szCs w:val="24"/>
        </w:rPr>
        <w:t xml:space="preserve">m </w:t>
      </w:r>
      <w:r>
        <w:rPr>
          <w:rFonts w:ascii="Times New Roman" w:hAnsi="Times New Roman"/>
          <w:sz w:val="24"/>
          <w:szCs w:val="24"/>
          <w:lang w:val="en-US"/>
        </w:rPr>
        <w:t>Ø</w:t>
      </w:r>
      <w:r>
        <w:rPr>
          <w:rFonts w:ascii="Times New Roman" w:hAnsi="Times New Roman"/>
          <w:sz w:val="24"/>
          <w:szCs w:val="24"/>
        </w:rPr>
        <w:t>) sunt asociate cu e</w:t>
      </w:r>
      <w:r>
        <w:rPr>
          <w:rFonts w:ascii="Times New Roman" w:hAnsi="Times New Roman"/>
          <w:sz w:val="24"/>
          <w:szCs w:val="24"/>
          <w:lang w:val="en-US"/>
        </w:rPr>
        <w:t>ș</w:t>
      </w:r>
      <w:r>
        <w:rPr>
          <w:rFonts w:ascii="Times New Roman" w:hAnsi="Times New Roman"/>
          <w:sz w:val="24"/>
          <w:szCs w:val="24"/>
        </w:rPr>
        <w:t>ecul fertiliz</w:t>
      </w:r>
      <w:r>
        <w:rPr>
          <w:rFonts w:ascii="Times New Roman" w:hAnsi="Times New Roman"/>
          <w:sz w:val="24"/>
          <w:szCs w:val="24"/>
          <w:lang w:val="en-US"/>
        </w:rPr>
        <w:t>ă</w:t>
      </w:r>
      <w:r>
        <w:rPr>
          <w:rFonts w:ascii="Times New Roman" w:hAnsi="Times New Roman"/>
          <w:sz w:val="24"/>
          <w:szCs w:val="24"/>
        </w:rPr>
        <w:t>rii. Persistenta vacuolelor dupa singamie interfera cu planurile de clivaj  determinand  scaderea ratei de blastulatie. Prin urmare, se va nota prezenta vacuolelor mari.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10.2.</w:t>
      </w:r>
      <w:r>
        <w:rPr>
          <w:rFonts w:ascii="Times New Roman" w:hAnsi="Times New Roman"/>
          <w:b/>
          <w:bCs/>
          <w:sz w:val="24"/>
          <w:szCs w:val="24"/>
        </w:rPr>
        <w:t xml:space="preserve">  Momentul evaluarii ovocitelor fertilizate (zigoti) si a embrionilor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0" distR="0" simplePos="0" relativeHeight="251663360" behindDoc="0" locked="0" layoutInCell="1" allowOverlap="1" wp14:anchorId="485774C8" wp14:editId="5E27F9F1">
                <wp:simplePos x="0" y="0"/>
                <wp:positionH relativeFrom="column">
                  <wp:posOffset>222250</wp:posOffset>
                </wp:positionH>
                <wp:positionV relativeFrom="line">
                  <wp:posOffset>495300</wp:posOffset>
                </wp:positionV>
                <wp:extent cx="2374265" cy="298450"/>
                <wp:effectExtent l="0" t="0" r="0" b="0"/>
                <wp:wrapNone/>
                <wp:docPr id="1073741860" name="officeArt object" descr="Text Box 2"/>
                <wp:cNvGraphicFramePr/>
                <a:graphic xmlns:a="http://schemas.openxmlformats.org/drawingml/2006/main">
                  <a:graphicData uri="http://schemas.microsoft.com/office/word/2010/wordprocessingShape">
                    <wps:wsp>
                      <wps:cNvSpPr txBox="1"/>
                      <wps:spPr>
                        <a:xfrm>
                          <a:off x="0" y="0"/>
                          <a:ext cx="2374265" cy="298450"/>
                        </a:xfrm>
                        <a:prstGeom prst="rect">
                          <a:avLst/>
                        </a:prstGeom>
                        <a:noFill/>
                        <a:ln w="12700" cap="flat">
                          <a:noFill/>
                          <a:miter lim="400000"/>
                        </a:ln>
                        <a:effectLst/>
                      </wps:spPr>
                      <wps:txbx>
                        <w:txbxContent>
                          <w:p w:rsidR="00FC1BAC" w:rsidRDefault="00FC1BAC">
                            <w:pPr>
                              <w:pStyle w:val="Body"/>
                            </w:pPr>
                            <w:r>
                              <w:rPr>
                                <w:rFonts w:ascii="Times New Roman" w:hAnsi="Times New Roman"/>
                                <w:b/>
                                <w:bCs/>
                                <w:sz w:val="18"/>
                                <w:szCs w:val="18"/>
                                <w:u w:val="single"/>
                                <w:lang w:val="es-ES_tradnl"/>
                              </w:rPr>
                              <w:t>Tabel 1:</w:t>
                            </w:r>
                          </w:p>
                        </w:txbxContent>
                      </wps:txbx>
                      <wps:bodyPr wrap="square" lIns="45719" tIns="45719" rIns="45719" bIns="45719" numCol="1" anchor="t">
                        <a:noAutofit/>
                      </wps:bodyPr>
                    </wps:wsp>
                  </a:graphicData>
                </a:graphic>
              </wp:anchor>
            </w:drawing>
          </mc:Choice>
          <mc:Fallback>
            <w:pict>
              <v:shape w14:anchorId="485774C8" id="_x0000_s1027" type="#_x0000_t202" alt="Text Box 2" style="position:absolute;left:0;text-align:left;margin-left:17.5pt;margin-top:39pt;width:186.95pt;height:23.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" filled="f" stroked="f" strokeweight="1pt">
                <v:stroke miterlimit="4"/>
                <v:textbox inset="1.27mm,1.27mm,1.27mm,1.27mm">
                  <w:txbxContent>
                    <w:p w:rsidR="00FC1BAC" w:rsidRDefault="00FC1BAC">
                      <w:pPr>
                        <w:pStyle w:val="Body"/>
                      </w:pPr>
                      <w:r>
                        <w:rPr>
                          <w:rFonts w:ascii="Times New Roman" w:hAnsi="Times New Roman"/>
                          <w:b/>
                          <w:bCs/>
                          <w:sz w:val="18"/>
                          <w:szCs w:val="18"/>
                          <w:u w:val="single"/>
                          <w:lang w:val="es-ES_tradnl"/>
                        </w:rPr>
                        <w:t>Tabel 1:</w:t>
                      </w:r>
                    </w:p>
                  </w:txbxContent>
                </v:textbox>
                <w10:wrap anchory="line"/>
              </v:shape>
            </w:pict>
          </mc:Fallback>
        </mc:AlternateContent>
      </w:r>
      <w:r>
        <w:rPr>
          <w:rFonts w:ascii="Times New Roman" w:hAnsi="Times New Roman"/>
          <w:sz w:val="24"/>
          <w:szCs w:val="24"/>
        </w:rPr>
        <w:t>10.2.1.Momentul constatarii  fertilizarii si evaluarea  embrionara se va raporta la momentul inseminarii (Tabel 1), prezentate in rapoarte de evaluare ca ore dupa inseminare (1).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3EAC71DC" wp14:editId="7898E08E">
            <wp:extent cx="5450567" cy="3289300"/>
            <wp:effectExtent l="0" t="0" r="0" b="0"/>
            <wp:docPr id="1073741861" name="officeArt object" descr="Tabel 4 PNG.png"/>
            <wp:cNvGraphicFramePr/>
            <a:graphic xmlns:a="http://schemas.openxmlformats.org/drawingml/2006/main">
              <a:graphicData uri="http://schemas.openxmlformats.org/drawingml/2006/picture">
                <pic:pic xmlns:pic="http://schemas.openxmlformats.org/drawingml/2006/picture">
                  <pic:nvPicPr>
                    <pic:cNvPr id="1073741861" name="Tabel 4 PNG.png" descr="Tabel 4 PNG.png"/>
                    <pic:cNvPicPr>
                      <a:picLocks noChangeAspect="1"/>
                    </pic:cNvPicPr>
                  </pic:nvPicPr>
                  <pic:blipFill>
                    <a:blip r:embed="rId14">
                      <a:extLst/>
                    </a:blip>
                    <a:srcRect l="13046" t="2281" r="25463" b="31748"/>
                    <a:stretch>
                      <a:fillRect/>
                    </a:stretch>
                  </pic:blipFill>
                  <pic:spPr>
                    <a:xfrm>
                      <a:off x="0" y="0"/>
                      <a:ext cx="5450567" cy="3289300"/>
                    </a:xfrm>
                    <a:prstGeom prst="rect">
                      <a:avLst/>
                    </a:prstGeom>
                    <a:ln w="12700" cap="flat">
                      <a:noFill/>
                      <a:miter lim="400000"/>
                    </a:ln>
                    <a:effectLst/>
                  </pic:spPr>
                </pic:pic>
              </a:graphicData>
            </a:graphic>
          </wp:inline>
        </w:drawing>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10.2.2. Toate  ovocitele care au fost inseminate sau injectate cu spermatozoizi, sunt examinate </w:t>
      </w:r>
      <w:r>
        <w:rPr>
          <w:rFonts w:ascii="Times New Roman" w:hAnsi="Times New Roman"/>
          <w:sz w:val="24"/>
          <w:szCs w:val="24"/>
          <w:lang w:val="en-US"/>
        </w:rPr>
        <w:t>î</w:t>
      </w:r>
      <w:r>
        <w:rPr>
          <w:rFonts w:ascii="Times New Roman" w:hAnsi="Times New Roman"/>
          <w:sz w:val="24"/>
          <w:szCs w:val="24"/>
          <w:lang w:val="fr-FR"/>
        </w:rPr>
        <w:t xml:space="preserve">ntre 17 </w:t>
      </w:r>
      <w:r>
        <w:rPr>
          <w:rFonts w:ascii="Times New Roman" w:hAnsi="Times New Roman"/>
          <w:sz w:val="24"/>
          <w:szCs w:val="24"/>
          <w:lang w:val="en-US"/>
        </w:rPr>
        <w:t xml:space="preserve">± </w:t>
      </w:r>
      <w:r>
        <w:rPr>
          <w:rFonts w:ascii="Times New Roman" w:hAnsi="Times New Roman"/>
          <w:sz w:val="24"/>
          <w:szCs w:val="24"/>
        </w:rPr>
        <w:t>1 ore, dup</w:t>
      </w:r>
      <w:r>
        <w:rPr>
          <w:rFonts w:ascii="Times New Roman" w:hAnsi="Times New Roman"/>
          <w:sz w:val="24"/>
          <w:szCs w:val="24"/>
          <w:lang w:val="en-US"/>
        </w:rPr>
        <w:t xml:space="preserve">ă </w:t>
      </w:r>
      <w:r>
        <w:rPr>
          <w:rFonts w:ascii="Times New Roman" w:hAnsi="Times New Roman"/>
          <w:sz w:val="24"/>
          <w:szCs w:val="24"/>
        </w:rPr>
        <w:t>inseminare, pentru prezen</w:t>
      </w:r>
      <w:r>
        <w:rPr>
          <w:rFonts w:ascii="Times New Roman" w:hAnsi="Times New Roman"/>
          <w:sz w:val="24"/>
          <w:szCs w:val="24"/>
          <w:lang w:val="en-US"/>
        </w:rPr>
        <w:t>ț</w:t>
      </w:r>
      <w:r>
        <w:rPr>
          <w:rFonts w:ascii="Times New Roman" w:hAnsi="Times New Roman"/>
          <w:sz w:val="24"/>
          <w:szCs w:val="24"/>
        </w:rPr>
        <w:t xml:space="preserve">a pronucleilor </w:t>
      </w:r>
      <w:r>
        <w:rPr>
          <w:rFonts w:ascii="Times New Roman" w:hAnsi="Times New Roman"/>
          <w:sz w:val="24"/>
          <w:szCs w:val="24"/>
          <w:lang w:val="en-US"/>
        </w:rPr>
        <w:t>ș</w:t>
      </w:r>
      <w:r>
        <w:rPr>
          <w:rFonts w:ascii="Times New Roman" w:hAnsi="Times New Roman"/>
          <w:sz w:val="24"/>
          <w:szCs w:val="24"/>
        </w:rPr>
        <w:t>i a globulilor polari (1, 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10.2.3. In cazul fertilizarii  conven</w:t>
      </w:r>
      <w:r>
        <w:rPr>
          <w:rFonts w:ascii="Times New Roman" w:hAnsi="Times New Roman"/>
          <w:sz w:val="24"/>
          <w:szCs w:val="24"/>
          <w:lang w:val="en-US"/>
        </w:rPr>
        <w:t>ț</w:t>
      </w:r>
      <w:r>
        <w:rPr>
          <w:rFonts w:ascii="Times New Roman" w:hAnsi="Times New Roman"/>
          <w:sz w:val="24"/>
          <w:szCs w:val="24"/>
        </w:rPr>
        <w:t xml:space="preserve">ionale, celulele cumulus se vor indeparta </w:t>
      </w:r>
      <w:r>
        <w:rPr>
          <w:rFonts w:ascii="Times New Roman" w:hAnsi="Times New Roman"/>
          <w:sz w:val="24"/>
          <w:szCs w:val="24"/>
          <w:lang w:val="en-US"/>
        </w:rPr>
        <w:t>ș</w:t>
      </w:r>
      <w:r>
        <w:rPr>
          <w:rFonts w:ascii="Times New Roman" w:hAnsi="Times New Roman"/>
          <w:sz w:val="24"/>
          <w:szCs w:val="24"/>
        </w:rPr>
        <w:t xml:space="preserve">i ovocite fertilizate normal (2PN) vor fi transferate </w:t>
      </w:r>
      <w:r>
        <w:rPr>
          <w:rFonts w:ascii="Times New Roman" w:hAnsi="Times New Roman"/>
          <w:sz w:val="24"/>
          <w:szCs w:val="24"/>
          <w:lang w:val="en-US"/>
        </w:rPr>
        <w:t>î</w:t>
      </w:r>
      <w:r>
        <w:rPr>
          <w:rFonts w:ascii="Times New Roman" w:hAnsi="Times New Roman"/>
          <w:sz w:val="24"/>
          <w:szCs w:val="24"/>
        </w:rPr>
        <w:t>n placi de cultura noi , ce vor  con</w:t>
      </w:r>
      <w:r>
        <w:rPr>
          <w:rFonts w:ascii="Times New Roman" w:hAnsi="Times New Roman"/>
          <w:sz w:val="24"/>
          <w:szCs w:val="24"/>
          <w:lang w:val="en-US"/>
        </w:rPr>
        <w:t>ț</w:t>
      </w:r>
      <w:r>
        <w:rPr>
          <w:rFonts w:ascii="Times New Roman" w:hAnsi="Times New Roman"/>
          <w:sz w:val="24"/>
          <w:szCs w:val="24"/>
        </w:rPr>
        <w:t>ine mediu de cultur</w:t>
      </w:r>
      <w:r>
        <w:rPr>
          <w:rFonts w:ascii="Times New Roman" w:hAnsi="Times New Roman"/>
          <w:sz w:val="24"/>
          <w:szCs w:val="24"/>
          <w:lang w:val="en-US"/>
        </w:rPr>
        <w:t xml:space="preserve">ă </w:t>
      </w:r>
      <w:r>
        <w:rPr>
          <w:rFonts w:ascii="Times New Roman" w:hAnsi="Times New Roman"/>
          <w:sz w:val="24"/>
          <w:szCs w:val="24"/>
          <w:lang w:val="it-IT"/>
        </w:rPr>
        <w:t>pre-echilibrat (2).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10.2.4.  Evaluarea fertiliz</w:t>
      </w:r>
      <w:r>
        <w:rPr>
          <w:rFonts w:ascii="Times New Roman" w:hAnsi="Times New Roman"/>
          <w:sz w:val="24"/>
          <w:szCs w:val="24"/>
          <w:lang w:val="en-US"/>
        </w:rPr>
        <w:t>ă</w:t>
      </w:r>
      <w:r>
        <w:rPr>
          <w:rFonts w:ascii="Times New Roman" w:hAnsi="Times New Roman"/>
          <w:sz w:val="24"/>
          <w:szCs w:val="24"/>
        </w:rPr>
        <w:t>rii, a numarului si a morfologiei PN, trebuie efectuat</w:t>
      </w:r>
      <w:r>
        <w:rPr>
          <w:rFonts w:ascii="Times New Roman" w:hAnsi="Times New Roman"/>
          <w:sz w:val="24"/>
          <w:szCs w:val="24"/>
          <w:lang w:val="en-US"/>
        </w:rPr>
        <w:t xml:space="preserve">ă </w:t>
      </w:r>
      <w:r>
        <w:rPr>
          <w:rFonts w:ascii="Times New Roman" w:hAnsi="Times New Roman"/>
          <w:sz w:val="24"/>
          <w:szCs w:val="24"/>
        </w:rPr>
        <w:t>cu m</w:t>
      </w:r>
      <w:r>
        <w:rPr>
          <w:rFonts w:ascii="Times New Roman" w:hAnsi="Times New Roman"/>
          <w:sz w:val="24"/>
          <w:szCs w:val="24"/>
          <w:lang w:val="en-US"/>
        </w:rPr>
        <w:t>ă</w:t>
      </w:r>
      <w:r>
        <w:rPr>
          <w:rFonts w:ascii="Times New Roman" w:hAnsi="Times New Roman"/>
          <w:sz w:val="24"/>
          <w:szCs w:val="24"/>
        </w:rPr>
        <w:t>rire mare (cel pu</w:t>
      </w:r>
      <w:r>
        <w:rPr>
          <w:rFonts w:ascii="Times New Roman" w:hAnsi="Times New Roman"/>
          <w:sz w:val="24"/>
          <w:szCs w:val="24"/>
          <w:lang w:val="en-US"/>
        </w:rPr>
        <w:t>ț</w:t>
      </w:r>
      <w:r>
        <w:rPr>
          <w:rFonts w:ascii="Times New Roman" w:hAnsi="Times New Roman"/>
          <w:sz w:val="24"/>
          <w:szCs w:val="24"/>
          <w:lang w:val="it-IT"/>
        </w:rPr>
        <w:t>in 200x), utiliz</w:t>
      </w:r>
      <w:r>
        <w:rPr>
          <w:rFonts w:ascii="Times New Roman" w:hAnsi="Times New Roman"/>
          <w:sz w:val="24"/>
          <w:szCs w:val="24"/>
          <w:lang w:val="en-US"/>
        </w:rPr>
        <w:t>â</w:t>
      </w:r>
      <w:r>
        <w:rPr>
          <w:rFonts w:ascii="Times New Roman" w:hAnsi="Times New Roman"/>
          <w:sz w:val="24"/>
          <w:szCs w:val="24"/>
        </w:rPr>
        <w:t>nd un microscop inversat echipat cu modulator de contrast Hoffman sau sistem optic echivalent (ex. dispozitiv optic pentru  microscopie time-lapse) (2).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10.2.5.  Aspectul optim al ovocitului fertilizat : forma sferica,  s</w:t>
      </w:r>
      <w:r>
        <w:rPr>
          <w:rFonts w:ascii="Times New Roman" w:hAnsi="Times New Roman"/>
          <w:sz w:val="24"/>
          <w:szCs w:val="24"/>
          <w:lang w:val="en-US"/>
        </w:rPr>
        <w:t xml:space="preserve">ă </w:t>
      </w:r>
      <w:r>
        <w:rPr>
          <w:rFonts w:ascii="Times New Roman" w:hAnsi="Times New Roman"/>
          <w:sz w:val="24"/>
          <w:szCs w:val="24"/>
          <w:lang w:val="fr-FR"/>
        </w:rPr>
        <w:t>aib</w:t>
      </w:r>
      <w:r>
        <w:rPr>
          <w:rFonts w:ascii="Times New Roman" w:hAnsi="Times New Roman"/>
          <w:sz w:val="24"/>
          <w:szCs w:val="24"/>
          <w:lang w:val="en-US"/>
        </w:rPr>
        <w:t xml:space="preserve">ă </w:t>
      </w:r>
      <w:r>
        <w:rPr>
          <w:rFonts w:ascii="Times New Roman" w:hAnsi="Times New Roman"/>
          <w:sz w:val="24"/>
          <w:szCs w:val="24"/>
        </w:rPr>
        <w:t>doi globuli polari, cu doi pronuclei situati central, juxtapusi, cu dimensiuni  uniforme si membrane distincte. Pronuclei ar trebui s</w:t>
      </w:r>
      <w:r>
        <w:rPr>
          <w:rFonts w:ascii="Times New Roman" w:hAnsi="Times New Roman"/>
          <w:sz w:val="24"/>
          <w:szCs w:val="24"/>
          <w:lang w:val="en-US"/>
        </w:rPr>
        <w:t xml:space="preserve">ă </w:t>
      </w:r>
      <w:r>
        <w:rPr>
          <w:rFonts w:ascii="Times New Roman" w:hAnsi="Times New Roman"/>
          <w:sz w:val="24"/>
          <w:szCs w:val="24"/>
          <w:lang w:val="fr-FR"/>
        </w:rPr>
        <w:t>aib</w:t>
      </w:r>
      <w:r>
        <w:rPr>
          <w:rFonts w:ascii="Times New Roman" w:hAnsi="Times New Roman"/>
          <w:sz w:val="24"/>
          <w:szCs w:val="24"/>
          <w:lang w:val="en-US"/>
        </w:rPr>
        <w:t xml:space="preserve">ă </w:t>
      </w:r>
      <w:r>
        <w:rPr>
          <w:rFonts w:ascii="Times New Roman" w:hAnsi="Times New Roman"/>
          <w:sz w:val="24"/>
          <w:szCs w:val="24"/>
        </w:rPr>
        <w:t xml:space="preserve">un numar echivalent de nucleoli si care, </w:t>
      </w:r>
      <w:r>
        <w:rPr>
          <w:rFonts w:ascii="Times New Roman" w:hAnsi="Times New Roman"/>
          <w:sz w:val="24"/>
          <w:szCs w:val="24"/>
          <w:lang w:val="en-US"/>
        </w:rPr>
        <w:t>î</w:t>
      </w:r>
      <w:r>
        <w:rPr>
          <w:rFonts w:ascii="Times New Roman" w:hAnsi="Times New Roman"/>
          <w:sz w:val="24"/>
          <w:szCs w:val="24"/>
        </w:rPr>
        <w:t>n mod ideal, aliniati ecuatorial in regiunea  de juxtapunere a membranei pronucleilor (1).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10.2.6. Aspecte morfologice ale pronucleilor, cosiderate a fi atipice: pronuclei largi separati,  pronuclei de dimensiuni  diferite, micronuclei. Prezen</w:t>
      </w:r>
      <w:r>
        <w:rPr>
          <w:rFonts w:ascii="Times New Roman" w:hAnsi="Times New Roman"/>
          <w:sz w:val="24"/>
          <w:szCs w:val="24"/>
          <w:lang w:val="en-US"/>
        </w:rPr>
        <w:t>ț</w:t>
      </w:r>
      <w:r>
        <w:rPr>
          <w:rFonts w:ascii="Times New Roman" w:hAnsi="Times New Roman"/>
          <w:sz w:val="24"/>
          <w:szCs w:val="24"/>
        </w:rPr>
        <w:t>a discurilor de agregari/claustrari de reticul endoplasmatic neted ( sER) trebuie evaluat</w:t>
      </w:r>
      <w:r>
        <w:rPr>
          <w:rFonts w:ascii="Times New Roman" w:hAnsi="Times New Roman"/>
          <w:sz w:val="24"/>
          <w:szCs w:val="24"/>
          <w:lang w:val="en-US"/>
        </w:rPr>
        <w:t xml:space="preserve">ă </w:t>
      </w:r>
      <w:r>
        <w:rPr>
          <w:rFonts w:ascii="Times New Roman" w:hAnsi="Times New Roman"/>
          <w:sz w:val="24"/>
          <w:szCs w:val="24"/>
          <w:lang w:val="it-IT"/>
        </w:rPr>
        <w:t>ca parte a fertiliz</w:t>
      </w:r>
      <w:r>
        <w:rPr>
          <w:rFonts w:ascii="Times New Roman" w:hAnsi="Times New Roman"/>
          <w:sz w:val="24"/>
          <w:szCs w:val="24"/>
          <w:lang w:val="en-US"/>
        </w:rPr>
        <w:t>ă</w:t>
      </w:r>
      <w:r>
        <w:rPr>
          <w:rFonts w:ascii="Times New Roman" w:hAnsi="Times New Roman"/>
          <w:sz w:val="24"/>
          <w:szCs w:val="24"/>
        </w:rPr>
        <w:t>rii. Ovocitele fertilizate normal  si la care se observa agregarea/claustrarea de reticul endoplasmatic neted (sER) nu ar trebui sa fie  transferate(1).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10.2.7. Decizia de a efectua o a doua evaluare in ziua 1, apartine bancii, pentru a nota momentul singamiei sau a primului clivaj. Scopul  celei de a doua evaluari poate fi din motiv de control al calitatii (singamia)(5, 7, 8, 9,10,11), fie din motive prognostice (primul clivaj)(6)(1).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0" distR="0" simplePos="0" relativeHeight="251664384" behindDoc="0" locked="0" layoutInCell="1" allowOverlap="1" wp14:anchorId="1BEBAD69" wp14:editId="3B68585B">
                <wp:simplePos x="0" y="0"/>
                <wp:positionH relativeFrom="column">
                  <wp:posOffset>158750</wp:posOffset>
                </wp:positionH>
                <wp:positionV relativeFrom="line">
                  <wp:posOffset>395604</wp:posOffset>
                </wp:positionV>
                <wp:extent cx="2374265" cy="298450"/>
                <wp:effectExtent l="0" t="0" r="0" b="0"/>
                <wp:wrapNone/>
                <wp:docPr id="1073741862" name="officeArt object" descr="Text Box 2"/>
                <wp:cNvGraphicFramePr/>
                <a:graphic xmlns:a="http://schemas.openxmlformats.org/drawingml/2006/main">
                  <a:graphicData uri="http://schemas.microsoft.com/office/word/2010/wordprocessingShape">
                    <wps:wsp>
                      <wps:cNvSpPr txBox="1"/>
                      <wps:spPr>
                        <a:xfrm>
                          <a:off x="0" y="0"/>
                          <a:ext cx="2374265" cy="298450"/>
                        </a:xfrm>
                        <a:prstGeom prst="rect">
                          <a:avLst/>
                        </a:prstGeom>
                        <a:noFill/>
                        <a:ln w="12700" cap="flat">
                          <a:noFill/>
                          <a:miter lim="400000"/>
                        </a:ln>
                        <a:effectLst/>
                      </wps:spPr>
                      <wps:txbx>
                        <w:txbxContent>
                          <w:p w:rsidR="00FC1BAC" w:rsidRDefault="00FC1BAC">
                            <w:pPr>
                              <w:pStyle w:val="Body"/>
                            </w:pPr>
                            <w:r>
                              <w:rPr>
                                <w:rFonts w:ascii="Times New Roman" w:hAnsi="Times New Roman"/>
                                <w:b/>
                                <w:bCs/>
                                <w:sz w:val="18"/>
                                <w:szCs w:val="18"/>
                                <w:u w:val="single"/>
                                <w:lang w:val="es-ES_tradnl"/>
                              </w:rPr>
                              <w:t>Tabel 2:</w:t>
                            </w:r>
                          </w:p>
                        </w:txbxContent>
                      </wps:txbx>
                      <wps:bodyPr wrap="square" lIns="45719" tIns="45719" rIns="45719" bIns="45719" numCol="1" anchor="t">
                        <a:noAutofit/>
                      </wps:bodyPr>
                    </wps:wsp>
                  </a:graphicData>
                </a:graphic>
              </wp:anchor>
            </w:drawing>
          </mc:Choice>
          <mc:Fallback>
            <w:pict>
              <v:shape w14:anchorId="1BEBAD69" id="_x0000_s1028" type="#_x0000_t202" alt="Text Box 2" style="position:absolute;left:0;text-align:left;margin-left:12.5pt;margin-top:31.15pt;width:186.95pt;height:23.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" filled="f" stroked="f" strokeweight="1pt">
                <v:stroke miterlimit="4"/>
                <v:textbox inset="1.27mm,1.27mm,1.27mm,1.27mm">
                  <w:txbxContent>
                    <w:p w:rsidR="00FC1BAC" w:rsidRDefault="00FC1BAC">
                      <w:pPr>
                        <w:pStyle w:val="Body"/>
                      </w:pPr>
                      <w:r>
                        <w:rPr>
                          <w:rFonts w:ascii="Times New Roman" w:hAnsi="Times New Roman"/>
                          <w:b/>
                          <w:bCs/>
                          <w:sz w:val="18"/>
                          <w:szCs w:val="18"/>
                          <w:u w:val="single"/>
                          <w:lang w:val="es-ES_tradnl"/>
                        </w:rPr>
                        <w:t>Tabel 2:</w:t>
                      </w:r>
                    </w:p>
                  </w:txbxContent>
                </v:textbox>
                <w10:wrap anchory="line"/>
              </v:shape>
            </w:pict>
          </mc:Fallback>
        </mc:AlternateContent>
      </w:r>
      <w:r>
        <w:rPr>
          <w:rFonts w:ascii="Times New Roman" w:hAnsi="Times New Roman"/>
          <w:sz w:val="24"/>
          <w:szCs w:val="24"/>
        </w:rPr>
        <w:t xml:space="preserve">10.2.8.  Scorul pronuclear este util prin informatiile importante furnizate si este  format din trei categorii: pronuclei simetrici, non-simetrici si anormali(1).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0" distR="0" simplePos="0" relativeHeight="251661312" behindDoc="0" locked="0" layoutInCell="1" allowOverlap="1" wp14:anchorId="2D127247" wp14:editId="37B6D1C1">
                <wp:simplePos x="0" y="0"/>
                <wp:positionH relativeFrom="column">
                  <wp:posOffset>289560</wp:posOffset>
                </wp:positionH>
                <wp:positionV relativeFrom="line">
                  <wp:posOffset>1936114</wp:posOffset>
                </wp:positionV>
                <wp:extent cx="1668779" cy="266700"/>
                <wp:effectExtent l="0" t="0" r="0" b="0"/>
                <wp:wrapNone/>
                <wp:docPr id="1073741863" name="officeArt object" descr="Casetă text 14"/>
                <wp:cNvGraphicFramePr/>
                <a:graphic xmlns:a="http://schemas.openxmlformats.org/drawingml/2006/main">
                  <a:graphicData uri="http://schemas.microsoft.com/office/word/2010/wordprocessingShape">
                    <wps:wsp>
                      <wps:cNvSpPr txBox="1"/>
                      <wps:spPr>
                        <a:xfrm>
                          <a:off x="0" y="0"/>
                          <a:ext cx="1668779" cy="266700"/>
                        </a:xfrm>
                        <a:prstGeom prst="rect">
                          <a:avLst/>
                        </a:prstGeom>
                        <a:noFill/>
                        <a:ln w="12700" cap="flat">
                          <a:noFill/>
                          <a:miter lim="400000"/>
                        </a:ln>
                        <a:effectLst/>
                      </wps:spPr>
                      <wps:txbx>
                        <w:txbxContent>
                          <w:p w:rsidR="00FC1BAC" w:rsidRDefault="00FC1BAC">
                            <w:pPr>
                              <w:pStyle w:val="Body"/>
                            </w:pPr>
                            <w:r>
                              <w:rPr>
                                <w:sz w:val="16"/>
                                <w:szCs w:val="16"/>
                                <w:lang w:val="en-US"/>
                              </w:rPr>
                              <w:t>Z, Z-scor (Scott,2003)</w:t>
                            </w:r>
                          </w:p>
                        </w:txbxContent>
                      </wps:txbx>
                      <wps:bodyPr wrap="square" lIns="45719" tIns="45719" rIns="45719" bIns="45719" numCol="1" anchor="t">
                        <a:noAutofit/>
                      </wps:bodyPr>
                    </wps:wsp>
                  </a:graphicData>
                </a:graphic>
              </wp:anchor>
            </w:drawing>
          </mc:Choice>
          <mc:Fallback>
            <w:pict>
              <v:shape w14:anchorId="2D127247" id="_x0000_s1029" type="#_x0000_t202" alt="Casetă text 14" style="position:absolute;left:0;text-align:left;margin-left:22.8pt;margin-top:152.45pt;width:131.4pt;height:21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" filled="f" stroked="f" strokeweight="1pt">
                <v:stroke miterlimit="4"/>
                <v:textbox inset="1.27mm,1.27mm,1.27mm,1.27mm">
                  <w:txbxContent>
                    <w:p w:rsidR="00FC1BAC" w:rsidRDefault="00FC1BAC">
                      <w:pPr>
                        <w:pStyle w:val="Body"/>
                      </w:pPr>
                      <w:r>
                        <w:rPr>
                          <w:sz w:val="16"/>
                          <w:szCs w:val="16"/>
                          <w:lang w:val="en-US"/>
                        </w:rPr>
                        <w:t>Z, Z-scor (Scott,2003)</w:t>
                      </w:r>
                    </w:p>
                  </w:txbxContent>
                </v:textbox>
                <w10:wrap anchory="line"/>
              </v:shape>
            </w:pict>
          </mc:Fallback>
        </mc:AlternateContent>
      </w:r>
      <w:r>
        <w:rPr>
          <w:rFonts w:ascii="Times New Roman" w:eastAsia="Times New Roman" w:hAnsi="Times New Roman" w:cs="Times New Roman"/>
          <w:noProof/>
          <w:sz w:val="24"/>
          <w:szCs w:val="24"/>
          <w:lang w:val="en-US"/>
        </w:rPr>
        <w:drawing>
          <wp:inline distT="0" distB="0" distL="0" distR="0" wp14:anchorId="7B99A949" wp14:editId="51003CFF">
            <wp:extent cx="4008364" cy="2276475"/>
            <wp:effectExtent l="0" t="0" r="0" b="0"/>
            <wp:docPr id="1073741864" name="officeArt object" descr="Tabel 3 PNG.png"/>
            <wp:cNvGraphicFramePr/>
            <a:graphic xmlns:a="http://schemas.openxmlformats.org/drawingml/2006/main">
              <a:graphicData uri="http://schemas.openxmlformats.org/drawingml/2006/picture">
                <pic:pic xmlns:pic="http://schemas.openxmlformats.org/drawingml/2006/picture">
                  <pic:nvPicPr>
                    <pic:cNvPr id="1073741864" name="Tabel 3 PNG.png" descr="Tabel 3 PNG.png"/>
                    <pic:cNvPicPr>
                      <a:picLocks noChangeAspect="1"/>
                    </pic:cNvPicPr>
                  </pic:nvPicPr>
                  <pic:blipFill>
                    <a:blip r:embed="rId15">
                      <a:extLst/>
                    </a:blip>
                    <a:srcRect l="11869" t="8366" r="25571" b="29466"/>
                    <a:stretch>
                      <a:fillRect/>
                    </a:stretch>
                  </pic:blipFill>
                  <pic:spPr>
                    <a:xfrm>
                      <a:off x="0" y="0"/>
                      <a:ext cx="4012878" cy="2279039"/>
                    </a:xfrm>
                    <a:prstGeom prst="rect">
                      <a:avLst/>
                    </a:prstGeom>
                    <a:ln w="12700" cap="flat">
                      <a:noFill/>
                      <a:miter lim="400000"/>
                    </a:ln>
                    <a:effectLst/>
                  </pic:spPr>
                </pic:pic>
              </a:graphicData>
            </a:graphic>
          </wp:inline>
        </w:drawing>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10.2.9. Entitati morfologice anormale:  pronuclei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lang w:val="it-IT"/>
        </w:rPr>
        <w:t>nucleoli (</w:t>
      </w:r>
      <w:r>
        <w:rPr>
          <w:rFonts w:ascii="Times New Roman" w:hAnsi="Times New Roman"/>
          <w:sz w:val="24"/>
          <w:szCs w:val="24"/>
          <w:lang w:val="en-US"/>
        </w:rPr>
        <w:t>„</w:t>
      </w:r>
      <w:r>
        <w:rPr>
          <w:rFonts w:ascii="Times New Roman" w:hAnsi="Times New Roman"/>
          <w:sz w:val="24"/>
          <w:szCs w:val="24"/>
          <w:lang w:val="it-IT"/>
        </w:rPr>
        <w:t>pronuclei fantom</w:t>
      </w:r>
      <w:r>
        <w:rPr>
          <w:rFonts w:ascii="Times New Roman" w:hAnsi="Times New Roman"/>
          <w:sz w:val="24"/>
          <w:szCs w:val="24"/>
          <w:lang w:val="en-US"/>
        </w:rPr>
        <w:t>ă”</w:t>
      </w:r>
      <w:r>
        <w:rPr>
          <w:rFonts w:ascii="Times New Roman" w:hAnsi="Times New Roman"/>
          <w:sz w:val="24"/>
          <w:szCs w:val="24"/>
        </w:rPr>
        <w:t>), pronuclei cu un singur nucleol (</w:t>
      </w:r>
      <w:r>
        <w:rPr>
          <w:rFonts w:ascii="Times New Roman" w:hAnsi="Times New Roman"/>
          <w:sz w:val="24"/>
          <w:szCs w:val="24"/>
          <w:lang w:val="en-US"/>
        </w:rPr>
        <w:t>„</w:t>
      </w:r>
      <w:r>
        <w:rPr>
          <w:rFonts w:ascii="Times New Roman" w:hAnsi="Times New Roman"/>
          <w:sz w:val="24"/>
          <w:szCs w:val="24"/>
        </w:rPr>
        <w:t>pronucleu ochi de taur</w:t>
      </w:r>
      <w:r>
        <w:rPr>
          <w:rFonts w:ascii="Times New Roman" w:hAnsi="Times New Roman"/>
          <w:sz w:val="24"/>
          <w:szCs w:val="24"/>
          <w:lang w:val="en-US"/>
        </w:rPr>
        <w:t>”</w:t>
      </w:r>
      <w:r>
        <w:rPr>
          <w:rFonts w:ascii="Times New Roman" w:hAnsi="Times New Roman"/>
          <w:sz w:val="24"/>
          <w:szCs w:val="24"/>
        </w:rPr>
        <w:t>), sunt asociate cu rezultate anormale la modelele animale (1).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10.2.10. Embrionii deriva</w:t>
      </w:r>
      <w:r>
        <w:rPr>
          <w:rFonts w:ascii="Times New Roman" w:hAnsi="Times New Roman"/>
          <w:sz w:val="24"/>
          <w:szCs w:val="24"/>
          <w:lang w:val="en-US"/>
        </w:rPr>
        <w:t>ț</w:t>
      </w:r>
      <w:r>
        <w:rPr>
          <w:rFonts w:ascii="Times New Roman" w:hAnsi="Times New Roman"/>
          <w:sz w:val="24"/>
          <w:szCs w:val="24"/>
        </w:rPr>
        <w:t xml:space="preserve">i din ovocite  cu </w:t>
      </w:r>
      <w:r>
        <w:rPr>
          <w:rFonts w:ascii="Times New Roman" w:hAnsi="Times New Roman"/>
          <w:sz w:val="24"/>
          <w:szCs w:val="24"/>
          <w:lang w:val="en-US"/>
        </w:rPr>
        <w:t xml:space="preserve">≥ </w:t>
      </w:r>
      <w:r>
        <w:rPr>
          <w:rFonts w:ascii="Times New Roman" w:hAnsi="Times New Roman"/>
          <w:sz w:val="24"/>
          <w:szCs w:val="24"/>
        </w:rPr>
        <w:t>3PN nu ar trebui niciodat</w:t>
      </w:r>
      <w:r>
        <w:rPr>
          <w:rFonts w:ascii="Times New Roman" w:hAnsi="Times New Roman"/>
          <w:sz w:val="24"/>
          <w:szCs w:val="24"/>
          <w:lang w:val="en-US"/>
        </w:rPr>
        <w:t xml:space="preserve">ă </w:t>
      </w:r>
      <w:r>
        <w:rPr>
          <w:rFonts w:ascii="Times New Roman" w:hAnsi="Times New Roman"/>
          <w:sz w:val="24"/>
          <w:szCs w:val="24"/>
          <w:lang w:val="pt-PT"/>
        </w:rPr>
        <w:t>transfera</w:t>
      </w:r>
      <w:r>
        <w:rPr>
          <w:rFonts w:ascii="Times New Roman" w:hAnsi="Times New Roman"/>
          <w:sz w:val="24"/>
          <w:szCs w:val="24"/>
          <w:lang w:val="en-US"/>
        </w:rPr>
        <w:t>ț</w:t>
      </w:r>
      <w:r>
        <w:rPr>
          <w:rFonts w:ascii="Times New Roman" w:hAnsi="Times New Roman"/>
          <w:sz w:val="24"/>
          <w:szCs w:val="24"/>
        </w:rPr>
        <w:t>i sau crioconserva</w:t>
      </w:r>
      <w:r>
        <w:rPr>
          <w:rFonts w:ascii="Times New Roman" w:hAnsi="Times New Roman"/>
          <w:sz w:val="24"/>
          <w:szCs w:val="24"/>
          <w:lang w:val="en-US"/>
        </w:rPr>
        <w:t>ț</w:t>
      </w:r>
      <w:r>
        <w:rPr>
          <w:rFonts w:ascii="Times New Roman" w:hAnsi="Times New Roman"/>
          <w:sz w:val="24"/>
          <w:szCs w:val="24"/>
        </w:rPr>
        <w:t>i,  chiar si in situatia in care nu sunt disponibili pentru transfer  embrioni deriva</w:t>
      </w:r>
      <w:r>
        <w:rPr>
          <w:rFonts w:ascii="Times New Roman" w:hAnsi="Times New Roman"/>
          <w:sz w:val="24"/>
          <w:szCs w:val="24"/>
          <w:lang w:val="en-US"/>
        </w:rPr>
        <w:t>ț</w:t>
      </w:r>
      <w:r>
        <w:rPr>
          <w:rFonts w:ascii="Times New Roman" w:hAnsi="Times New Roman"/>
          <w:sz w:val="24"/>
          <w:szCs w:val="24"/>
        </w:rPr>
        <w:t>i din ovocite  cu 2PN. Nu este recomandata utilizarea embrionilor deriva</w:t>
      </w:r>
      <w:r>
        <w:rPr>
          <w:rFonts w:ascii="Times New Roman" w:hAnsi="Times New Roman"/>
          <w:sz w:val="24"/>
          <w:szCs w:val="24"/>
          <w:lang w:val="en-US"/>
        </w:rPr>
        <w:t>ț</w:t>
      </w:r>
      <w:r>
        <w:rPr>
          <w:rFonts w:ascii="Times New Roman" w:hAnsi="Times New Roman"/>
          <w:sz w:val="24"/>
          <w:szCs w:val="24"/>
        </w:rPr>
        <w:t>i din ovocite  cu 1PN sau ovocite cu 0 PN (2).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10.2.11. Ovocitele cu &gt; 2PN, cu 1 PN sau 0 PN se vor izola de ovocitele fertilizate normal, de preferin</w:t>
      </w:r>
      <w:r>
        <w:rPr>
          <w:rFonts w:ascii="Times New Roman" w:hAnsi="Times New Roman"/>
          <w:sz w:val="24"/>
          <w:szCs w:val="24"/>
          <w:lang w:val="en-US"/>
        </w:rPr>
        <w:t>ță î</w:t>
      </w:r>
      <w:r>
        <w:rPr>
          <w:rFonts w:ascii="Times New Roman" w:hAnsi="Times New Roman"/>
          <w:sz w:val="24"/>
          <w:szCs w:val="24"/>
        </w:rPr>
        <w:t>n placi de cultura separate,  pentru a evita orice risc de transfer (3).</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10.3. Evaluarea embrionilor in </w:t>
      </w:r>
      <w:r w:rsidR="000F49EB">
        <w:rPr>
          <w:rFonts w:ascii="Times New Roman" w:hAnsi="Times New Roman"/>
          <w:b/>
          <w:bCs/>
          <w:sz w:val="24"/>
          <w:szCs w:val="24"/>
        </w:rPr>
        <w:t>stadiul de dezvoltare/clivaj</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10.3.1.  Pentru embrioni in stadiile de clivaj, observatiile contin informatii despre numarul de celule/stadiu si scor morfologic raportate la numarul de ore post-inseminare  fiind acceptat numarul de 4 celule pentru ziua 2 si 8 celule pentru ziua 3.</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10.3.2.  Scor morphologic cuprinde evaluari pentru:</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10.3.2.1. </w:t>
      </w:r>
      <w:r>
        <w:rPr>
          <w:rFonts w:ascii="Times New Roman" w:hAnsi="Times New Roman"/>
          <w:b/>
          <w:bCs/>
          <w:sz w:val="24"/>
          <w:szCs w:val="24"/>
        </w:rPr>
        <w:t>Fragmentatii,</w:t>
      </w:r>
      <w:r>
        <w:rPr>
          <w:rFonts w:ascii="Times New Roman" w:hAnsi="Times New Roman"/>
          <w:sz w:val="24"/>
          <w:szCs w:val="24"/>
        </w:rPr>
        <w:t xml:space="preserve"> definite ca structure citoplasmatice extracelulare, anucleate cu diametrul &lt; 45</w:t>
      </w:r>
      <w:r>
        <w:rPr>
          <w:rFonts w:ascii="Times New Roman" w:hAnsi="Times New Roman"/>
          <w:sz w:val="24"/>
          <w:szCs w:val="24"/>
          <w:lang w:val="en-US"/>
        </w:rPr>
        <w:t>µ</w:t>
      </w:r>
      <w:r>
        <w:rPr>
          <w:rFonts w:ascii="Times New Roman" w:hAnsi="Times New Roman"/>
          <w:sz w:val="24"/>
          <w:szCs w:val="24"/>
        </w:rPr>
        <w:t xml:space="preserve">m pentru embrioni de ziua 2 si &lt; 40 </w:t>
      </w:r>
      <w:r>
        <w:rPr>
          <w:rFonts w:ascii="Times New Roman" w:hAnsi="Times New Roman"/>
          <w:sz w:val="24"/>
          <w:szCs w:val="24"/>
          <w:lang w:val="en-US"/>
        </w:rPr>
        <w:t>µ</w:t>
      </w:r>
      <w:r>
        <w:rPr>
          <w:rFonts w:ascii="Times New Roman" w:hAnsi="Times New Roman"/>
          <w:sz w:val="24"/>
          <w:szCs w:val="24"/>
        </w:rPr>
        <w:t>m diametru pentru embrioni de ziua 3.</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10.3.2.1.1.  Grade de fragmentare: usoara 10%; moderata 10-25%, severa &gt;25%. Pentru un embrion cu 4 celule, fragmentarea de 25%, echivaleaza in volum cu un blastomer.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10.3.2.2.  </w:t>
      </w:r>
      <w:r>
        <w:rPr>
          <w:rFonts w:ascii="Times New Roman" w:hAnsi="Times New Roman"/>
          <w:b/>
          <w:bCs/>
          <w:sz w:val="24"/>
          <w:szCs w:val="24"/>
          <w:lang w:val="en-US"/>
        </w:rPr>
        <w:t>Multinucleaț</w:t>
      </w:r>
      <w:r>
        <w:rPr>
          <w:rFonts w:ascii="Times New Roman" w:hAnsi="Times New Roman"/>
          <w:b/>
          <w:bCs/>
          <w:sz w:val="24"/>
          <w:szCs w:val="24"/>
        </w:rPr>
        <w:t>ia</w:t>
      </w:r>
      <w:r>
        <w:rPr>
          <w:rFonts w:ascii="Times New Roman" w:hAnsi="Times New Roman"/>
          <w:sz w:val="24"/>
          <w:szCs w:val="24"/>
        </w:rPr>
        <w:t xml:space="preserve">  definit</w:t>
      </w:r>
      <w:r>
        <w:rPr>
          <w:rFonts w:ascii="Times New Roman" w:hAnsi="Times New Roman"/>
          <w:sz w:val="24"/>
          <w:szCs w:val="24"/>
          <w:lang w:val="en-US"/>
        </w:rPr>
        <w:t xml:space="preserve">ă </w:t>
      </w:r>
      <w:r>
        <w:rPr>
          <w:rFonts w:ascii="Times New Roman" w:hAnsi="Times New Roman"/>
          <w:sz w:val="24"/>
          <w:szCs w:val="24"/>
        </w:rPr>
        <w:t>ca prezen</w:t>
      </w:r>
      <w:r>
        <w:rPr>
          <w:rFonts w:ascii="Times New Roman" w:hAnsi="Times New Roman"/>
          <w:sz w:val="24"/>
          <w:szCs w:val="24"/>
          <w:lang w:val="en-US"/>
        </w:rPr>
        <w:t>ț</w:t>
      </w:r>
      <w:r>
        <w:rPr>
          <w:rFonts w:ascii="Times New Roman" w:hAnsi="Times New Roman"/>
          <w:sz w:val="24"/>
          <w:szCs w:val="24"/>
        </w:rPr>
        <w:t xml:space="preserve">a a mai mult de un nucleu </w:t>
      </w:r>
      <w:r>
        <w:rPr>
          <w:rFonts w:ascii="Times New Roman" w:hAnsi="Times New Roman"/>
          <w:sz w:val="24"/>
          <w:szCs w:val="24"/>
          <w:lang w:val="en-US"/>
        </w:rPr>
        <w:t>î</w:t>
      </w:r>
      <w:r>
        <w:rPr>
          <w:rFonts w:ascii="Times New Roman" w:hAnsi="Times New Roman"/>
          <w:sz w:val="24"/>
          <w:szCs w:val="24"/>
        </w:rPr>
        <w:t>ntr-un blastomer incluzand  micronucleii. Multinuclea</w:t>
      </w:r>
      <w:r>
        <w:rPr>
          <w:rFonts w:ascii="Times New Roman" w:hAnsi="Times New Roman"/>
          <w:sz w:val="24"/>
          <w:szCs w:val="24"/>
          <w:lang w:val="en-US"/>
        </w:rPr>
        <w:t>ț</w:t>
      </w:r>
      <w:r>
        <w:rPr>
          <w:rFonts w:ascii="Times New Roman" w:hAnsi="Times New Roman"/>
          <w:sz w:val="24"/>
          <w:szCs w:val="24"/>
          <w:lang w:val="es-ES_tradnl"/>
        </w:rPr>
        <w:t>ia este asociat</w:t>
      </w:r>
      <w:r>
        <w:rPr>
          <w:rFonts w:ascii="Times New Roman" w:hAnsi="Times New Roman"/>
          <w:sz w:val="24"/>
          <w:szCs w:val="24"/>
          <w:lang w:val="en-US"/>
        </w:rPr>
        <w:t xml:space="preserve">ă </w:t>
      </w:r>
      <w:r>
        <w:rPr>
          <w:rFonts w:ascii="Times New Roman" w:hAnsi="Times New Roman"/>
          <w:sz w:val="24"/>
          <w:szCs w:val="24"/>
        </w:rPr>
        <w:t>cu un poten</w:t>
      </w:r>
      <w:r>
        <w:rPr>
          <w:rFonts w:ascii="Times New Roman" w:hAnsi="Times New Roman"/>
          <w:sz w:val="24"/>
          <w:szCs w:val="24"/>
          <w:lang w:val="en-US"/>
        </w:rPr>
        <w:t>ț</w:t>
      </w:r>
      <w:r>
        <w:rPr>
          <w:rFonts w:ascii="Times New Roman" w:hAnsi="Times New Roman"/>
          <w:sz w:val="24"/>
          <w:szCs w:val="24"/>
        </w:rPr>
        <w:t>ial de implantare sc</w:t>
      </w:r>
      <w:r>
        <w:rPr>
          <w:rFonts w:ascii="Times New Roman" w:hAnsi="Times New Roman"/>
          <w:sz w:val="24"/>
          <w:szCs w:val="24"/>
          <w:lang w:val="en-US"/>
        </w:rPr>
        <w:t>ă</w:t>
      </w:r>
      <w:r>
        <w:rPr>
          <w:rFonts w:ascii="Times New Roman" w:hAnsi="Times New Roman"/>
          <w:sz w:val="24"/>
          <w:szCs w:val="24"/>
        </w:rPr>
        <w:t>zut,  cre</w:t>
      </w:r>
      <w:r>
        <w:rPr>
          <w:rFonts w:ascii="Times New Roman" w:hAnsi="Times New Roman"/>
          <w:sz w:val="24"/>
          <w:szCs w:val="24"/>
          <w:lang w:val="en-US"/>
        </w:rPr>
        <w:t>ș</w:t>
      </w:r>
      <w:r>
        <w:rPr>
          <w:rFonts w:ascii="Times New Roman" w:hAnsi="Times New Roman"/>
          <w:sz w:val="24"/>
          <w:szCs w:val="24"/>
        </w:rPr>
        <w:t xml:space="preserve">terea nivelului  de anomalii cromozomiale </w:t>
      </w:r>
      <w:r>
        <w:rPr>
          <w:rFonts w:ascii="Times New Roman" w:hAnsi="Times New Roman"/>
          <w:sz w:val="24"/>
          <w:szCs w:val="24"/>
          <w:lang w:val="en-US"/>
        </w:rPr>
        <w:t>ș</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 consecin</w:t>
      </w:r>
      <w:r>
        <w:rPr>
          <w:rFonts w:ascii="Times New Roman" w:hAnsi="Times New Roman"/>
          <w:sz w:val="24"/>
          <w:szCs w:val="24"/>
          <w:lang w:val="en-US"/>
        </w:rPr>
        <w:t>ță</w:t>
      </w:r>
      <w:r>
        <w:rPr>
          <w:rFonts w:ascii="Times New Roman" w:hAnsi="Times New Roman"/>
          <w:sz w:val="24"/>
          <w:szCs w:val="24"/>
        </w:rPr>
        <w:t>, risc  crescut de avort spontan.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10.3.2.2.1.  Evaluarea multinuclea</w:t>
      </w:r>
      <w:r>
        <w:rPr>
          <w:rFonts w:ascii="Times New Roman" w:hAnsi="Times New Roman"/>
          <w:sz w:val="24"/>
          <w:szCs w:val="24"/>
          <w:lang w:val="en-US"/>
        </w:rPr>
        <w:t>ț</w:t>
      </w:r>
      <w:r>
        <w:rPr>
          <w:rFonts w:ascii="Times New Roman" w:hAnsi="Times New Roman"/>
          <w:sz w:val="24"/>
          <w:szCs w:val="24"/>
        </w:rPr>
        <w:t xml:space="preserve">iei se  efectueaza  </w:t>
      </w:r>
      <w:r>
        <w:rPr>
          <w:rFonts w:ascii="Times New Roman" w:hAnsi="Times New Roman"/>
          <w:sz w:val="24"/>
          <w:szCs w:val="24"/>
          <w:lang w:val="en-US"/>
        </w:rPr>
        <w:t>î</w:t>
      </w:r>
      <w:r>
        <w:rPr>
          <w:rFonts w:ascii="Times New Roman" w:hAnsi="Times New Roman"/>
          <w:sz w:val="24"/>
          <w:szCs w:val="24"/>
        </w:rPr>
        <w:t>n ziua 2 (adic</w:t>
      </w:r>
      <w:r>
        <w:rPr>
          <w:rFonts w:ascii="Times New Roman" w:hAnsi="Times New Roman"/>
          <w:sz w:val="24"/>
          <w:szCs w:val="24"/>
          <w:lang w:val="en-US"/>
        </w:rPr>
        <w:t xml:space="preserve">ă </w:t>
      </w:r>
      <w:r>
        <w:rPr>
          <w:rFonts w:ascii="Times New Roman" w:hAnsi="Times New Roman"/>
          <w:sz w:val="24"/>
          <w:szCs w:val="24"/>
        </w:rPr>
        <w:t xml:space="preserve">44 </w:t>
      </w:r>
      <w:r>
        <w:rPr>
          <w:rFonts w:ascii="Times New Roman" w:hAnsi="Times New Roman"/>
          <w:sz w:val="24"/>
          <w:szCs w:val="24"/>
          <w:lang w:val="en-US"/>
        </w:rPr>
        <w:t xml:space="preserve">± </w:t>
      </w:r>
      <w:r>
        <w:rPr>
          <w:rFonts w:ascii="Times New Roman" w:hAnsi="Times New Roman"/>
          <w:sz w:val="24"/>
          <w:szCs w:val="24"/>
          <w:lang w:val="it-IT"/>
        </w:rPr>
        <w:t xml:space="preserve">1 h postinseminare)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10.3.2.2.2. Multinuclea</w:t>
      </w:r>
      <w:r>
        <w:rPr>
          <w:rFonts w:ascii="Times New Roman" w:hAnsi="Times New Roman"/>
          <w:sz w:val="24"/>
          <w:szCs w:val="24"/>
          <w:lang w:val="en-US"/>
        </w:rPr>
        <w:t>ț</w:t>
      </w:r>
      <w:r>
        <w:rPr>
          <w:rFonts w:ascii="Times New Roman" w:hAnsi="Times New Roman"/>
          <w:sz w:val="24"/>
          <w:szCs w:val="24"/>
        </w:rPr>
        <w:t xml:space="preserve">ia  prezenta  </w:t>
      </w:r>
      <w:r>
        <w:rPr>
          <w:rFonts w:ascii="Times New Roman" w:hAnsi="Times New Roman"/>
          <w:sz w:val="24"/>
          <w:szCs w:val="24"/>
          <w:lang w:val="en-US"/>
        </w:rPr>
        <w:t>î</w:t>
      </w:r>
      <w:r>
        <w:rPr>
          <w:rFonts w:ascii="Times New Roman" w:hAnsi="Times New Roman"/>
          <w:sz w:val="24"/>
          <w:szCs w:val="24"/>
        </w:rPr>
        <w:t>ntr-o celul</w:t>
      </w:r>
      <w:r>
        <w:rPr>
          <w:rFonts w:ascii="Times New Roman" w:hAnsi="Times New Roman"/>
          <w:sz w:val="24"/>
          <w:szCs w:val="24"/>
          <w:lang w:val="en-US"/>
        </w:rPr>
        <w:t xml:space="preserve">ă </w:t>
      </w:r>
      <w:r>
        <w:rPr>
          <w:rFonts w:ascii="Times New Roman" w:hAnsi="Times New Roman"/>
          <w:sz w:val="24"/>
          <w:szCs w:val="24"/>
          <w:lang w:val="es-ES_tradnl"/>
        </w:rPr>
        <w:t>este suficient</w:t>
      </w:r>
      <w:r>
        <w:rPr>
          <w:rFonts w:ascii="Times New Roman" w:hAnsi="Times New Roman"/>
          <w:sz w:val="24"/>
          <w:szCs w:val="24"/>
          <w:lang w:val="en-US"/>
        </w:rPr>
        <w:t xml:space="preserve">ă </w:t>
      </w:r>
      <w:r>
        <w:rPr>
          <w:rFonts w:ascii="Times New Roman" w:hAnsi="Times New Roman"/>
          <w:sz w:val="24"/>
          <w:szCs w:val="24"/>
        </w:rPr>
        <w:t>pentru ca embrionul s</w:t>
      </w:r>
      <w:r>
        <w:rPr>
          <w:rFonts w:ascii="Times New Roman" w:hAnsi="Times New Roman"/>
          <w:sz w:val="24"/>
          <w:szCs w:val="24"/>
          <w:lang w:val="en-US"/>
        </w:rPr>
        <w:t xml:space="preserve">ă </w:t>
      </w:r>
      <w:r>
        <w:rPr>
          <w:rFonts w:ascii="Times New Roman" w:hAnsi="Times New Roman"/>
          <w:sz w:val="24"/>
          <w:szCs w:val="24"/>
        </w:rPr>
        <w:t>fie considerat a fi multinucleat. Bancile de celule si tesuturi reproductive  ar trebui s</w:t>
      </w:r>
      <w:r>
        <w:rPr>
          <w:rFonts w:ascii="Times New Roman" w:hAnsi="Times New Roman"/>
          <w:sz w:val="24"/>
          <w:szCs w:val="24"/>
          <w:lang w:val="en-US"/>
        </w:rPr>
        <w:t>ă î</w:t>
      </w:r>
      <w:r>
        <w:rPr>
          <w:rFonts w:ascii="Times New Roman" w:hAnsi="Times New Roman"/>
          <w:sz w:val="24"/>
          <w:szCs w:val="24"/>
        </w:rPr>
        <w:t>nregistreze inciden</w:t>
      </w:r>
      <w:r>
        <w:rPr>
          <w:rFonts w:ascii="Times New Roman" w:hAnsi="Times New Roman"/>
          <w:sz w:val="24"/>
          <w:szCs w:val="24"/>
          <w:lang w:val="en-US"/>
        </w:rPr>
        <w:t>ț</w:t>
      </w:r>
      <w:r>
        <w:rPr>
          <w:rFonts w:ascii="Times New Roman" w:hAnsi="Times New Roman"/>
          <w:sz w:val="24"/>
          <w:szCs w:val="24"/>
        </w:rPr>
        <w:t>a multinuclea</w:t>
      </w:r>
      <w:r>
        <w:rPr>
          <w:rFonts w:ascii="Times New Roman" w:hAnsi="Times New Roman"/>
          <w:sz w:val="24"/>
          <w:szCs w:val="24"/>
          <w:lang w:val="en-US"/>
        </w:rPr>
        <w:t>ț</w:t>
      </w:r>
      <w:r>
        <w:rPr>
          <w:rFonts w:ascii="Times New Roman" w:hAnsi="Times New Roman"/>
          <w:sz w:val="24"/>
          <w:szCs w:val="24"/>
        </w:rPr>
        <w:t xml:space="preserve">iei </w:t>
      </w:r>
      <w:r>
        <w:rPr>
          <w:rFonts w:ascii="Times New Roman" w:hAnsi="Times New Roman"/>
          <w:sz w:val="24"/>
          <w:szCs w:val="24"/>
          <w:lang w:val="en-US"/>
        </w:rPr>
        <w:t>î</w:t>
      </w:r>
      <w:r>
        <w:rPr>
          <w:rFonts w:ascii="Times New Roman" w:hAnsi="Times New Roman"/>
          <w:sz w:val="24"/>
          <w:szCs w:val="24"/>
        </w:rPr>
        <w:t>n fiecare embrion de ziua 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10.3.2.2.3.   Schema de notare pentru multinuclea</w:t>
      </w:r>
      <w:r>
        <w:rPr>
          <w:rFonts w:ascii="Times New Roman" w:hAnsi="Times New Roman"/>
          <w:sz w:val="24"/>
          <w:szCs w:val="24"/>
          <w:lang w:val="en-US"/>
        </w:rPr>
        <w:t>ț</w:t>
      </w:r>
      <w:r>
        <w:rPr>
          <w:rFonts w:ascii="Times New Roman" w:hAnsi="Times New Roman"/>
          <w:sz w:val="24"/>
          <w:szCs w:val="24"/>
        </w:rPr>
        <w:t>ie ar trebui s</w:t>
      </w:r>
      <w:r>
        <w:rPr>
          <w:rFonts w:ascii="Times New Roman" w:hAnsi="Times New Roman"/>
          <w:sz w:val="24"/>
          <w:szCs w:val="24"/>
          <w:lang w:val="en-US"/>
        </w:rPr>
        <w:t>ă fie binară</w:t>
      </w:r>
      <w:r>
        <w:rPr>
          <w:rFonts w:ascii="Times New Roman" w:hAnsi="Times New Roman"/>
          <w:sz w:val="24"/>
          <w:szCs w:val="24"/>
          <w:lang w:val="da-DK"/>
        </w:rPr>
        <w:t>, men</w:t>
      </w:r>
      <w:r>
        <w:rPr>
          <w:rFonts w:ascii="Times New Roman" w:hAnsi="Times New Roman"/>
          <w:sz w:val="24"/>
          <w:szCs w:val="24"/>
          <w:lang w:val="en-US"/>
        </w:rPr>
        <w:t>ționâ</w:t>
      </w:r>
      <w:r>
        <w:rPr>
          <w:rFonts w:ascii="Times New Roman" w:hAnsi="Times New Roman"/>
          <w:sz w:val="24"/>
          <w:szCs w:val="24"/>
        </w:rPr>
        <w:t>ndu-se: prezenta sau absenta.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10.3.2.3 </w:t>
      </w:r>
      <w:r>
        <w:rPr>
          <w:rFonts w:ascii="Times New Roman" w:hAnsi="Times New Roman"/>
          <w:b/>
          <w:bCs/>
          <w:sz w:val="24"/>
          <w:szCs w:val="24"/>
        </w:rPr>
        <w:t>Dimensiunea celulara</w:t>
      </w:r>
      <w:r>
        <w:rPr>
          <w:rFonts w:ascii="Times New Roman" w:hAnsi="Times New Roman"/>
          <w:sz w:val="24"/>
          <w:szCs w:val="24"/>
        </w:rPr>
        <w:t>. Pentru embrionii cu 2, 4 sau 8 celule, blastomerele ar trebui sa aibe dimensiuni uniforme. Pentru celelalte etape de diviziune (3, 5, 7 celule) ne asteptam la o diferenta in dimensiunea celulelor avand in vedere ca runda de diviziune celulara nu a fost completa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10.3.2.3.1. Sistemul de scor ar trebui sa fie binar, mentionandu-se daca dimensiunea este adecvata stadiului de diviziune.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10.3.2.4.  </w:t>
      </w:r>
      <w:r>
        <w:rPr>
          <w:rFonts w:ascii="Times New Roman" w:hAnsi="Times New Roman"/>
          <w:b/>
          <w:bCs/>
          <w:sz w:val="24"/>
          <w:szCs w:val="24"/>
        </w:rPr>
        <w:t xml:space="preserve">Alte aspect morfologice pentru </w:t>
      </w:r>
      <w:r w:rsidR="000F49EB">
        <w:rPr>
          <w:rFonts w:ascii="Times New Roman" w:hAnsi="Times New Roman"/>
          <w:b/>
          <w:bCs/>
          <w:sz w:val="24"/>
          <w:szCs w:val="24"/>
        </w:rPr>
        <w:t>stadiul de dezvoltare/clivaj</w:t>
      </w:r>
      <w:r>
        <w:rPr>
          <w:rFonts w:ascii="Times New Roman" w:hAnsi="Times New Roman"/>
          <w:b/>
          <w:bCs/>
          <w:sz w:val="24"/>
          <w:szCs w:val="24"/>
        </w:rPr>
        <w:t xml:space="preserve"> </w:t>
      </w:r>
      <w:r>
        <w:rPr>
          <w:rFonts w:ascii="Times New Roman" w:hAnsi="Times New Roman"/>
          <w:sz w:val="24"/>
          <w:szCs w:val="24"/>
        </w:rPr>
        <w:t>(ziua 2, 3 de diviziune)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 3.2.4.1.  Alte aspect  morfologice, cum ar fi granulatiile  citoplasmatice, aspectul membranei </w:t>
      </w:r>
      <w:r>
        <w:rPr>
          <w:rFonts w:ascii="Times New Roman" w:hAnsi="Times New Roman"/>
          <w:sz w:val="24"/>
          <w:szCs w:val="24"/>
          <w:lang w:val="en-US"/>
        </w:rPr>
        <w:t>ș</w:t>
      </w:r>
      <w:r>
        <w:rPr>
          <w:rFonts w:ascii="Times New Roman" w:hAnsi="Times New Roman"/>
          <w:sz w:val="24"/>
          <w:szCs w:val="24"/>
        </w:rPr>
        <w:t>i prezen</w:t>
      </w:r>
      <w:r>
        <w:rPr>
          <w:rFonts w:ascii="Times New Roman" w:hAnsi="Times New Roman"/>
          <w:sz w:val="24"/>
          <w:szCs w:val="24"/>
          <w:lang w:val="en-US"/>
        </w:rPr>
        <w:t>ț</w:t>
      </w:r>
      <w:r>
        <w:rPr>
          <w:rFonts w:ascii="Times New Roman" w:hAnsi="Times New Roman"/>
          <w:sz w:val="24"/>
          <w:szCs w:val="24"/>
        </w:rPr>
        <w:t>a vacuolelor, pot fi de asemenea, notate ca parte a evalu</w:t>
      </w:r>
      <w:r>
        <w:rPr>
          <w:rFonts w:ascii="Times New Roman" w:hAnsi="Times New Roman"/>
          <w:sz w:val="24"/>
          <w:szCs w:val="24"/>
          <w:lang w:val="en-US"/>
        </w:rPr>
        <w:t>ă</w:t>
      </w:r>
      <w:r>
        <w:rPr>
          <w:rFonts w:ascii="Times New Roman" w:hAnsi="Times New Roman"/>
          <w:sz w:val="24"/>
          <w:szCs w:val="24"/>
        </w:rPr>
        <w:t>rii morfologice a embrionilor de ziua 2 si ziua 3. Nu exista dovezi care s</w:t>
      </w:r>
      <w:r>
        <w:rPr>
          <w:rFonts w:ascii="Times New Roman" w:hAnsi="Times New Roman"/>
          <w:sz w:val="24"/>
          <w:szCs w:val="24"/>
          <w:lang w:val="en-US"/>
        </w:rPr>
        <w:t xml:space="preserve">ă </w:t>
      </w:r>
      <w:r>
        <w:rPr>
          <w:rFonts w:ascii="Times New Roman" w:hAnsi="Times New Roman"/>
          <w:sz w:val="24"/>
          <w:szCs w:val="24"/>
          <w:lang w:val="es-ES_tradnl"/>
        </w:rPr>
        <w:t>sus</w:t>
      </w:r>
      <w:r>
        <w:rPr>
          <w:rFonts w:ascii="Times New Roman" w:hAnsi="Times New Roman"/>
          <w:sz w:val="24"/>
          <w:szCs w:val="24"/>
          <w:lang w:val="en-US"/>
        </w:rPr>
        <w:t>ț</w:t>
      </w:r>
      <w:r>
        <w:rPr>
          <w:rFonts w:ascii="Times New Roman" w:hAnsi="Times New Roman"/>
          <w:sz w:val="24"/>
          <w:szCs w:val="24"/>
        </w:rPr>
        <w:t>in</w:t>
      </w:r>
      <w:r>
        <w:rPr>
          <w:rFonts w:ascii="Times New Roman" w:hAnsi="Times New Roman"/>
          <w:sz w:val="24"/>
          <w:szCs w:val="24"/>
          <w:lang w:val="en-US"/>
        </w:rPr>
        <w:t xml:space="preserve">ă </w:t>
      </w:r>
      <w:r>
        <w:rPr>
          <w:rFonts w:ascii="Times New Roman" w:hAnsi="Times New Roman"/>
          <w:sz w:val="24"/>
          <w:szCs w:val="24"/>
        </w:rPr>
        <w:t>un efectul biologic clar al acestor aspete morfologice  asupra poten</w:t>
      </w:r>
      <w:r>
        <w:rPr>
          <w:rFonts w:ascii="Times New Roman" w:hAnsi="Times New Roman"/>
          <w:sz w:val="24"/>
          <w:szCs w:val="24"/>
          <w:lang w:val="en-US"/>
        </w:rPr>
        <w:t>ț</w:t>
      </w:r>
      <w:r>
        <w:rPr>
          <w:rFonts w:ascii="Times New Roman" w:hAnsi="Times New Roman"/>
          <w:sz w:val="24"/>
          <w:szCs w:val="24"/>
        </w:rPr>
        <w:t>ialului de implantare, la fel ca si pentru embrionii  care nu au  un aranjamentul tridimensional al blastomerelor.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10.3.2.5.  </w:t>
      </w:r>
      <w:r>
        <w:rPr>
          <w:rFonts w:ascii="Times New Roman" w:hAnsi="Times New Roman"/>
          <w:b/>
          <w:bCs/>
          <w:sz w:val="24"/>
          <w:szCs w:val="24"/>
        </w:rPr>
        <w:t xml:space="preserve">Sistemul de scor pentru embrionii in </w:t>
      </w:r>
      <w:r w:rsidR="000F49EB">
        <w:rPr>
          <w:rFonts w:ascii="Times New Roman" w:hAnsi="Times New Roman"/>
          <w:b/>
          <w:bCs/>
          <w:sz w:val="24"/>
          <w:szCs w:val="24"/>
        </w:rPr>
        <w:t>stadiul de dezvoltare/clivaj</w:t>
      </w:r>
      <w:r>
        <w:rPr>
          <w:rFonts w:ascii="Times New Roman" w:hAnsi="Times New Roman"/>
          <w:sz w:val="24"/>
          <w:szCs w:val="24"/>
        </w:rPr>
        <w:t xml:space="preserve"> (ziua 2, 3 de diviziune)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10.3.2.5.1.  Optim </w:t>
      </w:r>
      <w:r>
        <w:rPr>
          <w:rFonts w:ascii="Times New Roman" w:hAnsi="Times New Roman"/>
          <w:sz w:val="24"/>
          <w:szCs w:val="24"/>
          <w:lang w:val="en-US"/>
        </w:rPr>
        <w:t>î</w:t>
      </w:r>
      <w:r>
        <w:rPr>
          <w:rFonts w:ascii="Times New Roman" w:hAnsi="Times New Roman"/>
          <w:sz w:val="24"/>
          <w:szCs w:val="24"/>
        </w:rPr>
        <w:t xml:space="preserve">n ziua 2 (44 </w:t>
      </w:r>
      <w:r>
        <w:rPr>
          <w:rFonts w:ascii="Times New Roman" w:hAnsi="Times New Roman"/>
          <w:sz w:val="24"/>
          <w:szCs w:val="24"/>
          <w:lang w:val="en-US"/>
        </w:rPr>
        <w:t xml:space="preserve">± </w:t>
      </w:r>
      <w:r>
        <w:rPr>
          <w:rFonts w:ascii="Times New Roman" w:hAnsi="Times New Roman"/>
          <w:sz w:val="24"/>
          <w:szCs w:val="24"/>
        </w:rPr>
        <w:t xml:space="preserve">1 h postinseminare)  embrionul trebui sa aiba  4 blastomere, mononucleate, de dimensiuni egale, </w:t>
      </w:r>
      <w:r>
        <w:rPr>
          <w:rFonts w:ascii="Times New Roman" w:hAnsi="Times New Roman"/>
          <w:sz w:val="24"/>
          <w:szCs w:val="24"/>
          <w:lang w:val="en-US"/>
        </w:rPr>
        <w:t>î</w:t>
      </w:r>
      <w:r>
        <w:rPr>
          <w:rFonts w:ascii="Times New Roman" w:hAnsi="Times New Roman"/>
          <w:sz w:val="24"/>
          <w:szCs w:val="24"/>
        </w:rPr>
        <w:t xml:space="preserve">ntr-un aranjament tetraedric tridimensional, cu </w:t>
      </w:r>
      <w:r>
        <w:rPr>
          <w:rFonts w:ascii="Times New Roman" w:hAnsi="Times New Roman"/>
          <w:sz w:val="24"/>
          <w:szCs w:val="24"/>
          <w:lang w:val="en-US"/>
        </w:rPr>
        <w:t xml:space="preserve">≤ </w:t>
      </w:r>
      <w:r>
        <w:rPr>
          <w:rFonts w:ascii="Times New Roman" w:hAnsi="Times New Roman"/>
          <w:sz w:val="24"/>
          <w:szCs w:val="24"/>
        </w:rPr>
        <w:t>10% fragmentari.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10.3.2.5.2.  Optim </w:t>
      </w:r>
      <w:r>
        <w:rPr>
          <w:rFonts w:ascii="Times New Roman" w:hAnsi="Times New Roman"/>
          <w:sz w:val="24"/>
          <w:szCs w:val="24"/>
          <w:lang w:val="en-US"/>
        </w:rPr>
        <w:t>î</w:t>
      </w:r>
      <w:r>
        <w:rPr>
          <w:rFonts w:ascii="Times New Roman" w:hAnsi="Times New Roman"/>
          <w:sz w:val="24"/>
          <w:szCs w:val="24"/>
        </w:rPr>
        <w:t xml:space="preserve">n ziua 3 (68 </w:t>
      </w:r>
      <w:r>
        <w:rPr>
          <w:rFonts w:ascii="Times New Roman" w:hAnsi="Times New Roman"/>
          <w:sz w:val="24"/>
          <w:szCs w:val="24"/>
          <w:lang w:val="en-US"/>
        </w:rPr>
        <w:t xml:space="preserve">± </w:t>
      </w:r>
      <w:r>
        <w:rPr>
          <w:rFonts w:ascii="Times New Roman" w:hAnsi="Times New Roman"/>
          <w:sz w:val="24"/>
          <w:szCs w:val="24"/>
        </w:rPr>
        <w:t xml:space="preserve">1 h postinseminare)  embrionul trebui sa aiba  8 blastomere, mononucleate, de dimensiuni egale, cu </w:t>
      </w:r>
      <w:r>
        <w:rPr>
          <w:rFonts w:ascii="Times New Roman" w:hAnsi="Times New Roman"/>
          <w:sz w:val="24"/>
          <w:szCs w:val="24"/>
          <w:lang w:val="en-US"/>
        </w:rPr>
        <w:t xml:space="preserve">≤ </w:t>
      </w:r>
      <w:r>
        <w:rPr>
          <w:rFonts w:ascii="Times New Roman" w:hAnsi="Times New Roman"/>
          <w:sz w:val="24"/>
          <w:szCs w:val="24"/>
        </w:rPr>
        <w:t xml:space="preserve">10% fragmentari.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mc:AlternateContent>
          <mc:Choice Requires="wps">
            <w:drawing>
              <wp:anchor distT="0" distB="0" distL="0" distR="0" simplePos="0" relativeHeight="251665408" behindDoc="0" locked="0" layoutInCell="1" allowOverlap="1" wp14:anchorId="1130D6A2" wp14:editId="19A6D015">
                <wp:simplePos x="0" y="0"/>
                <wp:positionH relativeFrom="column">
                  <wp:posOffset>250825</wp:posOffset>
                </wp:positionH>
                <wp:positionV relativeFrom="line">
                  <wp:posOffset>-172085</wp:posOffset>
                </wp:positionV>
                <wp:extent cx="2374265" cy="298450"/>
                <wp:effectExtent l="0" t="0" r="0" b="0"/>
                <wp:wrapNone/>
                <wp:docPr id="1073741865" name="officeArt object" descr="Text Box 3"/>
                <wp:cNvGraphicFramePr/>
                <a:graphic xmlns:a="http://schemas.openxmlformats.org/drawingml/2006/main">
                  <a:graphicData uri="http://schemas.microsoft.com/office/word/2010/wordprocessingShape">
                    <wps:wsp>
                      <wps:cNvSpPr txBox="1"/>
                      <wps:spPr>
                        <a:xfrm>
                          <a:off x="0" y="0"/>
                          <a:ext cx="2374265" cy="298450"/>
                        </a:xfrm>
                        <a:prstGeom prst="rect">
                          <a:avLst/>
                        </a:prstGeom>
                        <a:noFill/>
                        <a:ln w="12700" cap="flat">
                          <a:noFill/>
                          <a:miter lim="400000"/>
                        </a:ln>
                        <a:effectLst/>
                      </wps:spPr>
                      <wps:txbx>
                        <w:txbxContent>
                          <w:p w:rsidR="00FC1BAC" w:rsidRDefault="00FC1BAC">
                            <w:pPr>
                              <w:pStyle w:val="Body"/>
                            </w:pPr>
                            <w:r>
                              <w:rPr>
                                <w:rFonts w:ascii="Times New Roman" w:hAnsi="Times New Roman"/>
                                <w:b/>
                                <w:bCs/>
                                <w:sz w:val="18"/>
                                <w:szCs w:val="18"/>
                                <w:u w:val="single"/>
                                <w:lang w:val="es-ES_tradnl"/>
                              </w:rPr>
                              <w:t>Tabel 3:</w:t>
                            </w:r>
                          </w:p>
                        </w:txbxContent>
                      </wps:txbx>
                      <wps:bodyPr wrap="square" lIns="45719" tIns="45719" rIns="45719" bIns="45719" numCol="1" anchor="t">
                        <a:noAutofit/>
                      </wps:bodyPr>
                    </wps:wsp>
                  </a:graphicData>
                </a:graphic>
              </wp:anchor>
            </w:drawing>
          </mc:Choice>
          <mc:Fallback>
            <w:pict>
              <v:shape w14:anchorId="1130D6A2" id="_x0000_s1030" type="#_x0000_t202" alt="Text Box 3" style="position:absolute;left:0;text-align:left;margin-left:19.75pt;margin-top:-13.55pt;width:186.95pt;height:23.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" filled="f" stroked="f" strokeweight="1pt">
                <v:stroke miterlimit="4"/>
                <v:textbox inset="1.27mm,1.27mm,1.27mm,1.27mm">
                  <w:txbxContent>
                    <w:p w:rsidR="00FC1BAC" w:rsidRDefault="00FC1BAC">
                      <w:pPr>
                        <w:pStyle w:val="Body"/>
                      </w:pPr>
                      <w:r>
                        <w:rPr>
                          <w:rFonts w:ascii="Times New Roman" w:hAnsi="Times New Roman"/>
                          <w:b/>
                          <w:bCs/>
                          <w:sz w:val="18"/>
                          <w:szCs w:val="18"/>
                          <w:u w:val="single"/>
                          <w:lang w:val="es-ES_tradnl"/>
                        </w:rPr>
                        <w:t>Tabel 3:</w:t>
                      </w:r>
                    </w:p>
                  </w:txbxContent>
                </v:textbox>
                <w10:wrap anchory="line"/>
              </v:shape>
            </w:pict>
          </mc:Fallback>
        </mc:AlternateContent>
      </w:r>
      <w:r>
        <w:rPr>
          <w:rFonts w:ascii="Times New Roman" w:eastAsia="Times New Roman" w:hAnsi="Times New Roman" w:cs="Times New Roman"/>
          <w:noProof/>
          <w:sz w:val="24"/>
          <w:szCs w:val="24"/>
          <w:lang w:val="en-US"/>
        </w:rPr>
        <w:drawing>
          <wp:inline distT="0" distB="0" distL="0" distR="0" wp14:anchorId="2F897731" wp14:editId="47AE6A2B">
            <wp:extent cx="5266729" cy="2876550"/>
            <wp:effectExtent l="0" t="0" r="0" b="0"/>
            <wp:docPr id="1073741866" name="officeArt object" descr="Tabel 2 PNG.png"/>
            <wp:cNvGraphicFramePr/>
            <a:graphic xmlns:a="http://schemas.openxmlformats.org/drawingml/2006/main">
              <a:graphicData uri="http://schemas.openxmlformats.org/drawingml/2006/picture">
                <pic:pic xmlns:pic="http://schemas.openxmlformats.org/drawingml/2006/picture">
                  <pic:nvPicPr>
                    <pic:cNvPr id="1073741866" name="Tabel 2 PNG.png" descr="Tabel 2 PNG.png"/>
                    <pic:cNvPicPr>
                      <a:picLocks noChangeAspect="1"/>
                    </pic:cNvPicPr>
                  </pic:nvPicPr>
                  <pic:blipFill>
                    <a:blip r:embed="rId16">
                      <a:extLst/>
                    </a:blip>
                    <a:srcRect l="11550" t="6654" r="7380" b="14629"/>
                    <a:stretch>
                      <a:fillRect/>
                    </a:stretch>
                  </pic:blipFill>
                  <pic:spPr>
                    <a:xfrm>
                      <a:off x="0" y="0"/>
                      <a:ext cx="5266729" cy="2876550"/>
                    </a:xfrm>
                    <a:prstGeom prst="rect">
                      <a:avLst/>
                    </a:prstGeom>
                    <a:ln w="12700" cap="flat">
                      <a:noFill/>
                      <a:miter lim="400000"/>
                    </a:ln>
                    <a:effectLst/>
                  </pic:spPr>
                </pic:pic>
              </a:graphicData>
            </a:graphic>
          </wp:inline>
        </w:drawing>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10.4.  Evaluarea embrionilor in ziua 4 (Stadiul de morula)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 4.1. Embrionii in aceasta etapa (92 </w:t>
      </w:r>
      <w:r>
        <w:rPr>
          <w:rFonts w:ascii="Times New Roman" w:hAnsi="Times New Roman"/>
          <w:sz w:val="24"/>
          <w:szCs w:val="24"/>
          <w:lang w:val="en-US"/>
        </w:rPr>
        <w:t xml:space="preserve">± </w:t>
      </w:r>
      <w:r>
        <w:rPr>
          <w:rFonts w:ascii="Times New Roman" w:hAnsi="Times New Roman"/>
          <w:sz w:val="24"/>
          <w:szCs w:val="24"/>
        </w:rPr>
        <w:t>2 ore) ar trebui sa fie compactati (in a patra runda de diviziune) si in curs de compactare. Compactarea ar trebui s</w:t>
      </w:r>
      <w:r>
        <w:rPr>
          <w:rFonts w:ascii="Times New Roman" w:hAnsi="Times New Roman"/>
          <w:sz w:val="24"/>
          <w:szCs w:val="24"/>
          <w:lang w:val="en-US"/>
        </w:rPr>
        <w:t xml:space="preserve">ă includă </w:t>
      </w:r>
      <w:r>
        <w:rPr>
          <w:rFonts w:ascii="Times New Roman" w:hAnsi="Times New Roman"/>
          <w:sz w:val="24"/>
          <w:szCs w:val="24"/>
        </w:rPr>
        <w:t>practic tot volumul embrionului.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10.4.2.  Varia</w:t>
      </w:r>
      <w:r>
        <w:rPr>
          <w:rFonts w:ascii="Times New Roman" w:hAnsi="Times New Roman"/>
          <w:sz w:val="24"/>
          <w:szCs w:val="24"/>
          <w:lang w:val="en-US"/>
        </w:rPr>
        <w:t>ț</w:t>
      </w:r>
      <w:r>
        <w:rPr>
          <w:rFonts w:ascii="Times New Roman" w:hAnsi="Times New Roman"/>
          <w:sz w:val="24"/>
          <w:szCs w:val="24"/>
        </w:rPr>
        <w:t>iile morfologiei embrionare din ziua 4 sunt reprezentate de  excluderea de celule din procesul de compactare, al caror efect este neclar, exceptand situatia in care mai mult de jumatate din masa celulara a embrionului este exclusa, asociat probabil cu un prognostic evolutiv nefavorabil (12).</w:t>
      </w:r>
    </w:p>
    <w:p w:rsidR="00473833" w:rsidRDefault="000F20B9" w:rsidP="00AD620C">
      <w:pPr>
        <w:pStyle w:val="Body"/>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val="en-US"/>
        </w:rPr>
        <mc:AlternateContent>
          <mc:Choice Requires="wps">
            <w:drawing>
              <wp:anchor distT="0" distB="0" distL="0" distR="0" simplePos="0" relativeHeight="251666432" behindDoc="0" locked="0" layoutInCell="1" allowOverlap="1" wp14:anchorId="1807B0E0" wp14:editId="7A194987">
                <wp:simplePos x="0" y="0"/>
                <wp:positionH relativeFrom="margin">
                  <wp:posOffset>3810</wp:posOffset>
                </wp:positionH>
                <wp:positionV relativeFrom="page">
                  <wp:posOffset>6986905</wp:posOffset>
                </wp:positionV>
                <wp:extent cx="2374265" cy="298450"/>
                <wp:effectExtent l="0" t="0" r="0" b="0"/>
                <wp:wrapNone/>
                <wp:docPr id="1073741868" name="officeArt object" descr="Text Box 2"/>
                <wp:cNvGraphicFramePr/>
                <a:graphic xmlns:a="http://schemas.openxmlformats.org/drawingml/2006/main">
                  <a:graphicData uri="http://schemas.microsoft.com/office/word/2010/wordprocessingShape">
                    <wps:wsp>
                      <wps:cNvSpPr txBox="1"/>
                      <wps:spPr>
                        <a:xfrm>
                          <a:off x="0" y="0"/>
                          <a:ext cx="2374265" cy="29845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FC1BAC" w:rsidRDefault="00FC1BAC">
                            <w:pPr>
                              <w:pStyle w:val="Body"/>
                            </w:pPr>
                            <w:r>
                              <w:rPr>
                                <w:rFonts w:ascii="Times New Roman" w:hAnsi="Times New Roman"/>
                                <w:b/>
                                <w:bCs/>
                                <w:sz w:val="18"/>
                                <w:szCs w:val="18"/>
                                <w:u w:val="single"/>
                                <w:lang w:val="es-ES_tradnl"/>
                              </w:rPr>
                              <w:t>Tabel 4:</w:t>
                            </w:r>
                          </w:p>
                        </w:txbxContent>
                      </wps:txbx>
                      <wps:bodyPr wrap="square" lIns="45719" tIns="45719" rIns="45719" bIns="45719" numCol="1" anchor="t">
                        <a:noAutofit/>
                      </wps:bodyPr>
                    </wps:wsp>
                  </a:graphicData>
                </a:graphic>
              </wp:anchor>
            </w:drawing>
          </mc:Choice>
          <mc:Fallback>
            <w:pict>
              <v:shape w14:anchorId="1807B0E0" id="_x0000_s1031" type="#_x0000_t202" alt="Text Box 2" style="position:absolute;left:0;text-align:left;margin-left:.3pt;margin-top:550.15pt;width:186.95pt;height:23.5pt;z-index:25166643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" filled="f" stroked="f" strokeweight="1pt">
                <v:stroke miterlimit="4"/>
                <v:textbox inset="1.27mm,1.27mm,1.27mm,1.27mm">
                  <w:txbxContent>
                    <w:p w:rsidR="00FC1BAC" w:rsidRDefault="00FC1BAC">
                      <w:pPr>
                        <w:pStyle w:val="Body"/>
                      </w:pPr>
                      <w:r>
                        <w:rPr>
                          <w:rFonts w:ascii="Times New Roman" w:hAnsi="Times New Roman"/>
                          <w:b/>
                          <w:bCs/>
                          <w:sz w:val="18"/>
                          <w:szCs w:val="18"/>
                          <w:u w:val="single"/>
                          <w:lang w:val="es-ES_tradnl"/>
                        </w:rPr>
                        <w:t>Tabel 4:</w:t>
                      </w:r>
                    </w:p>
                  </w:txbxContent>
                </v:textbox>
                <w10:wrap anchorx="margin" anchory="page"/>
              </v:shape>
            </w:pict>
          </mc:Fallback>
        </mc:AlternateContent>
      </w:r>
      <w:r w:rsidR="00610EDB">
        <w:rPr>
          <w:rFonts w:ascii="Times New Roman" w:eastAsia="Times New Roman" w:hAnsi="Times New Roman" w:cs="Times New Roman"/>
          <w:b/>
          <w:bCs/>
          <w:noProof/>
          <w:sz w:val="24"/>
          <w:szCs w:val="24"/>
          <w:lang w:val="en-US"/>
        </w:rPr>
        <w:drawing>
          <wp:anchor distT="0" distB="0" distL="0" distR="0" simplePos="0" relativeHeight="251668480" behindDoc="0" locked="0" layoutInCell="1" allowOverlap="1" wp14:anchorId="4778B420" wp14:editId="7CA3191F">
            <wp:simplePos x="0" y="0"/>
            <wp:positionH relativeFrom="column">
              <wp:posOffset>76200</wp:posOffset>
            </wp:positionH>
            <wp:positionV relativeFrom="line">
              <wp:posOffset>408305</wp:posOffset>
            </wp:positionV>
            <wp:extent cx="4552950" cy="2009775"/>
            <wp:effectExtent l="0" t="0" r="0" b="9525"/>
            <wp:wrapTopAndBottom distT="0" distB="0"/>
            <wp:docPr id="1073741867" name="officeArt object" descr="Tabel nou.png"/>
            <wp:cNvGraphicFramePr/>
            <a:graphic xmlns:a="http://schemas.openxmlformats.org/drawingml/2006/main">
              <a:graphicData uri="http://schemas.openxmlformats.org/drawingml/2006/picture">
                <pic:pic xmlns:pic="http://schemas.openxmlformats.org/drawingml/2006/picture">
                  <pic:nvPicPr>
                    <pic:cNvPr id="1073741867" name="Tabel nou.png" descr="Tabel nou.png"/>
                    <pic:cNvPicPr>
                      <a:picLocks noChangeAspect="1"/>
                    </pic:cNvPicPr>
                  </pic:nvPicPr>
                  <pic:blipFill>
                    <a:blip r:embed="rId17">
                      <a:extLst/>
                    </a:blip>
                    <a:stretch>
                      <a:fillRect/>
                    </a:stretch>
                  </pic:blipFill>
                  <pic:spPr>
                    <a:xfrm>
                      <a:off x="0" y="0"/>
                      <a:ext cx="4552950" cy="20097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10EDB">
        <w:rPr>
          <w:rFonts w:ascii="Times New Roman" w:hAnsi="Times New Roman"/>
          <w:sz w:val="24"/>
          <w:szCs w:val="24"/>
        </w:rPr>
        <w:t xml:space="preserve">10.4.3.  </w:t>
      </w:r>
      <w:r w:rsidR="00610EDB">
        <w:rPr>
          <w:rFonts w:ascii="Times New Roman" w:hAnsi="Times New Roman"/>
          <w:b/>
          <w:bCs/>
          <w:sz w:val="24"/>
          <w:szCs w:val="24"/>
        </w:rPr>
        <w:t>Sistemul de scor pentru embrionii din ziua 4</w:t>
      </w:r>
    </w:p>
    <w:p w:rsidR="000F20B9" w:rsidRDefault="000F20B9" w:rsidP="00AD620C">
      <w:pPr>
        <w:pStyle w:val="Body"/>
        <w:spacing w:line="360" w:lineRule="auto"/>
        <w:jc w:val="both"/>
        <w:rPr>
          <w:rFonts w:ascii="Times New Roman" w:hAnsi="Times New Roman"/>
          <w:b/>
          <w:bCs/>
          <w:sz w:val="24"/>
          <w:szCs w:val="24"/>
        </w:rPr>
      </w:pP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10.5.  Evaluarea embrionilor in ziua 5 (etapa de blastocist)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10. 5.1.  Morfologia optima pentru embrion in acest stadiu (116+/- 2 ore) este reprezentata de prezenta unei </w:t>
      </w:r>
      <w:r>
        <w:rPr>
          <w:rFonts w:ascii="Times New Roman" w:hAnsi="Times New Roman"/>
          <w:sz w:val="24"/>
          <w:szCs w:val="24"/>
          <w:u w:val="single"/>
          <w:lang w:val="it-IT"/>
        </w:rPr>
        <w:t xml:space="preserve">cavitati </w:t>
      </w:r>
      <w:r>
        <w:rPr>
          <w:rFonts w:ascii="Times New Roman" w:hAnsi="Times New Roman"/>
          <w:sz w:val="24"/>
          <w:szCs w:val="24"/>
          <w:u w:val="single"/>
          <w:lang w:val="en-US"/>
        </w:rPr>
        <w:t xml:space="preserve">– </w:t>
      </w:r>
      <w:r>
        <w:rPr>
          <w:rFonts w:ascii="Times New Roman" w:hAnsi="Times New Roman"/>
          <w:sz w:val="24"/>
          <w:szCs w:val="24"/>
          <w:u w:val="single"/>
        </w:rPr>
        <w:t>blastocel</w:t>
      </w:r>
      <w:r>
        <w:rPr>
          <w:rFonts w:ascii="Times New Roman" w:hAnsi="Times New Roman"/>
          <w:sz w:val="24"/>
          <w:szCs w:val="24"/>
        </w:rPr>
        <w:t xml:space="preserve">, in diferite grade de expansiune, o </w:t>
      </w:r>
      <w:r>
        <w:rPr>
          <w:rFonts w:ascii="Times New Roman" w:hAnsi="Times New Roman"/>
          <w:sz w:val="24"/>
          <w:szCs w:val="24"/>
          <w:u w:val="single"/>
        </w:rPr>
        <w:t>masa celulara interna</w:t>
      </w:r>
      <w:r>
        <w:rPr>
          <w:rFonts w:ascii="Times New Roman" w:hAnsi="Times New Roman"/>
          <w:sz w:val="24"/>
          <w:szCs w:val="24"/>
        </w:rPr>
        <w:t xml:space="preserve">, formata din multe celule, compactate, strans lipite si </w:t>
      </w:r>
      <w:r>
        <w:rPr>
          <w:rFonts w:ascii="Times New Roman" w:hAnsi="Times New Roman"/>
          <w:sz w:val="24"/>
          <w:szCs w:val="24"/>
          <w:u w:val="single"/>
          <w:lang w:val="es-ES_tradnl"/>
        </w:rPr>
        <w:t>trofectoderm ,</w:t>
      </w:r>
      <w:r>
        <w:rPr>
          <w:rFonts w:ascii="Times New Roman" w:hAnsi="Times New Roman"/>
          <w:sz w:val="24"/>
          <w:szCs w:val="24"/>
        </w:rPr>
        <w:t xml:space="preserve"> un epiteliu coeziv, dispus la periferie si alcatuit din numeroase  celule strans aderente. Masa celulara interna are rol prognostic in implantare si dezvoltare fetala ca si trofectodermul, cu rol functional essential.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10.5.2. Variante de structuri morfologice intanite, cu semnificatie neclare includ: extensii citoplasmatice (filopode) intre celulele masei celulare interne si trofectoderm; structuri celulare sau acelulare in spatial perivitelin cau cavitatea blatocist-ului.</w:t>
      </w:r>
      <w:r>
        <w:rPr>
          <w:rFonts w:ascii="Times New Roman" w:eastAsia="Times New Roman" w:hAnsi="Times New Roman" w:cs="Times New Roman"/>
          <w:noProof/>
          <w:sz w:val="24"/>
          <w:szCs w:val="24"/>
          <w:lang w:val="en-US"/>
        </w:rPr>
        <mc:AlternateContent>
          <mc:Choice Requires="wps">
            <w:drawing>
              <wp:anchor distT="0" distB="0" distL="0" distR="0" simplePos="0" relativeHeight="251667456" behindDoc="0" locked="0" layoutInCell="1" allowOverlap="1" wp14:anchorId="77EB38CA" wp14:editId="15EE890F">
                <wp:simplePos x="0" y="0"/>
                <wp:positionH relativeFrom="margin">
                  <wp:posOffset>-6350</wp:posOffset>
                </wp:positionH>
                <wp:positionV relativeFrom="line">
                  <wp:posOffset>514013</wp:posOffset>
                </wp:positionV>
                <wp:extent cx="2374265" cy="298450"/>
                <wp:effectExtent l="0" t="0" r="0" b="0"/>
                <wp:wrapNone/>
                <wp:docPr id="1073741869" name="officeArt object" descr="Text Box 2"/>
                <wp:cNvGraphicFramePr/>
                <a:graphic xmlns:a="http://schemas.openxmlformats.org/drawingml/2006/main">
                  <a:graphicData uri="http://schemas.microsoft.com/office/word/2010/wordprocessingShape">
                    <wps:wsp>
                      <wps:cNvSpPr txBox="1"/>
                      <wps:spPr>
                        <a:xfrm>
                          <a:off x="0" y="0"/>
                          <a:ext cx="2374265" cy="298450"/>
                        </a:xfrm>
                        <a:prstGeom prst="rect">
                          <a:avLst/>
                        </a:prstGeom>
                        <a:noFill/>
                        <a:ln w="12700" cap="flat">
                          <a:noFill/>
                          <a:miter lim="400000"/>
                        </a:ln>
                        <a:effectLst/>
                      </wps:spPr>
                      <wps:txbx>
                        <w:txbxContent>
                          <w:p w:rsidR="00FC1BAC" w:rsidRDefault="00FC1BAC">
                            <w:pPr>
                              <w:pStyle w:val="Body"/>
                            </w:pPr>
                            <w:r>
                              <w:rPr>
                                <w:rFonts w:ascii="Times New Roman" w:hAnsi="Times New Roman"/>
                                <w:b/>
                                <w:bCs/>
                                <w:sz w:val="18"/>
                                <w:szCs w:val="18"/>
                                <w:u w:val="single"/>
                                <w:lang w:val="es-ES_tradnl"/>
                              </w:rPr>
                              <w:t>Tabel 5:</w:t>
                            </w:r>
                          </w:p>
                        </w:txbxContent>
                      </wps:txbx>
                      <wps:bodyPr wrap="square" lIns="45719" tIns="45719" rIns="45719" bIns="45719" numCol="1" anchor="t">
                        <a:noAutofit/>
                      </wps:bodyPr>
                    </wps:wsp>
                  </a:graphicData>
                </a:graphic>
              </wp:anchor>
            </w:drawing>
          </mc:Choice>
          <mc:Fallback>
            <w:pict>
              <v:shape w14:anchorId="77EB38CA" id="_x0000_s1032" type="#_x0000_t202" alt="Text Box 2" style="position:absolute;left:0;text-align:left;margin-left:-.5pt;margin-top:40.45pt;width:186.95pt;height:23.5pt;z-index:25166745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" filled="f" stroked="f" strokeweight="1pt">
                <v:stroke miterlimit="4"/>
                <v:textbox inset="1.27mm,1.27mm,1.27mm,1.27mm">
                  <w:txbxContent>
                    <w:p w:rsidR="00FC1BAC" w:rsidRDefault="00FC1BAC">
                      <w:pPr>
                        <w:pStyle w:val="Body"/>
                      </w:pPr>
                      <w:r>
                        <w:rPr>
                          <w:rFonts w:ascii="Times New Roman" w:hAnsi="Times New Roman"/>
                          <w:b/>
                          <w:bCs/>
                          <w:sz w:val="18"/>
                          <w:szCs w:val="18"/>
                          <w:u w:val="single"/>
                          <w:lang w:val="es-ES_tradnl"/>
                        </w:rPr>
                        <w:t>Tabel 5:</w:t>
                      </w:r>
                    </w:p>
                  </w:txbxContent>
                </v:textbox>
                <w10:wrap anchorx="margin" anchory="line"/>
              </v:shape>
            </w:pict>
          </mc:Fallback>
        </mc:AlternateConten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57150" distB="57150" distL="57150" distR="57150" simplePos="0" relativeHeight="251659264" behindDoc="0" locked="0" layoutInCell="1" allowOverlap="1" wp14:anchorId="7B0CB8AC" wp14:editId="32158F7A">
            <wp:simplePos x="0" y="0"/>
            <wp:positionH relativeFrom="column">
              <wp:posOffset>-203199</wp:posOffset>
            </wp:positionH>
            <wp:positionV relativeFrom="line">
              <wp:posOffset>186689</wp:posOffset>
            </wp:positionV>
            <wp:extent cx="5702300" cy="3435350"/>
            <wp:effectExtent l="0" t="0" r="0" b="0"/>
            <wp:wrapThrough wrapText="bothSides" distL="57150" distR="57150">
              <wp:wrapPolygon edited="1">
                <wp:start x="0" y="0"/>
                <wp:lineTo x="0" y="21600"/>
                <wp:lineTo x="21600" y="21600"/>
                <wp:lineTo x="21600" y="0"/>
                <wp:lineTo x="0" y="0"/>
              </wp:wrapPolygon>
            </wp:wrapThrough>
            <wp:docPr id="1073741870" name="officeArt object" descr="Tabel 5.png"/>
            <wp:cNvGraphicFramePr/>
            <a:graphic xmlns:a="http://schemas.openxmlformats.org/drawingml/2006/main">
              <a:graphicData uri="http://schemas.openxmlformats.org/drawingml/2006/picture">
                <pic:pic xmlns:pic="http://schemas.openxmlformats.org/drawingml/2006/picture">
                  <pic:nvPicPr>
                    <pic:cNvPr id="1073741870" name="Tabel 5.png" descr="Tabel 5.png"/>
                    <pic:cNvPicPr>
                      <a:picLocks noChangeAspect="1"/>
                    </pic:cNvPicPr>
                  </pic:nvPicPr>
                  <pic:blipFill>
                    <a:blip r:embed="rId18">
                      <a:extLst/>
                    </a:blip>
                    <a:srcRect r="25702"/>
                    <a:stretch>
                      <a:fillRect/>
                    </a:stretch>
                  </pic:blipFill>
                  <pic:spPr>
                    <a:xfrm>
                      <a:off x="0" y="0"/>
                      <a:ext cx="5702300" cy="3435350"/>
                    </a:xfrm>
                    <a:prstGeom prst="rect">
                      <a:avLst/>
                    </a:prstGeom>
                    <a:ln w="12700" cap="flat">
                      <a:noFill/>
                      <a:miter lim="400000"/>
                    </a:ln>
                    <a:effectLst/>
                  </pic:spPr>
                </pic:pic>
              </a:graphicData>
            </a:graphic>
          </wp:anchor>
        </w:drawing>
      </w:r>
      <w:r>
        <w:rPr>
          <w:rFonts w:ascii="Times New Roman" w:hAnsi="Times New Roman"/>
          <w:sz w:val="24"/>
          <w:szCs w:val="24"/>
        </w:rPr>
        <w:t xml:space="preserve">10.5.3.Sistemul de notare este o combinatie intre etapa si scor. </w:t>
      </w: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lang w:val="en-US"/>
        </w:rPr>
        <mc:AlternateContent>
          <mc:Choice Requires="wps">
            <w:drawing>
              <wp:anchor distT="80010" distB="80010" distL="80010" distR="80010" simplePos="0" relativeHeight="251662336" behindDoc="0" locked="0" layoutInCell="1" allowOverlap="1" wp14:anchorId="002E11DE" wp14:editId="02701D43">
                <wp:simplePos x="0" y="0"/>
                <wp:positionH relativeFrom="margin">
                  <wp:posOffset>0</wp:posOffset>
                </wp:positionH>
                <wp:positionV relativeFrom="line">
                  <wp:posOffset>419734</wp:posOffset>
                </wp:positionV>
                <wp:extent cx="5016500" cy="628650"/>
                <wp:effectExtent l="0" t="0" r="0" b="0"/>
                <wp:wrapSquare wrapText="bothSides" distT="80010" distB="80010" distL="80010" distR="80010"/>
                <wp:docPr id="1073741871" name="officeArt object" descr="Casetă text 2"/>
                <wp:cNvGraphicFramePr/>
                <a:graphic xmlns:a="http://schemas.openxmlformats.org/drawingml/2006/main">
                  <a:graphicData uri="http://schemas.microsoft.com/office/word/2010/wordprocessingShape">
                    <wps:wsp>
                      <wps:cNvSpPr txBox="1"/>
                      <wps:spPr>
                        <a:xfrm>
                          <a:off x="0" y="0"/>
                          <a:ext cx="5016500" cy="628650"/>
                        </a:xfrm>
                        <a:prstGeom prst="rect">
                          <a:avLst/>
                        </a:prstGeom>
                        <a:noFill/>
                        <a:ln w="12700" cap="flat">
                          <a:noFill/>
                          <a:miter lim="400000"/>
                        </a:ln>
                        <a:effectLst/>
                      </wps:spPr>
                      <wps:txbx>
                        <w:txbxContent>
                          <w:p w:rsidR="00FC1BAC" w:rsidRDefault="00FC1BAC">
                            <w:pPr>
                              <w:pStyle w:val="Body"/>
                              <w:jc w:val="both"/>
                            </w:pPr>
                            <w:r>
                              <w:rPr>
                                <w:rFonts w:ascii="Times New Roman" w:hAnsi="Times New Roman"/>
                                <w:sz w:val="14"/>
                                <w:szCs w:val="14"/>
                              </w:rPr>
                              <w:t>Sistemul de evaluare pentru blastocist este o combinatie intre etapa si scor pentru masa celulara interna (ICM) si trofectoderm (TE) (de ex. pentru un blastocist expandat cu masa celulara interna cu scor bun si trofectoderm cu un scor rezonabil, va fi apreciat: 312)   (Gardner and Schoolcraft, 1999 a,b)</w:t>
                            </w:r>
                          </w:p>
                        </w:txbxContent>
                      </wps:txbx>
                      <wps:bodyPr wrap="square" lIns="45719" tIns="45719" rIns="45719" bIns="45719" numCol="1" anchor="t">
                        <a:noAutofit/>
                      </wps:bodyPr>
                    </wps:wsp>
                  </a:graphicData>
                </a:graphic>
              </wp:anchor>
            </w:drawing>
          </mc:Choice>
          <mc:Fallback>
            <w:pict>
              <v:shape w14:anchorId="002E11DE" id="_x0000_s1033" type="#_x0000_t202" alt="Casetă text 2" style="position:absolute;left:0;text-align:left;margin-left:0;margin-top:33.05pt;width:395pt;height:49.5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" filled="f" stroked="f" strokeweight="1pt">
                <v:stroke miterlimit="4"/>
                <v:textbox inset="1.27mm,1.27mm,1.27mm,1.27mm">
                  <w:txbxContent>
                    <w:p w:rsidR="00FC1BAC" w:rsidRDefault="00FC1BAC">
                      <w:pPr>
                        <w:pStyle w:val="Body"/>
                        <w:jc w:val="both"/>
                      </w:pPr>
                      <w:r>
                        <w:rPr>
                          <w:rFonts w:ascii="Times New Roman" w:hAnsi="Times New Roman"/>
                          <w:sz w:val="14"/>
                          <w:szCs w:val="14"/>
                        </w:rPr>
                        <w:t>Sistemul de evaluare pentru blastocist este o combinatie intre etapa si scor pentru masa celulara interna (ICM) si trofectoderm (TE) (de ex. pentru un blastocist expandat cu masa celulara interna cu scor bun si trofectoderm cu un scor rezonabil, va fi apreciat: 312)   (Gardner and Schoolcraft, 1999 a,b)</w:t>
                      </w:r>
                    </w:p>
                  </w:txbxContent>
                </v:textbox>
                <w10:wrap type="square" anchorx="margin" anchory="line"/>
              </v:shape>
            </w:pict>
          </mc:Fallback>
        </mc:AlternateContent>
      </w: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473833" w:rsidP="00AD620C">
      <w:pPr>
        <w:pStyle w:val="Body"/>
        <w:spacing w:line="360" w:lineRule="auto"/>
        <w:jc w:val="both"/>
        <w:rPr>
          <w:rFonts w:ascii="Times New Roman" w:eastAsia="Times New Roman" w:hAnsi="Times New Roman" w:cs="Times New Roman"/>
          <w:sz w:val="24"/>
          <w:szCs w:val="24"/>
        </w:rPr>
      </w:pP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10.5.4. Eclozare/</w:t>
      </w:r>
      <w:r>
        <w:rPr>
          <w:rFonts w:ascii="Times New Roman" w:hAnsi="Times New Roman"/>
          <w:sz w:val="24"/>
          <w:szCs w:val="24"/>
          <w:lang w:val="en-US"/>
        </w:rPr>
        <w:t xml:space="preserve">“Hatching” </w:t>
      </w:r>
      <w:r>
        <w:rPr>
          <w:rFonts w:ascii="Times New Roman" w:hAnsi="Times New Roman"/>
          <w:sz w:val="24"/>
          <w:szCs w:val="24"/>
        </w:rPr>
        <w:t>reprezinta hernierea trofectoderm-ului prin subtierea zonei pelucida. Acest proces nu poate fi evaluat in mod fiabil in situatiile in care bresa la nivelul trofectodermului s-a realizat artificial,  exceptie facand  injectia intracitoplasmatica (ICSI).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10.5.5.  Pentru fiecare etapa de dezvoltare se acorda un indice numeric (1-6) si pentru structurile celulare, masa celulara interna si trofectoderm, conform clasificarii lui Gardner, se acorda un indice alfabetic  A, B, 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10.5.6. Pentru a putea introduce scorurile in baze de date numerice si pentru a facilita analizele statistice s-a propus inlocuirea indicatorilor alfabetici cu cei numerici, 1 echivalent cu Gardner A, 2 pentru Gardner B si 3 pentru Gardner 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10.5.7.  Daca in momentul evaluarii bastocist-ul este in colaps, acesta va fi evaluat 1-2 ore mai tarziu, dupa reexpandare, pentru o evaluare fiabila.</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10.6.  Definitia embrionului neviabil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10.6.1.  Un embrion este considerat neviabil cand evolutia acestui a fost oprita de cel putin 24 de ore sau cand toate celulele au degenerate sau sunt lizate.</w:t>
      </w:r>
    </w:p>
    <w:p w:rsidR="00FC1BAC" w:rsidRDefault="00FC1BAC" w:rsidP="00AD620C">
      <w:pPr>
        <w:spacing w:line="360" w:lineRule="auto"/>
        <w:rPr>
          <w:rFonts w:eastAsia="Times New Roman"/>
          <w:color w:val="000000"/>
          <w:u w:color="000000"/>
          <w:lang w:val="de-DE"/>
          <w14:textOutline w14:w="0" w14:cap="flat" w14:cmpd="sng" w14:algn="ctr">
            <w14:noFill/>
            <w14:prstDash w14:val="solid"/>
            <w14:bevel/>
          </w14:textOutline>
        </w:rPr>
      </w:pPr>
      <w:r>
        <w:rPr>
          <w:rFonts w:eastAsia="Times New Roman"/>
        </w:rPr>
        <w:br w:type="page"/>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lastRenderedPageBreak/>
        <w:t>CAPITOLUL 11. CULTURA EMBRIONILOR SI EMBRIOTRANSFERUL</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Cultura embrionară – principii de bază și interacțiuni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Scopul initial al culturii embrionare este de a reproduce condițiile tractului reproductiv matern. Deși este adevărat că oviductul și uterul oferă cel mai bun mediu de cultură posibil, sistemul reproductiv este extrem de complex si având în vedere această complexitate, este nerealist să presupunem că diversele interacțiuni dintre embrion și tractul matern vor fi pe deplin înțelese în viitorul apropiat și chiar mai puțin realist să presupunem că pot fi replicate perfect in vitro. Scopul culturii de embrioni in vitro este de a oferi condiții care să conducă la producerea de embrioni care au același potențial de dezvoltare ca și embrionii care se dezvoltă in vivo.</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Există cel puțin doi parametrii de care trebuie tinut cont in incercarea de replicare a conditiilor in vitro. Prima este cantitatea de  oxigen. Deși cantitate de oxigen din tractul reproducător feminin uman normal nu este cunoscută, este sigur că va fi mult sub 21% găsită în aerul ambiant. Acest lucru a fost confirmat de rezultatele a sute de studii despre efectul concentratiei  scăzute (5-10%) de oxigen  față de concentratia ridicată a oxigenului (ambientală) asupra dezvoltării embrionilor fiecărei specii de mamifere studiate, inclusiv a oamenilor. Până în prezent, niciun studiu nu a arătat un efect pozitiv al O2 ridicat asupra dezvoltării preimplantationare a embrionilor umani, în comparație cu multe care au arătat un efect dăunător (Gardner, 2016). Al doilea parametru ce trebuie luat in considerare este cel legat de expunerea embrionului la condiții in vitro cu potențiale de efecte adverse. De exemplu, este posibil ca poluanții de mediu, în special substantele organice volatile (VoC), să joace un rol. Deși embrionul, in tractul matern , nu este complet protejat de substantele organice volatile ,plămânii, ficatul și rinichii mamei asigură o filtrare și detoxifiere considerabilă a Voc-urilor, reducând astfel expunerea embrionului. În schimb, embrionul in vitro nu are astfel de mecanisme de protecție și, prin urmare, trebuie luate măsuri pentru reducerea activă a substantelor organice volatile î</w:t>
      </w:r>
      <w:r w:rsidR="00BD0C36">
        <w:rPr>
          <w:rFonts w:ascii="Times New Roman" w:hAnsi="Times New Roman"/>
          <w:sz w:val="24"/>
          <w:szCs w:val="24"/>
          <w:lang w:val="en-US"/>
        </w:rPr>
        <w:t>n aerul general al spatiului de prelucrare celule si tesuturi reproductive</w:t>
      </w:r>
      <w:r>
        <w:rPr>
          <w:rFonts w:ascii="Times New Roman" w:hAnsi="Times New Roman"/>
          <w:sz w:val="24"/>
          <w:szCs w:val="24"/>
          <w:lang w:val="en-US"/>
        </w:rPr>
        <w:t xml:space="preserve"> și în special în incubator ( Mortimer et al., 2018).</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Abordările timpurii pentru cultivarea embrionilor umani au implicat utilizarea mediilor de cultură concepute pentru cultura de celule somatice. Multe dintre componentele acelor medii au fost inadecvate și/sau la concentrații greșite pentru cultura de embrioni umani. De atunci, s-au făcut pași mari în formulele mediilor de cultură embrionare, începând cu dezvoltarea mediului Quinn’s Advantage Fertilization (HTF) </w:t>
      </w:r>
      <w:r>
        <w:rPr>
          <w:rFonts w:ascii="Times New Roman" w:hAnsi="Times New Roman"/>
          <w:sz w:val="24"/>
          <w:szCs w:val="24"/>
          <w:lang w:val="en-US"/>
        </w:rPr>
        <w:lastRenderedPageBreak/>
        <w:t>pentru cultură până la etapele de perioada de segmentare(clivaj), și apoi medii pentru cultură până la stadiul de blastocist. Includerea tuturor celor 20 de aminoacizi s-a dovedit a fi deosebit de importantă, glutamina fiind furnizată prin dipeptide cu alanină sau glicină. Mediile comerciale produse în masă și distribuite sunt fabricate în condiții mult mai stricte și controlate decât este posibil într-o banca de celule si tesuturi reproductive  și sunt supuse unor teste riguroase și supraveghere reglementară.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Este, totuși, important să recunoaștem că mediul de cultură embrionară nu este decât unul dintre probabil sutele de factori din banca de celule si tesuturi reproductive care ar putea afecta rezultatul activitatii(Pool et al., 2012). Printre posibilii factori putem include vârfurile de pipetă, tuburile și placile de cultură care vin în contact atat cu mediile de cultura cat si cu embrionii. Echipamentele, gazele și procedurile operationale specifice(protocoalele utilizate) ar putea avea efecte independente de mediul de cultură ceea ce ne trimite la concluzia  că aparitia unei anomalii de dezvoltare în timp ce embrionul se află într-un mediu de cultură nu înseamnă că mediul este responsabil pentru aceasta. Astfel incat ,pentru a asigura cultura embrionilor, fluctuațiile parametrilor implicați trebuie păstrate la o valoare minima.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Desi, evaluarea a cat mai multi parametrii ai culturii embrionare poate fi informativa si poate duce la optimizarea conditiilor de cultura, evaluarea trebuie insa sa includa, in cele din urma indicatori de evaluare post transfer.În mod tradițional, acesti indicatori s-a concentrat pe sarcină, sarcină clinică, sarcină în curs, avort spontan, ratele de naștere și natalitate . Din pacate insa, niciunul dintre acesti indicatori  nu este in măsura a valida viabilitatea embrionilor, deoarece niciunul dintre indicatori nu ține cont de numărul de embrioni transferați. De exemplu, dacă doi embrioni sunt transferați și un embrion nu reușește să se implanteze rata de sarcini a unitatii sanitare acreditate nu este modificata. În mod clar, orice măsură care nu poate distinge între 0% și 50% pierdere embrionară nu este de nici un folos în evaluarea viabilității embrionului. Utilizarea ratei de sarcină cumulată este, de asemenea, inadecvată, deoarece nu ține cont de numărul de transferuri. Dimpotrivă, rata de implantare, rata de pierdere fetală și copiii născuți per embrion transferat reprezintă toate , numărul de embrioni transferați. S-a sugerat că rata de implantare este părtinitoare din punct de vedere statistic (Griesinger, 2016), dar acest lucru este ușor de ocolit prin efectuarea de embriotransferuri cu un singur embrion(SET).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Fără îndoială, tendința în serviciile medicale de reproducere umana asistata medical este către transferul de embrioni în stadiul de blastocist (Zilele 5-7) și renuntarea la transferul în stadiul de perioada de </w:t>
      </w:r>
      <w:r>
        <w:rPr>
          <w:rFonts w:ascii="Times New Roman" w:hAnsi="Times New Roman"/>
          <w:sz w:val="24"/>
          <w:szCs w:val="24"/>
          <w:lang w:val="en-US"/>
        </w:rPr>
        <w:lastRenderedPageBreak/>
        <w:t>segmentare(clivaj) (Zilele 2-3). Transferul embrionilor în stadiul de perioada de segmentare(clivaj) în uter este nefiziologic, în special în prezența nivelurilor crescute de estrogen după stimularea ovariană. În plus, cultura până la stadiul de blastocist oferă oportunitatea  de a avea mai multe evaluari  ale dezvoltării embrionare, inclusiv  al aspectelor  morfologice, morfocinetice, metabolice și citogenetice. Ca rezultat, rata de implantare pentru transferul de blastocist este semnificativ mai mare decât pentru transferul în stadiul de perioada de segmentare(clivaj) pentru toate grupele de vârstă materne (Rezumatul Național SART 2015-2017). Transferul de blastocist oferă o sincronizare mai bună între embrion și uter decât transferul în stadiul de perioada de segmentare(clivaj), astfel incat devine dificil de justificat transferul de embrioni în stadiul de perioada de segmentare(clivaj). Chiar daca , unitatea sanitara are ca procedura standard transferul doar la stadiul de blastocisti,, concentrațiile mari de estrogen și progesteron rezultate din stimularea ovariană produc un mediu uterin suboptimal Abordarea logică pentru eliminarea acestei probleme este de a cryoprezerva toti blastocistii (frezee-all) și de a face SET in unul sau mai multe cicluri nestimulate ulterior. Rata de implantare dupa transferul de blastocisti din decongelare/devitrificare este semnificativ mai mare decat cea din transferul de blastocisti proaspeti. Si este valabil pentru toate grupele de vârstă maternă (SART National Summary 2015). Mai mult, incidența copiilorcu greutate mai mica pentru vârsta gestațională este semnificativ scăzută odată cu transferul de embrioni congelați, în timp ce incidența copiilor cu greutate mare pentru vârsta gestațională este semnificativ crescută. (Luke și colab., 2017; Wennerholm și colab., 2013). Este important de remarcat asocierea unei greutati scazute comparativ cu varsta gestationala genereaza rate generale crescute de deces neonatal, infantil , dar nu există nicio asociere între  greutatea mai mare comparativ cu varsta gestationala și ratele generale de deces neonatal, infantil (Wennerström et al., 2015; Xu et al., 2010).</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Un alt aspect ce trebuie mentionat este incidența  mare de aneuploidii, chiar și în rândul blastocistilor cu o morfologie de înaltă calitate. Astfel de embrioni aneuploizi au o șansă mult redusă de a se implanta sau de a avea ca rezultat o naștere . Rata de implantare pentru transferul blastocistilor identificati ca euploizi prin testarea genetică pentru aneuploidii, preimplantationala (PGT-A) este semnificativ mai mare decât cea a blastocistilor netestati, pentru toate grupele de vârstă maternă (SART National Summary 2015). Din punct de vedere clinic, utilizarea PGT-A poate fi un standard mai bun de îngrijire, deși dovezile incontestabile încă lipsesc.Insa, trebuie avut in vedere si faptul ca prezenta embrionilor aneuploizi crește semnificativ </w:t>
      </w:r>
      <w:r>
        <w:rPr>
          <w:rFonts w:ascii="Times New Roman" w:hAnsi="Times New Roman"/>
          <w:sz w:val="24"/>
          <w:szCs w:val="24"/>
          <w:lang w:val="en-US"/>
        </w:rPr>
        <w:lastRenderedPageBreak/>
        <w:t>numărul de transferuri, timpul până la obtinerea sarcinii, suferința pacientului și costul unor eventuale alte investigatii..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În concluzie, cerințele de bază pentru cultura embrionara optimala  par a fi: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–mediu de cultură complet (toți cei 20 de aminoacizi);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–atenție la toți parametrii de cultivare,de mediu dar și clinici;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–concentratie scăzuta de O2;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–minimizarea substantelor organice volatile;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–cultivarea pana la stadiul de blastocist- ziua 5(+);</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–vitrificarea blastocistilor și</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–transferul unui singur blastocist, devitrificat intr-un ciclu ulterior nestimulat, de preferinta testat pentru aneuploidii (PGT-A) euploid</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Temperatura in cultura embrionara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Utilizarea și menținerea temperaturii adecvate în timpul manipulării și culturii celulelor este o componentă critică a optimizării acestuia, deoarece temperaturile necorespunzătoare pot compromite funcția și dezvoltarea celulelor și, prin urmare, pot duce la rezultate nesatisfacatoare. Temperatura ideală pentru cultura celulara in vitro este inca in dezbatere.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Deși recrearea in vitro a condițiilor care există in vivo pentru a se adapta nevoilor fiziologice ale embrionului este o abordare logică (Gardner și Leese, 1990; Gardner și colab., 1996, Gardner și colab., 2002; Lane și Gardner, 2000a), există un risc de erori în măsurătorile in vivo (Ng et al., 2018). În plus, mediile de cultura in-vitro pot necesita alti parametrii decat cei in vivo pentru a asigura  o manipulare optimă a gameților și o dezvoltare embrionara corespunzatoare .</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Este general acceptat ca temperatura bazala la om este de37°C, dar aceasta valoare ar putea să nu fie complet exactă, deoarece temperatura corpului este de fapt un interval (Dewdney, 1993; Elert, 2015; Mackowiak și colab., 1992; Sund-Levander și colab. , 2002), și poate fi afectată de modul în care este </w:t>
      </w:r>
      <w:r>
        <w:rPr>
          <w:rFonts w:ascii="Times New Roman" w:hAnsi="Times New Roman"/>
          <w:sz w:val="24"/>
          <w:szCs w:val="24"/>
          <w:lang w:val="en-US"/>
        </w:rPr>
        <w:lastRenderedPageBreak/>
        <w:t>efectuata măsurarea ( oral, versus rectal, versus auricular etc) , ora din zi , sexul (Elert, 2015; Sund-Levander et al., 2002). Toate acestea pun la indoiala ca optim nivelul de 37,0 °C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Temperatura testiculară a majorității mamiferelor, inclusiv a omului, este cu 2-4°C mai mică decât temperatura bazala. Aceasta temperatura este necesară pentru spermatogeneza și spermiogeneza normală (Durairajanayagam et al., 2015). În mod similar, temperatura tractului reproducător feminin ar putea fi, de asemenea, mai mică decât temperatura bazala: există un gradient de temperatură în oviductul porcilor și iepurilor, istmul fiind cu 0,2–1,6 °C mai rece decât ampula (Hunter, 2012; Hunter și Nichol, 1986; Hunter și colab., 2006). Foliculii maturi la iepure, porci și vaci sunt cu 1,3–1,7°C mai reci decât stroma ovariană (Grinsted și colab., 1980; Hunter, 2012; Hunter și Einer-Jensen, 2005; Hunter și colab., 1997, Hunter și colab. , 2000, Hunter și colab., 2006) și cu ~2,3°C mai rece decât stroma în ovarele umane (Grinsted și colab., 1985). Astfel de observații, precum și lipsa de informații fiabile cu privire la temperatura uterului în momentul implantării, au condus la propunerea că dezvoltarea embrionului uman ar putea beneficia de o temperatură mai mică decât temperatura bazala a corpului. (Leese et al., 2008).</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Insa,au fost constatate efecte daunatoare asupra ovocitului la variatii de temperatura, chiar si pe termen scurt, astfel incat temperatura optima este considerata a fi 37°C. Exista studii care au demonstrat ca racirea ovocitelor la temperatura camerei pentru o scurta perioada de timp determina dezorganizarea fusurilor de diviziune, unele ovocite prezentand cromozomi deplasati. Reincalzirea lor avand ca rezultat reorganizarea fusului meiotic doar la un numar limitat dintre ovocite. De asemenea, s-a constatat ca severitatea defectelor a crescut cu cat temperatura a fost mai scazuta si cu cat timpul de expunere la o temperatura mai scazuta a fost mai lung.(Johnson și colab., 1988; Pickering și Johnson, 1987; Pickering și colab., 1990).Studiile efectuate , in care s-a observat reasamblarea fusului de diviziune au vazut ca interval de temperatura  33°C sau 37°C (Wang și colab., 2001).</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Exista studii care arata ca efectuarea injecției intracitoplasmatice de spermă (ICSI) la 37°C, fata de 33°C sau 34°C, a dus la un număr semnificativ mai mare de ovocite cu un fus meiotic vizibil, precum și rate semnificativ mai mari de fertilizare și sarcină (Wang et al., 2002).Exista insa si studii care arata ca efectuarea ICSI sub 37°C a dus la rezultate de succes (Atiee și colab., 1995), dar nu a abordat atingerea rezultatelor clinice optime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Trebuie mentionat si faptul ca multe protocoale de crioprezervare necesită echilibrare în soluții crioprotectoare la temperatura camerei timp de câteva minute – dar acestea sunt circumstanțe speciale și sunt asociate cu protocoale de decongelare și devitrificare atent monitorizate.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In ceea ce priveste sensibilitatea embrionilor la variatii de temperatura, studiile sunt mai putine.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În timp ce un studiu privind performanța incubatorului a raportat o rată crescută a sarcinii de la incubatoare cu o temperatură de 36,96 ± 0,13°C în comparație cu cele cu o temperatură de 37,03 ± 0,13°C (Higdon și colab., 2008), un altul  nu a gasit  niciun impact semnificativ asupra rezultatelor clinice  in cazul incubatoarelor cu variatii ușoare de temperatură de până la 0,3°C între rafturi (Walker et al., 2013).De mentionat este ca, acuratețea acestor variații minore de temperatură este mai mică decât incertitudinea de măsurare a majorității termometrelor. Cu toate acestea, un studiu prospectiv randomizat controlat, folosind zigoți cultivați timp de 5-6 zile fie la 37°C, fie la 36°C, a demonstrat că in ceea ce priveste cultura la 37°C a existat un număr mediu de celule mai mare în ziua 3 și un numar mai mare de blastocisti  comparativ cu  cei cultivati la 36°C (Hong et al., 2014). În mod similar, un alt studiu prospectiv a sugerat, de asemenea, că temperatura de 37°C a fost superiora pentru cultura extinsă de embrioni, comparativ cu cea de 36,5°C (Fawzy et al., 2018). Astfel ca variatiile prelungite ale temperaturii culturii par să afecteze dezvoltarea embrionara.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In orice caz, mediile de cultura actuale au fost produse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Mediile de cultură FIV actuale au fost formulate pentru utilizare la ~37°C și se considera că, modificarea temperaturii culturii ar putea afecta metabolismul celular, precum și pH-ul mediului, în special în mediile care conțin HEPES sau MOPS (Jeyendran și Graham, 1982; Swain, 2010). , Swain, 2011, Swain, 2012a, Swain, 2012b; Will et al., 2011). Cu toate acestea, trebuie remarcat faptul că ΔpH/Δ°C este de doar –0,0096 pentru 25 mmol/l bicarbonat, prin urmare pH-ul mediului are o variatie extrem de mica între 36°C și 38°C. Cu toate acestea, o schimbare generală a temperaturii culturii ar putea necesita modificări ale compozitiei  mediilor de cultura și ajustări in ceea ce priveste compozitia gazelor din atmosfera de cultura.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Deși temperatura optimă pentru cultivarea embrionilor nu pare sa fie stabilită fără echivoc, este esențial ca variatia temperaturii de cultura sa fie cat mai mica posibil pentru a reduce variabilitatea sistemului de cultură. Prin urmare, spatiul de prelucrare al celulelor si tesuturilor reproductive  trebuie menținut la o </w:t>
      </w:r>
      <w:r>
        <w:rPr>
          <w:rFonts w:ascii="Times New Roman" w:hAnsi="Times New Roman"/>
          <w:sz w:val="24"/>
          <w:szCs w:val="24"/>
          <w:lang w:val="en-US"/>
        </w:rPr>
        <w:lastRenderedPageBreak/>
        <w:t xml:space="preserve">temperatură confortabilă pentru personal, iar punctele de referință ale echipamentelor ar trebui să răspundă nevoilor de temperatură ale gameților și embrionilor. Acest lucru necesită utilizarea de termometre calibrate și măsurători adecvate, adică a mediului de cultură care înconjoară ovocitele sau embrionii, mai degrabă decât temperatura de suprafață a echipamentului (Cooke și colab., 2002; Lane și colab., 2008). De asemenea trebuie avut in vedere faptul ca embrionii experimenteaza variații de temperatură în timpul schimbărilor de locație si de aceea se recomanda ca aceste schimbari sa aiba loc cat mai rar si pentru intervale de timp cat mai scurte.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Măsurătorile  de temperatura, daca nu sunt monitorizate continuu ,trebuie efectuate cel puțin zilnic, de obicei dimineața înainte de utilizarea echipamentului. Monitorizarea continua a temperaturii este utila în identificarea fluctuațiilor de temperatură ce pot aparea pe timpul zilei și în timpul utilizării echipamentului. În termeni practici, este necesar un interval de temperatură strict controlat pentru fiecare piesă de echipament , cu mentiunea ca o temperatură puțin mai mică ar putea fi mai sigură decât o temperatură mai ridicată fata de 37°C.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Mediul de cultura- trebuie ales un mediu de cultură special conceput pentru cultura embrionilor. Poate fi folosit mediu secvențial sau mediu single-step.</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Este recomandată cultura embrionilor sub ulei pentru a micșora modificările de Ph, temperatură și osmolalitate.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Tipul de cultură: în picătură sau în plăci de cultură cu godeuri. Decizia poate rămâne la latitudinea persoanei responsabile, ținând cont de preferința individuală și de experiență. Plăcile de cultură trebuie etichetate clar și adecvat și echilibrate coform instrucțiunilor producătorului, de preferabil peste noapte în incubator. Etichetarea se face conform SOP existent.</w:t>
      </w:r>
    </w:p>
    <w:p w:rsidR="00473833" w:rsidRPr="00BD0C36"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În cazul în care cultura embrionilor se face până în stadiul de blastocist, se recomandă folosirea incubatoarelor cu concentrație mai mică de oxigen. Pentru o bună trasabilitate se recomandă cultura individuală a embrionilor. Tipul și numărul incubatoarelor din </w:t>
      </w:r>
      <w:r w:rsidR="00BD0C36">
        <w:rPr>
          <w:rFonts w:ascii="Times New Roman" w:hAnsi="Times New Roman"/>
          <w:sz w:val="24"/>
          <w:szCs w:val="24"/>
          <w:lang w:val="en-US"/>
        </w:rPr>
        <w:t>spatiul de prelucrare celule reproductive</w:t>
      </w:r>
      <w:r>
        <w:rPr>
          <w:rFonts w:ascii="Times New Roman" w:hAnsi="Times New Roman"/>
          <w:sz w:val="24"/>
          <w:szCs w:val="24"/>
          <w:lang w:val="en-US"/>
        </w:rPr>
        <w:t>trebuie să fie asociate cu tipul de cultură și cu numărul de cazuri.</w:t>
      </w:r>
    </w:p>
    <w:p w:rsidR="00473833"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Umiditatea in cultura embrionara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Pentru a avea o cultura embrionara optimizata este necesar sa mentinem conditii de cultura cat mai constante.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Aceste condiții includ pe langa mediul de cultură ,osmolalitatea și pH-ul acestuia (care depinde și de compoziția fazei gazoase), temperatura, umiditatea și calitatea aerului, toate acestea fiind deosebit de importante (Pool et al., 2012). Deși există valori sau intervale recomandate pentru majoritatea acestor condiții (Wale și Gardner, 2016), nivelul optim de umiditate în incubator nu a fost încă determinat.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Inițial, reglarea CO2 în incubatoare a fost mediată folosind senzori de conductivitate termică care se bazau pe o atmosferă umidificată pentru o funcționare corectă, dar trecerea la senzori cu infraroșu a eliminat această necesitate (Swain, 2014). În plus, au fost exprimate îngrijorări cu privire la faptul că umiditatea ar putea crește probabilitatea creșterii excesive a microorganismelor în incubator, având un impact negativ asupra dezvoltării embrionului (Geraghty et al., 2014) și s-a postulat că utilizarea unei suprapuneri de ulei în placile de cultură ar preveni evaporarea mediului de cultură,  protejând astfel împotriva riscului de osmolalitate crescută.Toate aceste observatii au încurajat trecerea către cultura de embrioni într-un mediu neumidificat.</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sz w:val="24"/>
          <w:szCs w:val="24"/>
          <w:lang w:val="en-US"/>
        </w:rPr>
        <w:t xml:space="preserve">Exista insa doua studii care au demonstrat că un strat de ulei nu este suficient pentru a proteja  împotriva modificărilor osmolalității în timpul incubației uscate. Fawzy et al., 2017a au raportat că introducerea umidității într-un incubator normal uscat a dus la îmbunătățirea dezvoltării embrionilor și a ratelor de sarcină în curs. Albert și colab., 2018 au folosit imagistica time-lapse pentru a evalua efectul eliminării umidificării dintr-un incubator umidificat în mod normal asupra dezvoltării embrionului și, de asemenea, au raportat rezultate mai bune cu umidificare. De asemenea, trebuie remarcat faptul că „umed” versus „uscat” nu este o condiție binară, iar aspectele volumelor relative și cele ale suprafețelelor, cât și zonele de interfață pot influența relația precisă dintre un incubator umidificat și mediul de cultură, si invers. Efectele asupra osmolarității în cultura nehumidificată pot fi mai puțin dăunătoare în sistemele de cultură secventiale (la fiecare 48 de ore), deoarece schimbarea osmolarității este cumulativa temporal (Fawzy et al., 2017a; Swain, 2018, Swain et al., 2016). ). Umiditatea camerei poate juca, de asemenea, un rol. Având în vedere dezvoltarea satisfăcătoare și rezultatele raportate într-o serie de lucrări după cultura în sistem time-lapse, care este utilizat într-un mediu uscat nesecvential, o diferență poate fi suprafața mare a micropicăturilor sub ulei în plcute în comparație cu tubul vertical. precum cultura în lamele de la primele </w:t>
      </w:r>
      <w:r>
        <w:rPr>
          <w:rFonts w:ascii="Times New Roman" w:hAnsi="Times New Roman"/>
          <w:sz w:val="24"/>
          <w:szCs w:val="24"/>
          <w:lang w:val="en-US"/>
        </w:rPr>
        <w:lastRenderedPageBreak/>
        <w:t>generatii de echipamente time-lapse. Embrionii de șoarece cultivați în lame neumidificate s-au dezvoltat la fel de bine sau mai bine decât cei cultivați în micropicături sub ulei într-un incubator umidificat folosind același mediu (Kelley și Gardner, 2017). Până la clarificarea motivelor implicate în promovarea sau inhibarea evaporării prin ulei, embriologii ar trebui să ia în considerare umidificarea ca o alegere evidentă pentru cultură, dar numai dacă producătorii de incubatoare recomandă utilizarea umidificării.</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Controlul CO2 si a pH-ului mediului de cultura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Controlul concentratiei de CO2 este esențial pentru mediul de cultură pentru a menține un pH fiziologic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pH-ul unui mediu este complex, cu interacțiuni între aminoacizi și alte componente . În general, concentrațiile de CO2 între 5 și 6% (la nivelul mării) ar trebui să conducă la pHe fiziologic corect de 7,2–7,4 (Swain, 2012b), unde pHe este pH-ul extracelular al mediului de cultură (Bavister, 1995).Dar pHe nu este parametrul de semnificație biologică real; adică pHi, pH-ul intracelular al citoplasmei, care ar trebui să fie cu aproximativ 0,1 unități pH sub pHe, deoarece embrionii utilizează acest gradient pentru mecanismele de transport și pentru a compensa acidificarea internă din procesele metabolice (Lane și colab., 1999). pH-ul ovocitelor și embrionilor umani variază ușor în timpul dezvoltării, dar este de obicei acceptat a fi 7,12, ceea ce înseamnă că pHe ar trebui să fie 7,2-7,3 (Phillips et al., 2000). Acest pH este atins prin cultivare într-un mediu în care presiunea parțială a (pCO2) este titrată pentru a da pH-ul corect.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În principiu, pH-ul mediului, ar trebui să fie ușor de măsurat, dar în practică nu este. Există trei modalități principale de măsurare a pH-ului mediilor de cultură, fiecare cu propriile avantaje și dezavantaje. Un pH-metru trebuie să aibă o calibrare în trei puncte, în mod ideal în interiorul incubatorului. Electrodul de sticlă trebuie păstrat curat deoarece proteinele din mediu vor adera la sticlă, afectând măsurarea. In ciuda curățării regulate, electrodul va trebui să fie înlocuit frecvent. Analizoarele de gaze din sânge, fie că sunt statice sau portabile, pot măsura pH-ul, precum și pCO2 și pO2. Rezultatele pot fi precise, dar trebuie să fiți foarte atenți pentru a vă asigura că,in ceea ce priveste concentrația de CO2 și O2, aceasta este menținută constanta înainte de efectuarea măsurării. Dar pHmetrele și analizoarele de gaze din sânge oferă doar o masurare „instantanee” a pH-ului, care ar putea varia în timp. Exista si tehnologii care utilizeaza fluoroscopia pentru a măsura pH-ul în mod continuu. Se utilizează coloranți fluorescenți care își schimbă culoarea sau intensitatea odată cu pH-ul. Senzorii marker (cu solutii standardizate) sunt plasați în </w:t>
      </w:r>
      <w:r>
        <w:rPr>
          <w:rFonts w:ascii="Times New Roman" w:hAnsi="Times New Roman"/>
          <w:sz w:val="24"/>
          <w:szCs w:val="24"/>
          <w:lang w:val="en-US"/>
        </w:rPr>
        <w:lastRenderedPageBreak/>
        <w:t>interiorul unui incubator și oferă o citire continuă a pH-ului. Problema cu acești senzori este că se bazează pe un standard care ar putea să nu reflecte pH-ul mediului de cultură.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Controlul pH-ului este complex, iar măsurarea doar a concentratiei de CO2 nu este un indicator proxy pentru pHe dintr-un mediu de cultură complex, unde pH-ul ar trebui măsurat direct. Diferite tipuri și mărci de incubatoare trebuie validate înainte de utilizare, pentru a se asigura că mediul de cultură este menținut la pHe-ul dorit.</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Menținerea unui  interval al pHe îngust și stabil este importantă pentru calitatea  embrionilor. pH-ul ideal este dificil de definit și poate varia în funcție de mediul de cultura  și ingrediente (medii unice versus medii secvențiale; 7,20–7,35), precum și de temperatură. Nivelul de CO2 adecvat pentru condițiile</w:t>
      </w:r>
      <w:r w:rsidR="00BD0C36">
        <w:rPr>
          <w:rFonts w:ascii="Times New Roman" w:hAnsi="Times New Roman"/>
          <w:i/>
          <w:iCs/>
          <w:sz w:val="24"/>
          <w:szCs w:val="24"/>
          <w:lang w:val="en-US"/>
        </w:rPr>
        <w:t xml:space="preserve"> de cultură din fiecarespatiu de prelucrare celule reproductive</w:t>
      </w:r>
      <w:r>
        <w:rPr>
          <w:rFonts w:ascii="Times New Roman" w:hAnsi="Times New Roman"/>
          <w:i/>
          <w:iCs/>
          <w:sz w:val="24"/>
          <w:szCs w:val="24"/>
          <w:lang w:val="en-US"/>
        </w:rPr>
        <w:t>r trebuie determinat și menținut îndeaproape. Nivelul adecvat de CO2 va varia în funcție de altitudine și de compoziția mediului.</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Tamponele selectate (adică HEPES și MOPS) par a fi sigure pentru stabilizarea pH-ului în afara incubatorului de cultură.</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Măsurătorile precise ale pH-ului pot fi dificil de realizat din cauza calibrării cu tampoane care nu sunt proiectate pentru utilizare la 37°C și, prin urmare, trebuie interpretate cu prudență. Analizoarele de gaze din sânge la punctul de îngrijire cu funcție de autocalibrare ar putea oferi măsurători mai precise. Trebuie remarcat faptul că analizoarele de gaze din sânge nu măsoară în mod fiabil pH-ul mediului tamponat</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Este necesar să se  utilizeze produse în conformitate cu instrucțiunile producătorului și cu marcaj CE</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Mediile de cultură  ar trebui să conțină proteine, carbohidrați, un amestec complex de aminoacizi cu glutamina sub formă de dipeptidă și, de obicei, antibiotic(e). Utilizarea roșului de fenol ca indicator de pH este opțională.</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Din motive de calitate, consistență și reproductibilitate  trebui să utilizati mediu de cultură fabricat comercial, destinat utilizării culturilor de embrioni umani.Trebuie remarcat faptul că suplimentarea mediilor cu proteine exogene dincolo de recomandările producătorului ar putea modifica compoziția și performanța mediului.</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lastRenderedPageBreak/>
        <w:t>In prezent nu există dovezi suficiente pentru a susține adăugarea de compuși bioactivi, cum ar fi factori de creștere sau proteine complexe, la mediul de cultură embrionara și  sunt necesare studii de siguranță și eficacitate înainte de includerea lor in activitatea  de rutină.</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Trebuie implementate politici și proceduri operationale specifice, inclusiv pentru verificarea, acceptarea si validarea consumabilelor si a utilizarii acestora. Aceasta include păstrarea înregistrărilor permanente ale certificatelor de analiză și num</w:t>
      </w:r>
      <w:r w:rsidR="00BD0C36">
        <w:rPr>
          <w:rFonts w:ascii="Times New Roman" w:hAnsi="Times New Roman"/>
          <w:i/>
          <w:iCs/>
          <w:sz w:val="24"/>
          <w:szCs w:val="24"/>
          <w:lang w:val="en-US"/>
        </w:rPr>
        <w:t>erelor de lot/loturi.Banca de celule si tesuturi reproductive</w:t>
      </w:r>
      <w:r>
        <w:rPr>
          <w:rFonts w:ascii="Times New Roman" w:hAnsi="Times New Roman"/>
          <w:i/>
          <w:iCs/>
          <w:sz w:val="24"/>
          <w:szCs w:val="24"/>
          <w:lang w:val="en-US"/>
        </w:rPr>
        <w:t xml:space="preserve"> trebuie să monitorizeze performanța continuă a acestor materiale.</w:t>
      </w:r>
    </w:p>
    <w:p w:rsidR="00473833" w:rsidRPr="00FC1BAC"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Se pot utiliza atat medii secventiale cat si ne secventiale. Un review Cochrane(Youssef et al., 2015) concluzionează că nu există diferențe de rezultate între cele două sisteme de cultură, iar această concluzie este susținută de alte recenzii sistematice (Dieamant et al., 2017; Sfontouris et al., 2016) . Cu toate acestea, Sfontouris et al., 2016 au concluzionat că: „Deși utilizarea unui singur mediu pentru cultura extinsă are unele avantaje practice și ratele de blastulatie par a fi mai mari, nu există dovezi suficiente pentru a recomanda medii fie secvențiale, fie ne secventiale ca fiind superioare pentru cultura embrionilor la zilele 5/6. Ar trebui efectuate studii viitoare care să compare aceste două sistemede cultivare.”</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Mediile de cultură :</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–se păstrează la frigider la 2–8°C;</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–ferite de lumină (și în special de lumina directă a soarelui);</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–aruncate atunci când termenul de valabilitate (adică data de expirare) a fost depășit/a;</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–etichetat cu data expirării și condițiile de păstrare; aceste informații ar trebui să fie, de asemenea, pe toate inserturile de produs;</w:t>
      </w:r>
    </w:p>
    <w:p w:rsidR="00473833" w:rsidRPr="00FC1BAC"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–utilizate în ordinea numerelor lor de lot/loturi</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 xml:space="preserve">Lumina: Pentru a proteja  embrionii de expunerea la lungimi de undă potențial dăunătoare ale luminii,se recomanda sa  utilizați filtre la microscoape pentru a bloca ultravioletele. În comparație cu iluminarea </w:t>
      </w:r>
      <w:r>
        <w:rPr>
          <w:rFonts w:ascii="Times New Roman" w:hAnsi="Times New Roman"/>
          <w:i/>
          <w:iCs/>
          <w:sz w:val="24"/>
          <w:szCs w:val="24"/>
          <w:lang w:val="en-US"/>
        </w:rPr>
        <w:lastRenderedPageBreak/>
        <w:t>microscopului, efectul stresului luminii ambientale este scăzut și acest lucru ar putea fi luat în considerare atunci câ</w:t>
      </w:r>
      <w:r w:rsidR="00BD0C36">
        <w:rPr>
          <w:rFonts w:ascii="Times New Roman" w:hAnsi="Times New Roman"/>
          <w:i/>
          <w:iCs/>
          <w:sz w:val="24"/>
          <w:szCs w:val="24"/>
          <w:lang w:val="en-US"/>
        </w:rPr>
        <w:t>nd se planifica un nou spatiu de prelucrare celule si tesuturi reproductive</w:t>
      </w:r>
      <w:r>
        <w:rPr>
          <w:rFonts w:ascii="Times New Roman" w:hAnsi="Times New Roman"/>
          <w:i/>
          <w:iCs/>
          <w:sz w:val="24"/>
          <w:szCs w:val="24"/>
          <w:lang w:val="en-US"/>
        </w:rPr>
        <w:t>.</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Temperatura si transportul:</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–Orice mediu de cultură care a fost înghețat trebuie aruncat.</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–Uleiul de cultură nu va îngheța, dar uleiul poate prezenta tulburări, care reflectă de obicei o solubilitate redusă a apei sau a altor molecule la temperaturi scăzute; acest lucru ar trebui să fie reversibil la temperatura ambiantă. Dacă a inghetat, uleiul nu trebuie aruncat.</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Temperatura ridicată poate duce la:</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–Degradarea prin oxidare (pierderea relativă a ingredientelor active).</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–Aminoacizii și proteinele pot suferi dezaminare (ionii de amoniu; sursele principale de amoniac sunt monopeptidele instabile de glutamină și sursele de proteine).</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Eficiența unui frigider, în ceea ce privește menținerea unei temperaturi stabile, depinde de sarcină si ar trebui să fie în intervalul 30-80% din capacitatea sa de depozitare.</w:t>
      </w:r>
    </w:p>
    <w:p w:rsidR="00473833" w:rsidRPr="00FC1BAC"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Monitorizarea și înregistrarea independentă a temperaturii frigiderului este vitală, folosind un termometru calibrat, sau cu monitorizare continua și alarmă automată.</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Concentratia de O2 pentru cultura embrionara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O altă variabilă importantă pentru dezvoltarea embrionului și rezultatele reproducerii asistate este concentratia de oxigen utilizată în incubatoarele de cultură. Două niveluri alternative de O2 sunt utilizate în mod obișnuit in culturile embrionare: O2 atmosferic ambiental (aproape 21% la nivelul mării) și 5%, nivelul fiziologic propus (revizuire: Nielsen și Ali, 2010). Deși nivelurile de O2 în tractul reproducător sunt raportate a fi între 2 și 8% (Fischer și Bavister, 1993; Kaufman și Mitchell, 1994; Kigawa, 1981; Mastroianni și Jones, 1965; Yedwab și colab., 1976), au aparut indoieli in ceea ce priveste despre metodele utilizate în aceste studii, ceea ce a determinat sugestia ca este necesara o reevaluare. (Ng et al., 2018).</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Exista numeroase studii care demonstreaza ca este de preferat o concentratie de 5% O2 în comparație cu O2 ambiental De exemplu au fost raportate rate de perioada de segmentare(clivaj) mai bune , precum si rate de blastulatie la bune pentru cultura cu o concentratie de 5% O2 (Edwards și colab., 1970; Steptoe și colab., 1971; Steptoe și Edwards). , 1978).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Alte studii au aratat ca o concentratie de 20% O2 a fost inferioara fata de cea cu 5% O2 raportat la ratele de sarcini clinice, ratele de implantare sau de copii nascuti vii  (Bontekoe și colab., 2012; Meintjes și colab., 2009a; Nastri și colab., 2016) , dar au fost recomandate studii suplimentare cu protocoale de studiu și de cultură mai stricte. Studiile in sisteme time-lapse  de embrioni umani și de șoarece au arătat un efect dăunător al expunerii  la O2 atmosferic, chiar si pentru un timp scurt. (Kirkegaard și colab., 2013; Wale și Gardner, 2010).</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Oxigenul este considerat un factor de stress in cazul culturilor embrionare, deoarece in combinatie cu amoniul aduce modificari in transmiterea glutaminei si alaninei, ceea ce are ca rezultat o dezvoltare fetala anormala. (Wale și Gardner, 2016)</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De asemenea, pentru culturi embrionare realizate cu concentratii ambientale au fost studii care au raportat o crestere a aparitiei de specii reactive la oxigen, care pot afecta atat dezvoltarea embrionara cat si descendentii rezultati.</w:t>
      </w:r>
      <w:r>
        <w:rPr>
          <w:rFonts w:ascii="Times New Roman" w:hAnsi="Times New Roman"/>
          <w:sz w:val="24"/>
          <w:szCs w:val="24"/>
        </w:rPr>
        <w:t xml:space="preserve"> </w:t>
      </w:r>
      <w:r>
        <w:rPr>
          <w:rFonts w:ascii="Times New Roman" w:hAnsi="Times New Roman"/>
          <w:sz w:val="24"/>
          <w:szCs w:val="24"/>
          <w:lang w:val="en-US"/>
        </w:rPr>
        <w:t>(Bedaiwy și colab., 2004, Bedaiwy și colab., 2010; Yang și colab., 1998).Exista studii care raporteaza perturbarea metabolismului metabolismul transcriptomului, proteomul, carbohidraților și aminoacizilor, homeostazia embrionului și epigenomul, inclusiv inducerea inactivării premature a cromozomului X și afectează diferențial embrionii masculini și feminini (Gardner și Lane, 2005; Katz-Jaffe și colab. , 2005; Lengner și colab., 2010; Li și colab., 2016; Rinaudo și colab., 2006; Wale și Gardner, 2012, Wale și Gardner, 2013).</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Exista studii care sugereaza ca cultivarea intr-un mediu cu o concentratie de 2% O2, incepand cu stadiul de morula ar putea optimiza cultura embrionara, deoarece se speculeaza ca, la nivel uterin, concentratia de O2 este mai mica decat la nivelul oviductului (Ng și colab. , 2018), iar faptul ca apare o crestere a nivelului glicolizei aerobe dupa activarea genimica creste riscul aparitiei si producerii speciilor reactive la oxigen (Morin, 2017).</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Studiile efectuate pe culturi embrionare utilizand niveluri scazute de O2 de către Kaser și colab., 2016 și Yang și colab., 2016, au fost insuficiente, dar Fawzy și colab., 2017b au cultivat embrioni umani continuu din ziua 0 până în ziua 5 si/sau 6 în concentrație de O2 de 3,5% sau 5,0% și au constatat că, pentru culturile efectuate cu o concentratie de 3,5% O2 au aparut rate de fertilizare si perioada de segmentare(clivaj) carescute semnificativ, dar rate de blastulatie si rezultate clinice semnificativ mai mici.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In concluzie, nivelul optim al concentratiei de O2 pentru cultura embrionara ramane a fi determinat, inclusiv in ceea ce priveste posibilitatea nivelurilor diferentiate in functie de stadiul de dezvoltare embrionara.</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La acest moment, concentratia de 5% O2 este recomandarea pentru cultura de embrioni umani in vitro.</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Manipulare , consumabilele , echipamentele, mediul ambiental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Pentru optimizarea culturii embrionare trebuie avute in vedere inclusiv aspectele legate de factorii indirecti care pot afecta cultura embrionara cum ar fi :</w:t>
      </w:r>
    </w:p>
    <w:p w:rsidR="00473833" w:rsidRDefault="00610EDB" w:rsidP="00D43DED">
      <w:pPr>
        <w:pStyle w:val="Body"/>
        <w:numPr>
          <w:ilvl w:val="0"/>
          <w:numId w:val="185"/>
        </w:numPr>
        <w:spacing w:line="360" w:lineRule="auto"/>
        <w:jc w:val="both"/>
        <w:rPr>
          <w:rFonts w:ascii="Times New Roman" w:hAnsi="Times New Roman"/>
          <w:sz w:val="24"/>
          <w:szCs w:val="24"/>
          <w:lang w:val="en-US"/>
        </w:rPr>
      </w:pPr>
      <w:r>
        <w:rPr>
          <w:rFonts w:ascii="Times New Roman" w:hAnsi="Times New Roman"/>
          <w:sz w:val="24"/>
          <w:szCs w:val="24"/>
          <w:lang w:val="en-US"/>
        </w:rPr>
        <w:t>Manipularea efectuata defectuos sau intr-un timp ce poate modifica parametrii optimi ai temperaturii, pH-ului etc.De exemplu: : pentru placile de cultura ce contin picaturi de 50 µl de mediu sub ulei</w:t>
      </w:r>
      <w:r>
        <w:rPr>
          <w:rFonts w:ascii="Times New Roman" w:hAnsi="Times New Roman"/>
          <w:sz w:val="24"/>
          <w:szCs w:val="24"/>
        </w:rPr>
        <w:t xml:space="preserve"> </w:t>
      </w:r>
      <w:r>
        <w:rPr>
          <w:rFonts w:ascii="Times New Roman" w:hAnsi="Times New Roman"/>
          <w:sz w:val="24"/>
          <w:szCs w:val="24"/>
          <w:lang w:val="en-US"/>
        </w:rPr>
        <w:t>regazarea (reechilibrarea pH-ului) durează aproximativ de 20 × mai mult decât degazarea, care este foarte rapidă chiar și cu ulei, deoarece pH-ul va fi &gt; 7,4 în &lt;2 min</w:t>
      </w:r>
      <w:r>
        <w:rPr>
          <w:rFonts w:ascii="Times New Roman" w:hAnsi="Times New Roman"/>
          <w:sz w:val="24"/>
          <w:szCs w:val="24"/>
        </w:rPr>
        <w:t xml:space="preserve"> (</w:t>
      </w:r>
      <w:r>
        <w:rPr>
          <w:rFonts w:ascii="Times New Roman" w:hAnsi="Times New Roman"/>
          <w:sz w:val="24"/>
          <w:szCs w:val="24"/>
          <w:lang w:val="en-US"/>
        </w:rPr>
        <w:t>Mortimer și Mortimer, 2015).</w:t>
      </w:r>
      <w:r>
        <w:rPr>
          <w:rFonts w:ascii="Times New Roman" w:hAnsi="Times New Roman"/>
          <w:sz w:val="24"/>
          <w:szCs w:val="24"/>
        </w:rPr>
        <w:t xml:space="preserve"> </w:t>
      </w:r>
      <w:r>
        <w:rPr>
          <w:rFonts w:ascii="Times New Roman" w:hAnsi="Times New Roman"/>
          <w:sz w:val="24"/>
          <w:szCs w:val="24"/>
          <w:lang w:val="en-US"/>
        </w:rPr>
        <w:t>Prin urmare, se recomandă ca un vas de cultură să fie expus la aer timp de &lt;2 minute sau utilizarea clopotelor/palniilor/miniincubatoarelor cu gaz in hota dar tot cu respectarea unor timpi de manipulare cat mai aproape de sub 2 minute.</w:t>
      </w:r>
    </w:p>
    <w:p w:rsidR="00473833" w:rsidRDefault="00610EDB" w:rsidP="00D43DED">
      <w:pPr>
        <w:pStyle w:val="Body"/>
        <w:numPr>
          <w:ilvl w:val="0"/>
          <w:numId w:val="185"/>
        </w:numPr>
        <w:spacing w:line="360" w:lineRule="auto"/>
        <w:jc w:val="both"/>
        <w:rPr>
          <w:rFonts w:ascii="Times New Roman" w:hAnsi="Times New Roman"/>
          <w:sz w:val="24"/>
          <w:szCs w:val="24"/>
          <w:lang w:val="en-US"/>
        </w:rPr>
      </w:pPr>
      <w:r>
        <w:rPr>
          <w:rFonts w:ascii="Times New Roman" w:hAnsi="Times New Roman"/>
          <w:sz w:val="24"/>
          <w:szCs w:val="24"/>
          <w:lang w:val="en-US"/>
        </w:rPr>
        <w:t>Consumabilele. ( corect alese pentru a nu elimina substante organice volatile sau substante embriotoxice, medii cu compozitia corecta, placi de cultura care in functie de grosime pot avea variatii de temperatura etc</w:t>
      </w:r>
    </w:p>
    <w:p w:rsidR="00473833" w:rsidRDefault="00610EDB" w:rsidP="00D43DED">
      <w:pPr>
        <w:pStyle w:val="Body"/>
        <w:numPr>
          <w:ilvl w:val="0"/>
          <w:numId w:val="185"/>
        </w:numPr>
        <w:spacing w:line="360" w:lineRule="auto"/>
        <w:jc w:val="both"/>
        <w:rPr>
          <w:rFonts w:ascii="Times New Roman" w:hAnsi="Times New Roman"/>
          <w:sz w:val="24"/>
          <w:szCs w:val="24"/>
          <w:lang w:val="en-US"/>
        </w:rPr>
      </w:pPr>
      <w:r>
        <w:rPr>
          <w:rFonts w:ascii="Times New Roman" w:hAnsi="Times New Roman"/>
          <w:sz w:val="24"/>
          <w:szCs w:val="24"/>
          <w:lang w:val="en-US"/>
        </w:rPr>
        <w:t>Incubatoare, hote etc validate</w:t>
      </w:r>
    </w:p>
    <w:p w:rsidR="00473833" w:rsidRDefault="00610EDB" w:rsidP="00D43DED">
      <w:pPr>
        <w:pStyle w:val="Body"/>
        <w:numPr>
          <w:ilvl w:val="0"/>
          <w:numId w:val="185"/>
        </w:numPr>
        <w:spacing w:line="360" w:lineRule="auto"/>
        <w:jc w:val="both"/>
        <w:rPr>
          <w:rFonts w:ascii="Times New Roman" w:hAnsi="Times New Roman"/>
          <w:sz w:val="24"/>
          <w:szCs w:val="24"/>
          <w:lang w:val="en-US"/>
        </w:rPr>
      </w:pPr>
      <w:r>
        <w:rPr>
          <w:rFonts w:ascii="Times New Roman" w:hAnsi="Times New Roman"/>
          <w:sz w:val="24"/>
          <w:szCs w:val="24"/>
          <w:lang w:val="en-US"/>
        </w:rPr>
        <w:t>Aerul din spatiul de prelucrare celule corespunzator.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Pregatirea placilor de cultura trebuie efectuata sub hota pentru a menține sterilitatea vaselor, mediilor de cultură și uleiului în timpul manipulării, etichetării . Toate aceste etape sunt efectuate la temperatura ambientala de aceea viteza este esențială pentru a evita evaporarea micropicăturilor distribuite și suprapuse cu ulei (Swain și colab., 2012).</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Menținerea performanței incubatoarelor pentru fiecare variabilă în limite acceptabile predeterminate este esentiala.Validarea echipamentelor se face prin confirmarea performantelor acceptabile, stabilite prin identificarea punctelor de referință și a toleranțelor. Aceste repere sunt îndeplinite după ce un incubator este pornit pentru prima dată și stabilizat, iar apoi sunt menținute prin supravegherea constantă a performanței printr-un program de management al calității. Pentru toate variabilele care afectează funcționarea incubatorului, inclusiv temperatura, așa cum s-a discutat mai sus, concentratia gazelor, pH-ul, umiditatea și calitatea aerului, orice corecție după perturbarea mediului implică o fază de echilibrare înainte de atingerea punctului de referință și apoi stabilizarea într-un interval acceptabil de toleranță (Swain, 2010).</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Există o varietate de factori care influențează stabilitatea mediului de cultură, nu în ultimul rând este frecvența de deschidere/închidere a ușii incubatorului  sau a capacului , in functie de tipul incubatorului. Aceste deschideri/închideri pot fi reduse la minimum, asigurându-se că există un număr adecvat de incubatoare de cultură pentru volumul de cazuri și prin existența unor incubatoare  dedicate activităților non-culturii, cum ar fi echilibrarea placilor, preparatele de spermă etc. este recomandat ca fiecare compartiment al incubatorului sa acomodeze un singur pacient Un astfel de principiu nu numai că reduce deschiderea/închiderea ușii, dar reduce și probabilitatea de amestecare a probelor. De asemenea se recomanda ca pregatirea placilor de cultura se fie efectuata in loturi și nu toate deodată.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In ceea ce priveste incubatoarele exista diferite avantaje si dezavantaje , la fiecare tip si sau model, referitoare la controlul temperaturii sau masurarea si controlul uniditatii ( Swain,2014).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În plus, cerința critică  referitoare la concentratiile gazului , la stabilitatea si puritatea mediului interior aduce atât avantaje, cât și dezavantaje în utilizarea fie a gazului pre-amestecat, fie a unui gaz care este reglat de incubator. Indiferent de tipul de alimentarea cu gaz utilizată, filtrele în linie sunt recomandate pentru îndepărtarea diferitelor toxine cunoscute, inclusiv VOC, praf, bacterii etc., iar sursele de gaz de </w:t>
      </w:r>
      <w:r>
        <w:rPr>
          <w:rFonts w:ascii="Times New Roman" w:hAnsi="Times New Roman"/>
          <w:sz w:val="24"/>
          <w:szCs w:val="24"/>
          <w:lang w:val="en-US"/>
        </w:rPr>
        <w:lastRenderedPageBreak/>
        <w:t>rezervă ar trebui să fie disponibile pentru utilizare. Incubatoarele ar trebui monitorizate individual  folosind indicatori cheie de performanță.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Pentru performante optime in ceea ce priveste incubatoarele este necesara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1. Întreținerea preventivă, care trebuie efectuată cel puțin anual. Aparatul trebuie oprit și, dacă nu este un incubator care poate fi sterilizat la căldură uscată ridicată, camera trebuie dezasamblată conform recomandărilor producătorului. Toate componentele, precum și camera interioară, trebuie curățate temeinic cu un săpun ușor diluat de la producători specializați pentru utilizare in FIV, deși pot fi găsite urme de reziduuri chiar și după clătirea temeinică cu apă deionizată și sterilizarea cu peroxid de hidrogen . Peroxidul de hidrogen poate fi folosit în locul săpunului , deoarece elimină proteinele și alte reziduuri. Sterilizarea reușită poate fi obținută folosind atât curățarea cu săpun ușor diluat, cât și ciclurile de sterilizare sau peroxidul de hidrogen în sine. Curățarea camerelor time-lapse trebuie efectuată cu mare grijă și trebuie urmate instrucțiunile producătorului. Se recomandă ventilarea camerei înainte ca aparatul să fie repornit pentru recalibrare. Pe lângă curățare, senzorii de gaz trebuie verificați în raport cu standardele certificate și temperatura calibrată cu un termometru calibrat sau efectuată de compania cu care aveti contract de service si mentenanta. Termometru se calibreaza anual.</w:t>
      </w:r>
    </w:p>
    <w:p w:rsidR="00473833" w:rsidRPr="00BD0C36"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2.Funcționarea zilnică, trebuie să implice implementarea unui program de QC robust și verificat , minimizarea deschiderilor ușilor/capacului și stabilității electrice( fiind echipament critic trebuie ca fie cuplat la sursa neintreruptibila de curent si cuplat deasemenea la grup electrogen. Toate incubatoarele ar trebui să fie conectate  la un sistem de alarmă care este testat în mod regulat pentru funcționalitate și care trimite alarme printr-un arbore telefonic catre personal in cazul depasirii intervalelor de siguranta, pentru a permite un răspuns rapid.</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Monitorizarea continuă independentă a parametrilor critici ai infrastructur</w:t>
      </w:r>
      <w:r w:rsidR="00BD0C36">
        <w:rPr>
          <w:rFonts w:ascii="Times New Roman" w:hAnsi="Times New Roman"/>
          <w:i/>
          <w:iCs/>
          <w:sz w:val="24"/>
          <w:szCs w:val="24"/>
          <w:lang w:val="en-US"/>
        </w:rPr>
        <w:t>ii și echipamentelor de lucru</w:t>
      </w:r>
      <w:r>
        <w:rPr>
          <w:rFonts w:ascii="Times New Roman" w:hAnsi="Times New Roman"/>
          <w:i/>
          <w:iCs/>
          <w:sz w:val="24"/>
          <w:szCs w:val="24"/>
          <w:lang w:val="en-US"/>
        </w:rPr>
        <w:t xml:space="preserve"> este bligatorie pentru autoritățile de acreditare.</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 xml:space="preserve">Validarea echipamentului in sensul funcționarii conform specificațiilor este efectuată în mod normal de producător sau de agentul acestuia, în momentul instalării („Calificarea instalării”). Verificarea specificațiilor cerințelor utilizatorului și a performanței echipamentului este efectuată de utilizator după instalare și înainte de prima utilizare („Calificarea operațională”) și din nou la intervale regulate, </w:t>
      </w:r>
      <w:r>
        <w:rPr>
          <w:rFonts w:ascii="Times New Roman" w:hAnsi="Times New Roman"/>
          <w:i/>
          <w:iCs/>
          <w:sz w:val="24"/>
          <w:szCs w:val="24"/>
          <w:lang w:val="en-US"/>
        </w:rPr>
        <w:lastRenderedPageBreak/>
        <w:t>inclusiv după întreținere sau reparare („Calificarea performanței”). În aceste cazuri, scopul este de a stabili că performanța echipamentului se încadrează în intervalele de toleranță acceptate ale specificațiilor sale (ISO 15189:2012; Mortimer și Mortimer, 2015).</w:t>
      </w:r>
    </w:p>
    <w:p w:rsidR="00473833" w:rsidRPr="00FC1BAC"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en-US"/>
        </w:rPr>
        <w:t>Echipamentele de monitorizarepentru parametrii spatiului sau a mediul de cultură trebuie să fie certificate și calibrate conform recomandărilor producătorului. În absența recomandărilor, calibrările ar trebui efectuate de cel puțin două ori pe an sau mai des, dacă este necesar, pentru a asigura continuitatea adecvată a scopului.</w:t>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Embriotransferul (ET)</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Embriotransferul este procedeul prin care embrionii selectați sunt introduși în cavitatea uterină sub ghidaj ecografic.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Criteriile de selecție ale embrionilor includ stadiul de dezvoltare și aspectul morfologic. De asemenea, pot fi incluse între criteriile de evaluare și rezultatele obținute prin cultivarea folosind sistemul time-lapse.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In conformitate cu Ghid de bună practică în infertilitate (ORDIN nr. 1.241 din 9 august 2019 anexa 30) si prezentele recomandari ca si Strategie de embriotransfer avem urmatoarele recomandari: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5.5.1. Se recomandă efectuarea embriotransferului sub ghidaj ultrasonografic transabdominal, întrucât s-a demonstrat că această tehnică duce la creșterea ratei de sarcină.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5.5.2. Plasarea unui embrion în cavitatea uterină cu un endometru sub 5 mm grosime este puțin probabil să ducă la sarcină și de aceea nu este recomandată.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5.5.3. Se recomandă informarea femeilor că repausul la pat mai mult de 20 de minute după embriotransfer nu îmbunătățește rezultatele tratamentului.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5.5.4. Se recomandă ca evaluarea calității embrionilor, atât în stadiul de perioada de segmentare(clivaj) cât și de blastocist să se facă în concordanță cu Gardner Blastocyst Grading Scale ( a se vedea capitolul de evaluare embrionara).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5.5.5. Embrioselecția pentru transferul unui singur embrion este încă perfectibilă, ea bazându-se în momentul actual pe evaluarea stadiului de dezvoltare și a morfologiei embrionare. Aceste caracteristici sunt relevante pentru a potențialul implantațional, deși acuratețea predictivă este relativ slabă.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Cu toate acestea, pentru a preveni complicațiile serioase legate de sarcinile multiple, în majoritatea situațiilor clinice se încurajează transferul electiv al unui singur embrion selecționat morfologic ca fiind de calitate superioară (eSET-Elective Single Embryo Transfer):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Pentru femeile sub 37 ani: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În primul ciclu complet de FIV folosiți la embriotransfer un singur embrion.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În al doilea ciclu complet de FIV folosiți la embriotransfer un embrion unic dacă sunt disponibili 1 sau mai mulți embrioni de calitate superioară.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Luați în considerare 2 embrioni pentru embriotransfer dacă nu există cel puțin 1 embrion de calitate superioară.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În al treilea ciclu complet de FIV transferați nu mai mult de 2 embrioni per embriotransfer.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Pentru femeile cu vârsta între 37 - 39 ani: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În primul și al doilea ciclu complet de FIV utilizați pentru transfer 1 singur embrion, dacă există disponibili 1 sau mai mulți embrioni de calitate superioară.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Luați în considerare embriotransferul a 2 embrioni dacă nu există 1 sau mai mulți embrioni de calitate.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La al treilea ciclu complet de FIV nu transferați mai mult de 2 embrioni.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Pentru femeile cu vârsta 40-42 ani: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Luați în considerare transferul a 2 embrioni, dar dacă există blastocist de calitate disponibil utilizați transferul unui singur blastocist, cel puțin pentru primul embriotransfer.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Pentru femeile în tratament FIV cu ovocite donate se recomandă utilizarea unui singur embrion pentru transfer intrauterin deoarece această strategie se bazează pe vârsta tânără a donatoarei de ovocite.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Aspecte esențiale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1. Nu se recomandă transferul a mai mult de 2 embrioni per embriotransfer.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2. Dacă există disponibil un blastocist de calitate se recomandă transferul electiv al unui singur blastocist, cel puțin la femeile de până în 42 de ani care se află la primul ciclu de tratament.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3. În cazul unui embriotransfer cu 2 embrioni se recomandă să le fie explicate cuplurilor riscurile legate de apariția sarcinii multiple.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4. Se recomandă crioprezervarea pentru stocarea oricărui embrion de calitate bună, rămas după realizarea embriotransferului. Embrionii supranumerari se recomanda a fi crioprezervati cate unul maxim 2 per unitate sau eliminați în funcție de decizia cuplului, proceduri interne și legislatie.Se recomanda eliminarea embrionilor nevalidati</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5. Se recomandă informarea femeilor cu cicluri ovulatorii care urmează să parcurgă un transfer de embrioni crioprezervați, că șansa de naștere după transferul unui embrion decongelat este similară între transferul pe ciclu natural și cel într-un ciclu de substituție hormonală.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6.Pentru efectuarea embriotransferului se recomandă: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-identificare pacientei /dubla verificare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-verificarea consimțămintelor informate scrise cu privire la numarul de embrioni transferați/crioprezervati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-notarea orei embriotransferului și a timpului scurs de la inseminarea ovocitelor la embriotransfer.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-notarea numărului și calitatății embrionilor care urmează a fi transferați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-notarea</w:t>
      </w:r>
      <w:r w:rsidR="00BD0C36">
        <w:rPr>
          <w:rFonts w:ascii="Times New Roman" w:hAnsi="Times New Roman"/>
          <w:sz w:val="24"/>
          <w:szCs w:val="24"/>
          <w:lang w:val="en-US"/>
        </w:rPr>
        <w:t xml:space="preserve"> numelui persoanei din banca</w:t>
      </w:r>
      <w:r>
        <w:rPr>
          <w:rFonts w:ascii="Times New Roman" w:hAnsi="Times New Roman"/>
          <w:sz w:val="24"/>
          <w:szCs w:val="24"/>
          <w:lang w:val="en-US"/>
        </w:rPr>
        <w:t xml:space="preserve"> care efectuează embriotransferul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-notarea numelui medicului care efectuează embriotransferul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-notarea tipului de cateter folosit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-notarea detaliilor legate de embriotransfer:</w:t>
      </w:r>
    </w:p>
    <w:p w:rsidR="00473833" w:rsidRDefault="00610EDB" w:rsidP="00D43DED">
      <w:pPr>
        <w:pStyle w:val="Body"/>
        <w:numPr>
          <w:ilvl w:val="0"/>
          <w:numId w:val="187"/>
        </w:num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prezența sângelui sau a mucusului în cateter </w:t>
      </w:r>
    </w:p>
    <w:p w:rsidR="00473833" w:rsidRDefault="00610EDB" w:rsidP="00D43DED">
      <w:pPr>
        <w:pStyle w:val="Body"/>
        <w:numPr>
          <w:ilvl w:val="0"/>
          <w:numId w:val="187"/>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dificultăți întâlnite în efectuarea acestuia </w:t>
      </w:r>
    </w:p>
    <w:p w:rsidR="00473833" w:rsidRDefault="00610EDB" w:rsidP="00D43DED">
      <w:pPr>
        <w:pStyle w:val="Body"/>
        <w:numPr>
          <w:ilvl w:val="0"/>
          <w:numId w:val="187"/>
        </w:numPr>
        <w:spacing w:line="360" w:lineRule="auto"/>
        <w:jc w:val="both"/>
        <w:rPr>
          <w:rFonts w:ascii="Times New Roman" w:hAnsi="Times New Roman"/>
          <w:sz w:val="24"/>
          <w:szCs w:val="24"/>
          <w:lang w:val="en-US"/>
        </w:rPr>
      </w:pPr>
      <w:r>
        <w:rPr>
          <w:rFonts w:ascii="Times New Roman" w:hAnsi="Times New Roman"/>
          <w:sz w:val="24"/>
          <w:szCs w:val="24"/>
          <w:lang w:val="en-US"/>
        </w:rPr>
        <w:t>numărul de încercări necesare pentru ca embrionul/embrionii să fie introduși în cavitatea uterină.</w:t>
      </w:r>
    </w:p>
    <w:p w:rsidR="00473833" w:rsidRDefault="00610EDB" w:rsidP="00D43DED">
      <w:pPr>
        <w:pStyle w:val="Body"/>
        <w:numPr>
          <w:ilvl w:val="0"/>
          <w:numId w:val="187"/>
        </w:numPr>
        <w:spacing w:line="360" w:lineRule="auto"/>
        <w:jc w:val="both"/>
        <w:rPr>
          <w:rFonts w:ascii="Times New Roman" w:hAnsi="Times New Roman"/>
          <w:sz w:val="24"/>
          <w:szCs w:val="24"/>
          <w:lang w:val="en-US"/>
        </w:rPr>
      </w:pPr>
      <w:r>
        <w:rPr>
          <w:rFonts w:ascii="Times New Roman" w:hAnsi="Times New Roman"/>
          <w:sz w:val="24"/>
          <w:szCs w:val="24"/>
          <w:lang w:val="en-US"/>
        </w:rPr>
        <w:t>timpul efectiv pentru realizarea embriotransferului.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Se consideră că există suficiente dovezi pentru a recomanda:</w:t>
      </w:r>
    </w:p>
    <w:p w:rsidR="00473833" w:rsidRDefault="00610EDB" w:rsidP="00D43DED">
      <w:pPr>
        <w:pStyle w:val="Body"/>
        <w:numPr>
          <w:ilvl w:val="0"/>
          <w:numId w:val="189"/>
        </w:numPr>
        <w:spacing w:line="360" w:lineRule="auto"/>
        <w:jc w:val="both"/>
        <w:rPr>
          <w:rFonts w:ascii="Times New Roman" w:hAnsi="Times New Roman"/>
          <w:sz w:val="24"/>
          <w:szCs w:val="24"/>
        </w:rPr>
      </w:pPr>
      <w:r>
        <w:rPr>
          <w:rFonts w:ascii="Times New Roman" w:hAnsi="Times New Roman"/>
          <w:sz w:val="24"/>
          <w:szCs w:val="24"/>
        </w:rPr>
        <w:t>efectuarea embriotransferului sub ghidaj ecografic</w:t>
      </w:r>
    </w:p>
    <w:p w:rsidR="00473833" w:rsidRDefault="00610EDB" w:rsidP="00D43DED">
      <w:pPr>
        <w:pStyle w:val="Body"/>
        <w:numPr>
          <w:ilvl w:val="0"/>
          <w:numId w:val="189"/>
        </w:numPr>
        <w:spacing w:line="360" w:lineRule="auto"/>
        <w:jc w:val="both"/>
        <w:rPr>
          <w:rFonts w:ascii="Times New Roman" w:hAnsi="Times New Roman"/>
          <w:sz w:val="24"/>
          <w:szCs w:val="24"/>
        </w:rPr>
      </w:pPr>
      <w:r>
        <w:rPr>
          <w:rFonts w:ascii="Times New Roman" w:hAnsi="Times New Roman"/>
          <w:sz w:val="24"/>
          <w:szCs w:val="24"/>
        </w:rPr>
        <w:t xml:space="preserve">folosirea cateterului de tip </w:t>
      </w:r>
      <w:r>
        <w:rPr>
          <w:rFonts w:ascii="Times New Roman" w:hAnsi="Times New Roman"/>
          <w:sz w:val="24"/>
          <w:szCs w:val="24"/>
          <w:lang w:val="en-US"/>
        </w:rPr>
        <w:t>“soft”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și pentru a nu recomanda</w:t>
      </w:r>
    </w:p>
    <w:p w:rsidR="00473833" w:rsidRDefault="00610EDB" w:rsidP="00D43DED">
      <w:pPr>
        <w:pStyle w:val="Body"/>
        <w:numPr>
          <w:ilvl w:val="0"/>
          <w:numId w:val="189"/>
        </w:numPr>
        <w:spacing w:line="360" w:lineRule="auto"/>
        <w:jc w:val="both"/>
        <w:rPr>
          <w:rFonts w:ascii="Times New Roman" w:hAnsi="Times New Roman"/>
          <w:sz w:val="24"/>
          <w:szCs w:val="24"/>
        </w:rPr>
      </w:pPr>
      <w:r>
        <w:rPr>
          <w:rFonts w:ascii="Times New Roman" w:hAnsi="Times New Roman"/>
          <w:sz w:val="24"/>
          <w:szCs w:val="24"/>
        </w:rPr>
        <w:t xml:space="preserve">repaus la pat după </w:t>
      </w:r>
      <w:r>
        <w:rPr>
          <w:rFonts w:ascii="Times New Roman" w:hAnsi="Times New Roman"/>
          <w:sz w:val="24"/>
          <w:szCs w:val="24"/>
          <w:lang w:val="it-IT"/>
        </w:rPr>
        <w:t>embriotransfer.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Introducerea in datelor in Registrul National de Transplant si notarea codului CUIANT pe toata documentatia aferenta.</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Folosirea mediilor imbogățite cu acid hialuronic pentru embriotransfer poate fi folosit insă calitatea dovezilor existente la ora actuală </w:t>
      </w:r>
      <w:r>
        <w:rPr>
          <w:rFonts w:ascii="Times New Roman" w:hAnsi="Times New Roman"/>
          <w:sz w:val="24"/>
          <w:szCs w:val="24"/>
          <w:lang w:val="it-IT"/>
        </w:rPr>
        <w:t>este moderat</w:t>
      </w:r>
      <w:r>
        <w:rPr>
          <w:rFonts w:ascii="Times New Roman" w:hAnsi="Times New Roman"/>
          <w:sz w:val="24"/>
          <w:szCs w:val="24"/>
        </w:rPr>
        <w:t>ă.</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A se vedea capitolul de evaluare embrionara in vederea selectiei pentru ET.</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Evaluarea calității embrionilor este recomadabil să se facă la mărire 400X (se poate face și la 200X) folosind un microscop inversat cu optică Hoffman sau echivalentă.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Dacă embriotransferul se face pe parcursul segmentării, evaluarea calității embrionilor ar trebui să includă: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numărul de blastomere,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dimensiunea blastomerelor,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simetria acestora,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procentul de fragmentare,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prezența granulațiilor, vacuolelor și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prezența a mai multor nuclei/blastomer (multinucleație).</w:t>
      </w:r>
    </w:p>
    <w:p w:rsidR="00FC1BAC" w:rsidRDefault="00FC1BAC" w:rsidP="00AD620C">
      <w:pPr>
        <w:spacing w:line="360" w:lineRule="auto"/>
        <w:rPr>
          <w:rFonts w:eastAsia="Times New Roman"/>
          <w:color w:val="000000"/>
          <w:u w:color="000000"/>
          <w14:textOutline w14:w="0" w14:cap="flat" w14:cmpd="sng" w14:algn="ctr">
            <w14:noFill/>
            <w14:prstDash w14:val="solid"/>
            <w14:bevel/>
          </w14:textOutline>
        </w:rPr>
      </w:pPr>
      <w:r>
        <w:rPr>
          <w:rFonts w:eastAsia="Times New Roman"/>
        </w:rPr>
        <w:br w:type="page"/>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12. CRIOPREZERVAREA MATERIALULUI BIOLOGIC REPRODUCTIV</w:t>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lang w:val="it-IT"/>
        </w:rPr>
        <w:t>Defini</w:t>
      </w:r>
      <w:r>
        <w:rPr>
          <w:rFonts w:ascii="Times New Roman" w:hAnsi="Times New Roman"/>
          <w:b/>
          <w:bCs/>
          <w:sz w:val="24"/>
          <w:szCs w:val="24"/>
          <w:u w:val="single"/>
          <w:lang w:val="en-US"/>
        </w:rPr>
        <w:t>ț</w:t>
      </w:r>
      <w:r>
        <w:rPr>
          <w:rFonts w:ascii="Times New Roman" w:hAnsi="Times New Roman"/>
          <w:b/>
          <w:bCs/>
          <w:sz w:val="24"/>
          <w:szCs w:val="24"/>
          <w:u w:val="single"/>
        </w:rPr>
        <w:t>ii</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Congelare lenta (decongelare lent</w:t>
      </w:r>
      <w:r>
        <w:rPr>
          <w:rFonts w:ascii="Times New Roman" w:hAnsi="Times New Roman"/>
          <w:b/>
          <w:bCs/>
          <w:sz w:val="24"/>
          <w:szCs w:val="24"/>
          <w:lang w:val="en-US"/>
        </w:rPr>
        <w:t>ă</w:t>
      </w:r>
      <w:r>
        <w:rPr>
          <w:rFonts w:ascii="Times New Roman" w:hAnsi="Times New Roman"/>
          <w:b/>
          <w:bCs/>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O reducere treptat</w:t>
      </w:r>
      <w:r>
        <w:rPr>
          <w:rFonts w:ascii="Times New Roman" w:hAnsi="Times New Roman"/>
          <w:sz w:val="24"/>
          <w:szCs w:val="24"/>
          <w:lang w:val="en-US"/>
        </w:rPr>
        <w:t xml:space="preserve">ă </w:t>
      </w:r>
      <w:r>
        <w:rPr>
          <w:rFonts w:ascii="Times New Roman" w:hAnsi="Times New Roman"/>
          <w:sz w:val="24"/>
          <w:szCs w:val="24"/>
        </w:rPr>
        <w:t>a temperaturii, de obicei la viteze de -0,1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 xml:space="preserve">la -3 </w:t>
      </w:r>
      <w:r>
        <w:rPr>
          <w:rFonts w:ascii="Times New Roman" w:hAnsi="Times New Roman"/>
          <w:sz w:val="24"/>
          <w:szCs w:val="24"/>
          <w:lang w:val="en-US"/>
        </w:rPr>
        <w:t xml:space="preserve">° </w:t>
      </w:r>
      <w:r>
        <w:rPr>
          <w:rFonts w:ascii="Times New Roman" w:hAnsi="Times New Roman"/>
          <w:sz w:val="24"/>
          <w:szCs w:val="24"/>
          <w:lang w:val="fr-FR"/>
        </w:rPr>
        <w:t xml:space="preserve">C/min, la -30 </w:t>
      </w:r>
      <w:r>
        <w:rPr>
          <w:rFonts w:ascii="Times New Roman" w:hAnsi="Times New Roman"/>
          <w:sz w:val="24"/>
          <w:szCs w:val="24"/>
          <w:lang w:val="en-US"/>
        </w:rPr>
        <w:t xml:space="preserve">° </w:t>
      </w:r>
      <w:r>
        <w:rPr>
          <w:rFonts w:ascii="Times New Roman" w:hAnsi="Times New Roman"/>
          <w:sz w:val="24"/>
          <w:szCs w:val="24"/>
        </w:rPr>
        <w:t>C sau mai pu</w:t>
      </w:r>
      <w:r>
        <w:rPr>
          <w:rFonts w:ascii="Times New Roman" w:hAnsi="Times New Roman"/>
          <w:sz w:val="24"/>
          <w:szCs w:val="24"/>
          <w:lang w:val="en-US"/>
        </w:rPr>
        <w:t>ț</w:t>
      </w:r>
      <w:r>
        <w:rPr>
          <w:rFonts w:ascii="Times New Roman" w:hAnsi="Times New Roman"/>
          <w:sz w:val="24"/>
          <w:szCs w:val="24"/>
        </w:rPr>
        <w:t xml:space="preserve">in </w:t>
      </w:r>
      <w:r>
        <w:rPr>
          <w:rFonts w:ascii="Times New Roman" w:hAnsi="Times New Roman"/>
          <w:sz w:val="24"/>
          <w:szCs w:val="24"/>
          <w:lang w:val="en-US"/>
        </w:rPr>
        <w:t>î</w:t>
      </w:r>
      <w:r>
        <w:rPr>
          <w:rFonts w:ascii="Times New Roman" w:hAnsi="Times New Roman"/>
          <w:sz w:val="24"/>
          <w:szCs w:val="24"/>
        </w:rPr>
        <w:t xml:space="preserve">nainte de depozitarea </w:t>
      </w:r>
      <w:r>
        <w:rPr>
          <w:rFonts w:ascii="Times New Roman" w:hAnsi="Times New Roman"/>
          <w:sz w:val="24"/>
          <w:szCs w:val="24"/>
          <w:lang w:val="en-US"/>
        </w:rPr>
        <w:t>î</w:t>
      </w:r>
      <w:r>
        <w:rPr>
          <w:rFonts w:ascii="Times New Roman" w:hAnsi="Times New Roman"/>
          <w:sz w:val="24"/>
          <w:szCs w:val="24"/>
        </w:rPr>
        <w:t xml:space="preserve">n azot lichid la -196 </w:t>
      </w:r>
      <w:r>
        <w:rPr>
          <w:rFonts w:ascii="Times New Roman" w:hAnsi="Times New Roman"/>
          <w:sz w:val="24"/>
          <w:szCs w:val="24"/>
          <w:lang w:val="en-US"/>
        </w:rPr>
        <w:t xml:space="preserve">° </w:t>
      </w:r>
      <w:r>
        <w:rPr>
          <w:rFonts w:ascii="Times New Roman" w:hAnsi="Times New Roman"/>
          <w:sz w:val="24"/>
          <w:szCs w:val="24"/>
        </w:rPr>
        <w:t>C. Formarea cristalelor de ghea</w:t>
      </w:r>
      <w:r>
        <w:rPr>
          <w:rFonts w:ascii="Times New Roman" w:hAnsi="Times New Roman"/>
          <w:sz w:val="24"/>
          <w:szCs w:val="24"/>
          <w:lang w:val="en-US"/>
        </w:rPr>
        <w:t xml:space="preserve">ță </w:t>
      </w:r>
      <w:r>
        <w:rPr>
          <w:rFonts w:ascii="Times New Roman" w:hAnsi="Times New Roman"/>
          <w:sz w:val="24"/>
          <w:szCs w:val="24"/>
        </w:rPr>
        <w:t>are loc extracelular.</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Vitrificarea (devitrificare)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O reducere a temperaturii, de obicei la viteze mai mari de -2.500</w:t>
      </w:r>
      <w:r>
        <w:rPr>
          <w:rFonts w:ascii="Times New Roman" w:hAnsi="Times New Roman"/>
          <w:sz w:val="24"/>
          <w:szCs w:val="24"/>
          <w:lang w:val="en-US"/>
        </w:rPr>
        <w:t>°</w:t>
      </w:r>
      <w:r>
        <w:rPr>
          <w:rFonts w:ascii="Times New Roman" w:hAnsi="Times New Roman"/>
          <w:sz w:val="24"/>
          <w:szCs w:val="24"/>
        </w:rPr>
        <w:t xml:space="preserve">C/min, </w:t>
      </w:r>
      <w:r>
        <w:rPr>
          <w:rFonts w:ascii="Times New Roman" w:hAnsi="Times New Roman"/>
          <w:sz w:val="24"/>
          <w:szCs w:val="24"/>
          <w:lang w:val="en-US"/>
        </w:rPr>
        <w:t>î</w:t>
      </w:r>
      <w:r>
        <w:rPr>
          <w:rFonts w:ascii="Times New Roman" w:hAnsi="Times New Roman"/>
          <w:sz w:val="24"/>
          <w:szCs w:val="24"/>
        </w:rPr>
        <w:t xml:space="preserve">nainte de depozitarea </w:t>
      </w:r>
      <w:r>
        <w:rPr>
          <w:rFonts w:ascii="Times New Roman" w:hAnsi="Times New Roman"/>
          <w:sz w:val="24"/>
          <w:szCs w:val="24"/>
          <w:lang w:val="en-US"/>
        </w:rPr>
        <w:t>î</w:t>
      </w:r>
      <w:r>
        <w:rPr>
          <w:rFonts w:ascii="Times New Roman" w:hAnsi="Times New Roman"/>
          <w:sz w:val="24"/>
          <w:szCs w:val="24"/>
        </w:rPr>
        <w:t>n azot lichid la -196</w:t>
      </w:r>
      <w:r>
        <w:rPr>
          <w:rFonts w:ascii="Times New Roman" w:hAnsi="Times New Roman"/>
          <w:sz w:val="24"/>
          <w:szCs w:val="24"/>
          <w:lang w:val="en-US"/>
        </w:rPr>
        <w:t>°</w:t>
      </w:r>
      <w:r>
        <w:rPr>
          <w:rFonts w:ascii="Times New Roman" w:hAnsi="Times New Roman"/>
          <w:sz w:val="24"/>
          <w:szCs w:val="24"/>
        </w:rPr>
        <w:t>C si presupune formarea unui solid amorf sau a unei st</w:t>
      </w:r>
      <w:r>
        <w:rPr>
          <w:rFonts w:ascii="Times New Roman" w:hAnsi="Times New Roman"/>
          <w:sz w:val="24"/>
          <w:szCs w:val="24"/>
          <w:lang w:val="en-US"/>
        </w:rPr>
        <w:t>ă</w:t>
      </w:r>
      <w:r>
        <w:rPr>
          <w:rFonts w:ascii="Times New Roman" w:hAnsi="Times New Roman"/>
          <w:sz w:val="24"/>
          <w:szCs w:val="24"/>
        </w:rPr>
        <w:t>ri asem</w:t>
      </w:r>
      <w:r>
        <w:rPr>
          <w:rFonts w:ascii="Times New Roman" w:hAnsi="Times New Roman"/>
          <w:sz w:val="24"/>
          <w:szCs w:val="24"/>
          <w:lang w:val="en-US"/>
        </w:rPr>
        <w:t>ă</w:t>
      </w:r>
      <w:r>
        <w:rPr>
          <w:rFonts w:ascii="Times New Roman" w:hAnsi="Times New Roman"/>
          <w:sz w:val="24"/>
          <w:szCs w:val="24"/>
        </w:rPr>
        <w:t>n</w:t>
      </w:r>
      <w:r>
        <w:rPr>
          <w:rFonts w:ascii="Times New Roman" w:hAnsi="Times New Roman"/>
          <w:sz w:val="24"/>
          <w:szCs w:val="24"/>
          <w:lang w:val="en-US"/>
        </w:rPr>
        <w:t>ă</w:t>
      </w:r>
      <w:r>
        <w:rPr>
          <w:rFonts w:ascii="Times New Roman" w:hAnsi="Times New Roman"/>
          <w:sz w:val="24"/>
          <w:szCs w:val="24"/>
        </w:rPr>
        <w:t>toare sticlei (necristalin</w:t>
      </w:r>
      <w:r>
        <w:rPr>
          <w:rFonts w:ascii="Times New Roman" w:hAnsi="Times New Roman"/>
          <w:sz w:val="24"/>
          <w:szCs w:val="24"/>
          <w:lang w:val="en-US"/>
        </w:rPr>
        <w:t>ă</w:t>
      </w:r>
      <w:r>
        <w:rPr>
          <w:rFonts w:ascii="Times New Roman" w:hAnsi="Times New Roman"/>
          <w:sz w:val="24"/>
          <w:szCs w:val="24"/>
        </w:rPr>
        <w:t>). Vitrificarea depinde de viteza de r</w:t>
      </w:r>
      <w:r>
        <w:rPr>
          <w:rFonts w:ascii="Times New Roman" w:hAnsi="Times New Roman"/>
          <w:sz w:val="24"/>
          <w:szCs w:val="24"/>
          <w:lang w:val="en-US"/>
        </w:rPr>
        <w:t>ă</w:t>
      </w:r>
      <w:r>
        <w:rPr>
          <w:rFonts w:ascii="Times New Roman" w:hAnsi="Times New Roman"/>
          <w:sz w:val="24"/>
          <w:szCs w:val="24"/>
          <w:lang w:val="it-IT"/>
        </w:rPr>
        <w:t xml:space="preserve">cire </w:t>
      </w:r>
      <w:r>
        <w:rPr>
          <w:rFonts w:ascii="Times New Roman" w:hAnsi="Times New Roman"/>
          <w:sz w:val="24"/>
          <w:szCs w:val="24"/>
          <w:lang w:val="en-US"/>
        </w:rPr>
        <w:t>ș</w:t>
      </w:r>
      <w:r>
        <w:rPr>
          <w:rFonts w:ascii="Times New Roman" w:hAnsi="Times New Roman"/>
          <w:sz w:val="24"/>
          <w:szCs w:val="24"/>
        </w:rPr>
        <w:t>i de compozi</w:t>
      </w:r>
      <w:r>
        <w:rPr>
          <w:rFonts w:ascii="Times New Roman" w:hAnsi="Times New Roman"/>
          <w:sz w:val="24"/>
          <w:szCs w:val="24"/>
          <w:lang w:val="en-US"/>
        </w:rPr>
        <w:t>ț</w:t>
      </w:r>
      <w:r>
        <w:rPr>
          <w:rFonts w:ascii="Times New Roman" w:hAnsi="Times New Roman"/>
          <w:sz w:val="24"/>
          <w:szCs w:val="24"/>
          <w:lang w:val="it-IT"/>
        </w:rPr>
        <w:t>ia solu</w:t>
      </w:r>
      <w:r>
        <w:rPr>
          <w:rFonts w:ascii="Times New Roman" w:hAnsi="Times New Roman"/>
          <w:sz w:val="24"/>
          <w:szCs w:val="24"/>
          <w:lang w:val="en-US"/>
        </w:rPr>
        <w:t>ț</w:t>
      </w:r>
      <w:r>
        <w:rPr>
          <w:rFonts w:ascii="Times New Roman" w:hAnsi="Times New Roman"/>
          <w:sz w:val="24"/>
          <w:szCs w:val="24"/>
        </w:rPr>
        <w:t>iei de vitrificare.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Decongelarea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Denumit</w:t>
      </w:r>
      <w:r>
        <w:rPr>
          <w:rFonts w:ascii="Times New Roman" w:hAnsi="Times New Roman"/>
          <w:sz w:val="24"/>
          <w:szCs w:val="24"/>
          <w:lang w:val="en-US"/>
        </w:rPr>
        <w:t>ă î</w:t>
      </w:r>
      <w:r>
        <w:rPr>
          <w:rFonts w:ascii="Times New Roman" w:hAnsi="Times New Roman"/>
          <w:sz w:val="24"/>
          <w:szCs w:val="24"/>
        </w:rPr>
        <w:t>n mod obi</w:t>
      </w:r>
      <w:r>
        <w:rPr>
          <w:rFonts w:ascii="Times New Roman" w:hAnsi="Times New Roman"/>
          <w:sz w:val="24"/>
          <w:szCs w:val="24"/>
          <w:lang w:val="en-US"/>
        </w:rPr>
        <w:t>ș</w:t>
      </w:r>
      <w:r>
        <w:rPr>
          <w:rFonts w:ascii="Times New Roman" w:hAnsi="Times New Roman"/>
          <w:sz w:val="24"/>
          <w:szCs w:val="24"/>
        </w:rPr>
        <w:t xml:space="preserve">nuit, dar incorect, </w:t>
      </w:r>
      <w:r>
        <w:rPr>
          <w:rFonts w:ascii="Times New Roman" w:hAnsi="Times New Roman"/>
          <w:sz w:val="24"/>
          <w:szCs w:val="24"/>
          <w:lang w:val="en-US"/>
        </w:rPr>
        <w:t>„</w:t>
      </w:r>
      <w:r>
        <w:rPr>
          <w:rFonts w:ascii="Times New Roman" w:hAnsi="Times New Roman"/>
          <w:sz w:val="24"/>
          <w:szCs w:val="24"/>
        </w:rPr>
        <w:t>dezghe</w:t>
      </w:r>
      <w:r>
        <w:rPr>
          <w:rFonts w:ascii="Times New Roman" w:hAnsi="Times New Roman"/>
          <w:sz w:val="24"/>
          <w:szCs w:val="24"/>
          <w:lang w:val="en-US"/>
        </w:rPr>
        <w:t>ț</w:t>
      </w:r>
      <w:r>
        <w:rPr>
          <w:rFonts w:ascii="Times New Roman" w:hAnsi="Times New Roman"/>
          <w:sz w:val="24"/>
          <w:szCs w:val="24"/>
        </w:rPr>
        <w:t>are</w:t>
      </w:r>
      <w:r>
        <w:rPr>
          <w:rFonts w:ascii="Times New Roman" w:hAnsi="Times New Roman"/>
          <w:sz w:val="24"/>
          <w:szCs w:val="24"/>
          <w:lang w:val="en-US"/>
        </w:rPr>
        <w:t xml:space="preserve">” </w:t>
      </w:r>
      <w:r>
        <w:rPr>
          <w:rFonts w:ascii="Times New Roman" w:hAnsi="Times New Roman"/>
          <w:sz w:val="24"/>
          <w:szCs w:val="24"/>
        </w:rPr>
        <w:t xml:space="preserve">sau </w:t>
      </w:r>
      <w:r>
        <w:rPr>
          <w:rFonts w:ascii="Times New Roman" w:hAnsi="Times New Roman"/>
          <w:sz w:val="24"/>
          <w:szCs w:val="24"/>
          <w:lang w:val="en-US"/>
        </w:rPr>
        <w:t>„</w:t>
      </w:r>
      <w:r>
        <w:rPr>
          <w:rFonts w:ascii="Times New Roman" w:hAnsi="Times New Roman"/>
          <w:sz w:val="24"/>
          <w:szCs w:val="24"/>
        </w:rPr>
        <w:t>re</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lzire</w:t>
      </w:r>
      <w:r>
        <w:rPr>
          <w:rFonts w:ascii="Times New Roman" w:hAnsi="Times New Roman"/>
          <w:sz w:val="24"/>
          <w:szCs w:val="24"/>
          <w:lang w:val="en-US"/>
        </w:rPr>
        <w:t>”</w:t>
      </w:r>
      <w:r>
        <w:rPr>
          <w:rFonts w:ascii="Times New Roman" w:hAnsi="Times New Roman"/>
          <w:sz w:val="24"/>
          <w:szCs w:val="24"/>
          <w:lang w:val="pt-PT"/>
        </w:rPr>
        <w:t>, se refer</w:t>
      </w:r>
      <w:r>
        <w:rPr>
          <w:rFonts w:ascii="Times New Roman" w:hAnsi="Times New Roman"/>
          <w:sz w:val="24"/>
          <w:szCs w:val="24"/>
          <w:lang w:val="en-US"/>
        </w:rPr>
        <w:t xml:space="preserve">ă </w:t>
      </w:r>
      <w:r>
        <w:rPr>
          <w:rFonts w:ascii="Times New Roman" w:hAnsi="Times New Roman"/>
          <w:sz w:val="24"/>
          <w:szCs w:val="24"/>
          <w:lang w:val="it-IT"/>
        </w:rPr>
        <w:t>la cre</w:t>
      </w:r>
      <w:r>
        <w:rPr>
          <w:rFonts w:ascii="Times New Roman" w:hAnsi="Times New Roman"/>
          <w:sz w:val="24"/>
          <w:szCs w:val="24"/>
          <w:lang w:val="en-US"/>
        </w:rPr>
        <w:t>ș</w:t>
      </w:r>
      <w:r>
        <w:rPr>
          <w:rFonts w:ascii="Times New Roman" w:hAnsi="Times New Roman"/>
          <w:sz w:val="24"/>
          <w:szCs w:val="24"/>
        </w:rPr>
        <w:t>terea relativ rapid</w:t>
      </w:r>
      <w:r>
        <w:rPr>
          <w:rFonts w:ascii="Times New Roman" w:hAnsi="Times New Roman"/>
          <w:sz w:val="24"/>
          <w:szCs w:val="24"/>
          <w:lang w:val="en-US"/>
        </w:rPr>
        <w:t xml:space="preserve">ă </w:t>
      </w:r>
      <w:r>
        <w:rPr>
          <w:rFonts w:ascii="Times New Roman" w:hAnsi="Times New Roman"/>
          <w:sz w:val="24"/>
          <w:szCs w:val="24"/>
        </w:rPr>
        <w:t xml:space="preserve">a temperaturii celulelor stocate </w:t>
      </w:r>
      <w:r>
        <w:rPr>
          <w:rFonts w:ascii="Times New Roman" w:hAnsi="Times New Roman"/>
          <w:sz w:val="24"/>
          <w:szCs w:val="24"/>
          <w:lang w:val="en-US"/>
        </w:rPr>
        <w:t>î</w:t>
      </w:r>
      <w:r>
        <w:rPr>
          <w:rFonts w:ascii="Times New Roman" w:hAnsi="Times New Roman"/>
          <w:sz w:val="24"/>
          <w:szCs w:val="24"/>
        </w:rPr>
        <w:t>n azot lichid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 xml:space="preserve">la temperatura camerei sau mai sus </w:t>
      </w:r>
      <w:r>
        <w:rPr>
          <w:rFonts w:ascii="Times New Roman" w:hAnsi="Times New Roman"/>
          <w:sz w:val="24"/>
          <w:szCs w:val="24"/>
          <w:lang w:val="en-US"/>
        </w:rPr>
        <w:t>î</w:t>
      </w:r>
      <w:r>
        <w:rPr>
          <w:rFonts w:ascii="Times New Roman" w:hAnsi="Times New Roman"/>
          <w:sz w:val="24"/>
          <w:szCs w:val="24"/>
          <w:lang w:val="it-IT"/>
        </w:rPr>
        <w:t>n condi</w:t>
      </w:r>
      <w:r>
        <w:rPr>
          <w:rFonts w:ascii="Times New Roman" w:hAnsi="Times New Roman"/>
          <w:sz w:val="24"/>
          <w:szCs w:val="24"/>
          <w:lang w:val="en-US"/>
        </w:rPr>
        <w:t>ț</w:t>
      </w:r>
      <w:r>
        <w:rPr>
          <w:rFonts w:ascii="Times New Roman" w:hAnsi="Times New Roman"/>
          <w:sz w:val="24"/>
          <w:szCs w:val="24"/>
        </w:rPr>
        <w:t>iile definite prin protocoalele de lucru .</w:t>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Cui se adreseaza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Crioprezervarea poate fi realizat</w:t>
      </w:r>
      <w:r>
        <w:rPr>
          <w:rFonts w:ascii="Times New Roman" w:hAnsi="Times New Roman"/>
          <w:sz w:val="24"/>
          <w:szCs w:val="24"/>
          <w:lang w:val="en-US"/>
        </w:rPr>
        <w:t xml:space="preserve">ă </w:t>
      </w:r>
      <w:r>
        <w:rPr>
          <w:rFonts w:ascii="Times New Roman" w:hAnsi="Times New Roman"/>
          <w:sz w:val="24"/>
          <w:szCs w:val="24"/>
        </w:rPr>
        <w:t>pentru game</w:t>
      </w:r>
      <w:r>
        <w:rPr>
          <w:rFonts w:ascii="Times New Roman" w:hAnsi="Times New Roman"/>
          <w:sz w:val="24"/>
          <w:szCs w:val="24"/>
          <w:lang w:val="en-US"/>
        </w:rPr>
        <w:t>ț</w:t>
      </w:r>
      <w:r>
        <w:rPr>
          <w:rFonts w:ascii="Times New Roman" w:hAnsi="Times New Roman"/>
          <w:sz w:val="24"/>
          <w:szCs w:val="24"/>
          <w:lang w:val="it-IT"/>
        </w:rPr>
        <w:t xml:space="preserve">i, embrioni </w:t>
      </w:r>
      <w:r>
        <w:rPr>
          <w:rFonts w:ascii="Times New Roman" w:hAnsi="Times New Roman"/>
          <w:sz w:val="24"/>
          <w:szCs w:val="24"/>
          <w:lang w:val="en-US"/>
        </w:rPr>
        <w:t>ș</w:t>
      </w:r>
      <w:r>
        <w:rPr>
          <w:rFonts w:ascii="Times New Roman" w:hAnsi="Times New Roman"/>
          <w:sz w:val="24"/>
          <w:szCs w:val="24"/>
        </w:rPr>
        <w:t xml:space="preserve">i </w:t>
      </w:r>
      <w:r>
        <w:rPr>
          <w:rFonts w:ascii="Times New Roman" w:hAnsi="Times New Roman"/>
          <w:sz w:val="24"/>
          <w:szCs w:val="24"/>
          <w:lang w:val="en-US"/>
        </w:rPr>
        <w:t xml:space="preserve">țesuturi reproductive ( tesut ovarian/testicular).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Crioprezervarea se face cu ajutorul echipamentelor specifice, </w:t>
      </w:r>
      <w:r>
        <w:rPr>
          <w:rFonts w:ascii="Times New Roman" w:hAnsi="Times New Roman"/>
          <w:sz w:val="24"/>
          <w:szCs w:val="24"/>
          <w:lang w:val="en-US"/>
        </w:rPr>
        <w:t>î</w:t>
      </w:r>
      <w:r>
        <w:rPr>
          <w:rFonts w:ascii="Times New Roman" w:hAnsi="Times New Roman"/>
          <w:sz w:val="24"/>
          <w:szCs w:val="24"/>
        </w:rPr>
        <w:t>n spa</w:t>
      </w:r>
      <w:r>
        <w:rPr>
          <w:rFonts w:ascii="Times New Roman" w:hAnsi="Times New Roman"/>
          <w:sz w:val="24"/>
          <w:szCs w:val="24"/>
          <w:lang w:val="en-US"/>
        </w:rPr>
        <w:t>ț</w:t>
      </w:r>
      <w:r>
        <w:rPr>
          <w:rFonts w:ascii="Times New Roman" w:hAnsi="Times New Roman"/>
          <w:sz w:val="24"/>
          <w:szCs w:val="24"/>
        </w:rPr>
        <w:t xml:space="preserve">ii adecvate pentru crioprezervarea </w:t>
      </w:r>
      <w:r>
        <w:rPr>
          <w:rFonts w:ascii="Times New Roman" w:hAnsi="Times New Roman"/>
          <w:sz w:val="24"/>
          <w:szCs w:val="24"/>
          <w:lang w:val="en-US"/>
        </w:rPr>
        <w:t>ș</w:t>
      </w:r>
      <w:r>
        <w:rPr>
          <w:rFonts w:ascii="Times New Roman" w:hAnsi="Times New Roman"/>
          <w:sz w:val="24"/>
          <w:szCs w:val="24"/>
        </w:rPr>
        <w:t xml:space="preserve">i stocarea materialului biologic.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Principalele abord</w:t>
      </w:r>
      <w:r>
        <w:rPr>
          <w:rFonts w:ascii="Times New Roman" w:hAnsi="Times New Roman"/>
          <w:sz w:val="24"/>
          <w:szCs w:val="24"/>
          <w:lang w:val="en-US"/>
        </w:rPr>
        <w:t>ă</w:t>
      </w:r>
      <w:r>
        <w:rPr>
          <w:rFonts w:ascii="Times New Roman" w:hAnsi="Times New Roman"/>
          <w:sz w:val="24"/>
          <w:szCs w:val="24"/>
        </w:rPr>
        <w:t>ri de crioprezervare sunt congelarea lent</w:t>
      </w:r>
      <w:r>
        <w:rPr>
          <w:rFonts w:ascii="Times New Roman" w:hAnsi="Times New Roman"/>
          <w:sz w:val="24"/>
          <w:szCs w:val="24"/>
          <w:lang w:val="en-US"/>
        </w:rPr>
        <w:t>ă ș</w:t>
      </w:r>
      <w:r>
        <w:rPr>
          <w:rFonts w:ascii="Times New Roman" w:hAnsi="Times New Roman"/>
          <w:sz w:val="24"/>
          <w:szCs w:val="24"/>
        </w:rPr>
        <w:t xml:space="preserve">i vitrificarea, </w:t>
      </w:r>
      <w:r>
        <w:rPr>
          <w:rFonts w:ascii="Times New Roman" w:hAnsi="Times New Roman"/>
          <w:sz w:val="24"/>
          <w:szCs w:val="24"/>
          <w:lang w:val="en-US"/>
        </w:rPr>
        <w:t>î</w:t>
      </w:r>
      <w:r>
        <w:rPr>
          <w:rFonts w:ascii="Times New Roman" w:hAnsi="Times New Roman"/>
          <w:sz w:val="24"/>
          <w:szCs w:val="24"/>
        </w:rPr>
        <w:t>n func</w:t>
      </w:r>
      <w:r>
        <w:rPr>
          <w:rFonts w:ascii="Times New Roman" w:hAnsi="Times New Roman"/>
          <w:sz w:val="24"/>
          <w:szCs w:val="24"/>
          <w:lang w:val="en-US"/>
        </w:rPr>
        <w:t>ț</w:t>
      </w:r>
      <w:r>
        <w:rPr>
          <w:rFonts w:ascii="Times New Roman" w:hAnsi="Times New Roman"/>
          <w:sz w:val="24"/>
          <w:szCs w:val="24"/>
        </w:rPr>
        <w:t xml:space="preserve">ie de tipul de material biologic. </w:t>
      </w:r>
    </w:p>
    <w:p w:rsidR="00473833" w:rsidRDefault="00610EDB" w:rsidP="00D43DED">
      <w:pPr>
        <w:pStyle w:val="Body"/>
        <w:numPr>
          <w:ilvl w:val="2"/>
          <w:numId w:val="191"/>
        </w:numPr>
        <w:spacing w:line="360" w:lineRule="auto"/>
        <w:jc w:val="both"/>
        <w:rPr>
          <w:rFonts w:ascii="Times New Roman" w:hAnsi="Times New Roman"/>
          <w:sz w:val="24"/>
          <w:szCs w:val="24"/>
        </w:rPr>
      </w:pPr>
      <w:r>
        <w:rPr>
          <w:rFonts w:ascii="Times New Roman" w:hAnsi="Times New Roman"/>
          <w:sz w:val="24"/>
          <w:szCs w:val="24"/>
        </w:rPr>
        <w:t>Pentru crioprezervarea spermei ambele metode se pot utiliza cu succes; se recomand</w:t>
      </w:r>
      <w:r>
        <w:rPr>
          <w:rFonts w:ascii="Times New Roman" w:hAnsi="Times New Roman"/>
          <w:sz w:val="24"/>
          <w:szCs w:val="24"/>
          <w:lang w:val="en-US"/>
        </w:rPr>
        <w:t xml:space="preserve">ă </w:t>
      </w:r>
      <w:r>
        <w:rPr>
          <w:rFonts w:ascii="Times New Roman" w:hAnsi="Times New Roman"/>
          <w:sz w:val="24"/>
          <w:szCs w:val="24"/>
        </w:rPr>
        <w:t>vitrificarea ca alternativ</w:t>
      </w:r>
      <w:r>
        <w:rPr>
          <w:rFonts w:ascii="Times New Roman" w:hAnsi="Times New Roman"/>
          <w:sz w:val="24"/>
          <w:szCs w:val="24"/>
          <w:lang w:val="en-US"/>
        </w:rPr>
        <w:t>ă</w:t>
      </w:r>
      <w:r>
        <w:rPr>
          <w:rFonts w:ascii="Times New Roman" w:hAnsi="Times New Roman"/>
          <w:sz w:val="24"/>
          <w:szCs w:val="24"/>
        </w:rPr>
        <w:t xml:space="preserve"> eficienta fata de metoda congelarii lente.</w:t>
      </w:r>
    </w:p>
    <w:p w:rsidR="00473833" w:rsidRDefault="00610EDB" w:rsidP="00D43DED">
      <w:pPr>
        <w:pStyle w:val="Body"/>
        <w:numPr>
          <w:ilvl w:val="2"/>
          <w:numId w:val="191"/>
        </w:numPr>
        <w:spacing w:line="360" w:lineRule="auto"/>
        <w:jc w:val="both"/>
        <w:rPr>
          <w:rFonts w:ascii="Times New Roman" w:hAnsi="Times New Roman"/>
          <w:sz w:val="24"/>
          <w:szCs w:val="24"/>
        </w:rPr>
      </w:pPr>
      <w:r>
        <w:rPr>
          <w:rFonts w:ascii="Times New Roman" w:hAnsi="Times New Roman"/>
          <w:sz w:val="24"/>
          <w:szCs w:val="24"/>
        </w:rPr>
        <w:lastRenderedPageBreak/>
        <w:t>Pentru ovocite metoda de crioprezervare recomandat</w:t>
      </w:r>
      <w:r>
        <w:rPr>
          <w:rFonts w:ascii="Times New Roman" w:hAnsi="Times New Roman"/>
          <w:sz w:val="24"/>
          <w:szCs w:val="24"/>
          <w:lang w:val="en-US"/>
        </w:rPr>
        <w:t xml:space="preserve">ă </w:t>
      </w:r>
      <w:r>
        <w:rPr>
          <w:rFonts w:ascii="Times New Roman" w:hAnsi="Times New Roman"/>
          <w:sz w:val="24"/>
          <w:szCs w:val="24"/>
        </w:rPr>
        <w:t xml:space="preserve">este vitrificarea. Pentru embrioni </w:t>
      </w:r>
      <w:r>
        <w:rPr>
          <w:rFonts w:ascii="Times New Roman" w:hAnsi="Times New Roman"/>
          <w:sz w:val="24"/>
          <w:szCs w:val="24"/>
          <w:lang w:val="en-US"/>
        </w:rPr>
        <w:t>ș</w:t>
      </w:r>
      <w:r>
        <w:rPr>
          <w:rFonts w:ascii="Times New Roman" w:hAnsi="Times New Roman"/>
          <w:sz w:val="24"/>
          <w:szCs w:val="24"/>
        </w:rPr>
        <w:t>i blastoci</w:t>
      </w:r>
      <w:r>
        <w:rPr>
          <w:rFonts w:ascii="Times New Roman" w:hAnsi="Times New Roman"/>
          <w:sz w:val="24"/>
          <w:szCs w:val="24"/>
          <w:lang w:val="en-US"/>
        </w:rPr>
        <w:t>ș</w:t>
      </w:r>
      <w:r>
        <w:rPr>
          <w:rFonts w:ascii="Times New Roman" w:hAnsi="Times New Roman"/>
          <w:sz w:val="24"/>
          <w:szCs w:val="24"/>
        </w:rPr>
        <w:t>ti s-au raportat rate ridicate de succes atunci c</w:t>
      </w:r>
      <w:r>
        <w:rPr>
          <w:rFonts w:ascii="Times New Roman" w:hAnsi="Times New Roman"/>
          <w:sz w:val="24"/>
          <w:szCs w:val="24"/>
          <w:lang w:val="en-US"/>
        </w:rPr>
        <w:t>â</w:t>
      </w:r>
      <w:r>
        <w:rPr>
          <w:rFonts w:ascii="Times New Roman" w:hAnsi="Times New Roman"/>
          <w:sz w:val="24"/>
          <w:szCs w:val="24"/>
        </w:rPr>
        <w:t xml:space="preserve">nd s-a utilizat vitrificarea. </w:t>
      </w:r>
    </w:p>
    <w:p w:rsidR="00473833" w:rsidRDefault="00610EDB" w:rsidP="00D43DED">
      <w:pPr>
        <w:pStyle w:val="Body"/>
        <w:numPr>
          <w:ilvl w:val="2"/>
          <w:numId w:val="191"/>
        </w:numPr>
        <w:spacing w:line="360" w:lineRule="auto"/>
        <w:jc w:val="both"/>
        <w:rPr>
          <w:rFonts w:ascii="Times New Roman" w:hAnsi="Times New Roman"/>
          <w:sz w:val="24"/>
          <w:szCs w:val="24"/>
        </w:rPr>
      </w:pPr>
      <w:r>
        <w:rPr>
          <w:rFonts w:ascii="Times New Roman" w:hAnsi="Times New Roman"/>
          <w:sz w:val="24"/>
          <w:szCs w:val="24"/>
        </w:rPr>
        <w:t xml:space="preserve">Pentru embrionii la stadiul de pronuclei sau </w:t>
      </w:r>
      <w:r>
        <w:rPr>
          <w:rFonts w:ascii="Times New Roman" w:hAnsi="Times New Roman"/>
          <w:sz w:val="24"/>
          <w:szCs w:val="24"/>
          <w:lang w:val="en-US"/>
        </w:rPr>
        <w:t>î</w:t>
      </w:r>
      <w:r>
        <w:rPr>
          <w:rFonts w:ascii="Times New Roman" w:hAnsi="Times New Roman"/>
          <w:sz w:val="24"/>
          <w:szCs w:val="24"/>
        </w:rPr>
        <w:t>n faza de blastomere, congelarea lent</w:t>
      </w:r>
      <w:r>
        <w:rPr>
          <w:rFonts w:ascii="Times New Roman" w:hAnsi="Times New Roman"/>
          <w:sz w:val="24"/>
          <w:szCs w:val="24"/>
          <w:lang w:val="en-US"/>
        </w:rPr>
        <w:t xml:space="preserve">ă </w:t>
      </w:r>
      <w:r>
        <w:rPr>
          <w:rFonts w:ascii="Times New Roman" w:hAnsi="Times New Roman"/>
          <w:sz w:val="24"/>
          <w:szCs w:val="24"/>
        </w:rPr>
        <w:t>poate fi o op</w:t>
      </w:r>
      <w:r>
        <w:rPr>
          <w:rFonts w:ascii="Times New Roman" w:hAnsi="Times New Roman"/>
          <w:sz w:val="24"/>
          <w:szCs w:val="24"/>
          <w:lang w:val="en-US"/>
        </w:rPr>
        <w:t>ț</w:t>
      </w:r>
      <w:r>
        <w:rPr>
          <w:rFonts w:ascii="Times New Roman" w:hAnsi="Times New Roman"/>
          <w:sz w:val="24"/>
          <w:szCs w:val="24"/>
        </w:rPr>
        <w:t>iune, dar cu un grad inferior de men</w:t>
      </w:r>
      <w:r>
        <w:rPr>
          <w:rFonts w:ascii="Times New Roman" w:hAnsi="Times New Roman"/>
          <w:sz w:val="24"/>
          <w:szCs w:val="24"/>
          <w:lang w:val="en-US"/>
        </w:rPr>
        <w:t>ț</w:t>
      </w:r>
      <w:r>
        <w:rPr>
          <w:rFonts w:ascii="Times New Roman" w:hAnsi="Times New Roman"/>
          <w:sz w:val="24"/>
          <w:szCs w:val="24"/>
          <w:lang w:val="it-IT"/>
        </w:rPr>
        <w:t>inere a viabilit</w:t>
      </w:r>
      <w:r>
        <w:rPr>
          <w:rFonts w:ascii="Times New Roman" w:hAnsi="Times New Roman"/>
          <w:sz w:val="24"/>
          <w:szCs w:val="24"/>
          <w:lang w:val="en-US"/>
        </w:rPr>
        <w:t>ăț</w:t>
      </w:r>
      <w:r>
        <w:rPr>
          <w:rFonts w:ascii="Times New Roman" w:hAnsi="Times New Roman"/>
          <w:sz w:val="24"/>
          <w:szCs w:val="24"/>
        </w:rPr>
        <w:t xml:space="preserve">ii </w:t>
      </w:r>
      <w:r>
        <w:rPr>
          <w:rFonts w:ascii="Times New Roman" w:hAnsi="Times New Roman"/>
          <w:sz w:val="24"/>
          <w:szCs w:val="24"/>
          <w:lang w:val="en-US"/>
        </w:rPr>
        <w:t>î</w:t>
      </w:r>
      <w:r>
        <w:rPr>
          <w:rFonts w:ascii="Times New Roman" w:hAnsi="Times New Roman"/>
          <w:sz w:val="24"/>
          <w:szCs w:val="24"/>
          <w:lang w:val="es-ES_tradnl"/>
        </w:rPr>
        <w:t>n compara</w:t>
      </w:r>
      <w:r>
        <w:rPr>
          <w:rFonts w:ascii="Times New Roman" w:hAnsi="Times New Roman"/>
          <w:sz w:val="24"/>
          <w:szCs w:val="24"/>
          <w:lang w:val="en-US"/>
        </w:rPr>
        <w:t>ț</w:t>
      </w:r>
      <w:r>
        <w:rPr>
          <w:rFonts w:ascii="Times New Roman" w:hAnsi="Times New Roman"/>
          <w:sz w:val="24"/>
          <w:szCs w:val="24"/>
        </w:rPr>
        <w:t xml:space="preserve">ie cu vitrificarea. </w:t>
      </w:r>
    </w:p>
    <w:p w:rsidR="00473833" w:rsidRPr="00FC1BAC" w:rsidRDefault="00610EDB" w:rsidP="00D43DED">
      <w:pPr>
        <w:pStyle w:val="Body"/>
        <w:numPr>
          <w:ilvl w:val="2"/>
          <w:numId w:val="191"/>
        </w:numPr>
        <w:spacing w:line="360" w:lineRule="auto"/>
        <w:jc w:val="both"/>
        <w:rPr>
          <w:rFonts w:ascii="Times New Roman" w:hAnsi="Times New Roman"/>
          <w:sz w:val="24"/>
          <w:szCs w:val="24"/>
        </w:rPr>
      </w:pPr>
      <w:r>
        <w:rPr>
          <w:rFonts w:ascii="Times New Roman" w:hAnsi="Times New Roman"/>
          <w:sz w:val="24"/>
          <w:szCs w:val="24"/>
        </w:rPr>
        <w:t xml:space="preserve">Pentru </w:t>
      </w:r>
      <w:r>
        <w:rPr>
          <w:rFonts w:ascii="Times New Roman" w:hAnsi="Times New Roman"/>
          <w:sz w:val="24"/>
          <w:szCs w:val="24"/>
          <w:lang w:val="en-US"/>
        </w:rPr>
        <w:t>ț</w:t>
      </w:r>
      <w:r>
        <w:rPr>
          <w:rFonts w:ascii="Times New Roman" w:hAnsi="Times New Roman"/>
          <w:sz w:val="24"/>
          <w:szCs w:val="24"/>
        </w:rPr>
        <w:t>esuturile reproductive (ovarian/testicular) metoda preferat</w:t>
      </w:r>
      <w:r>
        <w:rPr>
          <w:rFonts w:ascii="Times New Roman" w:hAnsi="Times New Roman"/>
          <w:sz w:val="24"/>
          <w:szCs w:val="24"/>
          <w:lang w:val="en-US"/>
        </w:rPr>
        <w:t xml:space="preserve">ă </w:t>
      </w:r>
      <w:r>
        <w:rPr>
          <w:rFonts w:ascii="Times New Roman" w:hAnsi="Times New Roman"/>
          <w:sz w:val="24"/>
          <w:szCs w:val="24"/>
        </w:rPr>
        <w:t>este congelarea lent</w:t>
      </w:r>
      <w:r>
        <w:rPr>
          <w:rFonts w:ascii="Times New Roman" w:hAnsi="Times New Roman"/>
          <w:sz w:val="24"/>
          <w:szCs w:val="24"/>
          <w:lang w:val="en-US"/>
        </w:rPr>
        <w:t>ă</w:t>
      </w:r>
      <w:r>
        <w:rPr>
          <w:rFonts w:ascii="Times New Roman" w:hAnsi="Times New Roman"/>
          <w:sz w:val="24"/>
          <w:szCs w:val="24"/>
        </w:rPr>
        <w:t xml:space="preserve">, dar vitrificarea </w:t>
      </w:r>
      <w:r>
        <w:rPr>
          <w:rFonts w:ascii="Times New Roman" w:hAnsi="Times New Roman"/>
          <w:sz w:val="24"/>
          <w:szCs w:val="24"/>
          <w:lang w:val="en-US"/>
        </w:rPr>
        <w:t>ț</w:t>
      </w:r>
      <w:r>
        <w:rPr>
          <w:rFonts w:ascii="Times New Roman" w:hAnsi="Times New Roman"/>
          <w:sz w:val="24"/>
          <w:szCs w:val="24"/>
        </w:rPr>
        <w:t xml:space="preserve">esutului ovarian constituie </w:t>
      </w:r>
      <w:r>
        <w:rPr>
          <w:rFonts w:ascii="Times New Roman" w:hAnsi="Times New Roman"/>
          <w:sz w:val="24"/>
          <w:szCs w:val="24"/>
          <w:lang w:val="en-US"/>
        </w:rPr>
        <w:t>ș</w:t>
      </w:r>
      <w:r>
        <w:rPr>
          <w:rFonts w:ascii="Times New Roman" w:hAnsi="Times New Roman"/>
          <w:sz w:val="24"/>
          <w:szCs w:val="24"/>
        </w:rPr>
        <w:t>i ea o op</w:t>
      </w:r>
      <w:r>
        <w:rPr>
          <w:rFonts w:ascii="Times New Roman" w:hAnsi="Times New Roman"/>
          <w:sz w:val="24"/>
          <w:szCs w:val="24"/>
          <w:lang w:val="en-US"/>
        </w:rPr>
        <w:t>ț</w:t>
      </w:r>
      <w:r>
        <w:rPr>
          <w:rFonts w:ascii="Times New Roman" w:hAnsi="Times New Roman"/>
          <w:sz w:val="24"/>
          <w:szCs w:val="24"/>
        </w:rPr>
        <w:t>iune. Pentru tesutul testicular se recomand</w:t>
      </w:r>
      <w:r>
        <w:rPr>
          <w:rFonts w:ascii="Times New Roman" w:hAnsi="Times New Roman"/>
          <w:sz w:val="24"/>
          <w:szCs w:val="24"/>
          <w:lang w:val="en-US"/>
        </w:rPr>
        <w:t xml:space="preserve">ă </w:t>
      </w:r>
      <w:r>
        <w:rPr>
          <w:rFonts w:ascii="Times New Roman" w:hAnsi="Times New Roman"/>
          <w:sz w:val="24"/>
          <w:szCs w:val="24"/>
        </w:rPr>
        <w:t>vitrificarea ca alternativ</w:t>
      </w:r>
      <w:r>
        <w:rPr>
          <w:rFonts w:ascii="Times New Roman" w:hAnsi="Times New Roman"/>
          <w:sz w:val="24"/>
          <w:szCs w:val="24"/>
          <w:lang w:val="en-US"/>
        </w:rPr>
        <w:t>ă</w:t>
      </w:r>
      <w:r>
        <w:rPr>
          <w:rFonts w:ascii="Times New Roman" w:hAnsi="Times New Roman"/>
          <w:sz w:val="24"/>
          <w:szCs w:val="24"/>
        </w:rPr>
        <w:t xml:space="preserve"> eficienta fata de metoda congelarii lente.</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b/>
          <w:bCs/>
          <w:sz w:val="24"/>
          <w:szCs w:val="24"/>
          <w:u w:val="single"/>
        </w:rPr>
        <w:t>Alegerea materialului biologic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Crioprezervarea este realizata in cazuri selectionate.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 cazul probelor de sperma se evalueaza e</w:t>
      </w:r>
      <w:r>
        <w:rPr>
          <w:rFonts w:ascii="Times New Roman" w:hAnsi="Times New Roman"/>
          <w:sz w:val="24"/>
          <w:szCs w:val="24"/>
          <w:lang w:val="en-US"/>
        </w:rPr>
        <w:t>ş</w:t>
      </w:r>
      <w:r>
        <w:rPr>
          <w:rFonts w:ascii="Times New Roman" w:hAnsi="Times New Roman"/>
          <w:sz w:val="24"/>
          <w:szCs w:val="24"/>
        </w:rPr>
        <w:t xml:space="preserve">antionul de sperma/ tesut testicular pentru motilitate, progresie, morfologie si prezenta celulelor sexuale si se determina adecvarea mostrei pentru congelare, bazat pe analiza probei </w:t>
      </w:r>
      <w:r>
        <w:rPr>
          <w:rFonts w:ascii="Times New Roman" w:hAnsi="Times New Roman"/>
          <w:sz w:val="24"/>
          <w:szCs w:val="24"/>
          <w:lang w:val="en-US"/>
        </w:rPr>
        <w:t>ş</w:t>
      </w:r>
      <w:r>
        <w:rPr>
          <w:rFonts w:ascii="Times New Roman" w:hAnsi="Times New Roman"/>
          <w:sz w:val="24"/>
          <w:szCs w:val="24"/>
        </w:rPr>
        <w:t>i antecedentele pacientului.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 cazul ovocitelor si embrionilor se evalueaza calitatea acestora si se realizeaza repartizarea acestora pe paietele de congelare. Pentru vitrificarea ovocitelor, acestea se denudeaza in prealabil si se observa gradul de maturare si diferite aspecte ale morfologiei acestora.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 cazul tesului ovarian se recomanda respectarea protocoalelor specifice si stocarea probelor in recipiente in sistem deschis sau inchis.</w:t>
      </w:r>
    </w:p>
    <w:p w:rsidR="00473833"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Verificarea consimtamintului informat al pacientilor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Nici un e</w:t>
      </w:r>
      <w:r>
        <w:rPr>
          <w:rFonts w:ascii="Times New Roman" w:hAnsi="Times New Roman"/>
          <w:sz w:val="24"/>
          <w:szCs w:val="24"/>
          <w:lang w:val="en-US"/>
        </w:rPr>
        <w:t>ş</w:t>
      </w:r>
      <w:r>
        <w:rPr>
          <w:rFonts w:ascii="Times New Roman" w:hAnsi="Times New Roman"/>
          <w:sz w:val="24"/>
          <w:szCs w:val="24"/>
        </w:rPr>
        <w:t>antion de material biologic reproductiv nu trebuie s</w:t>
      </w:r>
      <w:r>
        <w:rPr>
          <w:rFonts w:ascii="Times New Roman" w:hAnsi="Times New Roman"/>
          <w:sz w:val="24"/>
          <w:szCs w:val="24"/>
          <w:lang w:val="en-US"/>
        </w:rPr>
        <w:t xml:space="preserve">ă </w:t>
      </w:r>
      <w:r>
        <w:rPr>
          <w:rFonts w:ascii="Times New Roman" w:hAnsi="Times New Roman"/>
          <w:sz w:val="24"/>
          <w:szCs w:val="24"/>
        </w:rPr>
        <w:t>fie crioprezervat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nu a fost completat si verificat un formular adecvat de consim</w:t>
      </w:r>
      <w:r>
        <w:rPr>
          <w:rFonts w:ascii="Times New Roman" w:hAnsi="Times New Roman"/>
          <w:sz w:val="24"/>
          <w:szCs w:val="24"/>
          <w:lang w:val="en-US"/>
        </w:rPr>
        <w:t>ţă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 xml:space="preserve">nt din partea pacientilor . Consimtamintele se stocheaza la dosarul pacientului si se pot arhiva sau scana in bazale de date electonice. </w:t>
      </w:r>
    </w:p>
    <w:p w:rsidR="00473833"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Medii si dispozitive de crioprezervare:</w:t>
      </w:r>
    </w:p>
    <w:p w:rsidR="00473833"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Medii de crioprezervare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Se recomanda folosirea solu</w:t>
      </w:r>
      <w:r>
        <w:rPr>
          <w:rFonts w:ascii="Times New Roman" w:hAnsi="Times New Roman"/>
          <w:sz w:val="24"/>
          <w:szCs w:val="24"/>
          <w:lang w:val="en-US"/>
        </w:rPr>
        <w:t>ț</w:t>
      </w:r>
      <w:r>
        <w:rPr>
          <w:rFonts w:ascii="Times New Roman" w:hAnsi="Times New Roman"/>
          <w:sz w:val="24"/>
          <w:szCs w:val="24"/>
        </w:rPr>
        <w:t xml:space="preserve">iilor/ mediilor validate de crioprezervare </w:t>
      </w:r>
      <w:r>
        <w:rPr>
          <w:rFonts w:ascii="Times New Roman" w:hAnsi="Times New Roman"/>
          <w:sz w:val="24"/>
          <w:szCs w:val="24"/>
          <w:lang w:val="en-US"/>
        </w:rPr>
        <w:t>ș</w:t>
      </w:r>
      <w:r>
        <w:rPr>
          <w:rFonts w:ascii="Times New Roman" w:hAnsi="Times New Roman"/>
          <w:sz w:val="24"/>
          <w:szCs w:val="24"/>
        </w:rPr>
        <w:t xml:space="preserve">i decongelare/devitrificare, precum </w:t>
      </w:r>
      <w:r>
        <w:rPr>
          <w:rFonts w:ascii="Times New Roman" w:hAnsi="Times New Roman"/>
          <w:sz w:val="24"/>
          <w:szCs w:val="24"/>
          <w:lang w:val="en-US"/>
        </w:rPr>
        <w:t>ș</w:t>
      </w:r>
      <w:r>
        <w:rPr>
          <w:rFonts w:ascii="Times New Roman" w:hAnsi="Times New Roman"/>
          <w:sz w:val="24"/>
          <w:szCs w:val="24"/>
        </w:rPr>
        <w:t>i dispozitive validate de crioprezervare.</w:t>
      </w:r>
      <w:r>
        <w:rPr>
          <w:rFonts w:ascii="Times New Roman" w:hAnsi="Times New Roman"/>
          <w:sz w:val="24"/>
          <w:szCs w:val="24"/>
          <w:lang w:val="en-US"/>
        </w:rPr>
        <w:t> </w:t>
      </w:r>
      <w:r>
        <w:rPr>
          <w:rFonts w:ascii="Times New Roman" w:hAnsi="Times New Roman"/>
          <w:sz w:val="24"/>
          <w:szCs w:val="24"/>
        </w:rPr>
        <w:t>Compozi</w:t>
      </w:r>
      <w:r>
        <w:rPr>
          <w:rFonts w:ascii="Times New Roman" w:hAnsi="Times New Roman"/>
          <w:sz w:val="24"/>
          <w:szCs w:val="24"/>
          <w:lang w:val="en-US"/>
        </w:rPr>
        <w:t>ț</w:t>
      </w:r>
      <w:r>
        <w:rPr>
          <w:rFonts w:ascii="Times New Roman" w:hAnsi="Times New Roman"/>
          <w:sz w:val="24"/>
          <w:szCs w:val="24"/>
          <w:lang w:val="it-IT"/>
        </w:rPr>
        <w:t>ia solu</w:t>
      </w:r>
      <w:r>
        <w:rPr>
          <w:rFonts w:ascii="Times New Roman" w:hAnsi="Times New Roman"/>
          <w:sz w:val="24"/>
          <w:szCs w:val="24"/>
          <w:lang w:val="en-US"/>
        </w:rPr>
        <w:t>ț</w:t>
      </w:r>
      <w:r>
        <w:rPr>
          <w:rFonts w:ascii="Times New Roman" w:hAnsi="Times New Roman"/>
          <w:sz w:val="24"/>
          <w:szCs w:val="24"/>
        </w:rPr>
        <w:t xml:space="preserve">iilor de crioprezervare </w:t>
      </w:r>
      <w:r>
        <w:rPr>
          <w:rFonts w:ascii="Times New Roman" w:hAnsi="Times New Roman"/>
          <w:sz w:val="24"/>
          <w:szCs w:val="24"/>
          <w:lang w:val="en-US"/>
        </w:rPr>
        <w:t>ș</w:t>
      </w:r>
      <w:r>
        <w:rPr>
          <w:rFonts w:ascii="Times New Roman" w:hAnsi="Times New Roman"/>
          <w:sz w:val="24"/>
          <w:szCs w:val="24"/>
        </w:rPr>
        <w:t>i decongelare/devitrificare ar trebui s</w:t>
      </w:r>
      <w:r>
        <w:rPr>
          <w:rFonts w:ascii="Times New Roman" w:hAnsi="Times New Roman"/>
          <w:sz w:val="24"/>
          <w:szCs w:val="24"/>
          <w:lang w:val="en-US"/>
        </w:rPr>
        <w:t xml:space="preserve">ă </w:t>
      </w:r>
      <w:r>
        <w:rPr>
          <w:rFonts w:ascii="Times New Roman" w:hAnsi="Times New Roman"/>
          <w:sz w:val="24"/>
          <w:szCs w:val="24"/>
        </w:rPr>
        <w:t>fie cea asociat</w:t>
      </w:r>
      <w:r>
        <w:rPr>
          <w:rFonts w:ascii="Times New Roman" w:hAnsi="Times New Roman"/>
          <w:sz w:val="24"/>
          <w:szCs w:val="24"/>
          <w:lang w:val="en-US"/>
        </w:rPr>
        <w:t xml:space="preserve">ă </w:t>
      </w:r>
      <w:r>
        <w:rPr>
          <w:rFonts w:ascii="Times New Roman" w:hAnsi="Times New Roman"/>
          <w:sz w:val="24"/>
          <w:szCs w:val="24"/>
        </w:rPr>
        <w:t>cu rezultate optime. Se recomanda folosirea mediilor speciale, gata preparate, ce detin marcaj 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Vitrificarea celulelor spermatice se face prin utilizarea mediilor de vitrificare cu un continut ridicat de substante crioprotectoare bazat pe glicerol care protejeaza celula spermatica de formarea cristalelor de gheata si mentin integritatea si functiile acesteia.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Pentru ovocite si embrioni se recomanda solu</w:t>
      </w:r>
      <w:r>
        <w:rPr>
          <w:rFonts w:ascii="Times New Roman" w:hAnsi="Times New Roman"/>
          <w:sz w:val="24"/>
          <w:szCs w:val="24"/>
          <w:lang w:val="en-US"/>
        </w:rPr>
        <w:t>ț</w:t>
      </w:r>
      <w:r>
        <w:rPr>
          <w:rFonts w:ascii="Times New Roman" w:hAnsi="Times New Roman"/>
          <w:sz w:val="24"/>
          <w:szCs w:val="24"/>
        </w:rPr>
        <w:t>ii gata preparate ce contin DMSO, c</w:t>
      </w:r>
      <w:r>
        <w:rPr>
          <w:rFonts w:ascii="Times New Roman" w:hAnsi="Times New Roman"/>
          <w:sz w:val="24"/>
          <w:szCs w:val="24"/>
          <w:lang w:val="en-US"/>
        </w:rPr>
        <w:t>â</w:t>
      </w:r>
      <w:r>
        <w:rPr>
          <w:rFonts w:ascii="Times New Roman" w:hAnsi="Times New Roman"/>
          <w:sz w:val="24"/>
          <w:szCs w:val="24"/>
        </w:rPr>
        <w:t xml:space="preserve">t </w:t>
      </w:r>
      <w:r>
        <w:rPr>
          <w:rFonts w:ascii="Times New Roman" w:hAnsi="Times New Roman"/>
          <w:sz w:val="24"/>
          <w:szCs w:val="24"/>
          <w:lang w:val="en-US"/>
        </w:rPr>
        <w:t>ș</w:t>
      </w:r>
      <w:r>
        <w:rPr>
          <w:rFonts w:ascii="Times New Roman" w:hAnsi="Times New Roman"/>
          <w:sz w:val="24"/>
          <w:szCs w:val="24"/>
        </w:rPr>
        <w:t>i non-DMSO, ambele reprezentand op</w:t>
      </w:r>
      <w:r>
        <w:rPr>
          <w:rFonts w:ascii="Times New Roman" w:hAnsi="Times New Roman"/>
          <w:sz w:val="24"/>
          <w:szCs w:val="24"/>
          <w:lang w:val="en-US"/>
        </w:rPr>
        <w:t>ț</w:t>
      </w:r>
      <w:r>
        <w:rPr>
          <w:rFonts w:ascii="Times New Roman" w:hAnsi="Times New Roman"/>
          <w:sz w:val="24"/>
          <w:szCs w:val="24"/>
        </w:rPr>
        <w:t xml:space="preserve">iunile actuale cele mai viabile pentru vitrificarea ovocitelor </w:t>
      </w:r>
      <w:r>
        <w:rPr>
          <w:rFonts w:ascii="Times New Roman" w:hAnsi="Times New Roman"/>
          <w:sz w:val="24"/>
          <w:szCs w:val="24"/>
          <w:lang w:val="en-US"/>
        </w:rPr>
        <w:t>ș</w:t>
      </w:r>
      <w:r>
        <w:rPr>
          <w:rFonts w:ascii="Times New Roman" w:hAnsi="Times New Roman"/>
          <w:sz w:val="24"/>
          <w:szCs w:val="24"/>
        </w:rPr>
        <w:t>i embrionilor umani, supuse unor controale riguroase in privinta toxicitatii poten</w:t>
      </w:r>
      <w:r>
        <w:rPr>
          <w:rFonts w:ascii="Times New Roman" w:hAnsi="Times New Roman"/>
          <w:sz w:val="24"/>
          <w:szCs w:val="24"/>
          <w:lang w:val="en-US"/>
        </w:rPr>
        <w:t>ț</w:t>
      </w:r>
      <w:r>
        <w:rPr>
          <w:rFonts w:ascii="Times New Roman" w:hAnsi="Times New Roman"/>
          <w:sz w:val="24"/>
          <w:szCs w:val="24"/>
          <w:lang w:val="pt-PT"/>
        </w:rPr>
        <w:t>iale a crioprotectan</w:t>
      </w:r>
      <w:r>
        <w:rPr>
          <w:rFonts w:ascii="Times New Roman" w:hAnsi="Times New Roman"/>
          <w:sz w:val="24"/>
          <w:szCs w:val="24"/>
          <w:lang w:val="en-US"/>
        </w:rPr>
        <w:t>ț</w:t>
      </w:r>
      <w:r>
        <w:rPr>
          <w:rFonts w:ascii="Times New Roman" w:hAnsi="Times New Roman"/>
          <w:sz w:val="24"/>
          <w:szCs w:val="24"/>
        </w:rPr>
        <w:t>ilor.</w:t>
      </w:r>
    </w:p>
    <w:p w:rsidR="00473833" w:rsidRPr="00FC1BAC"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Dispozitive de crioprezervare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Materialele biologice pot fi stocate in sisteme deschise sau inchise, cu un grad ridicat de securitate.</w:t>
      </w:r>
    </w:p>
    <w:p w:rsidR="00473833"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lang w:val="it-IT"/>
        </w:rPr>
        <w:t xml:space="preserve">Reguli de biosecuritate </w:t>
      </w:r>
      <w:r>
        <w:rPr>
          <w:rFonts w:ascii="Times New Roman" w:hAnsi="Times New Roman"/>
          <w:sz w:val="24"/>
          <w:szCs w:val="24"/>
        </w:rPr>
        <w:t>(vezi si capitolul manipularea materialului biologic)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Inaintea procedurii de crioprezervare se recomanda screeningul serologic pentru HIV,  Hepatita B/C, VDRL.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Materialul biologic provenind de la pacien</w:t>
      </w:r>
      <w:r>
        <w:rPr>
          <w:rFonts w:ascii="Times New Roman" w:hAnsi="Times New Roman"/>
          <w:sz w:val="24"/>
          <w:szCs w:val="24"/>
          <w:lang w:val="en-US"/>
        </w:rPr>
        <w:t>ț</w:t>
      </w:r>
      <w:r>
        <w:rPr>
          <w:rFonts w:ascii="Times New Roman" w:hAnsi="Times New Roman"/>
          <w:sz w:val="24"/>
          <w:szCs w:val="24"/>
        </w:rPr>
        <w:t>i sero-pozitivi se manipuleaza cu aten</w:t>
      </w:r>
      <w:r>
        <w:rPr>
          <w:rFonts w:ascii="Times New Roman" w:hAnsi="Times New Roman"/>
          <w:sz w:val="24"/>
          <w:szCs w:val="24"/>
          <w:lang w:val="en-US"/>
        </w:rPr>
        <w:t>ț</w:t>
      </w:r>
      <w:r>
        <w:rPr>
          <w:rFonts w:ascii="Times New Roman" w:hAnsi="Times New Roman"/>
          <w:sz w:val="24"/>
          <w:szCs w:val="24"/>
        </w:rPr>
        <w:t xml:space="preserve">ie si va fi stocat </w:t>
      </w:r>
      <w:r>
        <w:rPr>
          <w:rFonts w:ascii="Times New Roman" w:hAnsi="Times New Roman"/>
          <w:sz w:val="24"/>
          <w:szCs w:val="24"/>
          <w:lang w:val="en-US"/>
        </w:rPr>
        <w:t>î</w:t>
      </w:r>
      <w:r>
        <w:rPr>
          <w:rFonts w:ascii="Times New Roman" w:hAnsi="Times New Roman"/>
          <w:sz w:val="24"/>
          <w:szCs w:val="24"/>
        </w:rPr>
        <w:t xml:space="preserve">n dispozitive </w:t>
      </w:r>
      <w:r>
        <w:rPr>
          <w:rFonts w:ascii="Times New Roman" w:hAnsi="Times New Roman"/>
          <w:sz w:val="24"/>
          <w:szCs w:val="24"/>
          <w:lang w:val="en-US"/>
        </w:rPr>
        <w:t>î</w:t>
      </w:r>
      <w:r>
        <w:rPr>
          <w:rFonts w:ascii="Times New Roman" w:hAnsi="Times New Roman"/>
          <w:sz w:val="24"/>
          <w:szCs w:val="24"/>
        </w:rPr>
        <w:t xml:space="preserve">n sistem deschis sau </w:t>
      </w:r>
      <w:r>
        <w:rPr>
          <w:rFonts w:ascii="Times New Roman" w:hAnsi="Times New Roman"/>
          <w:sz w:val="24"/>
          <w:szCs w:val="24"/>
          <w:lang w:val="en-US"/>
        </w:rPr>
        <w:t>î</w:t>
      </w:r>
      <w:r>
        <w:rPr>
          <w:rFonts w:ascii="Times New Roman" w:hAnsi="Times New Roman"/>
          <w:sz w:val="24"/>
          <w:szCs w:val="24"/>
        </w:rPr>
        <w:t xml:space="preserve">n dispozitive </w:t>
      </w:r>
      <w:r>
        <w:rPr>
          <w:rFonts w:ascii="Times New Roman" w:hAnsi="Times New Roman"/>
          <w:sz w:val="24"/>
          <w:szCs w:val="24"/>
          <w:lang w:val="en-US"/>
        </w:rPr>
        <w:t>î</w:t>
      </w:r>
      <w:r>
        <w:rPr>
          <w:rFonts w:ascii="Times New Roman" w:hAnsi="Times New Roman"/>
          <w:sz w:val="24"/>
          <w:szCs w:val="24"/>
        </w:rPr>
        <w:t xml:space="preserve">n sistem </w:t>
      </w:r>
      <w:r>
        <w:rPr>
          <w:rFonts w:ascii="Times New Roman" w:hAnsi="Times New Roman"/>
          <w:sz w:val="24"/>
          <w:szCs w:val="24"/>
          <w:lang w:val="en-US"/>
        </w:rPr>
        <w:t>î</w:t>
      </w:r>
      <w:r>
        <w:rPr>
          <w:rFonts w:ascii="Times New Roman" w:hAnsi="Times New Roman"/>
          <w:sz w:val="24"/>
          <w:szCs w:val="24"/>
        </w:rPr>
        <w:t xml:space="preserve">nchis, cu un grad ridicat de securitate.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Se recomand</w:t>
      </w:r>
      <w:r>
        <w:rPr>
          <w:rFonts w:ascii="Times New Roman" w:hAnsi="Times New Roman"/>
          <w:sz w:val="24"/>
          <w:szCs w:val="24"/>
          <w:lang w:val="en-US"/>
        </w:rPr>
        <w:t xml:space="preserve">ă </w:t>
      </w:r>
      <w:r>
        <w:rPr>
          <w:rFonts w:ascii="Times New Roman" w:hAnsi="Times New Roman"/>
          <w:sz w:val="24"/>
          <w:szCs w:val="24"/>
        </w:rPr>
        <w:t xml:space="preserve">recipiente de stocare dedicate, cu azot lichid sau </w:t>
      </w:r>
      <w:r>
        <w:rPr>
          <w:rFonts w:ascii="Times New Roman" w:hAnsi="Times New Roman"/>
          <w:sz w:val="24"/>
          <w:szCs w:val="24"/>
          <w:lang w:val="en-US"/>
        </w:rPr>
        <w:t>î</w:t>
      </w:r>
      <w:r>
        <w:rPr>
          <w:rFonts w:ascii="Times New Roman" w:hAnsi="Times New Roman"/>
          <w:sz w:val="24"/>
          <w:szCs w:val="24"/>
        </w:rPr>
        <w:t xml:space="preserve">n stare de vapori, ce permit stocarea in carantina,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Pentru crioprezervarea materialului biologic de la pacien</w:t>
      </w:r>
      <w:r>
        <w:rPr>
          <w:rFonts w:ascii="Times New Roman" w:hAnsi="Times New Roman"/>
          <w:sz w:val="24"/>
          <w:szCs w:val="24"/>
          <w:lang w:val="en-US"/>
        </w:rPr>
        <w:t>ț</w:t>
      </w:r>
      <w:r>
        <w:rPr>
          <w:rFonts w:ascii="Times New Roman" w:hAnsi="Times New Roman"/>
          <w:sz w:val="24"/>
          <w:szCs w:val="24"/>
        </w:rPr>
        <w:t xml:space="preserve">ii COVID-19 pozitivi se recomanda utilizarea de dispozitive inchise de </w:t>
      </w:r>
      <w:r>
        <w:rPr>
          <w:rFonts w:ascii="Times New Roman" w:hAnsi="Times New Roman"/>
          <w:sz w:val="24"/>
          <w:szCs w:val="24"/>
          <w:lang w:val="en-US"/>
        </w:rPr>
        <w:t>î</w:t>
      </w:r>
      <w:r>
        <w:rPr>
          <w:rFonts w:ascii="Times New Roman" w:hAnsi="Times New Roman"/>
          <w:sz w:val="24"/>
          <w:szCs w:val="24"/>
        </w:rPr>
        <w:t>nalt</w:t>
      </w:r>
      <w:r>
        <w:rPr>
          <w:rFonts w:ascii="Times New Roman" w:hAnsi="Times New Roman"/>
          <w:sz w:val="24"/>
          <w:szCs w:val="24"/>
          <w:lang w:val="en-US"/>
        </w:rPr>
        <w:t xml:space="preserve">ă </w:t>
      </w:r>
      <w:r>
        <w:rPr>
          <w:rFonts w:ascii="Times New Roman" w:hAnsi="Times New Roman"/>
          <w:sz w:val="24"/>
          <w:szCs w:val="24"/>
        </w:rPr>
        <w:t xml:space="preserve">securitate </w:t>
      </w:r>
      <w:r>
        <w:rPr>
          <w:rFonts w:ascii="Times New Roman" w:hAnsi="Times New Roman"/>
          <w:sz w:val="24"/>
          <w:szCs w:val="24"/>
          <w:lang w:val="en-US"/>
        </w:rPr>
        <w:t>ș</w:t>
      </w:r>
      <w:r>
        <w:rPr>
          <w:rFonts w:ascii="Times New Roman" w:hAnsi="Times New Roman"/>
          <w:sz w:val="24"/>
          <w:szCs w:val="24"/>
        </w:rPr>
        <w:t xml:space="preserve">i / sau tancuri de stocare </w:t>
      </w:r>
      <w:r>
        <w:rPr>
          <w:rFonts w:ascii="Times New Roman" w:hAnsi="Times New Roman"/>
          <w:sz w:val="24"/>
          <w:szCs w:val="24"/>
          <w:lang w:val="en-US"/>
        </w:rPr>
        <w:t>î</w:t>
      </w:r>
      <w:r>
        <w:rPr>
          <w:rFonts w:ascii="Times New Roman" w:hAnsi="Times New Roman"/>
          <w:sz w:val="24"/>
          <w:szCs w:val="24"/>
        </w:rPr>
        <w:t>n faz</w:t>
      </w:r>
      <w:r>
        <w:rPr>
          <w:rFonts w:ascii="Times New Roman" w:hAnsi="Times New Roman"/>
          <w:sz w:val="24"/>
          <w:szCs w:val="24"/>
          <w:lang w:val="en-US"/>
        </w:rPr>
        <w:t xml:space="preserve">ă </w:t>
      </w:r>
      <w:r>
        <w:rPr>
          <w:rFonts w:ascii="Times New Roman" w:hAnsi="Times New Roman"/>
          <w:sz w:val="24"/>
          <w:szCs w:val="24"/>
          <w:lang w:val="it-IT"/>
        </w:rPr>
        <w:t>de vapori.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Deocamdat</w:t>
      </w:r>
      <w:r>
        <w:rPr>
          <w:rFonts w:ascii="Times New Roman" w:hAnsi="Times New Roman"/>
          <w:sz w:val="24"/>
          <w:szCs w:val="24"/>
          <w:lang w:val="en-US"/>
        </w:rPr>
        <w:t xml:space="preserve">ă </w:t>
      </w:r>
      <w:r>
        <w:rPr>
          <w:rFonts w:ascii="Times New Roman" w:hAnsi="Times New Roman"/>
          <w:sz w:val="24"/>
          <w:szCs w:val="24"/>
          <w:lang w:val="pt-PT"/>
        </w:rPr>
        <w:t>exist</w:t>
      </w:r>
      <w:r>
        <w:rPr>
          <w:rFonts w:ascii="Times New Roman" w:hAnsi="Times New Roman"/>
          <w:sz w:val="24"/>
          <w:szCs w:val="24"/>
          <w:lang w:val="en-US"/>
        </w:rPr>
        <w:t xml:space="preserve">ă </w:t>
      </w:r>
      <w:r>
        <w:rPr>
          <w:rFonts w:ascii="Times New Roman" w:hAnsi="Times New Roman"/>
          <w:sz w:val="24"/>
          <w:szCs w:val="24"/>
        </w:rPr>
        <w:t>o lips</w:t>
      </w:r>
      <w:r>
        <w:rPr>
          <w:rFonts w:ascii="Times New Roman" w:hAnsi="Times New Roman"/>
          <w:sz w:val="24"/>
          <w:szCs w:val="24"/>
          <w:lang w:val="en-US"/>
        </w:rPr>
        <w:t xml:space="preserve">ă </w:t>
      </w:r>
      <w:r>
        <w:rPr>
          <w:rFonts w:ascii="Times New Roman" w:hAnsi="Times New Roman"/>
          <w:sz w:val="24"/>
          <w:szCs w:val="24"/>
        </w:rPr>
        <w:t>de consens privind siguran</w:t>
      </w:r>
      <w:r>
        <w:rPr>
          <w:rFonts w:ascii="Times New Roman" w:hAnsi="Times New Roman"/>
          <w:sz w:val="24"/>
          <w:szCs w:val="24"/>
          <w:lang w:val="en-US"/>
        </w:rPr>
        <w:t>ț</w:t>
      </w:r>
      <w:r>
        <w:rPr>
          <w:rFonts w:ascii="Times New Roman" w:hAnsi="Times New Roman"/>
          <w:sz w:val="24"/>
          <w:szCs w:val="24"/>
          <w:lang w:val="it-IT"/>
        </w:rPr>
        <w:t>a legat</w:t>
      </w:r>
      <w:r>
        <w:rPr>
          <w:rFonts w:ascii="Times New Roman" w:hAnsi="Times New Roman"/>
          <w:sz w:val="24"/>
          <w:szCs w:val="24"/>
          <w:lang w:val="en-US"/>
        </w:rPr>
        <w:t xml:space="preserve">ă </w:t>
      </w:r>
      <w:r>
        <w:rPr>
          <w:rFonts w:ascii="Times New Roman" w:hAnsi="Times New Roman"/>
          <w:sz w:val="24"/>
          <w:szCs w:val="24"/>
        </w:rPr>
        <w:t xml:space="preserve">de contactul direct al materialului biologic </w:t>
      </w:r>
      <w:r w:rsidR="00BD0C36">
        <w:rPr>
          <w:rFonts w:ascii="Times New Roman" w:hAnsi="Times New Roman"/>
          <w:sz w:val="24"/>
          <w:szCs w:val="24"/>
        </w:rPr>
        <w:t>cu azotul lichid. Bancile de celule si tesuturi reproductive</w:t>
      </w:r>
      <w:r>
        <w:rPr>
          <w:rFonts w:ascii="Times New Roman" w:hAnsi="Times New Roman"/>
          <w:sz w:val="24"/>
          <w:szCs w:val="24"/>
        </w:rPr>
        <w:t xml:space="preserve"> vor lua propriile decizii pe baza rezultatelor ob</w:t>
      </w:r>
      <w:r>
        <w:rPr>
          <w:rFonts w:ascii="Times New Roman" w:hAnsi="Times New Roman"/>
          <w:sz w:val="24"/>
          <w:szCs w:val="24"/>
          <w:lang w:val="en-US"/>
        </w:rPr>
        <w:t>ț</w:t>
      </w:r>
      <w:r>
        <w:rPr>
          <w:rFonts w:ascii="Times New Roman" w:hAnsi="Times New Roman"/>
          <w:sz w:val="24"/>
          <w:szCs w:val="24"/>
        </w:rPr>
        <w:t xml:space="preserve">inute, analizei riscurilor </w:t>
      </w:r>
      <w:r>
        <w:rPr>
          <w:rFonts w:ascii="Times New Roman" w:hAnsi="Times New Roman"/>
          <w:sz w:val="24"/>
          <w:szCs w:val="24"/>
          <w:lang w:val="en-US"/>
        </w:rPr>
        <w:t>ș</w:t>
      </w:r>
      <w:r>
        <w:rPr>
          <w:rFonts w:ascii="Times New Roman" w:hAnsi="Times New Roman"/>
          <w:sz w:val="24"/>
          <w:szCs w:val="24"/>
        </w:rPr>
        <w:t>i reglement</w:t>
      </w:r>
      <w:r>
        <w:rPr>
          <w:rFonts w:ascii="Times New Roman" w:hAnsi="Times New Roman"/>
          <w:sz w:val="24"/>
          <w:szCs w:val="24"/>
          <w:lang w:val="en-US"/>
        </w:rPr>
        <w:t>ă</w:t>
      </w:r>
      <w:r>
        <w:rPr>
          <w:rFonts w:ascii="Times New Roman" w:hAnsi="Times New Roman"/>
          <w:sz w:val="24"/>
          <w:szCs w:val="24"/>
        </w:rPr>
        <w:t xml:space="preserve">rilor </w:t>
      </w:r>
      <w:r>
        <w:rPr>
          <w:rFonts w:ascii="Times New Roman" w:hAnsi="Times New Roman"/>
          <w:sz w:val="24"/>
          <w:szCs w:val="24"/>
          <w:lang w:val="en-US"/>
        </w:rPr>
        <w:t>î</w:t>
      </w:r>
      <w:r>
        <w:rPr>
          <w:rFonts w:ascii="Times New Roman" w:hAnsi="Times New Roman"/>
          <w:sz w:val="24"/>
          <w:szCs w:val="24"/>
        </w:rPr>
        <w:t xml:space="preserve">n vigoare.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Nu exista o evidenta clara in a favoriza dispozitivele </w:t>
      </w:r>
      <w:r>
        <w:rPr>
          <w:rFonts w:ascii="Times New Roman" w:hAnsi="Times New Roman"/>
          <w:sz w:val="24"/>
          <w:szCs w:val="24"/>
          <w:lang w:val="en-US"/>
        </w:rPr>
        <w:t>î</w:t>
      </w:r>
      <w:r>
        <w:rPr>
          <w:rFonts w:ascii="Times New Roman" w:hAnsi="Times New Roman"/>
          <w:sz w:val="24"/>
          <w:szCs w:val="24"/>
        </w:rPr>
        <w:t xml:space="preserve">nchise </w:t>
      </w:r>
      <w:r>
        <w:rPr>
          <w:rFonts w:ascii="Times New Roman" w:hAnsi="Times New Roman"/>
          <w:sz w:val="24"/>
          <w:szCs w:val="24"/>
          <w:lang w:val="en-US"/>
        </w:rPr>
        <w:t>î</w:t>
      </w:r>
      <w:r>
        <w:rPr>
          <w:rFonts w:ascii="Times New Roman" w:hAnsi="Times New Roman"/>
          <w:sz w:val="24"/>
          <w:szCs w:val="24"/>
        </w:rPr>
        <w:t xml:space="preserve">n detrimentul celor </w:t>
      </w:r>
      <w:r>
        <w:rPr>
          <w:rFonts w:ascii="Times New Roman" w:hAnsi="Times New Roman"/>
          <w:sz w:val="24"/>
          <w:szCs w:val="24"/>
          <w:lang w:val="en-US"/>
        </w:rPr>
        <w:t>î</w:t>
      </w:r>
      <w:r>
        <w:rPr>
          <w:rFonts w:ascii="Times New Roman" w:hAnsi="Times New Roman"/>
          <w:sz w:val="24"/>
          <w:szCs w:val="24"/>
        </w:rPr>
        <w:t>n sistem deschis.</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Nu exist</w:t>
      </w:r>
      <w:r>
        <w:rPr>
          <w:rFonts w:ascii="Times New Roman" w:hAnsi="Times New Roman"/>
          <w:sz w:val="24"/>
          <w:szCs w:val="24"/>
          <w:lang w:val="en-US"/>
        </w:rPr>
        <w:t xml:space="preserve">ă </w:t>
      </w:r>
      <w:r>
        <w:rPr>
          <w:rFonts w:ascii="Times New Roman" w:hAnsi="Times New Roman"/>
          <w:sz w:val="24"/>
          <w:szCs w:val="24"/>
        </w:rPr>
        <w:t xml:space="preserve">rapoarte publicate de contaminare </w:t>
      </w:r>
      <w:r>
        <w:rPr>
          <w:rFonts w:ascii="Times New Roman" w:hAnsi="Times New Roman"/>
          <w:sz w:val="24"/>
          <w:szCs w:val="24"/>
          <w:lang w:val="en-US"/>
        </w:rPr>
        <w:t>î</w:t>
      </w:r>
      <w:r>
        <w:rPr>
          <w:rFonts w:ascii="Times New Roman" w:hAnsi="Times New Roman"/>
          <w:sz w:val="24"/>
          <w:szCs w:val="24"/>
          <w:lang w:val="it-IT"/>
        </w:rPr>
        <w:t>ncruci</w:t>
      </w:r>
      <w:r>
        <w:rPr>
          <w:rFonts w:ascii="Times New Roman" w:hAnsi="Times New Roman"/>
          <w:sz w:val="24"/>
          <w:szCs w:val="24"/>
          <w:lang w:val="en-US"/>
        </w:rPr>
        <w:t>ș</w:t>
      </w:r>
      <w:r>
        <w:rPr>
          <w:rFonts w:ascii="Times New Roman" w:hAnsi="Times New Roman"/>
          <w:sz w:val="24"/>
          <w:szCs w:val="24"/>
        </w:rPr>
        <w:t>at</w:t>
      </w:r>
      <w:r>
        <w:rPr>
          <w:rFonts w:ascii="Times New Roman" w:hAnsi="Times New Roman"/>
          <w:sz w:val="24"/>
          <w:szCs w:val="24"/>
          <w:lang w:val="en-US"/>
        </w:rPr>
        <w:t xml:space="preserve">ă reală </w:t>
      </w:r>
      <w:r>
        <w:rPr>
          <w:rFonts w:ascii="Times New Roman" w:hAnsi="Times New Roman"/>
          <w:sz w:val="24"/>
          <w:szCs w:val="24"/>
        </w:rPr>
        <w:t>a embrionilor crioconserva</w:t>
      </w:r>
      <w:r>
        <w:rPr>
          <w:rFonts w:ascii="Times New Roman" w:hAnsi="Times New Roman"/>
          <w:sz w:val="24"/>
          <w:szCs w:val="24"/>
          <w:lang w:val="en-US"/>
        </w:rPr>
        <w:t>ț</w:t>
      </w:r>
      <w:r>
        <w:rPr>
          <w:rFonts w:ascii="Times New Roman" w:hAnsi="Times New Roman"/>
          <w:sz w:val="24"/>
          <w:szCs w:val="24"/>
        </w:rPr>
        <w:t>i atunci c</w:t>
      </w:r>
      <w:r>
        <w:rPr>
          <w:rFonts w:ascii="Times New Roman" w:hAnsi="Times New Roman"/>
          <w:sz w:val="24"/>
          <w:szCs w:val="24"/>
          <w:lang w:val="en-US"/>
        </w:rPr>
        <w:t>â</w:t>
      </w:r>
      <w:r>
        <w:rPr>
          <w:rFonts w:ascii="Times New Roman" w:hAnsi="Times New Roman"/>
          <w:sz w:val="24"/>
          <w:szCs w:val="24"/>
        </w:rPr>
        <w:t>nd sunt utilizate sisteme de depozitare deschise. Nu a fost raportat</w:t>
      </w:r>
      <w:r>
        <w:rPr>
          <w:rFonts w:ascii="Times New Roman" w:hAnsi="Times New Roman"/>
          <w:sz w:val="24"/>
          <w:szCs w:val="24"/>
          <w:lang w:val="en-US"/>
        </w:rPr>
        <w:t xml:space="preserve">ă </w:t>
      </w:r>
      <w:r>
        <w:rPr>
          <w:rFonts w:ascii="Times New Roman" w:hAnsi="Times New Roman"/>
          <w:sz w:val="24"/>
          <w:szCs w:val="24"/>
        </w:rPr>
        <w:t>nici o transmitere a bolii cauzat</w:t>
      </w:r>
      <w:r>
        <w:rPr>
          <w:rFonts w:ascii="Times New Roman" w:hAnsi="Times New Roman"/>
          <w:sz w:val="24"/>
          <w:szCs w:val="24"/>
          <w:lang w:val="en-US"/>
        </w:rPr>
        <w:t xml:space="preserve">ă </w:t>
      </w:r>
      <w:r>
        <w:rPr>
          <w:rFonts w:ascii="Times New Roman" w:hAnsi="Times New Roman"/>
          <w:sz w:val="24"/>
          <w:szCs w:val="24"/>
        </w:rPr>
        <w:t xml:space="preserve">de contaminarea </w:t>
      </w:r>
      <w:r>
        <w:rPr>
          <w:rFonts w:ascii="Times New Roman" w:hAnsi="Times New Roman"/>
          <w:sz w:val="24"/>
          <w:szCs w:val="24"/>
          <w:lang w:val="en-US"/>
        </w:rPr>
        <w:t>î</w:t>
      </w:r>
      <w:r>
        <w:rPr>
          <w:rFonts w:ascii="Times New Roman" w:hAnsi="Times New Roman"/>
          <w:sz w:val="24"/>
          <w:szCs w:val="24"/>
          <w:lang w:val="it-IT"/>
        </w:rPr>
        <w:t>ncruci</w:t>
      </w:r>
      <w:r>
        <w:rPr>
          <w:rFonts w:ascii="Times New Roman" w:hAnsi="Times New Roman"/>
          <w:sz w:val="24"/>
          <w:szCs w:val="24"/>
          <w:lang w:val="en-US"/>
        </w:rPr>
        <w:t>ș</w:t>
      </w:r>
      <w:r>
        <w:rPr>
          <w:rFonts w:ascii="Times New Roman" w:hAnsi="Times New Roman"/>
          <w:sz w:val="24"/>
          <w:szCs w:val="24"/>
        </w:rPr>
        <w:t>at</w:t>
      </w:r>
      <w:r>
        <w:rPr>
          <w:rFonts w:ascii="Times New Roman" w:hAnsi="Times New Roman"/>
          <w:sz w:val="24"/>
          <w:szCs w:val="24"/>
          <w:lang w:val="en-US"/>
        </w:rPr>
        <w:t xml:space="preserve">ă </w:t>
      </w:r>
      <w:r>
        <w:rPr>
          <w:rFonts w:ascii="Times New Roman" w:hAnsi="Times New Roman"/>
          <w:sz w:val="24"/>
          <w:szCs w:val="24"/>
          <w:lang w:val="it-IT"/>
        </w:rPr>
        <w:t>mediat</w:t>
      </w:r>
      <w:r>
        <w:rPr>
          <w:rFonts w:ascii="Times New Roman" w:hAnsi="Times New Roman"/>
          <w:sz w:val="24"/>
          <w:szCs w:val="24"/>
          <w:lang w:val="en-US"/>
        </w:rPr>
        <w:t xml:space="preserve">ă </w:t>
      </w:r>
      <w:r>
        <w:rPr>
          <w:rFonts w:ascii="Times New Roman" w:hAnsi="Times New Roman"/>
          <w:sz w:val="24"/>
          <w:szCs w:val="24"/>
        </w:rPr>
        <w:t>de azot lichid sau alte surse legate de crioprezervare.</w:t>
      </w:r>
    </w:p>
    <w:p w:rsidR="00473833" w:rsidRPr="00FC1BAC"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Pentru minimizarea riscurilor de transmitere a infec</w:t>
      </w:r>
      <w:r>
        <w:rPr>
          <w:rFonts w:ascii="Times New Roman" w:hAnsi="Times New Roman"/>
          <w:sz w:val="24"/>
          <w:szCs w:val="24"/>
          <w:lang w:val="en-US"/>
        </w:rPr>
        <w:t>ț</w:t>
      </w:r>
      <w:r>
        <w:rPr>
          <w:rFonts w:ascii="Times New Roman" w:hAnsi="Times New Roman"/>
          <w:sz w:val="24"/>
          <w:szCs w:val="24"/>
        </w:rPr>
        <w:t>iilor prin intermediul azotului lichid se va evita contaminarea suprafe</w:t>
      </w:r>
      <w:r>
        <w:rPr>
          <w:rFonts w:ascii="Times New Roman" w:hAnsi="Times New Roman"/>
          <w:sz w:val="24"/>
          <w:szCs w:val="24"/>
          <w:lang w:val="en-US"/>
        </w:rPr>
        <w:t>ț</w:t>
      </w:r>
      <w:r>
        <w:rPr>
          <w:rFonts w:ascii="Times New Roman" w:hAnsi="Times New Roman"/>
          <w:sz w:val="24"/>
          <w:szCs w:val="24"/>
        </w:rPr>
        <w:t xml:space="preserve">ei externe a dispozitivelor de crioprezervare, la </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 xml:space="preserve">rcarea acestora cu materialul biologic. </w:t>
      </w:r>
    </w:p>
    <w:p w:rsidR="00473833"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Etichetarea probelor crioconservate </w:t>
      </w:r>
      <w:r>
        <w:rPr>
          <w:rFonts w:ascii="Times New Roman" w:hAnsi="Times New Roman"/>
          <w:sz w:val="24"/>
          <w:szCs w:val="24"/>
        </w:rPr>
        <w:t>(vezi capitol etichetare, trasabilitate)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Scopul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Asigurarea identificarii complete, trasabilitatii si transferului in conditii de siguranta a probelor biologice crioprezervate, in scopul utilizarii ulterioare in proceduri de reproducere asistata .</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Cui se adreseaza</w:t>
      </w:r>
    </w:p>
    <w:p w:rsidR="00473833" w:rsidRDefault="00610EDB" w:rsidP="00D43DED">
      <w:pPr>
        <w:pStyle w:val="Body"/>
        <w:numPr>
          <w:ilvl w:val="1"/>
          <w:numId w:val="179"/>
        </w:numPr>
        <w:spacing w:line="360" w:lineRule="auto"/>
        <w:jc w:val="both"/>
        <w:rPr>
          <w:rFonts w:ascii="Times New Roman" w:hAnsi="Times New Roman"/>
          <w:sz w:val="24"/>
          <w:szCs w:val="24"/>
          <w:lang w:val="it-IT"/>
        </w:rPr>
      </w:pPr>
      <w:r>
        <w:rPr>
          <w:rFonts w:ascii="Times New Roman" w:hAnsi="Times New Roman"/>
          <w:sz w:val="24"/>
          <w:szCs w:val="24"/>
          <w:lang w:val="it-IT"/>
        </w:rPr>
        <w:t>Embrioni crioprezervati</w:t>
      </w:r>
    </w:p>
    <w:p w:rsidR="00473833" w:rsidRDefault="00610EDB" w:rsidP="00D43DED">
      <w:pPr>
        <w:pStyle w:val="Body"/>
        <w:numPr>
          <w:ilvl w:val="1"/>
          <w:numId w:val="179"/>
        </w:numPr>
        <w:spacing w:line="360" w:lineRule="auto"/>
        <w:jc w:val="both"/>
        <w:rPr>
          <w:rFonts w:ascii="Times New Roman" w:hAnsi="Times New Roman"/>
          <w:sz w:val="24"/>
          <w:szCs w:val="24"/>
        </w:rPr>
      </w:pPr>
      <w:r>
        <w:rPr>
          <w:rFonts w:ascii="Times New Roman" w:hAnsi="Times New Roman"/>
          <w:sz w:val="24"/>
          <w:szCs w:val="24"/>
        </w:rPr>
        <w:t>Ovocite crioprezervate</w:t>
      </w:r>
    </w:p>
    <w:p w:rsidR="00473833" w:rsidRDefault="00610EDB" w:rsidP="00D43DED">
      <w:pPr>
        <w:pStyle w:val="Body"/>
        <w:numPr>
          <w:ilvl w:val="1"/>
          <w:numId w:val="179"/>
        </w:numPr>
        <w:spacing w:line="360" w:lineRule="auto"/>
        <w:jc w:val="both"/>
        <w:rPr>
          <w:rFonts w:ascii="Times New Roman" w:hAnsi="Times New Roman"/>
          <w:sz w:val="24"/>
          <w:szCs w:val="24"/>
        </w:rPr>
      </w:pPr>
      <w:r>
        <w:rPr>
          <w:rFonts w:ascii="Times New Roman" w:hAnsi="Times New Roman"/>
          <w:sz w:val="24"/>
          <w:szCs w:val="24"/>
        </w:rPr>
        <w:t>Sperma crioprezervata</w:t>
      </w:r>
    </w:p>
    <w:p w:rsidR="00473833" w:rsidRDefault="00610EDB" w:rsidP="00D43DED">
      <w:pPr>
        <w:pStyle w:val="Body"/>
        <w:numPr>
          <w:ilvl w:val="1"/>
          <w:numId w:val="179"/>
        </w:numPr>
        <w:spacing w:line="360" w:lineRule="auto"/>
        <w:jc w:val="both"/>
        <w:rPr>
          <w:rFonts w:ascii="Times New Roman" w:hAnsi="Times New Roman"/>
          <w:sz w:val="24"/>
          <w:szCs w:val="24"/>
        </w:rPr>
      </w:pPr>
      <w:r>
        <w:rPr>
          <w:rFonts w:ascii="Times New Roman" w:hAnsi="Times New Roman"/>
          <w:sz w:val="24"/>
          <w:szCs w:val="24"/>
        </w:rPr>
        <w:t>Tesut testicular crioprezervat</w:t>
      </w:r>
    </w:p>
    <w:p w:rsidR="00473833" w:rsidRPr="00FC1BAC" w:rsidRDefault="00610EDB" w:rsidP="00D43DED">
      <w:pPr>
        <w:pStyle w:val="Body"/>
        <w:numPr>
          <w:ilvl w:val="1"/>
          <w:numId w:val="179"/>
        </w:numPr>
        <w:spacing w:line="360" w:lineRule="auto"/>
        <w:jc w:val="both"/>
        <w:rPr>
          <w:rFonts w:ascii="Times New Roman" w:hAnsi="Times New Roman"/>
          <w:sz w:val="24"/>
          <w:szCs w:val="24"/>
        </w:rPr>
      </w:pPr>
      <w:r>
        <w:rPr>
          <w:rFonts w:ascii="Times New Roman" w:hAnsi="Times New Roman"/>
          <w:sz w:val="24"/>
          <w:szCs w:val="24"/>
        </w:rPr>
        <w:t>Tesut ovarian crioprezervat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Dispozitivele pentru crioprezervare trebuie s</w:t>
      </w:r>
      <w:r>
        <w:rPr>
          <w:rFonts w:ascii="Times New Roman" w:hAnsi="Times New Roman"/>
          <w:sz w:val="24"/>
          <w:szCs w:val="24"/>
          <w:lang w:val="en-US"/>
        </w:rPr>
        <w:t xml:space="preserve">ă </w:t>
      </w:r>
      <w:r>
        <w:rPr>
          <w:rFonts w:ascii="Times New Roman" w:hAnsi="Times New Roman"/>
          <w:sz w:val="24"/>
          <w:szCs w:val="24"/>
        </w:rPr>
        <w:t>fie etichetate clar, utiliz</w:t>
      </w:r>
      <w:r>
        <w:rPr>
          <w:rFonts w:ascii="Times New Roman" w:hAnsi="Times New Roman"/>
          <w:sz w:val="24"/>
          <w:szCs w:val="24"/>
          <w:lang w:val="en-US"/>
        </w:rPr>
        <w:t>â</w:t>
      </w:r>
      <w:r>
        <w:rPr>
          <w:rFonts w:ascii="Times New Roman" w:hAnsi="Times New Roman"/>
          <w:sz w:val="24"/>
          <w:szCs w:val="24"/>
        </w:rPr>
        <w:t>nd etichete rezistente la temperaturi ultrajoase. Eticheta trebuie s</w:t>
      </w:r>
      <w:r>
        <w:rPr>
          <w:rFonts w:ascii="Times New Roman" w:hAnsi="Times New Roman"/>
          <w:sz w:val="24"/>
          <w:szCs w:val="24"/>
          <w:lang w:val="en-US"/>
        </w:rPr>
        <w:t xml:space="preserve">ă </w:t>
      </w:r>
      <w:r>
        <w:rPr>
          <w:rFonts w:ascii="Times New Roman" w:hAnsi="Times New Roman"/>
          <w:sz w:val="24"/>
          <w:szCs w:val="24"/>
          <w:lang w:val="it-IT"/>
        </w:rPr>
        <w:t>con</w:t>
      </w:r>
      <w:r>
        <w:rPr>
          <w:rFonts w:ascii="Times New Roman" w:hAnsi="Times New Roman"/>
          <w:sz w:val="24"/>
          <w:szCs w:val="24"/>
          <w:lang w:val="en-US"/>
        </w:rPr>
        <w:t>ț</w:t>
      </w:r>
      <w:r>
        <w:rPr>
          <w:rFonts w:ascii="Times New Roman" w:hAnsi="Times New Roman"/>
          <w:sz w:val="24"/>
          <w:szCs w:val="24"/>
        </w:rPr>
        <w:t>in</w:t>
      </w:r>
      <w:r>
        <w:rPr>
          <w:rFonts w:ascii="Times New Roman" w:hAnsi="Times New Roman"/>
          <w:sz w:val="24"/>
          <w:szCs w:val="24"/>
          <w:lang w:val="en-US"/>
        </w:rPr>
        <w:t>ă informaț</w:t>
      </w:r>
      <w:r>
        <w:rPr>
          <w:rFonts w:ascii="Times New Roman" w:hAnsi="Times New Roman"/>
          <w:sz w:val="24"/>
          <w:szCs w:val="24"/>
        </w:rPr>
        <w:t xml:space="preserve">ii de identificare a pacientului </w:t>
      </w:r>
      <w:r>
        <w:rPr>
          <w:rFonts w:ascii="Times New Roman" w:hAnsi="Times New Roman"/>
          <w:sz w:val="24"/>
          <w:szCs w:val="24"/>
          <w:lang w:val="en-US"/>
        </w:rPr>
        <w:t>ș</w:t>
      </w:r>
      <w:r>
        <w:rPr>
          <w:rFonts w:ascii="Times New Roman" w:hAnsi="Times New Roman"/>
          <w:sz w:val="24"/>
          <w:szCs w:val="24"/>
        </w:rPr>
        <w:t>i/sau un cod unic de identificare, tipul materialului biologic stocat, data stoc</w:t>
      </w:r>
      <w:r>
        <w:rPr>
          <w:rFonts w:ascii="Times New Roman" w:hAnsi="Times New Roman"/>
          <w:sz w:val="24"/>
          <w:szCs w:val="24"/>
          <w:lang w:val="en-US"/>
        </w:rPr>
        <w:t>ă</w:t>
      </w:r>
      <w:r>
        <w:rPr>
          <w:rFonts w:ascii="Times New Roman" w:hAnsi="Times New Roman"/>
          <w:sz w:val="24"/>
          <w:szCs w:val="24"/>
        </w:rPr>
        <w:t>rii, cantitatea stocat</w:t>
      </w:r>
      <w:r>
        <w:rPr>
          <w:rFonts w:ascii="Times New Roman" w:hAnsi="Times New Roman"/>
          <w:sz w:val="24"/>
          <w:szCs w:val="24"/>
          <w:lang w:val="en-US"/>
        </w:rPr>
        <w:t>ă</w:t>
      </w:r>
      <w:r>
        <w:rPr>
          <w:rFonts w:ascii="Times New Roman" w:hAnsi="Times New Roman"/>
          <w:sz w:val="24"/>
          <w:szCs w:val="24"/>
          <w:lang w:val="pt-PT"/>
        </w:rPr>
        <w:t>, num</w:t>
      </w:r>
      <w:r>
        <w:rPr>
          <w:rFonts w:ascii="Times New Roman" w:hAnsi="Times New Roman"/>
          <w:sz w:val="24"/>
          <w:szCs w:val="24"/>
          <w:lang w:val="en-US"/>
        </w:rPr>
        <w:t>ă</w:t>
      </w:r>
      <w:r>
        <w:rPr>
          <w:rFonts w:ascii="Times New Roman" w:hAnsi="Times New Roman"/>
          <w:sz w:val="24"/>
          <w:szCs w:val="24"/>
        </w:rPr>
        <w:t xml:space="preserve">rul procedurii.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Î</w:t>
      </w:r>
      <w:r>
        <w:rPr>
          <w:rFonts w:ascii="Times New Roman" w:hAnsi="Times New Roman"/>
          <w:sz w:val="24"/>
          <w:szCs w:val="24"/>
        </w:rPr>
        <w:t>nregistr</w:t>
      </w:r>
      <w:r>
        <w:rPr>
          <w:rFonts w:ascii="Times New Roman" w:hAnsi="Times New Roman"/>
          <w:sz w:val="24"/>
          <w:szCs w:val="24"/>
          <w:lang w:val="en-US"/>
        </w:rPr>
        <w:t>ă</w:t>
      </w:r>
      <w:r>
        <w:rPr>
          <w:rFonts w:ascii="Times New Roman" w:hAnsi="Times New Roman"/>
          <w:sz w:val="24"/>
          <w:szCs w:val="24"/>
        </w:rPr>
        <w:t xml:space="preserve">rile fizice </w:t>
      </w:r>
      <w:r>
        <w:rPr>
          <w:rFonts w:ascii="Times New Roman" w:hAnsi="Times New Roman"/>
          <w:sz w:val="24"/>
          <w:szCs w:val="24"/>
          <w:lang w:val="en-US"/>
        </w:rPr>
        <w:t>ș</w:t>
      </w:r>
      <w:r>
        <w:rPr>
          <w:rFonts w:ascii="Times New Roman" w:hAnsi="Times New Roman"/>
          <w:sz w:val="24"/>
          <w:szCs w:val="24"/>
        </w:rPr>
        <w:t>i electronice adi</w:t>
      </w:r>
      <w:r>
        <w:rPr>
          <w:rFonts w:ascii="Times New Roman" w:hAnsi="Times New Roman"/>
          <w:sz w:val="24"/>
          <w:szCs w:val="24"/>
          <w:lang w:val="en-US"/>
        </w:rPr>
        <w:t>ț</w:t>
      </w:r>
      <w:r>
        <w:rPr>
          <w:rFonts w:ascii="Times New Roman" w:hAnsi="Times New Roman"/>
          <w:sz w:val="24"/>
          <w:szCs w:val="24"/>
        </w:rPr>
        <w:t>ionale privind materialul biologic crioconservat vor include:</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datele de pe etichet</w:t>
      </w:r>
      <w:r>
        <w:rPr>
          <w:rFonts w:ascii="Times New Roman" w:hAnsi="Times New Roman"/>
          <w:sz w:val="24"/>
          <w:szCs w:val="24"/>
          <w:lang w:val="en-US"/>
        </w:rPr>
        <w:t xml:space="preserve">ă </w:t>
      </w:r>
      <w:r>
        <w:rPr>
          <w:rFonts w:ascii="Times New Roman" w:hAnsi="Times New Roman"/>
          <w:sz w:val="24"/>
          <w:szCs w:val="24"/>
        </w:rPr>
        <w:t>dispozitivelor;</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metoda de crioprezervare;</w:t>
      </w:r>
    </w:p>
    <w:p w:rsidR="00473833" w:rsidRDefault="00610EDB" w:rsidP="00D43DED">
      <w:pPr>
        <w:pStyle w:val="Body"/>
        <w:numPr>
          <w:ilvl w:val="0"/>
          <w:numId w:val="193"/>
        </w:numPr>
        <w:spacing w:line="360" w:lineRule="auto"/>
        <w:jc w:val="both"/>
        <w:rPr>
          <w:rFonts w:ascii="Times New Roman" w:hAnsi="Times New Roman"/>
          <w:sz w:val="24"/>
          <w:szCs w:val="24"/>
          <w:lang w:val="it-IT"/>
        </w:rPr>
      </w:pPr>
      <w:r>
        <w:rPr>
          <w:rFonts w:ascii="Times New Roman" w:hAnsi="Times New Roman"/>
          <w:sz w:val="24"/>
          <w:szCs w:val="24"/>
          <w:lang w:val="it-IT"/>
        </w:rPr>
        <w:t xml:space="preserve">data </w:t>
      </w:r>
      <w:r>
        <w:rPr>
          <w:rFonts w:ascii="Times New Roman" w:hAnsi="Times New Roman"/>
          <w:sz w:val="24"/>
          <w:szCs w:val="24"/>
          <w:lang w:val="en-US"/>
        </w:rPr>
        <w:t>ș</w:t>
      </w:r>
      <w:r>
        <w:rPr>
          <w:rFonts w:ascii="Times New Roman" w:hAnsi="Times New Roman"/>
          <w:sz w:val="24"/>
          <w:szCs w:val="24"/>
          <w:lang w:val="it-IT"/>
        </w:rPr>
        <w:t>i ora crioconserv</w:t>
      </w:r>
      <w:r>
        <w:rPr>
          <w:rFonts w:ascii="Times New Roman" w:hAnsi="Times New Roman"/>
          <w:sz w:val="24"/>
          <w:szCs w:val="24"/>
          <w:lang w:val="en-US"/>
        </w:rPr>
        <w:t>ă</w:t>
      </w:r>
      <w:r>
        <w:rPr>
          <w:rFonts w:ascii="Times New Roman" w:hAnsi="Times New Roman"/>
          <w:sz w:val="24"/>
          <w:szCs w:val="24"/>
        </w:rPr>
        <w:t>rii;</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operatorul;</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tipul de produs biologic stocat</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 xml:space="preserve">calitatea embrionilor </w:t>
      </w:r>
      <w:r>
        <w:rPr>
          <w:rFonts w:ascii="Times New Roman" w:hAnsi="Times New Roman"/>
          <w:sz w:val="24"/>
          <w:szCs w:val="24"/>
          <w:lang w:val="en-US"/>
        </w:rPr>
        <w:t>ș</w:t>
      </w:r>
      <w:r>
        <w:rPr>
          <w:rFonts w:ascii="Times New Roman" w:hAnsi="Times New Roman"/>
          <w:sz w:val="24"/>
          <w:szCs w:val="24"/>
        </w:rPr>
        <w:t>i stadiul de dezvoltare;</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num</w:t>
      </w:r>
      <w:r>
        <w:rPr>
          <w:rFonts w:ascii="Times New Roman" w:hAnsi="Times New Roman"/>
          <w:sz w:val="24"/>
          <w:szCs w:val="24"/>
          <w:lang w:val="en-US"/>
        </w:rPr>
        <w:t>ă</w:t>
      </w:r>
      <w:r>
        <w:rPr>
          <w:rFonts w:ascii="Times New Roman" w:hAnsi="Times New Roman"/>
          <w:sz w:val="24"/>
          <w:szCs w:val="24"/>
        </w:rPr>
        <w:t>rul de ovocite sau embrioni per dispozitiv;</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num</w:t>
      </w:r>
      <w:r>
        <w:rPr>
          <w:rFonts w:ascii="Times New Roman" w:hAnsi="Times New Roman"/>
          <w:sz w:val="24"/>
          <w:szCs w:val="24"/>
          <w:lang w:val="en-US"/>
        </w:rPr>
        <w:t>ă</w:t>
      </w:r>
      <w:r>
        <w:rPr>
          <w:rFonts w:ascii="Times New Roman" w:hAnsi="Times New Roman"/>
          <w:sz w:val="24"/>
          <w:szCs w:val="24"/>
        </w:rPr>
        <w:t>rul dispozitivelor utilizate per pacient;</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localizarea probelor crioconservate (recipient, canistr</w:t>
      </w:r>
      <w:r>
        <w:rPr>
          <w:rFonts w:ascii="Times New Roman" w:hAnsi="Times New Roman"/>
          <w:sz w:val="24"/>
          <w:szCs w:val="24"/>
          <w:lang w:val="en-US"/>
        </w:rPr>
        <w:t>ă</w:t>
      </w:r>
      <w:r>
        <w:rPr>
          <w:rFonts w:ascii="Times New Roman" w:hAnsi="Times New Roman"/>
          <w:sz w:val="24"/>
          <w:szCs w:val="24"/>
        </w:rPr>
        <w:t>, culoare paiet</w:t>
      </w:r>
      <w:r>
        <w:rPr>
          <w:rFonts w:ascii="Times New Roman" w:hAnsi="Times New Roman"/>
          <w:sz w:val="24"/>
          <w:szCs w:val="24"/>
          <w:lang w:val="en-US"/>
        </w:rPr>
        <w:t>ă</w:t>
      </w:r>
      <w:r>
        <w:rPr>
          <w:rFonts w:ascii="Times New Roman" w:hAnsi="Times New Roman"/>
          <w:sz w:val="24"/>
          <w:szCs w:val="24"/>
        </w:rPr>
        <w:t>).</w:t>
      </w:r>
    </w:p>
    <w:p w:rsidR="00473833" w:rsidRDefault="00610EDB" w:rsidP="00D43DED">
      <w:pPr>
        <w:pStyle w:val="Body"/>
        <w:numPr>
          <w:ilvl w:val="0"/>
          <w:numId w:val="193"/>
        </w:numPr>
        <w:spacing w:line="360" w:lineRule="auto"/>
        <w:jc w:val="both"/>
        <w:rPr>
          <w:rFonts w:ascii="Times New Roman" w:hAnsi="Times New Roman"/>
          <w:sz w:val="24"/>
          <w:szCs w:val="24"/>
        </w:rPr>
      </w:pPr>
      <w:r>
        <w:rPr>
          <w:rFonts w:ascii="Times New Roman" w:hAnsi="Times New Roman"/>
          <w:sz w:val="24"/>
          <w:szCs w:val="24"/>
        </w:rPr>
        <w:t>SEC</w:t>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Decongelarea/devitrificarea probelor crioprezervate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xml:space="preserve">La decongelare, </w:t>
      </w:r>
      <w:r>
        <w:rPr>
          <w:rFonts w:ascii="Times New Roman" w:hAnsi="Times New Roman"/>
          <w:sz w:val="24"/>
          <w:szCs w:val="24"/>
          <w:lang w:val="en-US"/>
        </w:rPr>
        <w:t>î</w:t>
      </w:r>
      <w:r>
        <w:rPr>
          <w:rFonts w:ascii="Times New Roman" w:hAnsi="Times New Roman"/>
          <w:sz w:val="24"/>
          <w:szCs w:val="24"/>
        </w:rPr>
        <w:t>nregistr</w:t>
      </w:r>
      <w:r>
        <w:rPr>
          <w:rFonts w:ascii="Times New Roman" w:hAnsi="Times New Roman"/>
          <w:sz w:val="24"/>
          <w:szCs w:val="24"/>
          <w:lang w:val="en-US"/>
        </w:rPr>
        <w:t>ă</w:t>
      </w:r>
      <w:r>
        <w:rPr>
          <w:rFonts w:ascii="Times New Roman" w:hAnsi="Times New Roman"/>
          <w:sz w:val="24"/>
          <w:szCs w:val="24"/>
        </w:rPr>
        <w:t>rile privind materialul biologic vor include:</w:t>
      </w:r>
    </w:p>
    <w:p w:rsidR="00473833" w:rsidRDefault="00610EDB" w:rsidP="00D43DED">
      <w:pPr>
        <w:pStyle w:val="Body"/>
        <w:numPr>
          <w:ilvl w:val="0"/>
          <w:numId w:val="195"/>
        </w:numPr>
        <w:spacing w:line="360" w:lineRule="auto"/>
        <w:jc w:val="both"/>
        <w:rPr>
          <w:rFonts w:ascii="Times New Roman" w:hAnsi="Times New Roman"/>
          <w:sz w:val="24"/>
          <w:szCs w:val="24"/>
        </w:rPr>
      </w:pPr>
      <w:r>
        <w:rPr>
          <w:rFonts w:ascii="Times New Roman" w:hAnsi="Times New Roman"/>
          <w:sz w:val="24"/>
          <w:szCs w:val="24"/>
        </w:rPr>
        <w:t>num</w:t>
      </w:r>
      <w:r>
        <w:rPr>
          <w:rFonts w:ascii="Times New Roman" w:hAnsi="Times New Roman"/>
          <w:sz w:val="24"/>
          <w:szCs w:val="24"/>
          <w:lang w:val="en-US"/>
        </w:rPr>
        <w:t>ă</w:t>
      </w:r>
      <w:r>
        <w:rPr>
          <w:rFonts w:ascii="Times New Roman" w:hAnsi="Times New Roman"/>
          <w:sz w:val="24"/>
          <w:szCs w:val="24"/>
        </w:rPr>
        <w:t>rul procedurii</w:t>
      </w:r>
    </w:p>
    <w:p w:rsidR="00473833" w:rsidRDefault="00610EDB" w:rsidP="00D43DED">
      <w:pPr>
        <w:pStyle w:val="Body"/>
        <w:numPr>
          <w:ilvl w:val="0"/>
          <w:numId w:val="195"/>
        </w:numPr>
        <w:spacing w:line="360" w:lineRule="auto"/>
        <w:jc w:val="both"/>
        <w:rPr>
          <w:rFonts w:ascii="Times New Roman" w:hAnsi="Times New Roman"/>
          <w:sz w:val="24"/>
          <w:szCs w:val="24"/>
          <w:lang w:val="en-US"/>
        </w:rPr>
      </w:pPr>
      <w:r>
        <w:rPr>
          <w:rFonts w:ascii="Times New Roman" w:hAnsi="Times New Roman"/>
          <w:sz w:val="24"/>
          <w:szCs w:val="24"/>
          <w:lang w:val="en-US"/>
        </w:rPr>
        <w:t>informaț</w:t>
      </w:r>
      <w:r>
        <w:rPr>
          <w:rFonts w:ascii="Times New Roman" w:hAnsi="Times New Roman"/>
          <w:sz w:val="24"/>
          <w:szCs w:val="24"/>
        </w:rPr>
        <w:t xml:space="preserve">ii de identificare a pacientului </w:t>
      </w:r>
      <w:r>
        <w:rPr>
          <w:rFonts w:ascii="Times New Roman" w:hAnsi="Times New Roman"/>
          <w:sz w:val="24"/>
          <w:szCs w:val="24"/>
          <w:lang w:val="en-US"/>
        </w:rPr>
        <w:t>ș</w:t>
      </w:r>
      <w:r>
        <w:rPr>
          <w:rFonts w:ascii="Times New Roman" w:hAnsi="Times New Roman"/>
          <w:sz w:val="24"/>
          <w:szCs w:val="24"/>
        </w:rPr>
        <w:t xml:space="preserve">i/sau un cod unic de identificare, </w:t>
      </w:r>
    </w:p>
    <w:p w:rsidR="00473833" w:rsidRDefault="00610EDB" w:rsidP="00D43DED">
      <w:pPr>
        <w:pStyle w:val="Body"/>
        <w:numPr>
          <w:ilvl w:val="0"/>
          <w:numId w:val="195"/>
        </w:numPr>
        <w:spacing w:line="360" w:lineRule="auto"/>
        <w:jc w:val="both"/>
        <w:rPr>
          <w:rFonts w:ascii="Times New Roman" w:hAnsi="Times New Roman"/>
          <w:sz w:val="24"/>
          <w:szCs w:val="24"/>
        </w:rPr>
      </w:pPr>
      <w:r>
        <w:rPr>
          <w:rFonts w:ascii="Times New Roman" w:hAnsi="Times New Roman"/>
          <w:sz w:val="24"/>
          <w:szCs w:val="24"/>
        </w:rPr>
        <w:t>tipul materialului biologic</w:t>
      </w:r>
    </w:p>
    <w:p w:rsidR="00473833" w:rsidRDefault="00610EDB" w:rsidP="00D43DED">
      <w:pPr>
        <w:pStyle w:val="Body"/>
        <w:numPr>
          <w:ilvl w:val="0"/>
          <w:numId w:val="195"/>
        </w:numPr>
        <w:spacing w:line="360" w:lineRule="auto"/>
        <w:jc w:val="both"/>
        <w:rPr>
          <w:rFonts w:ascii="Times New Roman" w:hAnsi="Times New Roman"/>
          <w:sz w:val="24"/>
          <w:szCs w:val="24"/>
        </w:rPr>
      </w:pPr>
      <w:r>
        <w:rPr>
          <w:rFonts w:ascii="Times New Roman" w:hAnsi="Times New Roman"/>
          <w:sz w:val="24"/>
          <w:szCs w:val="24"/>
        </w:rPr>
        <w:t xml:space="preserve">metoda folosita </w:t>
      </w:r>
    </w:p>
    <w:p w:rsidR="00473833" w:rsidRDefault="00610EDB" w:rsidP="00D43DED">
      <w:pPr>
        <w:pStyle w:val="Body"/>
        <w:numPr>
          <w:ilvl w:val="0"/>
          <w:numId w:val="195"/>
        </w:numPr>
        <w:spacing w:line="360" w:lineRule="auto"/>
        <w:jc w:val="both"/>
        <w:rPr>
          <w:rFonts w:ascii="Times New Roman" w:hAnsi="Times New Roman"/>
          <w:sz w:val="24"/>
          <w:szCs w:val="24"/>
          <w:lang w:val="it-IT"/>
        </w:rPr>
      </w:pPr>
      <w:r>
        <w:rPr>
          <w:rFonts w:ascii="Times New Roman" w:hAnsi="Times New Roman"/>
          <w:sz w:val="24"/>
          <w:szCs w:val="24"/>
          <w:lang w:val="it-IT"/>
        </w:rPr>
        <w:t xml:space="preserve">data </w:t>
      </w:r>
      <w:r>
        <w:rPr>
          <w:rFonts w:ascii="Times New Roman" w:hAnsi="Times New Roman"/>
          <w:sz w:val="24"/>
          <w:szCs w:val="24"/>
          <w:lang w:val="en-US"/>
        </w:rPr>
        <w:t>ș</w:t>
      </w:r>
      <w:r>
        <w:rPr>
          <w:rFonts w:ascii="Times New Roman" w:hAnsi="Times New Roman"/>
          <w:sz w:val="24"/>
          <w:szCs w:val="24"/>
        </w:rPr>
        <w:t>i ora decongelarii</w:t>
      </w:r>
    </w:p>
    <w:p w:rsidR="00473833" w:rsidRDefault="00610EDB" w:rsidP="00D43DED">
      <w:pPr>
        <w:pStyle w:val="Body"/>
        <w:numPr>
          <w:ilvl w:val="0"/>
          <w:numId w:val="195"/>
        </w:numPr>
        <w:spacing w:line="360" w:lineRule="auto"/>
        <w:jc w:val="both"/>
        <w:rPr>
          <w:rFonts w:ascii="Times New Roman" w:hAnsi="Times New Roman"/>
          <w:sz w:val="24"/>
          <w:szCs w:val="24"/>
        </w:rPr>
      </w:pPr>
      <w:r>
        <w:rPr>
          <w:rFonts w:ascii="Times New Roman" w:hAnsi="Times New Roman"/>
          <w:sz w:val="24"/>
          <w:szCs w:val="24"/>
        </w:rPr>
        <w:t>operatorul;</w:t>
      </w:r>
    </w:p>
    <w:p w:rsidR="00473833" w:rsidRDefault="00610EDB" w:rsidP="00D43DED">
      <w:pPr>
        <w:pStyle w:val="Body"/>
        <w:numPr>
          <w:ilvl w:val="0"/>
          <w:numId w:val="195"/>
        </w:numPr>
        <w:spacing w:line="360" w:lineRule="auto"/>
        <w:jc w:val="both"/>
        <w:rPr>
          <w:rFonts w:ascii="Times New Roman" w:hAnsi="Times New Roman"/>
          <w:sz w:val="24"/>
          <w:szCs w:val="24"/>
        </w:rPr>
      </w:pPr>
      <w:r>
        <w:rPr>
          <w:rFonts w:ascii="Times New Roman" w:hAnsi="Times New Roman"/>
          <w:sz w:val="24"/>
          <w:szCs w:val="24"/>
        </w:rPr>
        <w:t>calitatea probei / evaluarea produsului biologic dup</w:t>
      </w:r>
      <w:r>
        <w:rPr>
          <w:rFonts w:ascii="Times New Roman" w:hAnsi="Times New Roman"/>
          <w:sz w:val="24"/>
          <w:szCs w:val="24"/>
          <w:lang w:val="en-US"/>
        </w:rPr>
        <w:t xml:space="preserve">ă </w:t>
      </w:r>
      <w:r>
        <w:rPr>
          <w:rFonts w:ascii="Times New Roman" w:hAnsi="Times New Roman"/>
          <w:sz w:val="24"/>
          <w:szCs w:val="24"/>
          <w:lang w:val="pt-PT"/>
        </w:rPr>
        <w:t>decongelare;</w:t>
      </w:r>
    </w:p>
    <w:p w:rsidR="00473833" w:rsidRPr="00FC1BAC" w:rsidRDefault="00610EDB" w:rsidP="00D43DED">
      <w:pPr>
        <w:pStyle w:val="Body"/>
        <w:numPr>
          <w:ilvl w:val="0"/>
          <w:numId w:val="195"/>
        </w:numPr>
        <w:spacing w:line="360" w:lineRule="auto"/>
        <w:jc w:val="both"/>
        <w:rPr>
          <w:rFonts w:ascii="Times New Roman" w:hAnsi="Times New Roman"/>
          <w:sz w:val="24"/>
          <w:szCs w:val="24"/>
        </w:rPr>
      </w:pPr>
      <w:r>
        <w:rPr>
          <w:rFonts w:ascii="Times New Roman" w:hAnsi="Times New Roman"/>
          <w:sz w:val="24"/>
          <w:szCs w:val="24"/>
        </w:rPr>
        <w:lastRenderedPageBreak/>
        <w:t>procedura pentru care a fost decongelata/devitrificata (Inseminare intrauterin</w:t>
      </w:r>
      <w:r>
        <w:rPr>
          <w:rFonts w:ascii="Times New Roman" w:hAnsi="Times New Roman"/>
          <w:sz w:val="24"/>
          <w:szCs w:val="24"/>
          <w:lang w:val="en-US"/>
        </w:rPr>
        <w:t>ă</w:t>
      </w:r>
      <w:r>
        <w:rPr>
          <w:rFonts w:ascii="Times New Roman" w:hAnsi="Times New Roman"/>
          <w:sz w:val="24"/>
          <w:szCs w:val="24"/>
        </w:rPr>
        <w:t xml:space="preserve">, FIV, ICSI, embriotransfer sau </w:t>
      </w:r>
      <w:r>
        <w:rPr>
          <w:rFonts w:ascii="Times New Roman" w:hAnsi="Times New Roman"/>
          <w:sz w:val="24"/>
          <w:szCs w:val="24"/>
          <w:lang w:val="en-US"/>
        </w:rPr>
        <w:t>î</w:t>
      </w:r>
      <w:r>
        <w:rPr>
          <w:rFonts w:ascii="Times New Roman" w:hAnsi="Times New Roman"/>
          <w:sz w:val="24"/>
          <w:szCs w:val="24"/>
        </w:rPr>
        <w:t>n scopul distrugerii/eliminarii probelor biologice)</w:t>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Validarea si verificarea identit</w:t>
      </w:r>
      <w:r>
        <w:rPr>
          <w:rFonts w:ascii="Times New Roman" w:hAnsi="Times New Roman"/>
          <w:b/>
          <w:bCs/>
          <w:sz w:val="24"/>
          <w:szCs w:val="24"/>
          <w:u w:val="single"/>
          <w:lang w:val="en-US"/>
        </w:rPr>
        <w:t>ăţ</w:t>
      </w:r>
      <w:r>
        <w:rPr>
          <w:rFonts w:ascii="Times New Roman" w:hAnsi="Times New Roman"/>
          <w:b/>
          <w:bCs/>
          <w:sz w:val="24"/>
          <w:szCs w:val="24"/>
          <w:u w:val="single"/>
        </w:rPr>
        <w:t>ii probelor crioprezervate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Se recomand</w:t>
      </w:r>
      <w:r>
        <w:rPr>
          <w:rFonts w:ascii="Times New Roman" w:hAnsi="Times New Roman"/>
          <w:sz w:val="24"/>
          <w:szCs w:val="24"/>
          <w:lang w:val="en-US"/>
        </w:rPr>
        <w:t xml:space="preserve">ă </w:t>
      </w:r>
      <w:r>
        <w:rPr>
          <w:rFonts w:ascii="Times New Roman" w:hAnsi="Times New Roman"/>
          <w:sz w:val="24"/>
          <w:szCs w:val="24"/>
        </w:rPr>
        <w:t>dubla verificare a identit</w:t>
      </w:r>
      <w:r>
        <w:rPr>
          <w:rFonts w:ascii="Times New Roman" w:hAnsi="Times New Roman"/>
          <w:sz w:val="24"/>
          <w:szCs w:val="24"/>
          <w:lang w:val="en-US"/>
        </w:rPr>
        <w:t>ăț</w:t>
      </w:r>
      <w:r>
        <w:rPr>
          <w:rFonts w:ascii="Times New Roman" w:hAnsi="Times New Roman"/>
          <w:sz w:val="24"/>
          <w:szCs w:val="24"/>
        </w:rPr>
        <w:t>ii pacientului sau folosirea unui sistem electronic de verificare a trasabilitatii la realizarea urm</w:t>
      </w:r>
      <w:r>
        <w:rPr>
          <w:rFonts w:ascii="Times New Roman" w:hAnsi="Times New Roman"/>
          <w:sz w:val="24"/>
          <w:szCs w:val="24"/>
          <w:lang w:val="en-US"/>
        </w:rPr>
        <w:t>ă</w:t>
      </w:r>
      <w:r>
        <w:rPr>
          <w:rFonts w:ascii="Times New Roman" w:hAnsi="Times New Roman"/>
          <w:sz w:val="24"/>
          <w:szCs w:val="24"/>
        </w:rPr>
        <w:t xml:space="preserve">toarelor etape: transferul probelor </w:t>
      </w:r>
      <w:r>
        <w:rPr>
          <w:rFonts w:ascii="Times New Roman" w:hAnsi="Times New Roman"/>
          <w:sz w:val="24"/>
          <w:szCs w:val="24"/>
          <w:lang w:val="en-US"/>
        </w:rPr>
        <w:t>î</w:t>
      </w:r>
      <w:r>
        <w:rPr>
          <w:rFonts w:ascii="Times New Roman" w:hAnsi="Times New Roman"/>
          <w:sz w:val="24"/>
          <w:szCs w:val="24"/>
        </w:rPr>
        <w:t xml:space="preserve">n placa de crioprezervare, </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 xml:space="preserve">rcarea dispozitivelor de crioprezervare etichetate, plasarea </w:t>
      </w:r>
      <w:r>
        <w:rPr>
          <w:rFonts w:ascii="Times New Roman" w:hAnsi="Times New Roman"/>
          <w:sz w:val="24"/>
          <w:szCs w:val="24"/>
          <w:lang w:val="en-US"/>
        </w:rPr>
        <w:t>î</w:t>
      </w:r>
      <w:r>
        <w:rPr>
          <w:rFonts w:ascii="Times New Roman" w:hAnsi="Times New Roman"/>
          <w:sz w:val="24"/>
          <w:szCs w:val="24"/>
        </w:rPr>
        <w:t xml:space="preserve">n recipientul de criostocare, scoaterea din recipientul de criostocare.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 durata stoc</w:t>
      </w:r>
      <w:r>
        <w:rPr>
          <w:rFonts w:ascii="Times New Roman" w:hAnsi="Times New Roman"/>
          <w:sz w:val="24"/>
          <w:szCs w:val="24"/>
          <w:lang w:val="en-US"/>
        </w:rPr>
        <w:t>ă</w:t>
      </w:r>
      <w:r>
        <w:rPr>
          <w:rFonts w:ascii="Times New Roman" w:hAnsi="Times New Roman"/>
          <w:sz w:val="24"/>
          <w:szCs w:val="24"/>
        </w:rPr>
        <w:t xml:space="preserve">rii </w:t>
      </w:r>
      <w:r>
        <w:rPr>
          <w:rFonts w:ascii="Times New Roman" w:hAnsi="Times New Roman"/>
          <w:sz w:val="24"/>
          <w:szCs w:val="24"/>
          <w:lang w:val="en-US"/>
        </w:rPr>
        <w:t>ș</w:t>
      </w:r>
      <w:r>
        <w:rPr>
          <w:rFonts w:ascii="Times New Roman" w:hAnsi="Times New Roman"/>
          <w:sz w:val="24"/>
          <w:szCs w:val="24"/>
          <w:lang w:val="fr-FR"/>
        </w:rPr>
        <w:t>i manipul</w:t>
      </w:r>
      <w:r>
        <w:rPr>
          <w:rFonts w:ascii="Times New Roman" w:hAnsi="Times New Roman"/>
          <w:sz w:val="24"/>
          <w:szCs w:val="24"/>
          <w:lang w:val="en-US"/>
        </w:rPr>
        <w:t>ă</w:t>
      </w:r>
      <w:r>
        <w:rPr>
          <w:rFonts w:ascii="Times New Roman" w:hAnsi="Times New Roman"/>
          <w:sz w:val="24"/>
          <w:szCs w:val="24"/>
        </w:rPr>
        <w:t>rii materialului crioconservat este necesar</w:t>
      </w:r>
      <w:r>
        <w:rPr>
          <w:rFonts w:ascii="Times New Roman" w:hAnsi="Times New Roman"/>
          <w:sz w:val="24"/>
          <w:szCs w:val="24"/>
          <w:lang w:val="en-US"/>
        </w:rPr>
        <w:t xml:space="preserve">ă </w:t>
      </w:r>
      <w:r>
        <w:rPr>
          <w:rFonts w:ascii="Times New Roman" w:hAnsi="Times New Roman"/>
          <w:sz w:val="24"/>
          <w:szCs w:val="24"/>
        </w:rPr>
        <w:t>men</w:t>
      </w:r>
      <w:r>
        <w:rPr>
          <w:rFonts w:ascii="Times New Roman" w:hAnsi="Times New Roman"/>
          <w:sz w:val="24"/>
          <w:szCs w:val="24"/>
          <w:lang w:val="en-US"/>
        </w:rPr>
        <w:t>ț</w:t>
      </w:r>
      <w:r>
        <w:rPr>
          <w:rFonts w:ascii="Times New Roman" w:hAnsi="Times New Roman"/>
          <w:sz w:val="24"/>
          <w:szCs w:val="24"/>
        </w:rPr>
        <w:t>inerea condi</w:t>
      </w:r>
      <w:r>
        <w:rPr>
          <w:rFonts w:ascii="Times New Roman" w:hAnsi="Times New Roman"/>
          <w:sz w:val="24"/>
          <w:szCs w:val="24"/>
          <w:lang w:val="en-US"/>
        </w:rPr>
        <w:t>ț</w:t>
      </w:r>
      <w:r>
        <w:rPr>
          <w:rFonts w:ascii="Times New Roman" w:hAnsi="Times New Roman"/>
          <w:sz w:val="24"/>
          <w:szCs w:val="24"/>
        </w:rPr>
        <w:t xml:space="preserve">iilor adecvate de lucru </w:t>
      </w:r>
      <w:r>
        <w:rPr>
          <w:rFonts w:ascii="Times New Roman" w:hAnsi="Times New Roman"/>
          <w:sz w:val="24"/>
          <w:szCs w:val="24"/>
          <w:lang w:val="en-US"/>
        </w:rPr>
        <w:t>ș</w:t>
      </w:r>
      <w:r>
        <w:rPr>
          <w:rFonts w:ascii="Times New Roman" w:hAnsi="Times New Roman"/>
          <w:sz w:val="24"/>
          <w:szCs w:val="24"/>
        </w:rPr>
        <w:t>i siguran</w:t>
      </w:r>
      <w:r>
        <w:rPr>
          <w:rFonts w:ascii="Times New Roman" w:hAnsi="Times New Roman"/>
          <w:sz w:val="24"/>
          <w:szCs w:val="24"/>
          <w:lang w:val="en-US"/>
        </w:rPr>
        <w:t>ță</w:t>
      </w:r>
      <w:r>
        <w:rPr>
          <w:rFonts w:ascii="Times New Roman" w:hAnsi="Times New Roman"/>
          <w:sz w:val="24"/>
          <w:szCs w:val="24"/>
        </w:rPr>
        <w:t>. Temperatura de stocare in azot lichid trebuie men</w:t>
      </w:r>
      <w:r>
        <w:rPr>
          <w:rFonts w:ascii="Times New Roman" w:hAnsi="Times New Roman"/>
          <w:sz w:val="24"/>
          <w:szCs w:val="24"/>
          <w:lang w:val="en-US"/>
        </w:rPr>
        <w:t>ț</w:t>
      </w:r>
      <w:r>
        <w:rPr>
          <w:rFonts w:ascii="Times New Roman" w:hAnsi="Times New Roman"/>
          <w:sz w:val="24"/>
          <w:szCs w:val="24"/>
          <w:lang w:val="it-IT"/>
        </w:rPr>
        <w:t xml:space="preserve">inuta in valori de sub -130 </w:t>
      </w:r>
      <w:r>
        <w:rPr>
          <w:rFonts w:ascii="Times New Roman" w:hAnsi="Times New Roman"/>
          <w:sz w:val="24"/>
          <w:szCs w:val="24"/>
          <w:lang w:val="en-US"/>
        </w:rPr>
        <w:t>°</w:t>
      </w:r>
      <w:r>
        <w:rPr>
          <w:rFonts w:ascii="Times New Roman" w:hAnsi="Times New Roman"/>
          <w:sz w:val="24"/>
          <w:szCs w:val="24"/>
          <w:lang w:val="it-IT"/>
        </w:rPr>
        <w: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Se recomand</w:t>
      </w:r>
      <w:r>
        <w:rPr>
          <w:rFonts w:ascii="Times New Roman" w:hAnsi="Times New Roman"/>
          <w:sz w:val="24"/>
          <w:szCs w:val="24"/>
          <w:lang w:val="en-US"/>
        </w:rPr>
        <w:t xml:space="preserve">ă </w:t>
      </w:r>
      <w:r>
        <w:rPr>
          <w:rFonts w:ascii="Times New Roman" w:hAnsi="Times New Roman"/>
          <w:sz w:val="24"/>
          <w:szCs w:val="24"/>
        </w:rPr>
        <w:t>inventarierea periodic</w:t>
      </w:r>
      <w:r>
        <w:rPr>
          <w:rFonts w:ascii="Times New Roman" w:hAnsi="Times New Roman"/>
          <w:sz w:val="24"/>
          <w:szCs w:val="24"/>
          <w:lang w:val="en-US"/>
        </w:rPr>
        <w:t xml:space="preserve">ă </w:t>
      </w:r>
      <w:r>
        <w:rPr>
          <w:rFonts w:ascii="Times New Roman" w:hAnsi="Times New Roman"/>
          <w:sz w:val="24"/>
          <w:szCs w:val="24"/>
          <w:lang w:val="it-IT"/>
        </w:rPr>
        <w:t>a con</w:t>
      </w:r>
      <w:r>
        <w:rPr>
          <w:rFonts w:ascii="Times New Roman" w:hAnsi="Times New Roman"/>
          <w:sz w:val="24"/>
          <w:szCs w:val="24"/>
          <w:lang w:val="en-US"/>
        </w:rPr>
        <w:t>ț</w:t>
      </w:r>
      <w:r>
        <w:rPr>
          <w:rFonts w:ascii="Times New Roman" w:hAnsi="Times New Roman"/>
          <w:sz w:val="24"/>
          <w:szCs w:val="24"/>
        </w:rPr>
        <w:t>inutului recipientelor de criostocare, cu verificarea concordan</w:t>
      </w:r>
      <w:r>
        <w:rPr>
          <w:rFonts w:ascii="Times New Roman" w:hAnsi="Times New Roman"/>
          <w:sz w:val="24"/>
          <w:szCs w:val="24"/>
          <w:lang w:val="en-US"/>
        </w:rPr>
        <w:t>ț</w:t>
      </w:r>
      <w:r>
        <w:rPr>
          <w:rFonts w:ascii="Times New Roman" w:hAnsi="Times New Roman"/>
          <w:sz w:val="24"/>
          <w:szCs w:val="24"/>
        </w:rPr>
        <w:t>ei dintre con</w:t>
      </w:r>
      <w:r>
        <w:rPr>
          <w:rFonts w:ascii="Times New Roman" w:hAnsi="Times New Roman"/>
          <w:sz w:val="24"/>
          <w:szCs w:val="24"/>
          <w:lang w:val="en-US"/>
        </w:rPr>
        <w:t>ț</w:t>
      </w:r>
      <w:r>
        <w:rPr>
          <w:rFonts w:ascii="Times New Roman" w:hAnsi="Times New Roman"/>
          <w:sz w:val="24"/>
          <w:szCs w:val="24"/>
        </w:rPr>
        <w:t xml:space="preserve">inutului acestora </w:t>
      </w:r>
      <w:r>
        <w:rPr>
          <w:rFonts w:ascii="Times New Roman" w:hAnsi="Times New Roman"/>
          <w:sz w:val="24"/>
          <w:szCs w:val="24"/>
          <w:lang w:val="en-US"/>
        </w:rPr>
        <w:t>ș</w:t>
      </w:r>
      <w:r>
        <w:rPr>
          <w:rFonts w:ascii="Times New Roman" w:hAnsi="Times New Roman"/>
          <w:sz w:val="24"/>
          <w:szCs w:val="24"/>
          <w:lang w:val="it-IT"/>
        </w:rPr>
        <w:t>i informa</w:t>
      </w:r>
      <w:r>
        <w:rPr>
          <w:rFonts w:ascii="Times New Roman" w:hAnsi="Times New Roman"/>
          <w:sz w:val="24"/>
          <w:szCs w:val="24"/>
          <w:lang w:val="en-US"/>
        </w:rPr>
        <w:t>ț</w:t>
      </w:r>
      <w:r>
        <w:rPr>
          <w:rFonts w:ascii="Times New Roman" w:hAnsi="Times New Roman"/>
          <w:sz w:val="24"/>
          <w:szCs w:val="24"/>
        </w:rPr>
        <w:t>iile scriptice documentate in format hartie sau in sistem electronic.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conformitate cu OMS 1763/2007 stocarea </w:t>
      </w:r>
      <w:r>
        <w:rPr>
          <w:rFonts w:ascii="Times New Roman" w:hAnsi="Times New Roman"/>
          <w:sz w:val="24"/>
          <w:szCs w:val="24"/>
          <w:lang w:val="en-US"/>
        </w:rPr>
        <w:t>ţ</w:t>
      </w:r>
      <w:r>
        <w:rPr>
          <w:rFonts w:ascii="Times New Roman" w:hAnsi="Times New Roman"/>
          <w:sz w:val="24"/>
          <w:szCs w:val="24"/>
        </w:rPr>
        <w:t xml:space="preserve">esuturilor </w:t>
      </w:r>
      <w:r>
        <w:rPr>
          <w:rFonts w:ascii="Times New Roman" w:hAnsi="Times New Roman"/>
          <w:sz w:val="24"/>
          <w:szCs w:val="24"/>
          <w:lang w:val="en-US"/>
        </w:rPr>
        <w:t>ş</w:t>
      </w:r>
      <w:r>
        <w:rPr>
          <w:rFonts w:ascii="Times New Roman" w:hAnsi="Times New Roman"/>
          <w:sz w:val="24"/>
          <w:szCs w:val="24"/>
        </w:rPr>
        <w:t>i celulelor necesita: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definirea scris</w:t>
      </w:r>
      <w:r>
        <w:rPr>
          <w:rFonts w:ascii="Times New Roman" w:hAnsi="Times New Roman"/>
          <w:sz w:val="24"/>
          <w:szCs w:val="24"/>
          <w:lang w:val="en-US"/>
        </w:rPr>
        <w:t xml:space="preserve">ă </w:t>
      </w:r>
      <w:r>
        <w:rPr>
          <w:rFonts w:ascii="Times New Roman" w:hAnsi="Times New Roman"/>
          <w:sz w:val="24"/>
          <w:szCs w:val="24"/>
          <w:lang w:val="it-IT"/>
        </w:rPr>
        <w:t>a condi</w:t>
      </w:r>
      <w:r>
        <w:rPr>
          <w:rFonts w:ascii="Times New Roman" w:hAnsi="Times New Roman"/>
          <w:sz w:val="24"/>
          <w:szCs w:val="24"/>
          <w:lang w:val="en-US"/>
        </w:rPr>
        <w:t>ţ</w:t>
      </w:r>
      <w:r>
        <w:rPr>
          <w:rFonts w:ascii="Times New Roman" w:hAnsi="Times New Roman"/>
          <w:sz w:val="24"/>
          <w:szCs w:val="24"/>
        </w:rPr>
        <w:t xml:space="preserve">iilor de stocare </w:t>
      </w:r>
      <w:r>
        <w:rPr>
          <w:rFonts w:ascii="Times New Roman" w:hAnsi="Times New Roman"/>
          <w:sz w:val="24"/>
          <w:szCs w:val="24"/>
          <w:lang w:val="en-US"/>
        </w:rPr>
        <w:t>î</w:t>
      </w:r>
      <w:r>
        <w:rPr>
          <w:rFonts w:ascii="Times New Roman" w:hAnsi="Times New Roman"/>
          <w:sz w:val="24"/>
          <w:szCs w:val="24"/>
        </w:rPr>
        <w:t>n localul unit</w:t>
      </w:r>
      <w:r>
        <w:rPr>
          <w:rFonts w:ascii="Times New Roman" w:hAnsi="Times New Roman"/>
          <w:sz w:val="24"/>
          <w:szCs w:val="24"/>
          <w:lang w:val="en-US"/>
        </w:rPr>
        <w:t>ăţ</w:t>
      </w:r>
      <w:r>
        <w:rPr>
          <w:rFonts w:ascii="Times New Roman" w:hAnsi="Times New Roman"/>
          <w:sz w:val="24"/>
          <w:szCs w:val="24"/>
        </w:rPr>
        <w:t>ii;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 xml:space="preserve"> b)</w:t>
      </w:r>
      <w:r>
        <w:rPr>
          <w:rFonts w:ascii="Times New Roman" w:hAnsi="Times New Roman"/>
          <w:sz w:val="24"/>
          <w:szCs w:val="24"/>
        </w:rPr>
        <w:tab/>
        <w:t>precizarea parametrilor de temperatur</w:t>
      </w:r>
      <w:r>
        <w:rPr>
          <w:rFonts w:ascii="Times New Roman" w:hAnsi="Times New Roman"/>
          <w:sz w:val="24"/>
          <w:szCs w:val="24"/>
          <w:lang w:val="en-US"/>
        </w:rPr>
        <w:t>ă ş</w:t>
      </w:r>
      <w:r>
        <w:rPr>
          <w:rFonts w:ascii="Times New Roman" w:hAnsi="Times New Roman"/>
          <w:sz w:val="24"/>
          <w:szCs w:val="24"/>
        </w:rPr>
        <w:t xml:space="preserve">i umiditate ai aerului </w:t>
      </w:r>
      <w:r>
        <w:rPr>
          <w:rFonts w:ascii="Times New Roman" w:hAnsi="Times New Roman"/>
          <w:sz w:val="24"/>
          <w:szCs w:val="24"/>
          <w:lang w:val="en-US"/>
        </w:rPr>
        <w:t>î</w:t>
      </w:r>
      <w:r>
        <w:rPr>
          <w:rFonts w:ascii="Times New Roman" w:hAnsi="Times New Roman"/>
          <w:sz w:val="24"/>
          <w:szCs w:val="24"/>
        </w:rPr>
        <w:t>nc</w:t>
      </w:r>
      <w:r>
        <w:rPr>
          <w:rFonts w:ascii="Times New Roman" w:hAnsi="Times New Roman"/>
          <w:sz w:val="24"/>
          <w:szCs w:val="24"/>
          <w:lang w:val="en-US"/>
        </w:rPr>
        <w:t>ă</w:t>
      </w:r>
      <w:r>
        <w:rPr>
          <w:rFonts w:ascii="Times New Roman" w:hAnsi="Times New Roman"/>
          <w:sz w:val="24"/>
          <w:szCs w:val="24"/>
        </w:rPr>
        <w:t xml:space="preserve">perii </w:t>
      </w:r>
      <w:r>
        <w:rPr>
          <w:rFonts w:ascii="Times New Roman" w:hAnsi="Times New Roman"/>
          <w:sz w:val="24"/>
          <w:szCs w:val="24"/>
          <w:lang w:val="en-US"/>
        </w:rPr>
        <w:t>ş</w:t>
      </w:r>
      <w:r>
        <w:rPr>
          <w:rFonts w:ascii="Times New Roman" w:hAnsi="Times New Roman"/>
          <w:sz w:val="24"/>
          <w:szCs w:val="24"/>
        </w:rPr>
        <w:t xml:space="preserve">i controlul lor documentat. ;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Documentatia si inregistrarile se pastreaza pentru o perioad</w:t>
      </w:r>
      <w:r>
        <w:rPr>
          <w:rFonts w:ascii="Times New Roman" w:hAnsi="Times New Roman"/>
          <w:sz w:val="24"/>
          <w:szCs w:val="24"/>
          <w:lang w:val="en-US"/>
        </w:rPr>
        <w:t xml:space="preserve">ă </w:t>
      </w:r>
      <w:r>
        <w:rPr>
          <w:rFonts w:ascii="Times New Roman" w:hAnsi="Times New Roman"/>
          <w:sz w:val="24"/>
          <w:szCs w:val="24"/>
        </w:rPr>
        <w:t>de cel pu</w:t>
      </w:r>
      <w:r>
        <w:rPr>
          <w:rFonts w:ascii="Times New Roman" w:hAnsi="Times New Roman"/>
          <w:sz w:val="24"/>
          <w:szCs w:val="24"/>
          <w:lang w:val="en-US"/>
        </w:rPr>
        <w:t>ţ</w:t>
      </w:r>
      <w:r>
        <w:rPr>
          <w:rFonts w:ascii="Times New Roman" w:hAnsi="Times New Roman"/>
          <w:sz w:val="24"/>
          <w:szCs w:val="24"/>
        </w:rPr>
        <w:t>in 30 de ani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Don</w:t>
      </w:r>
      <w:r>
        <w:rPr>
          <w:rFonts w:ascii="Times New Roman" w:hAnsi="Times New Roman"/>
          <w:sz w:val="24"/>
          <w:szCs w:val="24"/>
          <w:lang w:val="en-US"/>
        </w:rPr>
        <w:t>ă</w:t>
      </w:r>
      <w:r>
        <w:rPr>
          <w:rFonts w:ascii="Times New Roman" w:hAnsi="Times New Roman"/>
          <w:sz w:val="24"/>
          <w:szCs w:val="24"/>
        </w:rPr>
        <w:t>rile de sperm</w:t>
      </w:r>
      <w:r>
        <w:rPr>
          <w:rFonts w:ascii="Times New Roman" w:hAnsi="Times New Roman"/>
          <w:sz w:val="24"/>
          <w:szCs w:val="24"/>
          <w:lang w:val="en-US"/>
        </w:rPr>
        <w:t>ă</w:t>
      </w:r>
      <w:r>
        <w:rPr>
          <w:rFonts w:ascii="Times New Roman" w:hAnsi="Times New Roman"/>
          <w:sz w:val="24"/>
          <w:szCs w:val="24"/>
        </w:rPr>
        <w:t>, altele dec</w:t>
      </w:r>
      <w:r>
        <w:rPr>
          <w:rFonts w:ascii="Times New Roman" w:hAnsi="Times New Roman"/>
          <w:sz w:val="24"/>
          <w:szCs w:val="24"/>
          <w:lang w:val="en-US"/>
        </w:rPr>
        <w:t>â</w:t>
      </w:r>
      <w:r>
        <w:rPr>
          <w:rFonts w:ascii="Times New Roman" w:hAnsi="Times New Roman"/>
          <w:sz w:val="24"/>
          <w:szCs w:val="24"/>
        </w:rPr>
        <w:t xml:space="preserve">t cele de la parteneri, vor fi </w:t>
      </w:r>
      <w:r>
        <w:rPr>
          <w:rFonts w:ascii="Times New Roman" w:hAnsi="Times New Roman"/>
          <w:sz w:val="24"/>
          <w:szCs w:val="24"/>
          <w:lang w:val="en-US"/>
        </w:rPr>
        <w:t>ţinute î</w:t>
      </w:r>
      <w:r>
        <w:rPr>
          <w:rFonts w:ascii="Times New Roman" w:hAnsi="Times New Roman"/>
          <w:sz w:val="24"/>
          <w:szCs w:val="24"/>
          <w:lang w:val="it-IT"/>
        </w:rPr>
        <w:t>n carantin</w:t>
      </w:r>
      <w:r>
        <w:rPr>
          <w:rFonts w:ascii="Times New Roman" w:hAnsi="Times New Roman"/>
          <w:sz w:val="24"/>
          <w:szCs w:val="24"/>
          <w:lang w:val="en-US"/>
        </w:rPr>
        <w:t xml:space="preserve">ă </w:t>
      </w:r>
      <w:r>
        <w:rPr>
          <w:rFonts w:ascii="Times New Roman" w:hAnsi="Times New Roman"/>
          <w:sz w:val="24"/>
          <w:szCs w:val="24"/>
        </w:rPr>
        <w:t>pentru cel pu</w:t>
      </w:r>
      <w:r>
        <w:rPr>
          <w:rFonts w:ascii="Times New Roman" w:hAnsi="Times New Roman"/>
          <w:sz w:val="24"/>
          <w:szCs w:val="24"/>
          <w:lang w:val="en-US"/>
        </w:rPr>
        <w:t>ţ</w:t>
      </w:r>
      <w:r>
        <w:rPr>
          <w:rFonts w:ascii="Times New Roman" w:hAnsi="Times New Roman"/>
          <w:sz w:val="24"/>
          <w:szCs w:val="24"/>
        </w:rPr>
        <w:t>in 180 de zile, dup</w:t>
      </w:r>
      <w:r>
        <w:rPr>
          <w:rFonts w:ascii="Times New Roman" w:hAnsi="Times New Roman"/>
          <w:sz w:val="24"/>
          <w:szCs w:val="24"/>
          <w:lang w:val="en-US"/>
        </w:rPr>
        <w:t xml:space="preserve">ă </w:t>
      </w:r>
      <w:r>
        <w:rPr>
          <w:rFonts w:ascii="Times New Roman" w:hAnsi="Times New Roman"/>
          <w:sz w:val="24"/>
          <w:szCs w:val="24"/>
        </w:rPr>
        <w:t>care este necesar</w:t>
      </w:r>
      <w:r>
        <w:rPr>
          <w:rFonts w:ascii="Times New Roman" w:hAnsi="Times New Roman"/>
          <w:sz w:val="24"/>
          <w:szCs w:val="24"/>
          <w:lang w:val="en-US"/>
        </w:rPr>
        <w:t xml:space="preserve">ă </w:t>
      </w:r>
      <w:r>
        <w:rPr>
          <w:rFonts w:ascii="Times New Roman" w:hAnsi="Times New Roman"/>
          <w:sz w:val="24"/>
          <w:szCs w:val="24"/>
        </w:rPr>
        <w:t>repetarea testelor. Dac</w:t>
      </w:r>
      <w:r>
        <w:rPr>
          <w:rFonts w:ascii="Times New Roman" w:hAnsi="Times New Roman"/>
          <w:sz w:val="24"/>
          <w:szCs w:val="24"/>
          <w:lang w:val="en-US"/>
        </w:rPr>
        <w:t xml:space="preserve">ă </w:t>
      </w:r>
      <w:r>
        <w:rPr>
          <w:rFonts w:ascii="Times New Roman" w:hAnsi="Times New Roman"/>
          <w:sz w:val="24"/>
          <w:szCs w:val="24"/>
          <w:lang w:val="es-ES_tradnl"/>
        </w:rPr>
        <w:t>mostra de s</w:t>
      </w:r>
      <w:r>
        <w:rPr>
          <w:rFonts w:ascii="Times New Roman" w:hAnsi="Times New Roman"/>
          <w:sz w:val="24"/>
          <w:szCs w:val="24"/>
          <w:lang w:val="en-US"/>
        </w:rPr>
        <w:t>â</w:t>
      </w:r>
      <w:r>
        <w:rPr>
          <w:rFonts w:ascii="Times New Roman" w:hAnsi="Times New Roman"/>
          <w:sz w:val="24"/>
          <w:szCs w:val="24"/>
          <w:lang w:val="pt-PT"/>
        </w:rPr>
        <w:t>nge este testat</w:t>
      </w:r>
      <w:r>
        <w:rPr>
          <w:rFonts w:ascii="Times New Roman" w:hAnsi="Times New Roman"/>
          <w:sz w:val="24"/>
          <w:szCs w:val="24"/>
          <w:lang w:val="en-US"/>
        </w:rPr>
        <w:t xml:space="preserve">ă </w:t>
      </w:r>
      <w:r>
        <w:rPr>
          <w:rFonts w:ascii="Times New Roman" w:hAnsi="Times New Roman"/>
          <w:sz w:val="24"/>
          <w:szCs w:val="24"/>
        </w:rPr>
        <w:t>suplimentar prin tehnica amplific</w:t>
      </w:r>
      <w:r>
        <w:rPr>
          <w:rFonts w:ascii="Times New Roman" w:hAnsi="Times New Roman"/>
          <w:sz w:val="24"/>
          <w:szCs w:val="24"/>
          <w:lang w:val="en-US"/>
        </w:rPr>
        <w:t>ă</w:t>
      </w:r>
      <w:r>
        <w:rPr>
          <w:rFonts w:ascii="Times New Roman" w:hAnsi="Times New Roman"/>
          <w:sz w:val="24"/>
          <w:szCs w:val="24"/>
        </w:rPr>
        <w:t xml:space="preserve">rii acidului nucleic (NAT) pentru HIV, HBV </w:t>
      </w:r>
      <w:r>
        <w:rPr>
          <w:rFonts w:ascii="Times New Roman" w:hAnsi="Times New Roman"/>
          <w:sz w:val="24"/>
          <w:szCs w:val="24"/>
          <w:lang w:val="en-US"/>
        </w:rPr>
        <w:t>ş</w:t>
      </w:r>
      <w:r>
        <w:rPr>
          <w:rFonts w:ascii="Times New Roman" w:hAnsi="Times New Roman"/>
          <w:sz w:val="24"/>
          <w:szCs w:val="24"/>
        </w:rPr>
        <w:t>i HCV, testarea unei alte mostre nu este necesar</w:t>
      </w:r>
      <w:r>
        <w:rPr>
          <w:rFonts w:ascii="Times New Roman" w:hAnsi="Times New Roman"/>
          <w:sz w:val="24"/>
          <w:szCs w:val="24"/>
          <w:lang w:val="en-US"/>
        </w:rPr>
        <w:t>ă</w:t>
      </w:r>
      <w:r>
        <w:rPr>
          <w:rFonts w:ascii="Times New Roman" w:hAnsi="Times New Roman"/>
          <w:sz w:val="24"/>
          <w:szCs w:val="24"/>
        </w:rPr>
        <w:t>. De asemenea, retestarea nu este necesar</w:t>
      </w:r>
      <w:r>
        <w:rPr>
          <w:rFonts w:ascii="Times New Roman" w:hAnsi="Times New Roman"/>
          <w:sz w:val="24"/>
          <w:szCs w:val="24"/>
          <w:lang w:val="en-US"/>
        </w:rPr>
        <w:t xml:space="preserve">ă </w:t>
      </w:r>
      <w:r>
        <w:rPr>
          <w:rFonts w:ascii="Times New Roman" w:hAnsi="Times New Roman"/>
          <w:sz w:val="24"/>
          <w:szCs w:val="24"/>
        </w:rPr>
        <w:t>dac</w:t>
      </w:r>
      <w:r>
        <w:rPr>
          <w:rFonts w:ascii="Times New Roman" w:hAnsi="Times New Roman"/>
          <w:sz w:val="24"/>
          <w:szCs w:val="24"/>
          <w:lang w:val="en-US"/>
        </w:rPr>
        <w:t xml:space="preserve">ă </w:t>
      </w:r>
      <w:r>
        <w:rPr>
          <w:rFonts w:ascii="Times New Roman" w:hAnsi="Times New Roman"/>
          <w:sz w:val="24"/>
          <w:szCs w:val="24"/>
        </w:rPr>
        <w:t>procesarea include o etap</w:t>
      </w:r>
      <w:r>
        <w:rPr>
          <w:rFonts w:ascii="Times New Roman" w:hAnsi="Times New Roman"/>
          <w:sz w:val="24"/>
          <w:szCs w:val="24"/>
          <w:lang w:val="en-US"/>
        </w:rPr>
        <w:t xml:space="preserve">ă </w:t>
      </w:r>
      <w:r>
        <w:rPr>
          <w:rFonts w:ascii="Times New Roman" w:hAnsi="Times New Roman"/>
          <w:sz w:val="24"/>
          <w:szCs w:val="24"/>
          <w:lang w:val="it-IT"/>
        </w:rPr>
        <w:t>de inactivare validat</w:t>
      </w:r>
      <w:r>
        <w:rPr>
          <w:rFonts w:ascii="Times New Roman" w:hAnsi="Times New Roman"/>
          <w:sz w:val="24"/>
          <w:szCs w:val="24"/>
          <w:lang w:val="en-US"/>
        </w:rPr>
        <w:t xml:space="preserve">ă </w:t>
      </w:r>
      <w:r>
        <w:rPr>
          <w:rFonts w:ascii="Times New Roman" w:hAnsi="Times New Roman"/>
          <w:sz w:val="24"/>
          <w:szCs w:val="24"/>
        </w:rPr>
        <w:t xml:space="preserve">pentru virusurile </w:t>
      </w:r>
      <w:r>
        <w:rPr>
          <w:rFonts w:ascii="Times New Roman" w:hAnsi="Times New Roman"/>
          <w:sz w:val="24"/>
          <w:szCs w:val="24"/>
          <w:lang w:val="en-US"/>
        </w:rPr>
        <w:t>î</w:t>
      </w:r>
      <w:r>
        <w:rPr>
          <w:rFonts w:ascii="Times New Roman" w:hAnsi="Times New Roman"/>
          <w:sz w:val="24"/>
          <w:szCs w:val="24"/>
        </w:rPr>
        <w:t>n cauz</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Donatorii trebuie s</w:t>
      </w:r>
      <w:r>
        <w:rPr>
          <w:rFonts w:ascii="Times New Roman" w:hAnsi="Times New Roman"/>
          <w:sz w:val="24"/>
          <w:szCs w:val="24"/>
          <w:lang w:val="en-US"/>
        </w:rPr>
        <w:t xml:space="preserve">ă </w:t>
      </w:r>
      <w:r>
        <w:rPr>
          <w:rFonts w:ascii="Times New Roman" w:hAnsi="Times New Roman"/>
          <w:sz w:val="24"/>
          <w:szCs w:val="24"/>
          <w:lang w:val="fr-FR"/>
        </w:rPr>
        <w:t>aib</w:t>
      </w:r>
      <w:r>
        <w:rPr>
          <w:rFonts w:ascii="Times New Roman" w:hAnsi="Times New Roman"/>
          <w:sz w:val="24"/>
          <w:szCs w:val="24"/>
          <w:lang w:val="en-US"/>
        </w:rPr>
        <w:t xml:space="preserve">ă </w:t>
      </w:r>
      <w:r>
        <w:rPr>
          <w:rFonts w:ascii="Times New Roman" w:hAnsi="Times New Roman"/>
          <w:sz w:val="24"/>
          <w:szCs w:val="24"/>
        </w:rPr>
        <w:t xml:space="preserve">rezultatele testelor negative pentru HIV 1 </w:t>
      </w:r>
      <w:r>
        <w:rPr>
          <w:rFonts w:ascii="Times New Roman" w:hAnsi="Times New Roman"/>
          <w:sz w:val="24"/>
          <w:szCs w:val="24"/>
          <w:lang w:val="en-US"/>
        </w:rPr>
        <w:t>ş</w:t>
      </w:r>
      <w:r>
        <w:rPr>
          <w:rFonts w:ascii="Times New Roman" w:hAnsi="Times New Roman"/>
          <w:sz w:val="24"/>
          <w:szCs w:val="24"/>
        </w:rPr>
        <w:t xml:space="preserve">i 2, HCV, HBV </w:t>
      </w:r>
      <w:r>
        <w:rPr>
          <w:rFonts w:ascii="Times New Roman" w:hAnsi="Times New Roman"/>
          <w:sz w:val="24"/>
          <w:szCs w:val="24"/>
          <w:lang w:val="en-US"/>
        </w:rPr>
        <w:t>ş</w:t>
      </w:r>
      <w:r>
        <w:rPr>
          <w:rFonts w:ascii="Times New Roman" w:hAnsi="Times New Roman"/>
          <w:sz w:val="24"/>
          <w:szCs w:val="24"/>
        </w:rPr>
        <w:t>i sifilis pe o mostr</w:t>
      </w:r>
      <w:r>
        <w:rPr>
          <w:rFonts w:ascii="Times New Roman" w:hAnsi="Times New Roman"/>
          <w:sz w:val="24"/>
          <w:szCs w:val="24"/>
          <w:lang w:val="en-US"/>
        </w:rPr>
        <w:t xml:space="preserve">ă </w:t>
      </w:r>
      <w:r>
        <w:rPr>
          <w:rFonts w:ascii="Times New Roman" w:hAnsi="Times New Roman"/>
          <w:sz w:val="24"/>
          <w:szCs w:val="24"/>
        </w:rPr>
        <w:t>de ser sau plasm</w:t>
      </w:r>
      <w:r>
        <w:rPr>
          <w:rFonts w:ascii="Times New Roman" w:hAnsi="Times New Roman"/>
          <w:sz w:val="24"/>
          <w:szCs w:val="24"/>
          <w:lang w:val="en-US"/>
        </w:rPr>
        <w:t>ă</w:t>
      </w:r>
      <w:r>
        <w:rPr>
          <w:rFonts w:ascii="Times New Roman" w:hAnsi="Times New Roman"/>
          <w:sz w:val="24"/>
          <w:szCs w:val="24"/>
        </w:rPr>
        <w:t>, test</w:t>
      </w:r>
      <w:r>
        <w:rPr>
          <w:rFonts w:ascii="Times New Roman" w:hAnsi="Times New Roman"/>
          <w:sz w:val="24"/>
          <w:szCs w:val="24"/>
          <w:lang w:val="en-US"/>
        </w:rPr>
        <w:t>ă</w:t>
      </w:r>
      <w:r>
        <w:rPr>
          <w:rFonts w:ascii="Times New Roman" w:hAnsi="Times New Roman"/>
          <w:sz w:val="24"/>
          <w:szCs w:val="24"/>
        </w:rPr>
        <w:t>ri efectuate conform anexei nr. II, pct. 1.1. din ordin Pentru donatorii de sperm</w:t>
      </w:r>
      <w:r>
        <w:rPr>
          <w:rFonts w:ascii="Times New Roman" w:hAnsi="Times New Roman"/>
          <w:sz w:val="24"/>
          <w:szCs w:val="24"/>
          <w:lang w:val="en-US"/>
        </w:rPr>
        <w:t xml:space="preserve">ă </w:t>
      </w:r>
      <w:r>
        <w:rPr>
          <w:rFonts w:ascii="Times New Roman" w:hAnsi="Times New Roman"/>
          <w:sz w:val="24"/>
          <w:szCs w:val="24"/>
        </w:rPr>
        <w:t xml:space="preserve">se </w:t>
      </w:r>
      <w:r>
        <w:rPr>
          <w:rFonts w:ascii="Times New Roman" w:hAnsi="Times New Roman"/>
          <w:sz w:val="24"/>
          <w:szCs w:val="24"/>
        </w:rPr>
        <w:lastRenderedPageBreak/>
        <w:t>efectueaz</w:t>
      </w:r>
      <w:r>
        <w:rPr>
          <w:rFonts w:ascii="Times New Roman" w:hAnsi="Times New Roman"/>
          <w:sz w:val="24"/>
          <w:szCs w:val="24"/>
          <w:lang w:val="en-US"/>
        </w:rPr>
        <w:t>ă î</w:t>
      </w:r>
      <w:r>
        <w:rPr>
          <w:rFonts w:ascii="Times New Roman" w:hAnsi="Times New Roman"/>
          <w:sz w:val="24"/>
          <w:szCs w:val="24"/>
        </w:rPr>
        <w:t>n plus teste pentru Chlamydia pe o mostr</w:t>
      </w:r>
      <w:r>
        <w:rPr>
          <w:rFonts w:ascii="Times New Roman" w:hAnsi="Times New Roman"/>
          <w:sz w:val="24"/>
          <w:szCs w:val="24"/>
          <w:lang w:val="en-US"/>
        </w:rPr>
        <w:t xml:space="preserve">ă </w:t>
      </w:r>
      <w:r>
        <w:rPr>
          <w:rFonts w:ascii="Times New Roman" w:hAnsi="Times New Roman"/>
          <w:sz w:val="24"/>
          <w:szCs w:val="24"/>
        </w:rPr>
        <w:t>de urin</w:t>
      </w:r>
      <w:r>
        <w:rPr>
          <w:rFonts w:ascii="Times New Roman" w:hAnsi="Times New Roman"/>
          <w:sz w:val="24"/>
          <w:szCs w:val="24"/>
          <w:lang w:val="en-US"/>
        </w:rPr>
        <w:t>ă</w:t>
      </w:r>
      <w:r>
        <w:rPr>
          <w:rFonts w:ascii="Times New Roman" w:hAnsi="Times New Roman"/>
          <w:sz w:val="24"/>
          <w:szCs w:val="24"/>
        </w:rPr>
        <w:t>, prin tehnica amplific</w:t>
      </w:r>
      <w:r>
        <w:rPr>
          <w:rFonts w:ascii="Times New Roman" w:hAnsi="Times New Roman"/>
          <w:sz w:val="24"/>
          <w:szCs w:val="24"/>
          <w:lang w:val="en-US"/>
        </w:rPr>
        <w:t>ă</w:t>
      </w:r>
      <w:r>
        <w:rPr>
          <w:rFonts w:ascii="Times New Roman" w:hAnsi="Times New Roman"/>
          <w:sz w:val="24"/>
          <w:szCs w:val="24"/>
        </w:rPr>
        <w:t>rii acidului nucleic (NAT), rezultatul trebuind s</w:t>
      </w:r>
      <w:r>
        <w:rPr>
          <w:rFonts w:ascii="Times New Roman" w:hAnsi="Times New Roman"/>
          <w:sz w:val="24"/>
          <w:szCs w:val="24"/>
          <w:lang w:val="en-US"/>
        </w:rPr>
        <w:t xml:space="preserve">ă </w:t>
      </w:r>
      <w:r>
        <w:rPr>
          <w:rFonts w:ascii="Times New Roman" w:hAnsi="Times New Roman"/>
          <w:sz w:val="24"/>
          <w:szCs w:val="24"/>
          <w:lang w:val="it-IT"/>
        </w:rPr>
        <w:t>fie negativ;</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Pentru evaluarea procedurilor de cryoprezervare indicatorii cheie de performan</w:t>
      </w:r>
      <w:r>
        <w:rPr>
          <w:rFonts w:ascii="Times New Roman" w:hAnsi="Times New Roman"/>
          <w:sz w:val="24"/>
          <w:szCs w:val="24"/>
          <w:lang w:val="en-US"/>
        </w:rPr>
        <w:t xml:space="preserve">ță </w:t>
      </w:r>
      <w:r>
        <w:rPr>
          <w:rFonts w:ascii="Times New Roman" w:hAnsi="Times New Roman"/>
          <w:sz w:val="24"/>
          <w:szCs w:val="24"/>
        </w:rPr>
        <w:t>(KPI) sunt esen</w:t>
      </w:r>
      <w:r>
        <w:rPr>
          <w:rFonts w:ascii="Times New Roman" w:hAnsi="Times New Roman"/>
          <w:sz w:val="24"/>
          <w:szCs w:val="24"/>
          <w:lang w:val="en-US"/>
        </w:rPr>
        <w:t>ț</w:t>
      </w:r>
      <w:r>
        <w:rPr>
          <w:rFonts w:ascii="Times New Roman" w:hAnsi="Times New Roman"/>
          <w:sz w:val="24"/>
          <w:szCs w:val="24"/>
        </w:rPr>
        <w:t>iali in cazul introducerii unei tehnici sau a unui proces.</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Astfel incat se stabilesc, cel pu</w:t>
      </w:r>
      <w:r>
        <w:rPr>
          <w:rFonts w:ascii="Times New Roman" w:hAnsi="Times New Roman"/>
          <w:sz w:val="24"/>
          <w:szCs w:val="24"/>
          <w:lang w:val="en-US"/>
        </w:rPr>
        <w:t>ț</w:t>
      </w:r>
      <w:r>
        <w:rPr>
          <w:rFonts w:ascii="Times New Roman" w:hAnsi="Times New Roman"/>
          <w:sz w:val="24"/>
          <w:szCs w:val="24"/>
        </w:rPr>
        <w:t>in standardele de competen</w:t>
      </w:r>
      <w:r>
        <w:rPr>
          <w:rFonts w:ascii="Times New Roman" w:hAnsi="Times New Roman"/>
          <w:sz w:val="24"/>
          <w:szCs w:val="24"/>
          <w:lang w:val="en-US"/>
        </w:rPr>
        <w:t>ță</w:t>
      </w:r>
      <w:r>
        <w:rPr>
          <w:rFonts w:ascii="Times New Roman" w:hAnsi="Times New Roman"/>
          <w:sz w:val="24"/>
          <w:szCs w:val="24"/>
        </w:rPr>
        <w:t>, pentru monitorizarea continua a performan</w:t>
      </w:r>
      <w:r>
        <w:rPr>
          <w:rFonts w:ascii="Times New Roman" w:hAnsi="Times New Roman"/>
          <w:sz w:val="24"/>
          <w:szCs w:val="24"/>
          <w:lang w:val="en-US"/>
        </w:rPr>
        <w:t>ț</w:t>
      </w:r>
      <w:r>
        <w:rPr>
          <w:rFonts w:ascii="Times New Roman" w:hAnsi="Times New Roman"/>
          <w:sz w:val="24"/>
          <w:szCs w:val="24"/>
        </w:rPr>
        <w:t>ei ca parte a unui sistem de management al calit</w:t>
      </w:r>
      <w:r>
        <w:rPr>
          <w:rFonts w:ascii="Times New Roman" w:hAnsi="Times New Roman"/>
          <w:sz w:val="24"/>
          <w:szCs w:val="24"/>
          <w:lang w:val="en-US"/>
        </w:rPr>
        <w:t>ăț</w:t>
      </w:r>
      <w:r>
        <w:rPr>
          <w:rFonts w:ascii="Times New Roman" w:hAnsi="Times New Roman"/>
          <w:sz w:val="24"/>
          <w:szCs w:val="24"/>
        </w:rPr>
        <w:t>ii,  ce pot ajuta at</w:t>
      </w:r>
      <w:r>
        <w:rPr>
          <w:rFonts w:ascii="Times New Roman" w:hAnsi="Times New Roman"/>
          <w:sz w:val="24"/>
          <w:szCs w:val="24"/>
          <w:lang w:val="en-US"/>
        </w:rPr>
        <w:t>â</w:t>
      </w:r>
      <w:r>
        <w:rPr>
          <w:rFonts w:ascii="Times New Roman" w:hAnsi="Times New Roman"/>
          <w:sz w:val="24"/>
          <w:szCs w:val="24"/>
        </w:rPr>
        <w:t>t  in cadrul controlului intern al calit</w:t>
      </w:r>
      <w:r>
        <w:rPr>
          <w:rFonts w:ascii="Times New Roman" w:hAnsi="Times New Roman"/>
          <w:sz w:val="24"/>
          <w:szCs w:val="24"/>
          <w:lang w:val="en-US"/>
        </w:rPr>
        <w:t>ăț</w:t>
      </w:r>
      <w:r>
        <w:rPr>
          <w:rFonts w:ascii="Times New Roman" w:hAnsi="Times New Roman"/>
          <w:sz w:val="24"/>
          <w:szCs w:val="24"/>
        </w:rPr>
        <w:t>ii, c</w:t>
      </w:r>
      <w:r>
        <w:rPr>
          <w:rFonts w:ascii="Times New Roman" w:hAnsi="Times New Roman"/>
          <w:sz w:val="24"/>
          <w:szCs w:val="24"/>
          <w:lang w:val="en-US"/>
        </w:rPr>
        <w:t>â</w:t>
      </w:r>
      <w:r>
        <w:rPr>
          <w:rFonts w:ascii="Times New Roman" w:hAnsi="Times New Roman"/>
          <w:sz w:val="24"/>
          <w:szCs w:val="24"/>
        </w:rPr>
        <w:t xml:space="preserve">t </w:t>
      </w:r>
      <w:r>
        <w:rPr>
          <w:rFonts w:ascii="Times New Roman" w:hAnsi="Times New Roman"/>
          <w:sz w:val="24"/>
          <w:szCs w:val="24"/>
          <w:lang w:val="en-US"/>
        </w:rPr>
        <w:t>ș</w:t>
      </w:r>
      <w:r>
        <w:rPr>
          <w:rFonts w:ascii="Times New Roman" w:hAnsi="Times New Roman"/>
          <w:sz w:val="24"/>
          <w:szCs w:val="24"/>
        </w:rPr>
        <w:t>i  in asigurarea extern</w:t>
      </w:r>
      <w:r>
        <w:rPr>
          <w:rFonts w:ascii="Times New Roman" w:hAnsi="Times New Roman"/>
          <w:sz w:val="24"/>
          <w:szCs w:val="24"/>
          <w:lang w:val="en-US"/>
        </w:rPr>
        <w:t xml:space="preserve">ă </w:t>
      </w:r>
      <w:r>
        <w:rPr>
          <w:rFonts w:ascii="Times New Roman" w:hAnsi="Times New Roman"/>
          <w:sz w:val="24"/>
          <w:szCs w:val="24"/>
        </w:rPr>
        <w:t>a calit</w:t>
      </w:r>
      <w:r>
        <w:rPr>
          <w:rFonts w:ascii="Times New Roman" w:hAnsi="Times New Roman"/>
          <w:sz w:val="24"/>
          <w:szCs w:val="24"/>
          <w:lang w:val="en-US"/>
        </w:rPr>
        <w:t>ăț</w:t>
      </w:r>
      <w:r>
        <w:rPr>
          <w:rFonts w:ascii="Times New Roman" w:hAnsi="Times New Roman"/>
          <w:sz w:val="24"/>
          <w:szCs w:val="24"/>
        </w:rPr>
        <w:t xml:space="preserve">ii, precum </w:t>
      </w:r>
      <w:r>
        <w:rPr>
          <w:rFonts w:ascii="Times New Roman" w:hAnsi="Times New Roman"/>
          <w:sz w:val="24"/>
          <w:szCs w:val="24"/>
          <w:lang w:val="en-US"/>
        </w:rPr>
        <w:t>ș</w:t>
      </w:r>
      <w:r>
        <w:rPr>
          <w:rFonts w:ascii="Times New Roman" w:hAnsi="Times New Roman"/>
          <w:sz w:val="24"/>
          <w:szCs w:val="24"/>
        </w:rPr>
        <w:t xml:space="preserve">i pentru limitele superioare (nivelurile de referinta) </w:t>
      </w:r>
      <w:r>
        <w:rPr>
          <w:rFonts w:ascii="Times New Roman" w:hAnsi="Times New Roman"/>
          <w:sz w:val="24"/>
          <w:szCs w:val="24"/>
          <w:lang w:val="en-US"/>
        </w:rPr>
        <w:t>ș</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mbun</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ăț</w:t>
      </w:r>
      <w:r>
        <w:rPr>
          <w:rFonts w:ascii="Times New Roman" w:hAnsi="Times New Roman"/>
          <w:sz w:val="24"/>
          <w:szCs w:val="24"/>
        </w:rPr>
        <w:t>irea calit</w:t>
      </w:r>
      <w:r>
        <w:rPr>
          <w:rFonts w:ascii="Times New Roman" w:hAnsi="Times New Roman"/>
          <w:sz w:val="24"/>
          <w:szCs w:val="24"/>
          <w:lang w:val="en-US"/>
        </w:rPr>
        <w:t>ăț</w:t>
      </w:r>
      <w:r>
        <w:rPr>
          <w:rFonts w:ascii="Times New Roman" w:hAnsi="Times New Roman"/>
          <w:sz w:val="24"/>
          <w:szCs w:val="24"/>
        </w:rPr>
        <w:t xml:space="preserve">ii. Aproape toti indicatorii cheie de performanta( KPI) utilizati </w:t>
      </w:r>
      <w:r>
        <w:rPr>
          <w:rFonts w:ascii="Times New Roman" w:hAnsi="Times New Roman"/>
          <w:sz w:val="24"/>
          <w:szCs w:val="24"/>
          <w:lang w:val="en-US"/>
        </w:rPr>
        <w:t>î</w:t>
      </w:r>
      <w:r>
        <w:rPr>
          <w:rFonts w:ascii="Times New Roman" w:hAnsi="Times New Roman"/>
          <w:sz w:val="24"/>
          <w:szCs w:val="24"/>
        </w:rPr>
        <w:t>n mod obi</w:t>
      </w:r>
      <w:r>
        <w:rPr>
          <w:rFonts w:ascii="Times New Roman" w:hAnsi="Times New Roman"/>
          <w:sz w:val="24"/>
          <w:szCs w:val="24"/>
          <w:lang w:val="en-US"/>
        </w:rPr>
        <w:t>ș</w:t>
      </w:r>
      <w:r>
        <w:rPr>
          <w:rFonts w:ascii="Times New Roman" w:hAnsi="Times New Roman"/>
          <w:sz w:val="24"/>
          <w:szCs w:val="24"/>
          <w:lang w:val="fr-FR"/>
        </w:rPr>
        <w:t xml:space="preserve">nuit </w:t>
      </w:r>
      <w:r>
        <w:rPr>
          <w:rFonts w:ascii="Times New Roman" w:hAnsi="Times New Roman"/>
          <w:sz w:val="24"/>
          <w:szCs w:val="24"/>
          <w:lang w:val="en-US"/>
        </w:rPr>
        <w:t>î</w:t>
      </w:r>
      <w:r>
        <w:rPr>
          <w:rFonts w:ascii="Times New Roman" w:hAnsi="Times New Roman"/>
          <w:sz w:val="24"/>
          <w:szCs w:val="24"/>
          <w:lang w:val="it-IT"/>
        </w:rPr>
        <w:t>n crioconservarea game</w:t>
      </w:r>
      <w:r>
        <w:rPr>
          <w:rFonts w:ascii="Times New Roman" w:hAnsi="Times New Roman"/>
          <w:sz w:val="24"/>
          <w:szCs w:val="24"/>
          <w:lang w:val="en-US"/>
        </w:rPr>
        <w:t>ț</w:t>
      </w:r>
      <w:r>
        <w:rPr>
          <w:rFonts w:ascii="Times New Roman" w:hAnsi="Times New Roman"/>
          <w:sz w:val="24"/>
          <w:szCs w:val="24"/>
        </w:rPr>
        <w:t xml:space="preserve">ilor </w:t>
      </w:r>
      <w:r>
        <w:rPr>
          <w:rFonts w:ascii="Times New Roman" w:hAnsi="Times New Roman"/>
          <w:sz w:val="24"/>
          <w:szCs w:val="24"/>
          <w:lang w:val="en-US"/>
        </w:rPr>
        <w:t>ș</w:t>
      </w:r>
      <w:r>
        <w:rPr>
          <w:rFonts w:ascii="Times New Roman" w:hAnsi="Times New Roman"/>
          <w:sz w:val="24"/>
          <w:szCs w:val="24"/>
        </w:rPr>
        <w:t>i embrionilor,fie prin congelare lent</w:t>
      </w:r>
      <w:r>
        <w:rPr>
          <w:rFonts w:ascii="Times New Roman" w:hAnsi="Times New Roman"/>
          <w:sz w:val="24"/>
          <w:szCs w:val="24"/>
          <w:lang w:val="en-US"/>
        </w:rPr>
        <w:t xml:space="preserve">ă </w:t>
      </w:r>
      <w:r>
        <w:rPr>
          <w:rFonts w:ascii="Times New Roman" w:hAnsi="Times New Roman"/>
          <w:sz w:val="24"/>
          <w:szCs w:val="24"/>
        </w:rPr>
        <w:t>sau vitrificare, se refer</w:t>
      </w:r>
      <w:r>
        <w:rPr>
          <w:rFonts w:ascii="Times New Roman" w:hAnsi="Times New Roman"/>
          <w:sz w:val="24"/>
          <w:szCs w:val="24"/>
          <w:lang w:val="en-US"/>
        </w:rPr>
        <w:t xml:space="preserve">ă </w:t>
      </w:r>
      <w:r>
        <w:rPr>
          <w:rFonts w:ascii="Times New Roman" w:hAnsi="Times New Roman"/>
          <w:sz w:val="24"/>
          <w:szCs w:val="24"/>
        </w:rPr>
        <w:t>la ratele de supravietuire. Acestea sunt de obicei evaluate imediat dup</w:t>
      </w:r>
      <w:r>
        <w:rPr>
          <w:rFonts w:ascii="Times New Roman" w:hAnsi="Times New Roman"/>
          <w:sz w:val="24"/>
          <w:szCs w:val="24"/>
          <w:lang w:val="en-US"/>
        </w:rPr>
        <w:t xml:space="preserve">ă </w:t>
      </w:r>
      <w:r>
        <w:rPr>
          <w:rFonts w:ascii="Times New Roman" w:hAnsi="Times New Roman"/>
          <w:sz w:val="24"/>
          <w:szCs w:val="24"/>
        </w:rPr>
        <w:t>decongelare/devitrificare, fiind evaluate prin revenirea materialului biologic la func</w:t>
      </w:r>
      <w:r>
        <w:rPr>
          <w:rFonts w:ascii="Times New Roman" w:hAnsi="Times New Roman"/>
          <w:sz w:val="24"/>
          <w:szCs w:val="24"/>
          <w:lang w:val="en-US"/>
        </w:rPr>
        <w:t>ţ</w:t>
      </w:r>
      <w:r>
        <w:rPr>
          <w:rFonts w:ascii="Times New Roman" w:hAnsi="Times New Roman"/>
          <w:sz w:val="24"/>
          <w:szCs w:val="24"/>
        </w:rPr>
        <w:t>ia aparent normal</w:t>
      </w:r>
      <w:r>
        <w:rPr>
          <w:rFonts w:ascii="Times New Roman" w:hAnsi="Times New Roman"/>
          <w:sz w:val="24"/>
          <w:szCs w:val="24"/>
          <w:lang w:val="en-US"/>
        </w:rPr>
        <w:t xml:space="preserve">ă </w:t>
      </w:r>
      <w:r>
        <w:rPr>
          <w:rFonts w:ascii="Times New Roman" w:hAnsi="Times New Roman"/>
          <w:sz w:val="24"/>
          <w:szCs w:val="24"/>
        </w:rPr>
        <w:t>sau dupa caz, la continuarea dezvoltarii morfologice.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Pentru comparabilitate </w:t>
      </w:r>
      <w:r>
        <w:rPr>
          <w:rFonts w:ascii="Times New Roman" w:hAnsi="Times New Roman"/>
          <w:sz w:val="24"/>
          <w:szCs w:val="24"/>
          <w:lang w:val="en-US"/>
        </w:rPr>
        <w:t>î</w:t>
      </w:r>
      <w:r>
        <w:rPr>
          <w:rFonts w:ascii="Times New Roman" w:hAnsi="Times New Roman"/>
          <w:sz w:val="24"/>
          <w:szCs w:val="24"/>
        </w:rPr>
        <w:t>ntre bancile de celule si tesuturi reproductive, KPI-urile necesit</w:t>
      </w:r>
      <w:r>
        <w:rPr>
          <w:rFonts w:ascii="Times New Roman" w:hAnsi="Times New Roman"/>
          <w:sz w:val="24"/>
          <w:szCs w:val="24"/>
          <w:lang w:val="en-US"/>
        </w:rPr>
        <w: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defini</w:t>
      </w:r>
      <w:r>
        <w:rPr>
          <w:rFonts w:ascii="Times New Roman" w:hAnsi="Times New Roman"/>
          <w:sz w:val="24"/>
          <w:szCs w:val="24"/>
          <w:lang w:val="en-US"/>
        </w:rPr>
        <w:t>ț</w:t>
      </w:r>
      <w:r>
        <w:rPr>
          <w:rFonts w:ascii="Times New Roman" w:hAnsi="Times New Roman"/>
          <w:sz w:val="24"/>
          <w:szCs w:val="24"/>
        </w:rPr>
        <w:t xml:space="preserve">ii precise </w:t>
      </w:r>
      <w:r>
        <w:rPr>
          <w:rFonts w:ascii="Times New Roman" w:hAnsi="Times New Roman"/>
          <w:sz w:val="24"/>
          <w:szCs w:val="24"/>
          <w:lang w:val="en-US"/>
        </w:rPr>
        <w:t>ș</w:t>
      </w:r>
      <w:r>
        <w:rPr>
          <w:rFonts w:ascii="Times New Roman" w:hAnsi="Times New Roman"/>
          <w:sz w:val="24"/>
          <w:szCs w:val="24"/>
        </w:rPr>
        <w:t>i metode obiective, standardizate pentru determinarea lor. ( vezi capitolul managementul calitatii)</w:t>
      </w:r>
    </w:p>
    <w:p w:rsidR="00FC1BAC" w:rsidRDefault="00FC1BAC" w:rsidP="00AD620C">
      <w:pPr>
        <w:spacing w:line="360" w:lineRule="auto"/>
        <w:rPr>
          <w:rFonts w:eastAsia="Times New Roman"/>
          <w:color w:val="000000"/>
          <w:u w:color="000000"/>
          <w:lang w:val="de-DE"/>
          <w14:textOutline w14:w="0" w14:cap="flat" w14:cmpd="sng" w14:algn="ctr">
            <w14:noFill/>
            <w14:prstDash w14:val="solid"/>
            <w14:bevel/>
          </w14:textOutline>
        </w:rPr>
      </w:pPr>
      <w:r>
        <w:rPr>
          <w:rFonts w:eastAsia="Times New Roman"/>
        </w:rPr>
        <w:br w:type="page"/>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CAPITOLUL 13. PREGATIREA PENTRU SITUATII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Fiecare unitate sanitara acreditata, respectiv fiecare spatiu prelucrare celule trebuie sa aiba implementat un plan de actiune pentru situatii de urgenta, elaborat in conformitate cu prevederile legale in vigoare la nivel national si local.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Planul pentru situatii de urgenta trebuie sa cuprinda actiunile si masurile necesare pentru gestionarea situatiilor de urgenta, pentru a putea asigura: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siguranta personalului, precum si a altor categorii de persoane care se fla in incinta unitatii la momentul aparitiei unei situatii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protejarea materialului biologic de origine umana (embrioni, ovocite, spermii) atat proaspat, cat si crioprezervat;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limitarea pierderilor materiale (echipa</w:t>
      </w:r>
      <w:r w:rsidR="00BD0C36">
        <w:rPr>
          <w:rFonts w:ascii="Times New Roman" w:hAnsi="Times New Roman"/>
          <w:sz w:val="24"/>
          <w:szCs w:val="24"/>
        </w:rPr>
        <w:t>mente de lucru</w:t>
      </w:r>
      <w:r>
        <w:rPr>
          <w:rFonts w:ascii="Times New Roman" w:hAnsi="Times New Roman"/>
          <w:sz w:val="24"/>
          <w:szCs w:val="24"/>
        </w:rPr>
        <w:t>, consumabile) si a documentelor specifice laboratorului (rapoarte</w:t>
      </w:r>
      <w:r w:rsidR="00BD0C36">
        <w:rPr>
          <w:rFonts w:ascii="Times New Roman" w:hAnsi="Times New Roman"/>
          <w:sz w:val="24"/>
          <w:szCs w:val="24"/>
        </w:rPr>
        <w:t xml:space="preserve"> medicale, registre de lucru</w:t>
      </w:r>
      <w:r>
        <w:rPr>
          <w:rFonts w:ascii="Times New Roman" w:hAnsi="Times New Roman"/>
          <w:sz w:val="24"/>
          <w:szCs w:val="24"/>
        </w:rPr>
        <w:t>, fise pacienti)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Situatiile de urgenta sunt definite ca fiind:</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dezastre naturale: cutremur, razboi, furtuni devastatoare etc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situatii specifice zonei: inundatii, incendii etc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sidR="00BD0C36">
        <w:rPr>
          <w:rFonts w:ascii="Times New Roman" w:hAnsi="Times New Roman"/>
          <w:sz w:val="24"/>
          <w:szCs w:val="24"/>
        </w:rPr>
        <w:t>situatii specifice bancii</w:t>
      </w:r>
      <w:r>
        <w:rPr>
          <w:rFonts w:ascii="Times New Roman" w:hAnsi="Times New Roman"/>
          <w:sz w:val="24"/>
          <w:szCs w:val="24"/>
        </w:rPr>
        <w:t>: pana de curent, defectarea echipamentelor, pandemii care pot afecta starea de sanatate a personalului etc.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u w:val="single"/>
        </w:rPr>
        <w:t>Obiective generale</w:t>
      </w:r>
      <w:r>
        <w:rPr>
          <w:rFonts w:ascii="Times New Roman" w:hAnsi="Times New Roman"/>
          <w:sz w:val="24"/>
          <w:szCs w:val="24"/>
        </w:rPr>
        <w:t xml:space="preserv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cunoasterea riscurilor specifice unitatilor sanitare acreditate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cunoasterea masurilor de prevenire a acestora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pregatirea personalului in cazul producerii acestora</w:t>
      </w:r>
    </w:p>
    <w:p w:rsidR="00473833"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Obiective specifice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elaborarea unui plan pentru situatii de urgenta specifice unitatilor sanitare acreditate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desfasurarea unor programe de pregatire pentru situatii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desemnarea unor responsabili in luarea deciziilor in situatiile de urgenta</w:t>
      </w:r>
    </w:p>
    <w:p w:rsidR="00473833" w:rsidRDefault="00610EDB" w:rsidP="00AD620C">
      <w:pPr>
        <w:pStyle w:val="Body"/>
        <w:spacing w:line="360" w:lineRule="auto"/>
        <w:jc w:val="both"/>
        <w:rPr>
          <w:rFonts w:ascii="Times New Roman" w:eastAsia="Times New Roman" w:hAnsi="Times New Roman" w:cs="Times New Roman"/>
          <w:i/>
          <w:iCs/>
          <w:sz w:val="24"/>
          <w:szCs w:val="24"/>
          <w:u w:val="single"/>
        </w:rPr>
      </w:pPr>
      <w:r>
        <w:rPr>
          <w:rFonts w:ascii="Times New Roman" w:hAnsi="Times New Roman"/>
          <w:i/>
          <w:iCs/>
          <w:sz w:val="24"/>
          <w:szCs w:val="24"/>
          <w:u w:val="single"/>
        </w:rPr>
        <w:t xml:space="preserve">13.1. Elaborarea planului pentru situatii de urgenta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Planul pentru situatii de urgenta trebuie sa fie un plan strict si exact, cu pasi clari de urmat. Tot personalul unitatilor sanitare acreditate trebuie sa citeasca si sa cunoasca planul pentru situatii de urgenta. Actiunile desfasurate in situatii de urgenta sunt menite sa asigure: siguranta personalului si a altor categorii de persoane implicate, protectia materialului biologic de origine umana crioprezervat sau proaspat, limitarea pierderilor materiale si a documentelor importante.</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rPr>
        <w:t>13.1.1. Siguranta personaluluisi a altor categorii de persoane implicate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Siguranta personalului, precum si a altor persoane care se afla in unitatea sanitara acreditata in momentul aparitiei unei situatii de urgenta este prioritara.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 In primul rand este obligatorie existenta unui plan de evacuare a cladirii. Personalul angajat trebuie sa cunoasca planul pentru situatii de urgenta si sa inteleaga responsabilitatea pe care o are fiecare in astfel de situatii (telefoane de urgenta, locul de adunare in situatii de urgenta, raportarea situatiilor de urgenta), Numerele de telefon sau alte date de contact ale autoritatilor locale menite sa intervina in situatii de urgenta este recomandat sa fie prezentate personalului angajat.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 Pentru spatiul de stocare celule este necesar un sistem de averizare sonora si luminoasa in ceea ce priveste cantitatea de oxigen din aer si un sistem de suport al vietii (butelii de oxigen). Zona de crioprezervare si/sau stocare celule/tesuturi reproductive trebuie sa aiba posibilitate de ventilare directa catre afara.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III. Trebuie sa existe un contract de colaborare cu o unitate sanitara de nivel superior sau o alta unitate acreditata care poate prelua pacientii in cazul aparitiei unei situatii de urgenta sau a unor situatii neprevazute.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III. Este necesara numirea unui responsabil pentru situatii de urgenta. Responsabilul pentru situatii de urgenta trebuie sa fie o persoana instruita pentru a actiona in situatii de urgenta, care sa cunoasca planul cladirii si echipamentele existente si care sa fie capabila sa gestioneze o situatie de urgenta.</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rPr>
        <w:t>13.1.2. Protejarea materialului biologic de origine umana (ovocite, spermii, embrioni) proaspat sau crioprezervat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13.1.2.1. Material biologic crioprezervat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Este necesara elaborarea unui set de masuri suplimentare pentru a asigura mentinerea temperaturii de crioprezervare pana la depasirea situatiei de urgenta. Aceste masuri suplimentare trebuie sa aiba in vedere: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 Existenta unui rezervor suplimentar cu azot lichid</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 Existenta unui contract cu un furnizor de azot lichid care sa asigure livrarea azotului lichid pe perioada situatiei de urgenta, cu mentiunea ca, in anumite situatii de urgenta, acest lucru nu este posibil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III. Depunerea tuturor eforturilor necesare pentru a asigura umplerea periodica cu azot lichid a tancurilor cu probe stocate, pe toata perioada starii de urgenta, cu mentiunea ca, in anumite situatii de urgenta, acest lucru nu este posibil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IV. Pastrarea in duplicat sau pe un server securizat a datelor de identificare a probelor stocate, precum si ale pacientilor care au probele stocate in cadrul unitatii sanitare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V. Anularea importului/exportului de embrioni sau gameti crioprezervati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VI. Existenta unui contract cu o alta unitate sanitara acreditata ca banca de stocare pentru transferarea in conditii corespunzatoare a materialului biologic in cazul unor situatii de urgenta care permit si necesita mutarea lor (dezastre naturale anuntate, incendii, inundatii).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cazul transferului materialului biologic stocat la o noua locatie trebuie facute eforturi suplimentare pentru anuntarea pacientilor cu privire la noua locatie si intocmite rapoarte in acest sens.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 cazul in care materialul biologic este distrus sau compromis, pacientii vor fi instiintati si vor fi intocmite rapoarte in acest sens.</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Consimtamintele de stocare semnate de catre pacienti trebuie sa contina o clauza cu privire la situatiile de urgenta, in care sa fie informati despre posibilitatea transferului materialului biologic si a documentelor insotitoare catre o unitate terta acreditata.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Pentru situatii de urgenta de nivel national (ex. razboi) poate exista un contract de colaborare cu o unitate sanitara acreditata din spatiul european.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13.1.2.2. Material biologic proaspat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In cazul in care apare o situatie de urgenta intre momentul punctiei si cel al embriotransferului, optiunile privind transferul, crioprezervarea sau abandonarea ciclului trebuie discutate cu pacientii. In functie de natura situatiei de urgenta se ia cea mai buna masura.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Masuri recomandate in cazul aparitiei unei situatii de urgenta in timpul procedurilor de laborator:</w:t>
      </w:r>
    </w:p>
    <w:tbl>
      <w:tblPr>
        <w:tblW w:w="84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5598"/>
      </w:tblGrid>
      <w:tr w:rsidR="00473833">
        <w:trPr>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BD0C36" w:rsidP="00AD620C">
            <w:pPr>
              <w:pStyle w:val="Body"/>
              <w:spacing w:line="360" w:lineRule="auto"/>
              <w:jc w:val="both"/>
            </w:pPr>
            <w:r>
              <w:rPr>
                <w:rFonts w:ascii="Times New Roman" w:hAnsi="Times New Roman"/>
                <w:b/>
                <w:bCs/>
                <w:sz w:val="24"/>
                <w:szCs w:val="24"/>
              </w:rPr>
              <w:t>Procedura de lucru</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b/>
                <w:bCs/>
                <w:sz w:val="24"/>
                <w:szCs w:val="24"/>
                <w:lang w:val="it-IT"/>
              </w:rPr>
              <w:t>Masura recomandata</w:t>
            </w:r>
          </w:p>
        </w:tc>
      </w:tr>
      <w:tr w:rsidR="00473833">
        <w:trPr>
          <w:trHeight w:val="843"/>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lang w:val="nl-NL"/>
              </w:rPr>
              <w:t>Punctie</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anularea ciclului;</w:t>
            </w:r>
          </w:p>
          <w:p w:rsidR="00473833" w:rsidRDefault="00610EDB" w:rsidP="00AD620C">
            <w:pPr>
              <w:pStyle w:val="Body"/>
              <w:spacing w:line="360" w:lineRule="auto"/>
              <w:jc w:val="both"/>
            </w:pPr>
            <w:r>
              <w:rPr>
                <w:rFonts w:ascii="Times New Roman" w:hAnsi="Times New Roman"/>
                <w:sz w:val="24"/>
                <w:szCs w:val="24"/>
              </w:rPr>
              <w:t>- directionarea spre un alt centru;</w:t>
            </w:r>
          </w:p>
        </w:tc>
      </w:tr>
      <w:tr w:rsidR="00473833">
        <w:trPr>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rPr>
              <w:t>IVF/ICSI</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lang w:val="it-IT"/>
              </w:rPr>
              <w:t>- congelare ovocite;</w:t>
            </w:r>
          </w:p>
        </w:tc>
      </w:tr>
      <w:tr w:rsidR="00473833">
        <w:trPr>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rPr>
              <w:t>Verificarea fecundarii</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rPr>
              <w:t>- nu se efectueaza, se lasa in cultura;</w:t>
            </w:r>
          </w:p>
        </w:tc>
      </w:tr>
      <w:tr w:rsidR="00473833">
        <w:trPr>
          <w:trHeight w:val="843"/>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lang w:val="pt-PT"/>
              </w:rPr>
              <w:t>Cultura de embrioni</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vitrificare embrioni;</w:t>
            </w:r>
          </w:p>
          <w:p w:rsidR="00473833" w:rsidRDefault="00610EDB" w:rsidP="00AD620C">
            <w:pPr>
              <w:pStyle w:val="Body"/>
              <w:spacing w:line="360" w:lineRule="auto"/>
              <w:jc w:val="both"/>
            </w:pPr>
            <w:r>
              <w:rPr>
                <w:rFonts w:ascii="Times New Roman" w:hAnsi="Times New Roman"/>
                <w:sz w:val="24"/>
                <w:szCs w:val="24"/>
              </w:rPr>
              <w:t>- se lasa embrionii in cultura pana in ziua 5;</w:t>
            </w:r>
          </w:p>
        </w:tc>
      </w:tr>
      <w:tr w:rsidR="00473833">
        <w:trPr>
          <w:trHeight w:val="843"/>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lang w:val="fr-FR"/>
              </w:rPr>
              <w:t>Diagnostic preimplantational</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it-IT"/>
              </w:rPr>
              <w:t>- se vitrifica toti embrionii;</w:t>
            </w:r>
          </w:p>
          <w:p w:rsidR="00473833" w:rsidRDefault="00610EDB" w:rsidP="00AD620C">
            <w:pPr>
              <w:pStyle w:val="Body"/>
              <w:spacing w:line="360" w:lineRule="auto"/>
              <w:jc w:val="both"/>
            </w:pPr>
            <w:r>
              <w:rPr>
                <w:rFonts w:ascii="Times New Roman" w:hAnsi="Times New Roman"/>
                <w:sz w:val="24"/>
                <w:szCs w:val="24"/>
              </w:rPr>
              <w:t>- se amana testele de ziua 3 pentru ziua 5;</w:t>
            </w:r>
          </w:p>
        </w:tc>
      </w:tr>
      <w:tr w:rsidR="00473833">
        <w:trPr>
          <w:trHeight w:val="843"/>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lang w:val="it-IT"/>
              </w:rPr>
              <w:lastRenderedPageBreak/>
              <w:t>Embriotransfer</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se amana ET de ziua 2,3 pentru ziua 5;</w:t>
            </w:r>
          </w:p>
          <w:p w:rsidR="00473833" w:rsidRDefault="00610EDB" w:rsidP="00AD620C">
            <w:pPr>
              <w:pStyle w:val="Body"/>
              <w:spacing w:line="360" w:lineRule="auto"/>
              <w:jc w:val="both"/>
            </w:pPr>
            <w:r>
              <w:rPr>
                <w:rFonts w:ascii="Times New Roman" w:hAnsi="Times New Roman"/>
                <w:sz w:val="24"/>
                <w:szCs w:val="24"/>
              </w:rPr>
              <w:t>- se anuleaza ET si se vitrifica toti embrionii;</w:t>
            </w:r>
          </w:p>
        </w:tc>
      </w:tr>
      <w:tr w:rsidR="00473833">
        <w:trPr>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lang w:val="it-IT"/>
              </w:rPr>
              <w:t>Vitrificare embrioni</w:t>
            </w:r>
          </w:p>
        </w:tc>
        <w:tc>
          <w:tcPr>
            <w:tcW w:w="55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3833" w:rsidRDefault="00610EDB" w:rsidP="00AD620C">
            <w:pPr>
              <w:pStyle w:val="Body"/>
              <w:spacing w:line="360" w:lineRule="auto"/>
              <w:jc w:val="both"/>
            </w:pPr>
            <w:r>
              <w:rPr>
                <w:rFonts w:ascii="Times New Roman" w:hAnsi="Times New Roman"/>
                <w:sz w:val="24"/>
                <w:szCs w:val="24"/>
              </w:rPr>
              <w:t>- se amana pentru ziua 5;</w:t>
            </w:r>
          </w:p>
        </w:tc>
      </w:tr>
    </w:tbl>
    <w:p w:rsidR="00FC1BAC" w:rsidRDefault="00FC1BAC" w:rsidP="00AD620C">
      <w:pPr>
        <w:pStyle w:val="Body"/>
        <w:spacing w:line="360" w:lineRule="auto"/>
        <w:jc w:val="both"/>
        <w:rPr>
          <w:rFonts w:ascii="Times New Roman" w:eastAsia="Times New Roman" w:hAnsi="Times New Roman" w:cs="Times New Roman"/>
          <w:sz w:val="24"/>
          <w:szCs w:val="24"/>
        </w:rPr>
      </w:pP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Consimtamintele pentru includerea in programul de Reproducere Umana Asistata trebuie sa contina o clauza cu privire la situatiile de urgenta.</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i/>
          <w:iCs/>
          <w:sz w:val="24"/>
          <w:szCs w:val="24"/>
        </w:rPr>
        <w:t xml:space="preserve">13.1.3. Siguranta documentelor </w:t>
      </w:r>
      <w:r w:rsidR="00BD0C36">
        <w:rPr>
          <w:rFonts w:ascii="Times New Roman" w:hAnsi="Times New Roman"/>
          <w:i/>
          <w:iCs/>
          <w:sz w:val="24"/>
          <w:szCs w:val="24"/>
        </w:rPr>
        <w:t>si a echipamentelor de lucru</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sz w:val="24"/>
          <w:szCs w:val="24"/>
        </w:rPr>
        <w:t>13.1.3.1 Siguranta documentelor</w:t>
      </w:r>
    </w:p>
    <w:p w:rsidR="00473833" w:rsidRDefault="00610EDB" w:rsidP="00AD620C">
      <w:pPr>
        <w:pStyle w:val="Body"/>
        <w:spacing w:line="360" w:lineRule="auto"/>
        <w:jc w:val="both"/>
        <w:rPr>
          <w:rFonts w:ascii="Times New Roman" w:eastAsia="Times New Roman" w:hAnsi="Times New Roman" w:cs="Times New Roman"/>
          <w:i/>
          <w:iCs/>
          <w:sz w:val="24"/>
          <w:szCs w:val="24"/>
        </w:rPr>
      </w:pPr>
      <w:r>
        <w:rPr>
          <w:rFonts w:ascii="Times New Roman" w:hAnsi="Times New Roman"/>
          <w:sz w:val="24"/>
          <w:szCs w:val="24"/>
        </w:rPr>
        <w:t xml:space="preserve">I. Este necesara stabilirea unui sistem bine definit de documentare, inregistrari ale datelor si arhivare. Accesul la inregistrari si documentatie trebuie sa fie restrictionat , fiind permis numai persoanelor autorizate.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 Este necesar un back-up periodic al datelor pacientilor cu inregistrarea istoricului modificarilor.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 Se impun masuri pentru garantarea securitatii datelor si impiedicarea modificarilor neautorizate in fisierele unitatii acreditate.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III. Pentru a evita pierderea de date privind activitatea unitatii sanitare si inregistrari de probe si pacienti se recomanda arhivarea in doua modalitati diferite: atat in format electronic, cat si pe suport hartie intr-o forma lizibila. Arhiva cu documente trebuie sa permita un acces facil pentru mutarea rapida a documentelor in caz de situatii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13.1.3.2 Siguranta echipamentelor </w:t>
      </w:r>
    </w:p>
    <w:p w:rsidR="00473833" w:rsidRDefault="00BD0C36"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 Echipamentele de lucru</w:t>
      </w:r>
      <w:r w:rsidR="00610EDB">
        <w:rPr>
          <w:rFonts w:ascii="Times New Roman" w:hAnsi="Times New Roman"/>
          <w:sz w:val="24"/>
          <w:szCs w:val="24"/>
        </w:rPr>
        <w:t xml:space="preserve"> trebuie revizuite periodic si este necesara intocmirea unor rapoarte care sa ateste validarea 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 Este necesara monitorizarea continua a parametrilor din spatiul de prelevare, prelucrare si stocare celule si echiparea cu sisteme de alarma pentru parametrii critici.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III. In cazul fluctuatiilor de curent electric sau a intreruperii alimentarii cu energie electrica pe o perioada mai indelungata, este necesara existenta unui generator de energie auxiliar, care sa alimenteze echipamentele si aparatura din spatiul de prelucrare celule.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VI. Pentru echipamentele considerate cruciale pentru desfasurarea activitatii in spatiul de prelucrare celule (ex. incubator) se recomanda existenta unor echipamente de rezerva care sa fie validate si conforme cu normele in vigoare.</w:t>
      </w:r>
    </w:p>
    <w:p w:rsidR="00473833"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13.2  Desfasurarea unor programe de pregatire pentru situatii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Programele de pregatire pentru situatii de urgenta au in principal urmatoarele obiective: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 Asigurarea cunoaşterii de către persoanele instruite a sarcinilor ş</w:t>
      </w:r>
      <w:r>
        <w:rPr>
          <w:rFonts w:ascii="Times New Roman" w:hAnsi="Times New Roman"/>
          <w:sz w:val="24"/>
          <w:szCs w:val="24"/>
          <w:lang w:val="pt-PT"/>
        </w:rPr>
        <w:t>i atribu</w:t>
      </w:r>
      <w:r>
        <w:rPr>
          <w:rFonts w:ascii="Times New Roman" w:hAnsi="Times New Roman"/>
          <w:sz w:val="24"/>
          <w:szCs w:val="24"/>
        </w:rPr>
        <w:t xml:space="preserve">ţiilor ce le revin premergător, pe timpul şi după </w:t>
      </w:r>
      <w:r>
        <w:rPr>
          <w:rFonts w:ascii="Times New Roman" w:hAnsi="Times New Roman"/>
          <w:sz w:val="24"/>
          <w:szCs w:val="24"/>
          <w:lang w:val="es-ES_tradnl"/>
        </w:rPr>
        <w:t>apari</w:t>
      </w:r>
      <w:r>
        <w:rPr>
          <w:rFonts w:ascii="Times New Roman" w:hAnsi="Times New Roman"/>
          <w:sz w:val="24"/>
          <w:szCs w:val="24"/>
        </w:rPr>
        <w:t>ţia unei situaţii de urgenţă;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 Crearea unui cadru unitar ş</w:t>
      </w:r>
      <w:r>
        <w:rPr>
          <w:rFonts w:ascii="Times New Roman" w:hAnsi="Times New Roman"/>
          <w:sz w:val="24"/>
          <w:szCs w:val="24"/>
          <w:lang w:val="nl-NL"/>
        </w:rPr>
        <w:t>i coerent de ac</w:t>
      </w:r>
      <w:r>
        <w:rPr>
          <w:rFonts w:ascii="Times New Roman" w:hAnsi="Times New Roman"/>
          <w:sz w:val="24"/>
          <w:szCs w:val="24"/>
        </w:rPr>
        <w:t>ţiune pentru prevenirea şi gestionarea riscurilor generatoare de situaţii de urgenţă şi asigurarea unui răspuns optim în caz de urgenţă, adecvat fiecărui tip de risc identificat;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III. Stabilirea concepţiei de intervenţie în situaţii de urgenţă şi elaborarea planurilor operative.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Evidenţ</w:t>
      </w:r>
      <w:r>
        <w:rPr>
          <w:rFonts w:ascii="Times New Roman" w:hAnsi="Times New Roman"/>
          <w:sz w:val="24"/>
          <w:szCs w:val="24"/>
          <w:lang w:val="pt-PT"/>
        </w:rPr>
        <w:t>a particip</w:t>
      </w:r>
      <w:r>
        <w:rPr>
          <w:rFonts w:ascii="Times New Roman" w:hAnsi="Times New Roman"/>
          <w:sz w:val="24"/>
          <w:szCs w:val="24"/>
        </w:rPr>
        <w:t>ării la pregă</w:t>
      </w:r>
      <w:r>
        <w:rPr>
          <w:rFonts w:ascii="Times New Roman" w:hAnsi="Times New Roman"/>
          <w:sz w:val="24"/>
          <w:szCs w:val="24"/>
          <w:lang w:val="it-IT"/>
        </w:rPr>
        <w:t xml:space="preserve">tire </w:t>
      </w:r>
      <w:r>
        <w:rPr>
          <w:rFonts w:ascii="Times New Roman" w:hAnsi="Times New Roman"/>
          <w:sz w:val="24"/>
          <w:szCs w:val="24"/>
        </w:rPr>
        <w:t>şi a rezultatelor obţ</w:t>
      </w:r>
      <w:r>
        <w:rPr>
          <w:rFonts w:ascii="Times New Roman" w:hAnsi="Times New Roman"/>
          <w:sz w:val="24"/>
          <w:szCs w:val="24"/>
          <w:lang w:val="en-US"/>
        </w:rPr>
        <w:t xml:space="preserve">inute </w:t>
      </w:r>
      <w:r>
        <w:rPr>
          <w:rFonts w:ascii="Times New Roman" w:hAnsi="Times New Roman"/>
          <w:sz w:val="24"/>
          <w:szCs w:val="24"/>
        </w:rPr>
        <w:t>în urma verificărilor se ţine la nivelul fiecărei unitati care a organizat pregătirea, de către personalul desemnat să gestioneze documentaţ</w:t>
      </w:r>
      <w:r>
        <w:rPr>
          <w:rFonts w:ascii="Times New Roman" w:hAnsi="Times New Roman"/>
          <w:sz w:val="24"/>
          <w:szCs w:val="24"/>
          <w:lang w:val="it-IT"/>
        </w:rPr>
        <w:t>ia specific</w:t>
      </w:r>
      <w:r>
        <w:rPr>
          <w:rFonts w:ascii="Times New Roman" w:hAnsi="Times New Roman"/>
          <w:sz w:val="24"/>
          <w:szCs w:val="24"/>
        </w:rPr>
        <w:t xml:space="preserve">ă. </w:t>
      </w:r>
    </w:p>
    <w:p w:rsidR="00473833" w:rsidRDefault="00610EDB" w:rsidP="00AD620C">
      <w:pPr>
        <w:pStyle w:val="Body"/>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13.3 Desemnarea unor responsabili in luarea deciziilor in situatiile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Este necesara numirea unui responsabil pentru situatii de urgenta. Responsabilul pentru situatii de urgenta trebuie sa fie o persoana instruita pentru a actiona in situatii de urgenta, care sa cunoasca planul c</w:t>
      </w:r>
      <w:r w:rsidR="00BD0C36">
        <w:rPr>
          <w:rFonts w:ascii="Times New Roman" w:hAnsi="Times New Roman"/>
          <w:sz w:val="24"/>
          <w:szCs w:val="24"/>
        </w:rPr>
        <w:t>ladirii si aparatura de lucru</w:t>
      </w:r>
      <w:r>
        <w:rPr>
          <w:rFonts w:ascii="Times New Roman" w:hAnsi="Times New Roman"/>
          <w:sz w:val="24"/>
          <w:szCs w:val="24"/>
        </w:rPr>
        <w:t xml:space="preserve"> si care sa fie capabila sa gestioneze o situatie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Principalele atributii ale persoanei desemnata ca responsabil pentru situatiile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evalueaza situatia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decide asupra masurilor organizatorice necesare managementului optim al crizei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coordoneaza evacuarea persoanelor implicate, in caz de nevoie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evalueaza aparatura disponibila si starea de functionare a echipamentelor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deruleaza apeluri catre organele abilitate sa intervina in situatii de urgenta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rPr>
        <w:t>- desemneaza persoane pentru materializarea masurilor de rezolvare a situatiei de urgenta</w:t>
      </w:r>
    </w:p>
    <w:p w:rsidR="00FC1BAC" w:rsidRDefault="00FC1BAC" w:rsidP="00AD620C">
      <w:pPr>
        <w:spacing w:line="360" w:lineRule="auto"/>
        <w:rPr>
          <w:rFonts w:eastAsia="Times New Roman"/>
          <w:color w:val="000000"/>
          <w:u w:color="000000"/>
          <w:lang w:val="de-DE"/>
          <w14:textOutline w14:w="0" w14:cap="flat" w14:cmpd="sng" w14:algn="ctr">
            <w14:noFill/>
            <w14:prstDash w14:val="solid"/>
            <w14:bevel/>
          </w14:textOutline>
        </w:rPr>
      </w:pPr>
      <w:r>
        <w:rPr>
          <w:rFonts w:eastAsia="Times New Roman"/>
        </w:rPr>
        <w:br w:type="page"/>
      </w:r>
    </w:p>
    <w:p w:rsidR="00473833" w:rsidRPr="00FC1BAC"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G</w:t>
      </w:r>
      <w:r>
        <w:rPr>
          <w:rFonts w:ascii="Times New Roman" w:hAnsi="Times New Roman"/>
          <w:b/>
          <w:bCs/>
          <w:sz w:val="24"/>
          <w:szCs w:val="24"/>
          <w:lang w:val="en-US"/>
        </w:rPr>
        <w:t>LOSAR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Anomalii congenitale:</w:t>
      </w:r>
      <w:r>
        <w:rPr>
          <w:rFonts w:ascii="Times New Roman" w:hAnsi="Times New Roman"/>
          <w:sz w:val="24"/>
          <w:szCs w:val="24"/>
        </w:rPr>
        <w:t xml:space="preserve"> toate anomaliile structurale, func</w:t>
      </w:r>
      <w:r>
        <w:rPr>
          <w:rFonts w:ascii="Times New Roman" w:hAnsi="Times New Roman"/>
          <w:sz w:val="24"/>
          <w:szCs w:val="24"/>
          <w:lang w:val="en-US"/>
        </w:rPr>
        <w:t>ț</w:t>
      </w:r>
      <w:r>
        <w:rPr>
          <w:rFonts w:ascii="Times New Roman" w:hAnsi="Times New Roman"/>
          <w:sz w:val="24"/>
          <w:szCs w:val="24"/>
          <w:lang w:val="it-IT"/>
        </w:rPr>
        <w:t xml:space="preserve">ionale </w:t>
      </w:r>
      <w:r>
        <w:rPr>
          <w:rFonts w:ascii="Times New Roman" w:hAnsi="Times New Roman"/>
          <w:sz w:val="24"/>
          <w:szCs w:val="24"/>
          <w:lang w:val="en-US"/>
        </w:rPr>
        <w:t>ș</w:t>
      </w:r>
      <w:r>
        <w:rPr>
          <w:rFonts w:ascii="Times New Roman" w:hAnsi="Times New Roman"/>
          <w:sz w:val="24"/>
          <w:szCs w:val="24"/>
          <w:lang w:val="it-IT"/>
        </w:rPr>
        <w:t>i genetice diagnosticate la fe</w:t>
      </w:r>
      <w:r>
        <w:rPr>
          <w:rFonts w:ascii="Times New Roman" w:hAnsi="Times New Roman"/>
          <w:sz w:val="24"/>
          <w:szCs w:val="24"/>
          <w:lang w:val="en-US"/>
        </w:rPr>
        <w:t>ț</w:t>
      </w:r>
      <w:r>
        <w:rPr>
          <w:rFonts w:ascii="Times New Roman" w:hAnsi="Times New Roman"/>
          <w:sz w:val="24"/>
          <w:szCs w:val="24"/>
        </w:rPr>
        <w:t>ii avorta</w:t>
      </w:r>
      <w:r>
        <w:rPr>
          <w:rFonts w:ascii="Times New Roman" w:hAnsi="Times New Roman"/>
          <w:sz w:val="24"/>
          <w:szCs w:val="24"/>
          <w:lang w:val="en-US"/>
        </w:rPr>
        <w:t>ț</w:t>
      </w:r>
      <w:r>
        <w:rPr>
          <w:rFonts w:ascii="Times New Roman" w:hAnsi="Times New Roman"/>
          <w:sz w:val="24"/>
          <w:szCs w:val="24"/>
          <w:lang w:val="fr-FR"/>
        </w:rPr>
        <w:t>i, la na</w:t>
      </w:r>
      <w:r>
        <w:rPr>
          <w:rFonts w:ascii="Times New Roman" w:hAnsi="Times New Roman"/>
          <w:sz w:val="24"/>
          <w:szCs w:val="24"/>
          <w:lang w:val="en-US"/>
        </w:rPr>
        <w:t>ș</w:t>
      </w:r>
      <w:r>
        <w:rPr>
          <w:rFonts w:ascii="Times New Roman" w:hAnsi="Times New Roman"/>
          <w:sz w:val="24"/>
          <w:szCs w:val="24"/>
        </w:rPr>
        <w:t xml:space="preserve">tere sau </w:t>
      </w:r>
      <w:r>
        <w:rPr>
          <w:rFonts w:ascii="Times New Roman" w:hAnsi="Times New Roman"/>
          <w:sz w:val="24"/>
          <w:szCs w:val="24"/>
          <w:lang w:val="en-US"/>
        </w:rPr>
        <w:t>î</w:t>
      </w:r>
      <w:r>
        <w:rPr>
          <w:rFonts w:ascii="Times New Roman" w:hAnsi="Times New Roman"/>
          <w:sz w:val="24"/>
          <w:szCs w:val="24"/>
        </w:rPr>
        <w:t>n perioada neonatal</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ANT:</w:t>
      </w:r>
      <w:r>
        <w:rPr>
          <w:rFonts w:ascii="Times New Roman" w:hAnsi="Times New Roman"/>
          <w:sz w:val="24"/>
          <w:szCs w:val="24"/>
        </w:rPr>
        <w:t xml:space="preserve"> Agen</w:t>
      </w:r>
      <w:r>
        <w:rPr>
          <w:rFonts w:ascii="Times New Roman" w:hAnsi="Times New Roman"/>
          <w:sz w:val="24"/>
          <w:szCs w:val="24"/>
          <w:lang w:val="en-US"/>
        </w:rPr>
        <w:t>ț</w:t>
      </w:r>
      <w:r>
        <w:rPr>
          <w:rFonts w:ascii="Times New Roman" w:hAnsi="Times New Roman"/>
          <w:sz w:val="24"/>
          <w:szCs w:val="24"/>
        </w:rPr>
        <w:t>ia Na</w:t>
      </w:r>
      <w:r>
        <w:rPr>
          <w:rFonts w:ascii="Times New Roman" w:hAnsi="Times New Roman"/>
          <w:sz w:val="24"/>
          <w:szCs w:val="24"/>
          <w:lang w:val="en-US"/>
        </w:rPr>
        <w:t xml:space="preserve">țională </w:t>
      </w:r>
      <w:r>
        <w:rPr>
          <w:rFonts w:ascii="Times New Roman" w:hAnsi="Times New Roman"/>
          <w:sz w:val="24"/>
          <w:szCs w:val="24"/>
          <w:lang w:val="pt-PT"/>
        </w:rPr>
        <w:t>de Transplant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Avort indus:</w:t>
      </w:r>
      <w:r>
        <w:rPr>
          <w:rFonts w:ascii="Times New Roman" w:hAnsi="Times New Roman"/>
          <w:sz w:val="24"/>
          <w:szCs w:val="24"/>
          <w:lang w:val="en-US"/>
        </w:rPr>
        <w:t xml:space="preserve"> î</w:t>
      </w:r>
      <w:r>
        <w:rPr>
          <w:rFonts w:ascii="Times New Roman" w:hAnsi="Times New Roman"/>
          <w:sz w:val="24"/>
          <w:szCs w:val="24"/>
        </w:rPr>
        <w:t xml:space="preserve">ntreruperea unei sarcini clinice care are loc </w:t>
      </w:r>
      <w:r>
        <w:rPr>
          <w:rFonts w:ascii="Times New Roman" w:hAnsi="Times New Roman"/>
          <w:sz w:val="24"/>
          <w:szCs w:val="24"/>
          <w:lang w:val="en-US"/>
        </w:rPr>
        <w:t>î</w:t>
      </w:r>
      <w:r>
        <w:rPr>
          <w:rFonts w:ascii="Times New Roman" w:hAnsi="Times New Roman"/>
          <w:sz w:val="24"/>
          <w:szCs w:val="24"/>
        </w:rPr>
        <w:t xml:space="preserve">nainte de </w:t>
      </w:r>
      <w:r>
        <w:rPr>
          <w:rFonts w:ascii="Times New Roman" w:hAnsi="Times New Roman"/>
          <w:sz w:val="24"/>
          <w:szCs w:val="24"/>
          <w:lang w:val="en-US"/>
        </w:rPr>
        <w:t>î</w:t>
      </w:r>
      <w:r>
        <w:rPr>
          <w:rFonts w:ascii="Times New Roman" w:hAnsi="Times New Roman"/>
          <w:sz w:val="24"/>
          <w:szCs w:val="24"/>
        </w:rPr>
        <w:t>mplinirea a 24</w:t>
      </w:r>
      <w:r>
        <w:rPr>
          <w:rFonts w:ascii="Times New Roman" w:hAnsi="Times New Roman"/>
          <w:sz w:val="24"/>
          <w:szCs w:val="24"/>
          <w:lang w:val="fr-FR"/>
        </w:rPr>
        <w:t xml:space="preserve">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lang w:val="it-IT"/>
        </w:rPr>
        <w:t>ni complete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 xml:space="preserve">țională </w:t>
      </w:r>
      <w:r>
        <w:rPr>
          <w:rFonts w:ascii="Times New Roman" w:hAnsi="Times New Roman"/>
          <w:sz w:val="24"/>
          <w:szCs w:val="24"/>
        </w:rPr>
        <w:t>(18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dup</w:t>
      </w:r>
      <w:r>
        <w:rPr>
          <w:rFonts w:ascii="Times New Roman" w:hAnsi="Times New Roman"/>
          <w:sz w:val="24"/>
          <w:szCs w:val="24"/>
          <w:lang w:val="en-US"/>
        </w:rPr>
        <w:t xml:space="preserve">ă </w:t>
      </w:r>
      <w:r>
        <w:rPr>
          <w:rFonts w:ascii="Times New Roman" w:hAnsi="Times New Roman"/>
          <w:sz w:val="24"/>
          <w:szCs w:val="24"/>
        </w:rPr>
        <w:t>fertilizare) sau, dac</w:t>
      </w:r>
      <w:r>
        <w:rPr>
          <w:rFonts w:ascii="Times New Roman" w:hAnsi="Times New Roman"/>
          <w:sz w:val="24"/>
          <w:szCs w:val="24"/>
          <w:lang w:val="en-US"/>
        </w:rPr>
        <w:t xml:space="preserve">ă </w:t>
      </w:r>
      <w:r>
        <w:rPr>
          <w:rFonts w:ascii="Times New Roman" w:hAnsi="Times New Roman"/>
          <w:sz w:val="24"/>
          <w:szCs w:val="24"/>
        </w:rPr>
        <w:t>nu se cunoa</w:t>
      </w:r>
      <w:r>
        <w:rPr>
          <w:rFonts w:ascii="Times New Roman" w:hAnsi="Times New Roman"/>
          <w:sz w:val="24"/>
          <w:szCs w:val="24"/>
          <w:lang w:val="en-US"/>
        </w:rPr>
        <w:t>ș</w:t>
      </w:r>
      <w:r>
        <w:rPr>
          <w:rFonts w:ascii="Times New Roman" w:hAnsi="Times New Roman"/>
          <w:sz w:val="24"/>
          <w:szCs w:val="24"/>
        </w:rPr>
        <w:t>te v</w:t>
      </w:r>
      <w:r>
        <w:rPr>
          <w:rFonts w:ascii="Times New Roman" w:hAnsi="Times New Roman"/>
          <w:sz w:val="24"/>
          <w:szCs w:val="24"/>
          <w:lang w:val="en-US"/>
        </w:rPr>
        <w:t>â</w:t>
      </w:r>
      <w:r>
        <w:rPr>
          <w:rFonts w:ascii="Times New Roman" w:hAnsi="Times New Roman"/>
          <w:sz w:val="24"/>
          <w:szCs w:val="24"/>
          <w:lang w:val="sv-SE"/>
        </w:rPr>
        <w:t>rsta gesta</w:t>
      </w:r>
      <w:r>
        <w:rPr>
          <w:rFonts w:ascii="Times New Roman" w:hAnsi="Times New Roman"/>
          <w:sz w:val="24"/>
          <w:szCs w:val="24"/>
          <w:lang w:val="en-US"/>
        </w:rPr>
        <w:t>țională</w:t>
      </w:r>
      <w:r>
        <w:rPr>
          <w:rFonts w:ascii="Times New Roman" w:hAnsi="Times New Roman"/>
          <w:sz w:val="24"/>
          <w:szCs w:val="24"/>
        </w:rPr>
        <w:t>, a unui embrion/f</w:t>
      </w:r>
      <w:r>
        <w:rPr>
          <w:rFonts w:ascii="Times New Roman" w:hAnsi="Times New Roman"/>
          <w:sz w:val="24"/>
          <w:szCs w:val="24"/>
          <w:lang w:val="en-US"/>
        </w:rPr>
        <w:t>ă</w:t>
      </w:r>
      <w:r>
        <w:rPr>
          <w:rFonts w:ascii="Times New Roman" w:hAnsi="Times New Roman"/>
          <w:sz w:val="24"/>
          <w:szCs w:val="24"/>
        </w:rPr>
        <w:t>t de mai pu</w:t>
      </w:r>
      <w:r>
        <w:rPr>
          <w:rFonts w:ascii="Times New Roman" w:hAnsi="Times New Roman"/>
          <w:sz w:val="24"/>
          <w:szCs w:val="24"/>
          <w:lang w:val="en-US"/>
        </w:rPr>
        <w:t>ț</w:t>
      </w:r>
      <w:r>
        <w:rPr>
          <w:rFonts w:ascii="Times New Roman" w:hAnsi="Times New Roman"/>
          <w:sz w:val="24"/>
          <w:szCs w:val="24"/>
          <w:lang w:val="nl-NL"/>
        </w:rPr>
        <w:t xml:space="preserve">in de </w:t>
      </w:r>
      <w:r>
        <w:rPr>
          <w:rFonts w:ascii="Times New Roman" w:hAnsi="Times New Roman"/>
          <w:sz w:val="24"/>
          <w:szCs w:val="24"/>
        </w:rPr>
        <w:t>500 de grame. Dupa finalul primului trimestru, intreruperea sarcinii este permisa doar in scop terapeutic.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Avort spontan recurent:</w:t>
      </w:r>
      <w:r>
        <w:rPr>
          <w:rFonts w:ascii="Times New Roman" w:hAnsi="Times New Roman"/>
          <w:sz w:val="24"/>
          <w:szCs w:val="24"/>
        </w:rPr>
        <w:t xml:space="preserve"> pierderea spontan</w:t>
      </w:r>
      <w:r>
        <w:rPr>
          <w:rFonts w:ascii="Times New Roman" w:hAnsi="Times New Roman"/>
          <w:sz w:val="24"/>
          <w:szCs w:val="24"/>
          <w:lang w:val="en-US"/>
        </w:rPr>
        <w:t xml:space="preserve">ă </w:t>
      </w:r>
      <w:r>
        <w:rPr>
          <w:rFonts w:ascii="Times New Roman" w:hAnsi="Times New Roman"/>
          <w:sz w:val="24"/>
          <w:szCs w:val="24"/>
        </w:rPr>
        <w:t>a dou</w:t>
      </w:r>
      <w:r>
        <w:rPr>
          <w:rFonts w:ascii="Times New Roman" w:hAnsi="Times New Roman"/>
          <w:sz w:val="24"/>
          <w:szCs w:val="24"/>
          <w:lang w:val="en-US"/>
        </w:rPr>
        <w:t xml:space="preserve">ă </w:t>
      </w:r>
      <w:r>
        <w:rPr>
          <w:rFonts w:ascii="Times New Roman" w:hAnsi="Times New Roman"/>
          <w:sz w:val="24"/>
          <w:szCs w:val="24"/>
        </w:rPr>
        <w:t>sau a mai multe sarcini clinice, consecutiv.</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Avort spontan: </w:t>
      </w:r>
      <w:r>
        <w:rPr>
          <w:rFonts w:ascii="Times New Roman" w:hAnsi="Times New Roman"/>
          <w:sz w:val="24"/>
          <w:szCs w:val="24"/>
        </w:rPr>
        <w:t>pierderea spontan</w:t>
      </w:r>
      <w:r>
        <w:rPr>
          <w:rFonts w:ascii="Times New Roman" w:hAnsi="Times New Roman"/>
          <w:sz w:val="24"/>
          <w:szCs w:val="24"/>
          <w:lang w:val="en-US"/>
        </w:rPr>
        <w:t xml:space="preserve">ă </w:t>
      </w:r>
      <w:r>
        <w:rPr>
          <w:rFonts w:ascii="Times New Roman" w:hAnsi="Times New Roman"/>
          <w:sz w:val="24"/>
          <w:szCs w:val="24"/>
        </w:rPr>
        <w:t xml:space="preserve">a unei sarcini clinice care are loc </w:t>
      </w:r>
      <w:r>
        <w:rPr>
          <w:rFonts w:ascii="Times New Roman" w:hAnsi="Times New Roman"/>
          <w:sz w:val="24"/>
          <w:szCs w:val="24"/>
          <w:lang w:val="en-US"/>
        </w:rPr>
        <w:t>î</w:t>
      </w:r>
      <w:r>
        <w:rPr>
          <w:rFonts w:ascii="Times New Roman" w:hAnsi="Times New Roman"/>
          <w:sz w:val="24"/>
          <w:szCs w:val="24"/>
        </w:rPr>
        <w:t xml:space="preserve">nainte de </w:t>
      </w:r>
      <w:r>
        <w:rPr>
          <w:rFonts w:ascii="Times New Roman" w:hAnsi="Times New Roman"/>
          <w:sz w:val="24"/>
          <w:szCs w:val="24"/>
          <w:lang w:val="en-US"/>
        </w:rPr>
        <w:t>î</w:t>
      </w:r>
      <w:r>
        <w:rPr>
          <w:rFonts w:ascii="Times New Roman" w:hAnsi="Times New Roman"/>
          <w:sz w:val="24"/>
          <w:szCs w:val="24"/>
        </w:rPr>
        <w:t>mplinirea a 24</w:t>
      </w:r>
      <w:r>
        <w:rPr>
          <w:rFonts w:ascii="Times New Roman" w:hAnsi="Times New Roman"/>
          <w:sz w:val="24"/>
          <w:szCs w:val="24"/>
          <w:lang w:val="fr-FR"/>
        </w:rPr>
        <w:t xml:space="preserve">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lang w:val="it-IT"/>
        </w:rPr>
        <w:t>ni complete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 xml:space="preserve">țională </w:t>
      </w:r>
      <w:r>
        <w:rPr>
          <w:rFonts w:ascii="Times New Roman" w:hAnsi="Times New Roman"/>
          <w:sz w:val="24"/>
          <w:szCs w:val="24"/>
        </w:rPr>
        <w:t>(18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dup</w:t>
      </w:r>
      <w:r>
        <w:rPr>
          <w:rFonts w:ascii="Times New Roman" w:hAnsi="Times New Roman"/>
          <w:sz w:val="24"/>
          <w:szCs w:val="24"/>
          <w:lang w:val="en-US"/>
        </w:rPr>
        <w:t xml:space="preserve">ă </w:t>
      </w:r>
      <w:r>
        <w:rPr>
          <w:rFonts w:ascii="Times New Roman" w:hAnsi="Times New Roman"/>
          <w:sz w:val="24"/>
          <w:szCs w:val="24"/>
        </w:rPr>
        <w:t>fertilizare) sau, dac</w:t>
      </w:r>
      <w:r>
        <w:rPr>
          <w:rFonts w:ascii="Times New Roman" w:hAnsi="Times New Roman"/>
          <w:sz w:val="24"/>
          <w:szCs w:val="24"/>
          <w:lang w:val="en-US"/>
        </w:rPr>
        <w:t xml:space="preserve">ă </w:t>
      </w:r>
      <w:r>
        <w:rPr>
          <w:rFonts w:ascii="Times New Roman" w:hAnsi="Times New Roman"/>
          <w:sz w:val="24"/>
          <w:szCs w:val="24"/>
        </w:rPr>
        <w:t>nu se cunoa</w:t>
      </w:r>
      <w:r>
        <w:rPr>
          <w:rFonts w:ascii="Times New Roman" w:hAnsi="Times New Roman"/>
          <w:sz w:val="24"/>
          <w:szCs w:val="24"/>
          <w:lang w:val="en-US"/>
        </w:rPr>
        <w:t>ș</w:t>
      </w:r>
      <w:r>
        <w:rPr>
          <w:rFonts w:ascii="Times New Roman" w:hAnsi="Times New Roman"/>
          <w:sz w:val="24"/>
          <w:szCs w:val="24"/>
        </w:rPr>
        <w:t>te v</w:t>
      </w:r>
      <w:r>
        <w:rPr>
          <w:rFonts w:ascii="Times New Roman" w:hAnsi="Times New Roman"/>
          <w:sz w:val="24"/>
          <w:szCs w:val="24"/>
          <w:lang w:val="en-US"/>
        </w:rPr>
        <w:t>â</w:t>
      </w:r>
      <w:r>
        <w:rPr>
          <w:rFonts w:ascii="Times New Roman" w:hAnsi="Times New Roman"/>
          <w:sz w:val="24"/>
          <w:szCs w:val="24"/>
          <w:lang w:val="sv-SE"/>
        </w:rPr>
        <w:t>rsta gesta</w:t>
      </w:r>
      <w:r>
        <w:rPr>
          <w:rFonts w:ascii="Times New Roman" w:hAnsi="Times New Roman"/>
          <w:sz w:val="24"/>
          <w:szCs w:val="24"/>
          <w:lang w:val="en-US"/>
        </w:rPr>
        <w:t>țională</w:t>
      </w:r>
      <w:r>
        <w:rPr>
          <w:rFonts w:ascii="Times New Roman" w:hAnsi="Times New Roman"/>
          <w:sz w:val="24"/>
          <w:szCs w:val="24"/>
        </w:rPr>
        <w:t>, a unui embrion/f</w:t>
      </w:r>
      <w:r>
        <w:rPr>
          <w:rFonts w:ascii="Times New Roman" w:hAnsi="Times New Roman"/>
          <w:sz w:val="24"/>
          <w:szCs w:val="24"/>
          <w:lang w:val="en-US"/>
        </w:rPr>
        <w:t>ă</w:t>
      </w:r>
      <w:r>
        <w:rPr>
          <w:rFonts w:ascii="Times New Roman" w:hAnsi="Times New Roman"/>
          <w:sz w:val="24"/>
          <w:szCs w:val="24"/>
        </w:rPr>
        <w:t>t de mai pu</w:t>
      </w:r>
      <w:r>
        <w:rPr>
          <w:rFonts w:ascii="Times New Roman" w:hAnsi="Times New Roman"/>
          <w:sz w:val="24"/>
          <w:szCs w:val="24"/>
          <w:lang w:val="en-US"/>
        </w:rPr>
        <w:t>ț</w:t>
      </w:r>
      <w:r>
        <w:rPr>
          <w:rFonts w:ascii="Times New Roman" w:hAnsi="Times New Roman"/>
          <w:sz w:val="24"/>
          <w:szCs w:val="24"/>
          <w:lang w:val="nl-NL"/>
        </w:rPr>
        <w:t xml:space="preserve">in de </w:t>
      </w:r>
      <w:r>
        <w:rPr>
          <w:rFonts w:ascii="Times New Roman" w:hAnsi="Times New Roman"/>
          <w:sz w:val="24"/>
          <w:szCs w:val="24"/>
        </w:rPr>
        <w:t>500 de grame.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Blastocist:</w:t>
      </w:r>
      <w:r>
        <w:rPr>
          <w:rFonts w:ascii="Times New Roman" w:hAnsi="Times New Roman"/>
          <w:sz w:val="24"/>
          <w:szCs w:val="24"/>
        </w:rPr>
        <w:t xml:space="preserve"> un embrion, la cinci sau </w:t>
      </w:r>
      <w:r>
        <w:rPr>
          <w:rFonts w:ascii="Times New Roman" w:hAnsi="Times New Roman"/>
          <w:sz w:val="24"/>
          <w:szCs w:val="24"/>
          <w:lang w:val="en-US"/>
        </w:rPr>
        <w:t>ș</w:t>
      </w:r>
      <w:r>
        <w:rPr>
          <w:rFonts w:ascii="Times New Roman" w:hAnsi="Times New Roman"/>
          <w:sz w:val="24"/>
          <w:szCs w:val="24"/>
        </w:rPr>
        <w:t>ase zile dup</w:t>
      </w:r>
      <w:r>
        <w:rPr>
          <w:rFonts w:ascii="Times New Roman" w:hAnsi="Times New Roman"/>
          <w:sz w:val="24"/>
          <w:szCs w:val="24"/>
          <w:lang w:val="en-US"/>
        </w:rPr>
        <w:t xml:space="preserve">ă </w:t>
      </w:r>
      <w:r>
        <w:rPr>
          <w:rFonts w:ascii="Times New Roman" w:hAnsi="Times New Roman"/>
          <w:sz w:val="24"/>
          <w:szCs w:val="24"/>
        </w:rPr>
        <w:t>fertilizare, cu o mas</w:t>
      </w:r>
      <w:r>
        <w:rPr>
          <w:rFonts w:ascii="Times New Roman" w:hAnsi="Times New Roman"/>
          <w:sz w:val="24"/>
          <w:szCs w:val="24"/>
          <w:lang w:val="en-US"/>
        </w:rPr>
        <w:t xml:space="preserve">ă </w:t>
      </w:r>
      <w:r>
        <w:rPr>
          <w:rFonts w:ascii="Times New Roman" w:hAnsi="Times New Roman"/>
          <w:sz w:val="24"/>
          <w:szCs w:val="24"/>
        </w:rPr>
        <w:t>celular</w:t>
      </w:r>
      <w:r>
        <w:rPr>
          <w:rFonts w:ascii="Times New Roman" w:hAnsi="Times New Roman"/>
          <w:sz w:val="24"/>
          <w:szCs w:val="24"/>
          <w:lang w:val="en-US"/>
        </w:rPr>
        <w:t xml:space="preserve">ă </w:t>
      </w:r>
      <w:r>
        <w:rPr>
          <w:rFonts w:ascii="Times New Roman" w:hAnsi="Times New Roman"/>
          <w:sz w:val="24"/>
          <w:szCs w:val="24"/>
        </w:rPr>
        <w:t>intern</w:t>
      </w:r>
      <w:r>
        <w:rPr>
          <w:rFonts w:ascii="Times New Roman" w:hAnsi="Times New Roman"/>
          <w:sz w:val="24"/>
          <w:szCs w:val="24"/>
          <w:lang w:val="en-US"/>
        </w:rPr>
        <w:t>ă</w:t>
      </w:r>
      <w:r>
        <w:rPr>
          <w:rFonts w:ascii="Times New Roman" w:hAnsi="Times New Roman"/>
          <w:sz w:val="24"/>
          <w:szCs w:val="24"/>
          <w:lang w:val="es-ES_tradnl"/>
        </w:rPr>
        <w:t xml:space="preserve">, strat exterior de trofectoderm </w:t>
      </w:r>
      <w:r>
        <w:rPr>
          <w:rFonts w:ascii="Times New Roman" w:hAnsi="Times New Roman"/>
          <w:sz w:val="24"/>
          <w:szCs w:val="24"/>
          <w:lang w:val="en-US"/>
        </w:rPr>
        <w:t>ș</w:t>
      </w:r>
      <w:r>
        <w:rPr>
          <w:rFonts w:ascii="Times New Roman" w:hAnsi="Times New Roman"/>
          <w:sz w:val="24"/>
          <w:szCs w:val="24"/>
        </w:rPr>
        <w:t>i o cavitate blastocel umplut</w:t>
      </w:r>
      <w:r>
        <w:rPr>
          <w:rFonts w:ascii="Times New Roman" w:hAnsi="Times New Roman"/>
          <w:sz w:val="24"/>
          <w:szCs w:val="24"/>
          <w:lang w:val="en-US"/>
        </w:rPr>
        <w:t xml:space="preserve">ă </w:t>
      </w:r>
      <w:r>
        <w:rPr>
          <w:rFonts w:ascii="Times New Roman" w:hAnsi="Times New Roman"/>
          <w:sz w:val="24"/>
          <w:szCs w:val="24"/>
        </w:rPr>
        <w:t>cu lichid.</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BOP:</w:t>
      </w:r>
      <w:r>
        <w:rPr>
          <w:rFonts w:ascii="Times New Roman" w:hAnsi="Times New Roman"/>
          <w:sz w:val="24"/>
          <w:szCs w:val="24"/>
        </w:rPr>
        <w:t xml:space="preserve"> Boala Ovarelor Polichistice.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fr-FR"/>
        </w:rPr>
        <w:t>Chirurgie reproductiv</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rPr>
        <w:t xml:space="preserve"> proceduri chirurgicale efectuate pentru a diagnostica, conserva, corecta </w:t>
      </w:r>
      <w:r>
        <w:rPr>
          <w:rFonts w:ascii="Times New Roman" w:hAnsi="Times New Roman"/>
          <w:sz w:val="24"/>
          <w:szCs w:val="24"/>
          <w:lang w:val="en-US"/>
        </w:rPr>
        <w:t>ș</w:t>
      </w:r>
      <w:r>
        <w:rPr>
          <w:rFonts w:ascii="Times New Roman" w:hAnsi="Times New Roman"/>
          <w:sz w:val="24"/>
          <w:szCs w:val="24"/>
        </w:rPr>
        <w:t xml:space="preserve">i/sau </w:t>
      </w:r>
      <w:r>
        <w:rPr>
          <w:rFonts w:ascii="Times New Roman" w:hAnsi="Times New Roman"/>
          <w:sz w:val="24"/>
          <w:szCs w:val="24"/>
          <w:lang w:val="en-US"/>
        </w:rPr>
        <w:t>î</w:t>
      </w:r>
      <w:r>
        <w:rPr>
          <w:rFonts w:ascii="Times New Roman" w:hAnsi="Times New Roman"/>
          <w:sz w:val="24"/>
          <w:szCs w:val="24"/>
        </w:rPr>
        <w:t>mbun</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ăț</w:t>
      </w:r>
      <w:r>
        <w:rPr>
          <w:rFonts w:ascii="Times New Roman" w:hAnsi="Times New Roman"/>
          <w:sz w:val="24"/>
          <w:szCs w:val="24"/>
        </w:rPr>
        <w:t>i func</w:t>
      </w:r>
      <w:r>
        <w:rPr>
          <w:rFonts w:ascii="Times New Roman" w:hAnsi="Times New Roman"/>
          <w:sz w:val="24"/>
          <w:szCs w:val="24"/>
          <w:lang w:val="en-US"/>
        </w:rPr>
        <w:t>ț</w:t>
      </w:r>
      <w:r>
        <w:rPr>
          <w:rFonts w:ascii="Times New Roman" w:hAnsi="Times New Roman"/>
          <w:sz w:val="24"/>
          <w:szCs w:val="24"/>
          <w:lang w:val="fr-FR"/>
        </w:rPr>
        <w:t>ia reproductiv</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Ciclu anulat:</w:t>
      </w:r>
      <w:r>
        <w:rPr>
          <w:rFonts w:ascii="Times New Roman" w:hAnsi="Times New Roman"/>
          <w:sz w:val="24"/>
          <w:szCs w:val="24"/>
          <w:lang w:val="it-IT"/>
        </w:rPr>
        <w:t xml:space="preserve"> un ciclu ART </w:t>
      </w:r>
      <w:r>
        <w:rPr>
          <w:rFonts w:ascii="Times New Roman" w:hAnsi="Times New Roman"/>
          <w:sz w:val="24"/>
          <w:szCs w:val="24"/>
          <w:lang w:val="en-US"/>
        </w:rPr>
        <w:t>î</w:t>
      </w:r>
      <w:r>
        <w:rPr>
          <w:rFonts w:ascii="Times New Roman" w:hAnsi="Times New Roman"/>
          <w:sz w:val="24"/>
          <w:szCs w:val="24"/>
        </w:rPr>
        <w:t>n care stimularea sau monitorizarea ovarian</w:t>
      </w:r>
      <w:r>
        <w:rPr>
          <w:rFonts w:ascii="Times New Roman" w:hAnsi="Times New Roman"/>
          <w:sz w:val="24"/>
          <w:szCs w:val="24"/>
          <w:lang w:val="en-US"/>
        </w:rPr>
        <w:t xml:space="preserve">ă </w:t>
      </w:r>
      <w:r>
        <w:rPr>
          <w:rFonts w:ascii="Times New Roman" w:hAnsi="Times New Roman"/>
          <w:sz w:val="24"/>
          <w:szCs w:val="24"/>
        </w:rPr>
        <w:t>a fost efectuat</w:t>
      </w:r>
      <w:r>
        <w:rPr>
          <w:rFonts w:ascii="Times New Roman" w:hAnsi="Times New Roman"/>
          <w:sz w:val="24"/>
          <w:szCs w:val="24"/>
          <w:lang w:val="en-US"/>
        </w:rPr>
        <w:t xml:space="preserve">ă </w:t>
      </w:r>
      <w:r>
        <w:rPr>
          <w:rFonts w:ascii="Times New Roman" w:hAnsi="Times New Roman"/>
          <w:sz w:val="24"/>
          <w:szCs w:val="24"/>
        </w:rPr>
        <w:t>cu inten</w:t>
      </w:r>
      <w:r>
        <w:rPr>
          <w:rFonts w:ascii="Times New Roman" w:hAnsi="Times New Roman"/>
          <w:sz w:val="24"/>
          <w:szCs w:val="24"/>
          <w:lang w:val="en-US"/>
        </w:rPr>
        <w:t>ț</w:t>
      </w:r>
      <w:r>
        <w:rPr>
          <w:rFonts w:ascii="Times New Roman" w:hAnsi="Times New Roman"/>
          <w:sz w:val="24"/>
          <w:szCs w:val="24"/>
        </w:rPr>
        <w:t>ia de a trata, dar nu s-a ajuns la aspira</w:t>
      </w:r>
      <w:r>
        <w:rPr>
          <w:rFonts w:ascii="Times New Roman" w:hAnsi="Times New Roman"/>
          <w:sz w:val="24"/>
          <w:szCs w:val="24"/>
          <w:lang w:val="en-US"/>
        </w:rPr>
        <w:t>ț</w:t>
      </w:r>
      <w:r>
        <w:rPr>
          <w:rFonts w:ascii="Times New Roman" w:hAnsi="Times New Roman"/>
          <w:sz w:val="24"/>
          <w:szCs w:val="24"/>
        </w:rPr>
        <w:t>ie folicular</w:t>
      </w:r>
      <w:r>
        <w:rPr>
          <w:rFonts w:ascii="Times New Roman" w:hAnsi="Times New Roman"/>
          <w:sz w:val="24"/>
          <w:szCs w:val="24"/>
          <w:lang w:val="en-US"/>
        </w:rPr>
        <w:t xml:space="preserve">ă </w:t>
      </w:r>
      <w:r>
        <w:rPr>
          <w:rFonts w:ascii="Times New Roman" w:hAnsi="Times New Roman"/>
          <w:sz w:val="24"/>
          <w:szCs w:val="24"/>
        </w:rPr>
        <w:t xml:space="preserve">sau, </w:t>
      </w:r>
      <w:r>
        <w:rPr>
          <w:rFonts w:ascii="Times New Roman" w:hAnsi="Times New Roman"/>
          <w:sz w:val="24"/>
          <w:szCs w:val="24"/>
          <w:lang w:val="en-US"/>
        </w:rPr>
        <w:t>î</w:t>
      </w:r>
      <w:r>
        <w:rPr>
          <w:rFonts w:ascii="Times New Roman" w:hAnsi="Times New Roman"/>
          <w:sz w:val="24"/>
          <w:szCs w:val="24"/>
        </w:rPr>
        <w:t>n cazul unui embrion decongelat, nu s-a efectuat transferul embrionului.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Ciclu de de donare de ovocite:</w:t>
      </w:r>
      <w:r>
        <w:rPr>
          <w:rFonts w:ascii="Times New Roman" w:hAnsi="Times New Roman"/>
          <w:sz w:val="24"/>
          <w:szCs w:val="24"/>
          <w:lang w:val="it-IT"/>
        </w:rPr>
        <w:t xml:space="preserve"> un ciclu ART </w:t>
      </w:r>
      <w:r>
        <w:rPr>
          <w:rFonts w:ascii="Times New Roman" w:hAnsi="Times New Roman"/>
          <w:sz w:val="24"/>
          <w:szCs w:val="24"/>
          <w:lang w:val="en-US"/>
        </w:rPr>
        <w:t>î</w:t>
      </w:r>
      <w:r>
        <w:rPr>
          <w:rFonts w:ascii="Times New Roman" w:hAnsi="Times New Roman"/>
          <w:sz w:val="24"/>
          <w:szCs w:val="24"/>
        </w:rPr>
        <w:t>n care pacienta prime</w:t>
      </w:r>
      <w:r>
        <w:rPr>
          <w:rFonts w:ascii="Times New Roman" w:hAnsi="Times New Roman"/>
          <w:sz w:val="24"/>
          <w:szCs w:val="24"/>
          <w:lang w:val="en-US"/>
        </w:rPr>
        <w:t>ș</w:t>
      </w:r>
      <w:r>
        <w:rPr>
          <w:rFonts w:ascii="Times New Roman" w:hAnsi="Times New Roman"/>
          <w:sz w:val="24"/>
          <w:szCs w:val="24"/>
          <w:lang w:val="it-IT"/>
        </w:rPr>
        <w:t>te ovocite de la un donator.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Ciclu de donare a ovocitelor:</w:t>
      </w:r>
      <w:r>
        <w:rPr>
          <w:rFonts w:ascii="Times New Roman" w:hAnsi="Times New Roman"/>
          <w:sz w:val="24"/>
          <w:szCs w:val="24"/>
          <w:lang w:val="it-IT"/>
        </w:rPr>
        <w:t xml:space="preserve"> un ciclu </w:t>
      </w:r>
      <w:r>
        <w:rPr>
          <w:rFonts w:ascii="Times New Roman" w:hAnsi="Times New Roman"/>
          <w:sz w:val="24"/>
          <w:szCs w:val="24"/>
          <w:lang w:val="en-US"/>
        </w:rPr>
        <w:t>î</w:t>
      </w:r>
      <w:r>
        <w:rPr>
          <w:rFonts w:ascii="Times New Roman" w:hAnsi="Times New Roman"/>
          <w:sz w:val="24"/>
          <w:szCs w:val="24"/>
        </w:rPr>
        <w:t xml:space="preserve">n care ovocitele sunt colectate de la un donator sunt fertilizate </w:t>
      </w:r>
      <w:r>
        <w:rPr>
          <w:rFonts w:ascii="Times New Roman" w:hAnsi="Times New Roman"/>
          <w:sz w:val="24"/>
          <w:szCs w:val="24"/>
          <w:lang w:val="en-US"/>
        </w:rPr>
        <w:t>ș</w:t>
      </w:r>
      <w:r>
        <w:rPr>
          <w:rFonts w:ascii="Times New Roman" w:hAnsi="Times New Roman"/>
          <w:sz w:val="24"/>
          <w:szCs w:val="24"/>
        </w:rPr>
        <w:t>i, ulterior, embrionul transferat.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Ciclu de donare de sperm</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lang w:val="it-IT"/>
        </w:rPr>
        <w:t xml:space="preserve"> un ciclu ART </w:t>
      </w:r>
      <w:r>
        <w:rPr>
          <w:rFonts w:ascii="Times New Roman" w:hAnsi="Times New Roman"/>
          <w:sz w:val="24"/>
          <w:szCs w:val="24"/>
          <w:lang w:val="en-US"/>
        </w:rPr>
        <w:t>î</w:t>
      </w:r>
      <w:r>
        <w:rPr>
          <w:rFonts w:ascii="Times New Roman" w:hAnsi="Times New Roman"/>
          <w:sz w:val="24"/>
          <w:szCs w:val="24"/>
        </w:rPr>
        <w:t>n care o pacient</w:t>
      </w:r>
      <w:r>
        <w:rPr>
          <w:rFonts w:ascii="Times New Roman" w:hAnsi="Times New Roman"/>
          <w:sz w:val="24"/>
          <w:szCs w:val="24"/>
          <w:lang w:val="en-US"/>
        </w:rPr>
        <w:t xml:space="preserve">ă </w:t>
      </w:r>
      <w:r>
        <w:rPr>
          <w:rFonts w:ascii="Times New Roman" w:hAnsi="Times New Roman"/>
          <w:sz w:val="24"/>
          <w:szCs w:val="24"/>
          <w:lang w:val="pt-PT"/>
        </w:rPr>
        <w:t>prime</w:t>
      </w:r>
      <w:r>
        <w:rPr>
          <w:rFonts w:ascii="Times New Roman" w:hAnsi="Times New Roman"/>
          <w:sz w:val="24"/>
          <w:szCs w:val="24"/>
          <w:lang w:val="en-US"/>
        </w:rPr>
        <w:t>ș</w:t>
      </w:r>
      <w:r>
        <w:rPr>
          <w:rFonts w:ascii="Times New Roman" w:hAnsi="Times New Roman"/>
          <w:sz w:val="24"/>
          <w:szCs w:val="24"/>
        </w:rPr>
        <w:t>te spermatozoizi de la un donator care este altcineva dec</w:t>
      </w:r>
      <w:r>
        <w:rPr>
          <w:rFonts w:ascii="Times New Roman" w:hAnsi="Times New Roman"/>
          <w:sz w:val="24"/>
          <w:szCs w:val="24"/>
          <w:lang w:val="en-US"/>
        </w:rPr>
        <w:t>â</w:t>
      </w:r>
      <w:r>
        <w:rPr>
          <w:rFonts w:ascii="Times New Roman" w:hAnsi="Times New Roman"/>
          <w:sz w:val="24"/>
          <w:szCs w:val="24"/>
        </w:rPr>
        <w:t>t partenerul ei.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Ciclu ini</w:t>
      </w:r>
      <w:r>
        <w:rPr>
          <w:rFonts w:ascii="Times New Roman" w:hAnsi="Times New Roman"/>
          <w:b/>
          <w:bCs/>
          <w:sz w:val="24"/>
          <w:szCs w:val="24"/>
          <w:lang w:val="en-US"/>
        </w:rPr>
        <w:t xml:space="preserve">țiat: </w:t>
      </w:r>
      <w:r>
        <w:rPr>
          <w:rFonts w:ascii="Times New Roman" w:hAnsi="Times New Roman"/>
          <w:sz w:val="24"/>
          <w:szCs w:val="24"/>
          <w:lang w:val="it-IT"/>
        </w:rPr>
        <w:t xml:space="preserve">un ciclu ART </w:t>
      </w:r>
      <w:r>
        <w:rPr>
          <w:rFonts w:ascii="Times New Roman" w:hAnsi="Times New Roman"/>
          <w:sz w:val="24"/>
          <w:szCs w:val="24"/>
          <w:lang w:val="en-US"/>
        </w:rPr>
        <w:t>î</w:t>
      </w:r>
      <w:r>
        <w:rPr>
          <w:rFonts w:ascii="Times New Roman" w:hAnsi="Times New Roman"/>
          <w:sz w:val="24"/>
          <w:szCs w:val="24"/>
        </w:rPr>
        <w:t>n care pacienta prime</w:t>
      </w:r>
      <w:r>
        <w:rPr>
          <w:rFonts w:ascii="Times New Roman" w:hAnsi="Times New Roman"/>
          <w:sz w:val="24"/>
          <w:szCs w:val="24"/>
          <w:lang w:val="en-US"/>
        </w:rPr>
        <w:t>ș</w:t>
      </w:r>
      <w:r>
        <w:rPr>
          <w:rFonts w:ascii="Times New Roman" w:hAnsi="Times New Roman"/>
          <w:sz w:val="24"/>
          <w:szCs w:val="24"/>
        </w:rPr>
        <w:t>te medicamente specifice pentru stimularea ovarian</w:t>
      </w:r>
      <w:r>
        <w:rPr>
          <w:rFonts w:ascii="Times New Roman" w:hAnsi="Times New Roman"/>
          <w:sz w:val="24"/>
          <w:szCs w:val="24"/>
          <w:lang w:val="en-US"/>
        </w:rPr>
        <w:t xml:space="preserve">ă </w:t>
      </w:r>
      <w:r>
        <w:rPr>
          <w:rFonts w:ascii="Times New Roman" w:hAnsi="Times New Roman"/>
          <w:sz w:val="24"/>
          <w:szCs w:val="24"/>
        </w:rPr>
        <w:t xml:space="preserve">sau monitorizare </w:t>
      </w:r>
      <w:r>
        <w:rPr>
          <w:rFonts w:ascii="Times New Roman" w:hAnsi="Times New Roman"/>
          <w:sz w:val="24"/>
          <w:szCs w:val="24"/>
          <w:lang w:val="en-US"/>
        </w:rPr>
        <w:t>î</w:t>
      </w:r>
      <w:r>
        <w:rPr>
          <w:rFonts w:ascii="Times New Roman" w:hAnsi="Times New Roman"/>
          <w:sz w:val="24"/>
          <w:szCs w:val="24"/>
        </w:rPr>
        <w:t>n cazul ciclurilor naturale, cu inten</w:t>
      </w:r>
      <w:r>
        <w:rPr>
          <w:rFonts w:ascii="Times New Roman" w:hAnsi="Times New Roman"/>
          <w:sz w:val="24"/>
          <w:szCs w:val="24"/>
          <w:lang w:val="en-US"/>
        </w:rPr>
        <w:t>ț</w:t>
      </w:r>
      <w:r>
        <w:rPr>
          <w:rFonts w:ascii="Times New Roman" w:hAnsi="Times New Roman"/>
          <w:sz w:val="24"/>
          <w:szCs w:val="24"/>
        </w:rPr>
        <w:t>ia de a trata, indiferent dac</w:t>
      </w:r>
      <w:r>
        <w:rPr>
          <w:rFonts w:ascii="Times New Roman" w:hAnsi="Times New Roman"/>
          <w:sz w:val="24"/>
          <w:szCs w:val="24"/>
          <w:lang w:val="en-US"/>
        </w:rPr>
        <w:t xml:space="preserve">ă </w:t>
      </w:r>
      <w:r>
        <w:rPr>
          <w:rFonts w:ascii="Times New Roman" w:hAnsi="Times New Roman"/>
          <w:sz w:val="24"/>
          <w:szCs w:val="24"/>
        </w:rPr>
        <w:t xml:space="preserve">se </w:t>
      </w:r>
      <w:r>
        <w:rPr>
          <w:rFonts w:ascii="Times New Roman" w:hAnsi="Times New Roman"/>
          <w:sz w:val="24"/>
          <w:szCs w:val="24"/>
          <w:lang w:val="en-US"/>
        </w:rPr>
        <w:t>î</w:t>
      </w:r>
      <w:r>
        <w:rPr>
          <w:rFonts w:ascii="Times New Roman" w:hAnsi="Times New Roman"/>
          <w:sz w:val="24"/>
          <w:szCs w:val="24"/>
        </w:rPr>
        <w:t>ncearc</w:t>
      </w:r>
      <w:r>
        <w:rPr>
          <w:rFonts w:ascii="Times New Roman" w:hAnsi="Times New Roman"/>
          <w:sz w:val="24"/>
          <w:szCs w:val="24"/>
          <w:lang w:val="en-US"/>
        </w:rPr>
        <w:t xml:space="preserve">ă </w:t>
      </w:r>
      <w:r>
        <w:rPr>
          <w:rFonts w:ascii="Times New Roman" w:hAnsi="Times New Roman"/>
          <w:sz w:val="24"/>
          <w:szCs w:val="24"/>
        </w:rPr>
        <w:t>sau nu aspira</w:t>
      </w:r>
      <w:r>
        <w:rPr>
          <w:rFonts w:ascii="Times New Roman" w:hAnsi="Times New Roman"/>
          <w:sz w:val="24"/>
          <w:szCs w:val="24"/>
          <w:lang w:val="en-US"/>
        </w:rPr>
        <w:t>ț</w:t>
      </w:r>
      <w:r>
        <w:rPr>
          <w:rFonts w:ascii="Times New Roman" w:hAnsi="Times New Roman"/>
          <w:sz w:val="24"/>
          <w:szCs w:val="24"/>
        </w:rPr>
        <w:t>ia folicular</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Ciclu natural IVF:</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lang w:val="nl-NL"/>
        </w:rPr>
        <w:t xml:space="preserve">de IVF </w:t>
      </w:r>
      <w:r>
        <w:rPr>
          <w:rFonts w:ascii="Times New Roman" w:hAnsi="Times New Roman"/>
          <w:sz w:val="24"/>
          <w:szCs w:val="24"/>
          <w:lang w:val="en-US"/>
        </w:rPr>
        <w:t>î</w:t>
      </w:r>
      <w:r>
        <w:rPr>
          <w:rFonts w:ascii="Times New Roman" w:hAnsi="Times New Roman"/>
          <w:sz w:val="24"/>
          <w:szCs w:val="24"/>
        </w:rPr>
        <w:t xml:space="preserve">n care unul sau mai multe ovocite sunt colectate din ovare </w:t>
      </w:r>
      <w:r>
        <w:rPr>
          <w:rFonts w:ascii="Times New Roman" w:hAnsi="Times New Roman"/>
          <w:sz w:val="24"/>
          <w:szCs w:val="24"/>
          <w:lang w:val="en-US"/>
        </w:rPr>
        <w:t>î</w:t>
      </w:r>
      <w:r>
        <w:rPr>
          <w:rFonts w:ascii="Times New Roman" w:hAnsi="Times New Roman"/>
          <w:sz w:val="24"/>
          <w:szCs w:val="24"/>
        </w:rPr>
        <w:t>n timpul unui ciclu menstrual spontan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rPr>
        <w:t>administrarea de medicamente.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Ciclu natural modificat:</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rPr>
        <w:t xml:space="preserve">IVF </w:t>
      </w:r>
      <w:r>
        <w:rPr>
          <w:rFonts w:ascii="Times New Roman" w:hAnsi="Times New Roman"/>
          <w:sz w:val="24"/>
          <w:szCs w:val="24"/>
          <w:lang w:val="en-US"/>
        </w:rPr>
        <w:t>î</w:t>
      </w:r>
      <w:r>
        <w:rPr>
          <w:rFonts w:ascii="Times New Roman" w:hAnsi="Times New Roman"/>
          <w:sz w:val="24"/>
          <w:szCs w:val="24"/>
        </w:rPr>
        <w:t xml:space="preserve">n care unul sau mai multe ovocite sunt colectate din ovare </w:t>
      </w:r>
      <w:r>
        <w:rPr>
          <w:rFonts w:ascii="Times New Roman" w:hAnsi="Times New Roman"/>
          <w:sz w:val="24"/>
          <w:szCs w:val="24"/>
          <w:lang w:val="en-US"/>
        </w:rPr>
        <w:t>î</w:t>
      </w:r>
      <w:r>
        <w:rPr>
          <w:rFonts w:ascii="Times New Roman" w:hAnsi="Times New Roman"/>
          <w:sz w:val="24"/>
          <w:szCs w:val="24"/>
        </w:rPr>
        <w:t>n timpul unui ciclu menstrual spontan. Medicamentele sunt administrate cu singurul scop de a bloca cre</w:t>
      </w:r>
      <w:r>
        <w:rPr>
          <w:rFonts w:ascii="Times New Roman" w:hAnsi="Times New Roman"/>
          <w:sz w:val="24"/>
          <w:szCs w:val="24"/>
          <w:lang w:val="en-US"/>
        </w:rPr>
        <w:t>ș</w:t>
      </w:r>
      <w:r>
        <w:rPr>
          <w:rFonts w:ascii="Times New Roman" w:hAnsi="Times New Roman"/>
          <w:sz w:val="24"/>
          <w:szCs w:val="24"/>
        </w:rPr>
        <w:t>terea spontan</w:t>
      </w:r>
      <w:r>
        <w:rPr>
          <w:rFonts w:ascii="Times New Roman" w:hAnsi="Times New Roman"/>
          <w:sz w:val="24"/>
          <w:szCs w:val="24"/>
          <w:lang w:val="en-US"/>
        </w:rPr>
        <w:t xml:space="preserve">ă </w:t>
      </w:r>
      <w:r>
        <w:rPr>
          <w:rFonts w:ascii="Times New Roman" w:hAnsi="Times New Roman"/>
          <w:sz w:val="24"/>
          <w:szCs w:val="24"/>
        </w:rPr>
        <w:t xml:space="preserve">a LH </w:t>
      </w:r>
      <w:r>
        <w:rPr>
          <w:rFonts w:ascii="Times New Roman" w:hAnsi="Times New Roman"/>
          <w:sz w:val="24"/>
          <w:szCs w:val="24"/>
          <w:lang w:val="en-US"/>
        </w:rPr>
        <w:t>ș</w:t>
      </w:r>
      <w:r>
        <w:rPr>
          <w:rFonts w:ascii="Times New Roman" w:hAnsi="Times New Roman"/>
          <w:sz w:val="24"/>
          <w:szCs w:val="24"/>
        </w:rPr>
        <w:t>i/sau de a induce maturarea final</w:t>
      </w:r>
      <w:r>
        <w:rPr>
          <w:rFonts w:ascii="Times New Roman" w:hAnsi="Times New Roman"/>
          <w:sz w:val="24"/>
          <w:szCs w:val="24"/>
          <w:lang w:val="en-US"/>
        </w:rPr>
        <w:t xml:space="preserve">ă </w:t>
      </w:r>
      <w:r>
        <w:rPr>
          <w:rFonts w:ascii="Times New Roman" w:hAnsi="Times New Roman"/>
          <w:sz w:val="24"/>
          <w:szCs w:val="24"/>
        </w:rPr>
        <w:t>a ovocitelor.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Ciclul de transfer de embrioni congela</w:t>
      </w:r>
      <w:r>
        <w:rPr>
          <w:rFonts w:ascii="Times New Roman" w:hAnsi="Times New Roman"/>
          <w:b/>
          <w:bCs/>
          <w:sz w:val="24"/>
          <w:szCs w:val="24"/>
          <w:lang w:val="en-US"/>
        </w:rPr>
        <w:t>ț</w:t>
      </w:r>
      <w:r>
        <w:rPr>
          <w:rFonts w:ascii="Times New Roman" w:hAnsi="Times New Roman"/>
          <w:b/>
          <w:bCs/>
          <w:sz w:val="24"/>
          <w:szCs w:val="24"/>
        </w:rPr>
        <w:t>i/dezghe</w:t>
      </w:r>
      <w:r>
        <w:rPr>
          <w:rFonts w:ascii="Times New Roman" w:hAnsi="Times New Roman"/>
          <w:b/>
          <w:bCs/>
          <w:sz w:val="24"/>
          <w:szCs w:val="24"/>
          <w:lang w:val="en-US"/>
        </w:rPr>
        <w:t>ț</w:t>
      </w:r>
      <w:r>
        <w:rPr>
          <w:rFonts w:ascii="Times New Roman" w:hAnsi="Times New Roman"/>
          <w:b/>
          <w:bCs/>
          <w:sz w:val="24"/>
          <w:szCs w:val="24"/>
        </w:rPr>
        <w:t>a</w:t>
      </w:r>
      <w:r>
        <w:rPr>
          <w:rFonts w:ascii="Times New Roman" w:hAnsi="Times New Roman"/>
          <w:b/>
          <w:bCs/>
          <w:sz w:val="24"/>
          <w:szCs w:val="24"/>
          <w:lang w:val="en-US"/>
        </w:rPr>
        <w:t>ț</w:t>
      </w:r>
      <w:r>
        <w:rPr>
          <w:rFonts w:ascii="Times New Roman" w:hAnsi="Times New Roman"/>
          <w:b/>
          <w:bCs/>
          <w:sz w:val="24"/>
          <w:szCs w:val="24"/>
        </w:rPr>
        <w:t>i (FET):</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rPr>
        <w:t xml:space="preserve">ART </w:t>
      </w:r>
      <w:r>
        <w:rPr>
          <w:rFonts w:ascii="Times New Roman" w:hAnsi="Times New Roman"/>
          <w:sz w:val="24"/>
          <w:szCs w:val="24"/>
          <w:lang w:val="en-US"/>
        </w:rPr>
        <w:t>î</w:t>
      </w:r>
      <w:r>
        <w:rPr>
          <w:rFonts w:ascii="Times New Roman" w:hAnsi="Times New Roman"/>
          <w:sz w:val="24"/>
          <w:szCs w:val="24"/>
        </w:rPr>
        <w:t>n care se efectueaz</w:t>
      </w:r>
      <w:r>
        <w:rPr>
          <w:rFonts w:ascii="Times New Roman" w:hAnsi="Times New Roman"/>
          <w:sz w:val="24"/>
          <w:szCs w:val="24"/>
          <w:lang w:val="en-US"/>
        </w:rPr>
        <w:t xml:space="preserve">ă </w:t>
      </w:r>
      <w:r>
        <w:rPr>
          <w:rFonts w:ascii="Times New Roman" w:hAnsi="Times New Roman"/>
          <w:sz w:val="24"/>
          <w:szCs w:val="24"/>
        </w:rPr>
        <w:t>monitorizarea ciclului cu inten</w:t>
      </w:r>
      <w:r>
        <w:rPr>
          <w:rFonts w:ascii="Times New Roman" w:hAnsi="Times New Roman"/>
          <w:sz w:val="24"/>
          <w:szCs w:val="24"/>
          <w:lang w:val="en-US"/>
        </w:rPr>
        <w:t>ț</w:t>
      </w:r>
      <w:r>
        <w:rPr>
          <w:rFonts w:ascii="Times New Roman" w:hAnsi="Times New Roman"/>
          <w:sz w:val="24"/>
          <w:szCs w:val="24"/>
          <w:lang w:val="es-ES_tradnl"/>
        </w:rPr>
        <w:t xml:space="preserve">ia de a transfera un embrion </w:t>
      </w:r>
      <w:r>
        <w:rPr>
          <w:rFonts w:ascii="Times New Roman" w:hAnsi="Times New Roman"/>
          <w:sz w:val="24"/>
          <w:szCs w:val="24"/>
          <w:lang w:val="en-US"/>
        </w:rPr>
        <w:t>î</w:t>
      </w:r>
      <w:r>
        <w:rPr>
          <w:rFonts w:ascii="Times New Roman" w:hAnsi="Times New Roman"/>
          <w:sz w:val="24"/>
          <w:szCs w:val="24"/>
        </w:rPr>
        <w:t>nghe</w:t>
      </w:r>
      <w:r>
        <w:rPr>
          <w:rFonts w:ascii="Times New Roman" w:hAnsi="Times New Roman"/>
          <w:sz w:val="24"/>
          <w:szCs w:val="24"/>
          <w:lang w:val="en-US"/>
        </w:rPr>
        <w:t>ț</w:t>
      </w:r>
      <w:r>
        <w:rPr>
          <w:rFonts w:ascii="Times New Roman" w:hAnsi="Times New Roman"/>
          <w:sz w:val="24"/>
          <w:szCs w:val="24"/>
        </w:rPr>
        <w:t>at/dezghe</w:t>
      </w:r>
      <w:r>
        <w:rPr>
          <w:rFonts w:ascii="Times New Roman" w:hAnsi="Times New Roman"/>
          <w:sz w:val="24"/>
          <w:szCs w:val="24"/>
          <w:lang w:val="en-US"/>
        </w:rPr>
        <w:t>ț</w:t>
      </w:r>
      <w:r>
        <w:rPr>
          <w:rFonts w:ascii="Times New Roman" w:hAnsi="Times New Roman"/>
          <w:sz w:val="24"/>
          <w:szCs w:val="24"/>
        </w:rPr>
        <w:t>at sau mai mul</w:t>
      </w:r>
      <w:r>
        <w:rPr>
          <w:rFonts w:ascii="Times New Roman" w:hAnsi="Times New Roman"/>
          <w:sz w:val="24"/>
          <w:szCs w:val="24"/>
          <w:lang w:val="en-US"/>
        </w:rPr>
        <w:t>ț</w:t>
      </w:r>
      <w:r>
        <w:rPr>
          <w:rFonts w:ascii="Times New Roman" w:hAnsi="Times New Roman"/>
          <w:sz w:val="24"/>
          <w:szCs w:val="24"/>
          <w:lang w:val="it-IT"/>
        </w:rPr>
        <w:t>i embrioni congela</w:t>
      </w:r>
      <w:r>
        <w:rPr>
          <w:rFonts w:ascii="Times New Roman" w:hAnsi="Times New Roman"/>
          <w:sz w:val="24"/>
          <w:szCs w:val="24"/>
          <w:lang w:val="en-US"/>
        </w:rPr>
        <w:t>ț</w:t>
      </w:r>
      <w:r>
        <w:rPr>
          <w:rFonts w:ascii="Times New Roman" w:hAnsi="Times New Roman"/>
          <w:sz w:val="24"/>
          <w:szCs w:val="24"/>
        </w:rPr>
        <w:t>i/dezghe</w:t>
      </w:r>
      <w:r>
        <w:rPr>
          <w:rFonts w:ascii="Times New Roman" w:hAnsi="Times New Roman"/>
          <w:sz w:val="24"/>
          <w:szCs w:val="24"/>
          <w:lang w:val="en-US"/>
        </w:rPr>
        <w:t>ț</w:t>
      </w:r>
      <w:r>
        <w:rPr>
          <w:rFonts w:ascii="Times New Roman" w:hAnsi="Times New Roman"/>
          <w:sz w:val="24"/>
          <w:szCs w:val="24"/>
        </w:rPr>
        <w:t>a</w:t>
      </w:r>
      <w:r>
        <w:rPr>
          <w:rFonts w:ascii="Times New Roman" w:hAnsi="Times New Roman"/>
          <w:sz w:val="24"/>
          <w:szCs w:val="24"/>
          <w:lang w:val="en-US"/>
        </w:rPr>
        <w:t>ț</w:t>
      </w:r>
      <w:r>
        <w:rPr>
          <w:rFonts w:ascii="Times New Roman" w:hAnsi="Times New Roman"/>
          <w:sz w:val="24"/>
          <w:szCs w:val="24"/>
          <w:lang w:val="it-IT"/>
        </w:rPr>
        <w:t>i. Not</w:t>
      </w:r>
      <w:r>
        <w:rPr>
          <w:rFonts w:ascii="Times New Roman" w:hAnsi="Times New Roman"/>
          <w:sz w:val="24"/>
          <w:szCs w:val="24"/>
          <w:lang w:val="en-US"/>
        </w:rPr>
        <w:t>ă</w:t>
      </w:r>
      <w:r>
        <w:rPr>
          <w:rFonts w:ascii="Times New Roman" w:hAnsi="Times New Roman"/>
          <w:sz w:val="24"/>
          <w:szCs w:val="24"/>
          <w:lang w:val="es-ES_tradnl"/>
        </w:rPr>
        <w:t>: Un ciclu FET este ini</w:t>
      </w:r>
      <w:r>
        <w:rPr>
          <w:rFonts w:ascii="Times New Roman" w:hAnsi="Times New Roman"/>
          <w:sz w:val="24"/>
          <w:szCs w:val="24"/>
          <w:lang w:val="en-US"/>
        </w:rPr>
        <w:t>ț</w:t>
      </w:r>
      <w:r>
        <w:rPr>
          <w:rFonts w:ascii="Times New Roman" w:hAnsi="Times New Roman"/>
          <w:sz w:val="24"/>
          <w:szCs w:val="24"/>
        </w:rPr>
        <w:t>iat atunci c</w:t>
      </w:r>
      <w:r>
        <w:rPr>
          <w:rFonts w:ascii="Times New Roman" w:hAnsi="Times New Roman"/>
          <w:sz w:val="24"/>
          <w:szCs w:val="24"/>
          <w:lang w:val="en-US"/>
        </w:rPr>
        <w:t>â</w:t>
      </w:r>
      <w:r>
        <w:rPr>
          <w:rFonts w:ascii="Times New Roman" w:hAnsi="Times New Roman"/>
          <w:sz w:val="24"/>
          <w:szCs w:val="24"/>
        </w:rPr>
        <w:t>nd se administreaz</w:t>
      </w:r>
      <w:r>
        <w:rPr>
          <w:rFonts w:ascii="Times New Roman" w:hAnsi="Times New Roman"/>
          <w:sz w:val="24"/>
          <w:szCs w:val="24"/>
          <w:lang w:val="en-US"/>
        </w:rPr>
        <w:t>ă medicaț</w:t>
      </w:r>
      <w:r>
        <w:rPr>
          <w:rFonts w:ascii="Times New Roman" w:hAnsi="Times New Roman"/>
          <w:sz w:val="24"/>
          <w:szCs w:val="24"/>
        </w:rPr>
        <w:t>ie specific</w:t>
      </w:r>
      <w:r>
        <w:rPr>
          <w:rFonts w:ascii="Times New Roman" w:hAnsi="Times New Roman"/>
          <w:sz w:val="24"/>
          <w:szCs w:val="24"/>
          <w:lang w:val="en-US"/>
        </w:rPr>
        <w:t xml:space="preserve">ă </w:t>
      </w:r>
      <w:r>
        <w:rPr>
          <w:rFonts w:ascii="Times New Roman" w:hAnsi="Times New Roman"/>
          <w:sz w:val="24"/>
          <w:szCs w:val="24"/>
        </w:rPr>
        <w:t>sau c</w:t>
      </w:r>
      <w:r>
        <w:rPr>
          <w:rFonts w:ascii="Times New Roman" w:hAnsi="Times New Roman"/>
          <w:sz w:val="24"/>
          <w:szCs w:val="24"/>
          <w:lang w:val="en-US"/>
        </w:rPr>
        <w:t>â</w:t>
      </w:r>
      <w:r>
        <w:rPr>
          <w:rFonts w:ascii="Times New Roman" w:hAnsi="Times New Roman"/>
          <w:sz w:val="24"/>
          <w:szCs w:val="24"/>
        </w:rPr>
        <w:t xml:space="preserve">nd se </w:t>
      </w:r>
      <w:r>
        <w:rPr>
          <w:rFonts w:ascii="Times New Roman" w:hAnsi="Times New Roman"/>
          <w:sz w:val="24"/>
          <w:szCs w:val="24"/>
          <w:lang w:val="en-US"/>
        </w:rPr>
        <w:t>î</w:t>
      </w:r>
      <w:r>
        <w:rPr>
          <w:rFonts w:ascii="Times New Roman" w:hAnsi="Times New Roman"/>
          <w:sz w:val="24"/>
          <w:szCs w:val="24"/>
        </w:rPr>
        <w:t>ncepe monitorizarea ciclului cu inten</w:t>
      </w:r>
      <w:r>
        <w:rPr>
          <w:rFonts w:ascii="Times New Roman" w:hAnsi="Times New Roman"/>
          <w:sz w:val="24"/>
          <w:szCs w:val="24"/>
          <w:lang w:val="en-US"/>
        </w:rPr>
        <w:t>ț</w:t>
      </w:r>
      <w:r>
        <w:rPr>
          <w:rFonts w:ascii="Times New Roman" w:hAnsi="Times New Roman"/>
          <w:sz w:val="24"/>
          <w:szCs w:val="24"/>
          <w:lang w:val="pt-PT"/>
        </w:rPr>
        <w:t>ia de a trata.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Ciclul de transfer embrionar:</w:t>
      </w:r>
      <w:r>
        <w:rPr>
          <w:rFonts w:ascii="Times New Roman" w:hAnsi="Times New Roman"/>
          <w:sz w:val="24"/>
          <w:szCs w:val="24"/>
          <w:lang w:val="it-IT"/>
        </w:rPr>
        <w:t xml:space="preserve"> un ciclu ART </w:t>
      </w:r>
      <w:r>
        <w:rPr>
          <w:rFonts w:ascii="Times New Roman" w:hAnsi="Times New Roman"/>
          <w:sz w:val="24"/>
          <w:szCs w:val="24"/>
          <w:lang w:val="en-US"/>
        </w:rPr>
        <w:t>î</w:t>
      </w:r>
      <w:r>
        <w:rPr>
          <w:rFonts w:ascii="Times New Roman" w:hAnsi="Times New Roman"/>
          <w:sz w:val="24"/>
          <w:szCs w:val="24"/>
        </w:rPr>
        <w:t>n care unul sau mai mul</w:t>
      </w:r>
      <w:r>
        <w:rPr>
          <w:rFonts w:ascii="Times New Roman" w:hAnsi="Times New Roman"/>
          <w:sz w:val="24"/>
          <w:szCs w:val="24"/>
          <w:lang w:val="en-US"/>
        </w:rPr>
        <w:t>ț</w:t>
      </w:r>
      <w:r>
        <w:rPr>
          <w:rFonts w:ascii="Times New Roman" w:hAnsi="Times New Roman"/>
          <w:sz w:val="24"/>
          <w:szCs w:val="24"/>
        </w:rPr>
        <w:t>i embrioni sunt transfera</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 uter.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Ciclul ovocitelor </w:t>
      </w:r>
      <w:r>
        <w:rPr>
          <w:rFonts w:ascii="Times New Roman" w:hAnsi="Times New Roman"/>
          <w:b/>
          <w:bCs/>
          <w:sz w:val="24"/>
          <w:szCs w:val="24"/>
          <w:lang w:val="en-US"/>
        </w:rPr>
        <w:t>î</w:t>
      </w:r>
      <w:r>
        <w:rPr>
          <w:rFonts w:ascii="Times New Roman" w:hAnsi="Times New Roman"/>
          <w:b/>
          <w:bCs/>
          <w:sz w:val="24"/>
          <w:szCs w:val="24"/>
        </w:rPr>
        <w:t>nghe</w:t>
      </w:r>
      <w:r>
        <w:rPr>
          <w:rFonts w:ascii="Times New Roman" w:hAnsi="Times New Roman"/>
          <w:b/>
          <w:bCs/>
          <w:sz w:val="24"/>
          <w:szCs w:val="24"/>
          <w:lang w:val="en-US"/>
        </w:rPr>
        <w:t>ț</w:t>
      </w:r>
      <w:r>
        <w:rPr>
          <w:rFonts w:ascii="Times New Roman" w:hAnsi="Times New Roman"/>
          <w:b/>
          <w:bCs/>
          <w:sz w:val="24"/>
          <w:szCs w:val="24"/>
        </w:rPr>
        <w:t>ate/dezghe</w:t>
      </w:r>
      <w:r>
        <w:rPr>
          <w:rFonts w:ascii="Times New Roman" w:hAnsi="Times New Roman"/>
          <w:b/>
          <w:bCs/>
          <w:sz w:val="24"/>
          <w:szCs w:val="24"/>
          <w:lang w:val="en-US"/>
        </w:rPr>
        <w:t>ț</w:t>
      </w:r>
      <w:r>
        <w:rPr>
          <w:rFonts w:ascii="Times New Roman" w:hAnsi="Times New Roman"/>
          <w:b/>
          <w:bCs/>
          <w:sz w:val="24"/>
          <w:szCs w:val="24"/>
        </w:rPr>
        <w:t>ate:</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rPr>
        <w:t xml:space="preserve">ART </w:t>
      </w:r>
      <w:r>
        <w:rPr>
          <w:rFonts w:ascii="Times New Roman" w:hAnsi="Times New Roman"/>
          <w:sz w:val="24"/>
          <w:szCs w:val="24"/>
          <w:lang w:val="en-US"/>
        </w:rPr>
        <w:t>î</w:t>
      </w:r>
      <w:r>
        <w:rPr>
          <w:rFonts w:ascii="Times New Roman" w:hAnsi="Times New Roman"/>
          <w:sz w:val="24"/>
          <w:szCs w:val="24"/>
        </w:rPr>
        <w:t>n care se efectueaz</w:t>
      </w:r>
      <w:r>
        <w:rPr>
          <w:rFonts w:ascii="Times New Roman" w:hAnsi="Times New Roman"/>
          <w:sz w:val="24"/>
          <w:szCs w:val="24"/>
          <w:lang w:val="en-US"/>
        </w:rPr>
        <w:t xml:space="preserve">ă </w:t>
      </w:r>
      <w:r>
        <w:rPr>
          <w:rFonts w:ascii="Times New Roman" w:hAnsi="Times New Roman"/>
          <w:sz w:val="24"/>
          <w:szCs w:val="24"/>
        </w:rPr>
        <w:t>monitorizarea ciclului cu inten</w:t>
      </w:r>
      <w:r>
        <w:rPr>
          <w:rFonts w:ascii="Times New Roman" w:hAnsi="Times New Roman"/>
          <w:sz w:val="24"/>
          <w:szCs w:val="24"/>
          <w:lang w:val="en-US"/>
        </w:rPr>
        <w:t>ț</w:t>
      </w:r>
      <w:r>
        <w:rPr>
          <w:rFonts w:ascii="Times New Roman" w:hAnsi="Times New Roman"/>
          <w:sz w:val="24"/>
          <w:szCs w:val="24"/>
        </w:rPr>
        <w:t>ia de a fertiliza ovocitele dezghe</w:t>
      </w:r>
      <w:r>
        <w:rPr>
          <w:rFonts w:ascii="Times New Roman" w:hAnsi="Times New Roman"/>
          <w:sz w:val="24"/>
          <w:szCs w:val="24"/>
          <w:lang w:val="en-US"/>
        </w:rPr>
        <w:t>ț</w:t>
      </w:r>
      <w:r>
        <w:rPr>
          <w:rFonts w:ascii="Times New Roman" w:hAnsi="Times New Roman"/>
          <w:sz w:val="24"/>
          <w:szCs w:val="24"/>
        </w:rPr>
        <w:t xml:space="preserve">ate </w:t>
      </w:r>
      <w:r>
        <w:rPr>
          <w:rFonts w:ascii="Times New Roman" w:hAnsi="Times New Roman"/>
          <w:sz w:val="24"/>
          <w:szCs w:val="24"/>
          <w:lang w:val="en-US"/>
        </w:rPr>
        <w:t>ș</w:t>
      </w:r>
      <w:r>
        <w:rPr>
          <w:rFonts w:ascii="Times New Roman" w:hAnsi="Times New Roman"/>
          <w:sz w:val="24"/>
          <w:szCs w:val="24"/>
        </w:rPr>
        <w:t>i de a efectua transferul embrionar.</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Congelare lenta (decongelare lentă): </w:t>
      </w:r>
      <w:r>
        <w:rPr>
          <w:rFonts w:ascii="Times New Roman" w:hAnsi="Times New Roman"/>
          <w:sz w:val="24"/>
          <w:szCs w:val="24"/>
          <w:lang w:val="en-US"/>
        </w:rPr>
        <w:t>o reducere treptată a temperaturii, de obicei la viteze de -0,1 până la -3 ° C/min, la -30°C sau mai puțin înainte de depozitarea în azot lichid la -196°C. Formarea cristalelor de</w:t>
      </w:r>
      <w:r>
        <w:rPr>
          <w:rFonts w:ascii="Times New Roman" w:hAnsi="Times New Roman"/>
          <w:b/>
          <w:bCs/>
          <w:sz w:val="24"/>
          <w:szCs w:val="24"/>
          <w:lang w:val="en-US"/>
        </w:rPr>
        <w:t xml:space="preserve"> </w:t>
      </w:r>
      <w:r>
        <w:rPr>
          <w:rFonts w:ascii="Times New Roman" w:hAnsi="Times New Roman"/>
          <w:sz w:val="24"/>
          <w:szCs w:val="24"/>
          <w:lang w:val="en-US"/>
        </w:rPr>
        <w:t>gheață are loc extracelular.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Crioconservare:</w:t>
      </w:r>
      <w:r>
        <w:rPr>
          <w:rFonts w:ascii="Times New Roman" w:hAnsi="Times New Roman"/>
          <w:sz w:val="24"/>
          <w:szCs w:val="24"/>
          <w:lang w:val="en-US"/>
        </w:rPr>
        <w:t xml:space="preserve"> î</w:t>
      </w:r>
      <w:r>
        <w:rPr>
          <w:rFonts w:ascii="Times New Roman" w:hAnsi="Times New Roman"/>
          <w:sz w:val="24"/>
          <w:szCs w:val="24"/>
        </w:rPr>
        <w:t>nghe</w:t>
      </w:r>
      <w:r>
        <w:rPr>
          <w:rFonts w:ascii="Times New Roman" w:hAnsi="Times New Roman"/>
          <w:sz w:val="24"/>
          <w:szCs w:val="24"/>
          <w:lang w:val="en-US"/>
        </w:rPr>
        <w:t>ț</w:t>
      </w:r>
      <w:r>
        <w:rPr>
          <w:rFonts w:ascii="Times New Roman" w:hAnsi="Times New Roman"/>
          <w:sz w:val="24"/>
          <w:szCs w:val="24"/>
        </w:rPr>
        <w:t xml:space="preserve">area sau vitrificarea </w:t>
      </w:r>
      <w:r>
        <w:rPr>
          <w:rFonts w:ascii="Times New Roman" w:hAnsi="Times New Roman"/>
          <w:sz w:val="24"/>
          <w:szCs w:val="24"/>
          <w:lang w:val="en-US"/>
        </w:rPr>
        <w:t>ș</w:t>
      </w:r>
      <w:r>
        <w:rPr>
          <w:rFonts w:ascii="Times New Roman" w:hAnsi="Times New Roman"/>
          <w:sz w:val="24"/>
          <w:szCs w:val="24"/>
        </w:rPr>
        <w:t>i stocarea game</w:t>
      </w:r>
      <w:r>
        <w:rPr>
          <w:rFonts w:ascii="Times New Roman" w:hAnsi="Times New Roman"/>
          <w:sz w:val="24"/>
          <w:szCs w:val="24"/>
          <w:lang w:val="en-US"/>
        </w:rPr>
        <w:t>ț</w:t>
      </w:r>
      <w:r>
        <w:rPr>
          <w:rFonts w:ascii="Times New Roman" w:hAnsi="Times New Roman"/>
          <w:sz w:val="24"/>
          <w:szCs w:val="24"/>
        </w:rPr>
        <w:t>ilor, zigo</w:t>
      </w:r>
      <w:r>
        <w:rPr>
          <w:rFonts w:ascii="Times New Roman" w:hAnsi="Times New Roman"/>
          <w:sz w:val="24"/>
          <w:szCs w:val="24"/>
          <w:lang w:val="en-US"/>
        </w:rPr>
        <w:t>ț</w:t>
      </w:r>
      <w:r>
        <w:rPr>
          <w:rFonts w:ascii="Times New Roman" w:hAnsi="Times New Roman"/>
          <w:sz w:val="24"/>
          <w:szCs w:val="24"/>
        </w:rPr>
        <w:t xml:space="preserve">ilor, embrionilor sau </w:t>
      </w:r>
      <w:r>
        <w:rPr>
          <w:rFonts w:ascii="Times New Roman" w:hAnsi="Times New Roman"/>
          <w:sz w:val="24"/>
          <w:szCs w:val="24"/>
          <w:lang w:val="en-US"/>
        </w:rPr>
        <w:t>ț</w:t>
      </w:r>
      <w:r>
        <w:rPr>
          <w:rFonts w:ascii="Times New Roman" w:hAnsi="Times New Roman"/>
          <w:sz w:val="24"/>
          <w:szCs w:val="24"/>
        </w:rPr>
        <w:t>esutului gonadal.</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s-ES_tradnl"/>
        </w:rPr>
        <w:t xml:space="preserve">Deces neonatal precoce: </w:t>
      </w:r>
      <w:r>
        <w:rPr>
          <w:rFonts w:ascii="Times New Roman" w:hAnsi="Times New Roman"/>
          <w:sz w:val="24"/>
          <w:szCs w:val="24"/>
        </w:rPr>
        <w:t>decesul unui copil n</w:t>
      </w:r>
      <w:r>
        <w:rPr>
          <w:rFonts w:ascii="Times New Roman" w:hAnsi="Times New Roman"/>
          <w:sz w:val="24"/>
          <w:szCs w:val="24"/>
          <w:lang w:val="en-US"/>
        </w:rPr>
        <w:t>ă</w:t>
      </w:r>
      <w:r>
        <w:rPr>
          <w:rFonts w:ascii="Times New Roman" w:hAnsi="Times New Roman"/>
          <w:sz w:val="24"/>
          <w:szCs w:val="24"/>
        </w:rPr>
        <w:t xml:space="preserve">scut viu </w:t>
      </w:r>
      <w:r>
        <w:rPr>
          <w:rFonts w:ascii="Times New Roman" w:hAnsi="Times New Roman"/>
          <w:sz w:val="24"/>
          <w:szCs w:val="24"/>
          <w:lang w:val="en-US"/>
        </w:rPr>
        <w:t>î</w:t>
      </w:r>
      <w:r>
        <w:rPr>
          <w:rFonts w:ascii="Times New Roman" w:hAnsi="Times New Roman"/>
          <w:sz w:val="24"/>
          <w:szCs w:val="24"/>
        </w:rPr>
        <w:t>n termen de 7 zile de la 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Deces neonatal: </w:t>
      </w:r>
      <w:r>
        <w:rPr>
          <w:rFonts w:ascii="Times New Roman" w:hAnsi="Times New Roman"/>
          <w:sz w:val="24"/>
          <w:szCs w:val="24"/>
        </w:rPr>
        <w:t>decesul unui copil n</w:t>
      </w:r>
      <w:r>
        <w:rPr>
          <w:rFonts w:ascii="Times New Roman" w:hAnsi="Times New Roman"/>
          <w:sz w:val="24"/>
          <w:szCs w:val="24"/>
          <w:lang w:val="en-US"/>
        </w:rPr>
        <w:t>ă</w:t>
      </w:r>
      <w:r>
        <w:rPr>
          <w:rFonts w:ascii="Times New Roman" w:hAnsi="Times New Roman"/>
          <w:sz w:val="24"/>
          <w:szCs w:val="24"/>
        </w:rPr>
        <w:t xml:space="preserve">scut viu </w:t>
      </w:r>
      <w:r>
        <w:rPr>
          <w:rFonts w:ascii="Times New Roman" w:hAnsi="Times New Roman"/>
          <w:sz w:val="24"/>
          <w:szCs w:val="24"/>
          <w:lang w:val="en-US"/>
        </w:rPr>
        <w:t>î</w:t>
      </w:r>
      <w:r>
        <w:rPr>
          <w:rFonts w:ascii="Times New Roman" w:hAnsi="Times New Roman"/>
          <w:sz w:val="24"/>
          <w:szCs w:val="24"/>
        </w:rPr>
        <w:t>n primele 28 de zile de la 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Decesul f</w:t>
      </w:r>
      <w:r>
        <w:rPr>
          <w:rFonts w:ascii="Times New Roman" w:hAnsi="Times New Roman"/>
          <w:b/>
          <w:bCs/>
          <w:sz w:val="24"/>
          <w:szCs w:val="24"/>
          <w:lang w:val="en-US"/>
        </w:rPr>
        <w:t>ă</w:t>
      </w:r>
      <w:r>
        <w:rPr>
          <w:rFonts w:ascii="Times New Roman" w:hAnsi="Times New Roman"/>
          <w:b/>
          <w:bCs/>
          <w:sz w:val="24"/>
          <w:szCs w:val="24"/>
        </w:rPr>
        <w:t>tului (copil n</w:t>
      </w:r>
      <w:r>
        <w:rPr>
          <w:rFonts w:ascii="Times New Roman" w:hAnsi="Times New Roman"/>
          <w:b/>
          <w:bCs/>
          <w:sz w:val="24"/>
          <w:szCs w:val="24"/>
          <w:lang w:val="en-US"/>
        </w:rPr>
        <w:t>ă</w:t>
      </w:r>
      <w:r>
        <w:rPr>
          <w:rFonts w:ascii="Times New Roman" w:hAnsi="Times New Roman"/>
          <w:b/>
          <w:bCs/>
          <w:sz w:val="24"/>
          <w:szCs w:val="24"/>
        </w:rPr>
        <w:t>scut mort):</w:t>
      </w:r>
      <w:r>
        <w:rPr>
          <w:rFonts w:ascii="Times New Roman" w:hAnsi="Times New Roman"/>
          <w:sz w:val="24"/>
          <w:szCs w:val="24"/>
        </w:rPr>
        <w:t xml:space="preserve"> moartea </w:t>
      </w:r>
      <w:r>
        <w:rPr>
          <w:rFonts w:ascii="Times New Roman" w:hAnsi="Times New Roman"/>
          <w:sz w:val="24"/>
          <w:szCs w:val="24"/>
          <w:lang w:val="en-US"/>
        </w:rPr>
        <w:t>î</w:t>
      </w:r>
      <w:r>
        <w:rPr>
          <w:rFonts w:ascii="Times New Roman" w:hAnsi="Times New Roman"/>
          <w:sz w:val="24"/>
          <w:szCs w:val="24"/>
        </w:rPr>
        <w:t>nainte de expulzia complet</w:t>
      </w:r>
      <w:r>
        <w:rPr>
          <w:rFonts w:ascii="Times New Roman" w:hAnsi="Times New Roman"/>
          <w:sz w:val="24"/>
          <w:szCs w:val="24"/>
          <w:lang w:val="en-US"/>
        </w:rPr>
        <w:t xml:space="preserve">ă </w:t>
      </w:r>
      <w:r>
        <w:rPr>
          <w:rFonts w:ascii="Times New Roman" w:hAnsi="Times New Roman"/>
          <w:sz w:val="24"/>
          <w:szCs w:val="24"/>
        </w:rPr>
        <w:t>sau extragerea din mam</w:t>
      </w:r>
      <w:r>
        <w:rPr>
          <w:rFonts w:ascii="Times New Roman" w:hAnsi="Times New Roman"/>
          <w:sz w:val="24"/>
          <w:szCs w:val="24"/>
          <w:lang w:val="en-US"/>
        </w:rPr>
        <w:t xml:space="preserve">ă </w:t>
      </w:r>
      <w:r>
        <w:rPr>
          <w:rFonts w:ascii="Times New Roman" w:hAnsi="Times New Roman"/>
          <w:sz w:val="24"/>
          <w:szCs w:val="24"/>
        </w:rPr>
        <w:t>a unui produs de fertilizare la cel pu</w:t>
      </w:r>
      <w:r>
        <w:rPr>
          <w:rFonts w:ascii="Times New Roman" w:hAnsi="Times New Roman"/>
          <w:sz w:val="24"/>
          <w:szCs w:val="24"/>
          <w:lang w:val="en-US"/>
        </w:rPr>
        <w:t>ț</w:t>
      </w:r>
      <w:r>
        <w:rPr>
          <w:rFonts w:ascii="Times New Roman" w:hAnsi="Times New Roman"/>
          <w:sz w:val="24"/>
          <w:szCs w:val="24"/>
        </w:rPr>
        <w:t>in 24</w:t>
      </w:r>
      <w:r>
        <w:rPr>
          <w:rFonts w:ascii="Times New Roman" w:hAnsi="Times New Roman"/>
          <w:sz w:val="24"/>
          <w:szCs w:val="24"/>
          <w:lang w:val="fr-FR"/>
        </w:rPr>
        <w:t xml:space="preserve">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lang w:val="it-IT"/>
        </w:rPr>
        <w:t>ni complete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w:t>
      </w:r>
      <w:r>
        <w:rPr>
          <w:rFonts w:ascii="Times New Roman" w:hAnsi="Times New Roman"/>
          <w:sz w:val="24"/>
          <w:szCs w:val="24"/>
        </w:rPr>
        <w:t>. Decesul este indicat de faptul c</w:t>
      </w:r>
      <w:r>
        <w:rPr>
          <w:rFonts w:ascii="Times New Roman" w:hAnsi="Times New Roman"/>
          <w:sz w:val="24"/>
          <w:szCs w:val="24"/>
          <w:lang w:val="en-US"/>
        </w:rPr>
        <w:t>ă</w:t>
      </w:r>
      <w:r>
        <w:rPr>
          <w:rFonts w:ascii="Times New Roman" w:hAnsi="Times New Roman"/>
          <w:sz w:val="24"/>
          <w:szCs w:val="24"/>
        </w:rPr>
        <w:t>, dup</w:t>
      </w:r>
      <w:r>
        <w:rPr>
          <w:rFonts w:ascii="Times New Roman" w:hAnsi="Times New Roman"/>
          <w:sz w:val="24"/>
          <w:szCs w:val="24"/>
          <w:lang w:val="en-US"/>
        </w:rPr>
        <w:t xml:space="preserve">ă </w:t>
      </w:r>
      <w:r>
        <w:rPr>
          <w:rFonts w:ascii="Times New Roman" w:hAnsi="Times New Roman"/>
          <w:sz w:val="24"/>
          <w:szCs w:val="24"/>
        </w:rPr>
        <w:t>o astfel de separare, f</w:t>
      </w:r>
      <w:r>
        <w:rPr>
          <w:rFonts w:ascii="Times New Roman" w:hAnsi="Times New Roman"/>
          <w:sz w:val="24"/>
          <w:szCs w:val="24"/>
          <w:lang w:val="en-US"/>
        </w:rPr>
        <w:t>ă</w:t>
      </w:r>
      <w:r>
        <w:rPr>
          <w:rFonts w:ascii="Times New Roman" w:hAnsi="Times New Roman"/>
          <w:sz w:val="24"/>
          <w:szCs w:val="24"/>
        </w:rPr>
        <w:t>tul nu respir</w:t>
      </w:r>
      <w:r>
        <w:rPr>
          <w:rFonts w:ascii="Times New Roman" w:hAnsi="Times New Roman"/>
          <w:sz w:val="24"/>
          <w:szCs w:val="24"/>
          <w:lang w:val="en-US"/>
        </w:rPr>
        <w:t>ă ș</w:t>
      </w:r>
      <w:r>
        <w:rPr>
          <w:rFonts w:ascii="Times New Roman" w:hAnsi="Times New Roman"/>
          <w:sz w:val="24"/>
          <w:szCs w:val="24"/>
        </w:rPr>
        <w:t>i nu prezint</w:t>
      </w:r>
      <w:r>
        <w:rPr>
          <w:rFonts w:ascii="Times New Roman" w:hAnsi="Times New Roman"/>
          <w:sz w:val="24"/>
          <w:szCs w:val="24"/>
          <w:lang w:val="en-US"/>
        </w:rPr>
        <w:t xml:space="preserve">ă </w:t>
      </w:r>
      <w:r>
        <w:rPr>
          <w:rFonts w:ascii="Times New Roman" w:hAnsi="Times New Roman"/>
          <w:sz w:val="24"/>
          <w:szCs w:val="24"/>
        </w:rPr>
        <w:t>alte semne de via</w:t>
      </w:r>
      <w:r>
        <w:rPr>
          <w:rFonts w:ascii="Times New Roman" w:hAnsi="Times New Roman"/>
          <w:sz w:val="24"/>
          <w:szCs w:val="24"/>
          <w:lang w:val="en-US"/>
        </w:rPr>
        <w:t>ță</w:t>
      </w:r>
      <w:r>
        <w:rPr>
          <w:rFonts w:ascii="Times New Roman" w:hAnsi="Times New Roman"/>
          <w:sz w:val="24"/>
          <w:szCs w:val="24"/>
        </w:rPr>
        <w:t>, cum ar fi b</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w:t>
      </w:r>
      <w:r>
        <w:rPr>
          <w:rFonts w:ascii="Times New Roman" w:hAnsi="Times New Roman"/>
          <w:sz w:val="24"/>
          <w:szCs w:val="24"/>
        </w:rPr>
        <w:t>i ale inimii, pulsa</w:t>
      </w:r>
      <w:r>
        <w:rPr>
          <w:rFonts w:ascii="Times New Roman" w:hAnsi="Times New Roman"/>
          <w:sz w:val="24"/>
          <w:szCs w:val="24"/>
          <w:lang w:val="en-US"/>
        </w:rPr>
        <w:t>ț</w:t>
      </w:r>
      <w:r>
        <w:rPr>
          <w:rFonts w:ascii="Times New Roman" w:hAnsi="Times New Roman"/>
          <w:sz w:val="24"/>
          <w:szCs w:val="24"/>
        </w:rPr>
        <w:t>ia cordonului ombilical sau mi</w:t>
      </w:r>
      <w:r>
        <w:rPr>
          <w:rFonts w:ascii="Times New Roman" w:hAnsi="Times New Roman"/>
          <w:sz w:val="24"/>
          <w:szCs w:val="24"/>
          <w:lang w:val="en-US"/>
        </w:rPr>
        <w:t>ș</w:t>
      </w:r>
      <w:r>
        <w:rPr>
          <w:rFonts w:ascii="Times New Roman" w:hAnsi="Times New Roman"/>
          <w:sz w:val="24"/>
          <w:szCs w:val="24"/>
        </w:rPr>
        <w:t>carea voluntar</w:t>
      </w:r>
      <w:r>
        <w:rPr>
          <w:rFonts w:ascii="Times New Roman" w:hAnsi="Times New Roman"/>
          <w:sz w:val="24"/>
          <w:szCs w:val="24"/>
          <w:lang w:val="en-US"/>
        </w:rPr>
        <w:t xml:space="preserve">ă </w:t>
      </w:r>
      <w:r>
        <w:rPr>
          <w:rFonts w:ascii="Times New Roman" w:hAnsi="Times New Roman"/>
          <w:sz w:val="24"/>
          <w:szCs w:val="24"/>
        </w:rPr>
        <w:t>a mu</w:t>
      </w:r>
      <w:r>
        <w:rPr>
          <w:rFonts w:ascii="Times New Roman" w:hAnsi="Times New Roman"/>
          <w:sz w:val="24"/>
          <w:szCs w:val="24"/>
          <w:lang w:val="en-US"/>
        </w:rPr>
        <w:t>ș</w:t>
      </w:r>
      <w:r>
        <w:rPr>
          <w:rFonts w:ascii="Times New Roman" w:hAnsi="Times New Roman"/>
          <w:sz w:val="24"/>
          <w:szCs w:val="24"/>
        </w:rPr>
        <w:t>chilor.</w:t>
      </w:r>
    </w:p>
    <w:p w:rsidR="00473833" w:rsidRDefault="00610EDB" w:rsidP="00AD620C">
      <w:pPr>
        <w:pStyle w:val="Body"/>
        <w:spacing w:line="36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 xml:space="preserve">Decongelarea: </w:t>
      </w:r>
      <w:r>
        <w:rPr>
          <w:rFonts w:ascii="Times New Roman" w:hAnsi="Times New Roman"/>
          <w:sz w:val="24"/>
          <w:szCs w:val="24"/>
          <w:lang w:val="en-US"/>
        </w:rPr>
        <w:t>Denumită în mod obișnuit, dar incorect, „dezghețare” sau „reîncălzire”, se referă la creșterea relativ rapidă a temperaturii celulelor stocate în azot lichid până la temperatura camerei sau mai sus în condițiile definite prin protocoalele de lucru.</w:t>
      </w:r>
    </w:p>
    <w:p w:rsidR="00473833" w:rsidRDefault="00610EDB" w:rsidP="00AD620C">
      <w:pPr>
        <w:pStyle w:val="Body"/>
        <w:spacing w:line="36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Denudarea ovocitelor:</w:t>
      </w:r>
      <w:r>
        <w:rPr>
          <w:rFonts w:ascii="Times New Roman" w:hAnsi="Times New Roman"/>
          <w:sz w:val="24"/>
          <w:szCs w:val="24"/>
          <w:lang w:val="en-US"/>
        </w:rPr>
        <w:t xml:space="preserve"> inlaturarea complexului celular – cumulus si corona radiata, din jurul ovocitului.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Diagnostic genetic preimplantare (PGD):</w:t>
      </w:r>
      <w:r>
        <w:rPr>
          <w:rFonts w:ascii="Times New Roman" w:hAnsi="Times New Roman"/>
          <w:sz w:val="24"/>
          <w:szCs w:val="24"/>
        </w:rPr>
        <w:t xml:space="preserve"> analiza corpurilor polare, blastomerilor sau trofectodermului din ovocite, zigo</w:t>
      </w:r>
      <w:r>
        <w:rPr>
          <w:rFonts w:ascii="Times New Roman" w:hAnsi="Times New Roman"/>
          <w:sz w:val="24"/>
          <w:szCs w:val="24"/>
          <w:lang w:val="en-US"/>
        </w:rPr>
        <w:t>ț</w:t>
      </w:r>
      <w:r>
        <w:rPr>
          <w:rFonts w:ascii="Times New Roman" w:hAnsi="Times New Roman"/>
          <w:sz w:val="24"/>
          <w:szCs w:val="24"/>
        </w:rPr>
        <w:t>i sau embrioni pentru a depista modific</w:t>
      </w:r>
      <w:r>
        <w:rPr>
          <w:rFonts w:ascii="Times New Roman" w:hAnsi="Times New Roman"/>
          <w:sz w:val="24"/>
          <w:szCs w:val="24"/>
          <w:lang w:val="en-US"/>
        </w:rPr>
        <w:t>ă</w:t>
      </w:r>
      <w:r>
        <w:rPr>
          <w:rFonts w:ascii="Times New Roman" w:hAnsi="Times New Roman"/>
          <w:sz w:val="24"/>
          <w:szCs w:val="24"/>
        </w:rPr>
        <w:t xml:space="preserve">rile genetice, structurale </w:t>
      </w:r>
      <w:r>
        <w:rPr>
          <w:rFonts w:ascii="Times New Roman" w:hAnsi="Times New Roman"/>
          <w:sz w:val="24"/>
          <w:szCs w:val="24"/>
          <w:lang w:val="en-US"/>
        </w:rPr>
        <w:t>ș</w:t>
      </w:r>
      <w:r>
        <w:rPr>
          <w:rFonts w:ascii="Times New Roman" w:hAnsi="Times New Roman"/>
          <w:sz w:val="24"/>
          <w:szCs w:val="24"/>
        </w:rPr>
        <w:t>i/sau cromozomiale specifice.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Donarea de embrioni:</w:t>
      </w:r>
      <w:r>
        <w:rPr>
          <w:rFonts w:ascii="Times New Roman" w:hAnsi="Times New Roman"/>
          <w:sz w:val="24"/>
          <w:szCs w:val="24"/>
        </w:rPr>
        <w:t xml:space="preserve"> transferul unui embrion rezultat din game</w:t>
      </w:r>
      <w:r>
        <w:rPr>
          <w:rFonts w:ascii="Times New Roman" w:hAnsi="Times New Roman"/>
          <w:sz w:val="24"/>
          <w:szCs w:val="24"/>
          <w:lang w:val="en-US"/>
        </w:rPr>
        <w:t>ț</w:t>
      </w:r>
      <w:r>
        <w:rPr>
          <w:rFonts w:ascii="Times New Roman" w:hAnsi="Times New Roman"/>
          <w:sz w:val="24"/>
          <w:szCs w:val="24"/>
          <w:lang w:val="it-IT"/>
        </w:rPr>
        <w:t xml:space="preserve">i (spermatozoizi </w:t>
      </w:r>
      <w:r>
        <w:rPr>
          <w:rFonts w:ascii="Times New Roman" w:hAnsi="Times New Roman"/>
          <w:sz w:val="24"/>
          <w:szCs w:val="24"/>
          <w:lang w:val="en-US"/>
        </w:rPr>
        <w:t>ș</w:t>
      </w:r>
      <w:r>
        <w:rPr>
          <w:rFonts w:ascii="Times New Roman" w:hAnsi="Times New Roman"/>
          <w:sz w:val="24"/>
          <w:szCs w:val="24"/>
        </w:rPr>
        <w:t xml:space="preserve">i ovocite) care nu provin de la pacienta primitoare </w:t>
      </w:r>
      <w:r>
        <w:rPr>
          <w:rFonts w:ascii="Times New Roman" w:hAnsi="Times New Roman"/>
          <w:sz w:val="24"/>
          <w:szCs w:val="24"/>
          <w:lang w:val="en-US"/>
        </w:rPr>
        <w:t>ș</w:t>
      </w:r>
      <w:r>
        <w:rPr>
          <w:rFonts w:ascii="Times New Roman" w:hAnsi="Times New Roman"/>
          <w:sz w:val="24"/>
          <w:szCs w:val="24"/>
        </w:rPr>
        <w:t>i de la partenerul acesteia.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Ecloziune asistat</w:t>
      </w:r>
      <w:r>
        <w:rPr>
          <w:rFonts w:ascii="Times New Roman" w:hAnsi="Times New Roman"/>
          <w:b/>
          <w:bCs/>
          <w:sz w:val="24"/>
          <w:szCs w:val="24"/>
          <w:lang w:val="en-US"/>
        </w:rPr>
        <w:t xml:space="preserve">ă </w:t>
      </w:r>
      <w:r>
        <w:rPr>
          <w:rFonts w:ascii="Times New Roman" w:hAnsi="Times New Roman"/>
          <w:b/>
          <w:bCs/>
          <w:sz w:val="24"/>
          <w:szCs w:val="24"/>
        </w:rPr>
        <w:t xml:space="preserve">a embrionului: </w:t>
      </w:r>
      <w:r>
        <w:rPr>
          <w:rFonts w:ascii="Times New Roman" w:hAnsi="Times New Roman"/>
          <w:sz w:val="24"/>
          <w:szCs w:val="24"/>
          <w:lang w:val="it-IT"/>
        </w:rPr>
        <w:t>o procedur</w:t>
      </w:r>
      <w:r>
        <w:rPr>
          <w:rFonts w:ascii="Times New Roman" w:hAnsi="Times New Roman"/>
          <w:sz w:val="24"/>
          <w:szCs w:val="24"/>
          <w:lang w:val="en-US"/>
        </w:rPr>
        <w:t>ă î</w:t>
      </w:r>
      <w:r>
        <w:rPr>
          <w:rFonts w:ascii="Times New Roman" w:hAnsi="Times New Roman"/>
          <w:sz w:val="24"/>
          <w:szCs w:val="24"/>
          <w:lang w:val="it-IT"/>
        </w:rPr>
        <w:t xml:space="preserve">n vitro </w:t>
      </w:r>
      <w:r>
        <w:rPr>
          <w:rFonts w:ascii="Times New Roman" w:hAnsi="Times New Roman"/>
          <w:sz w:val="24"/>
          <w:szCs w:val="24"/>
          <w:lang w:val="en-US"/>
        </w:rPr>
        <w:t>î</w:t>
      </w:r>
      <w:r>
        <w:rPr>
          <w:rFonts w:ascii="Times New Roman" w:hAnsi="Times New Roman"/>
          <w:sz w:val="24"/>
          <w:szCs w:val="24"/>
        </w:rPr>
        <w:t>n care zona pelucida a embrionului este, fie sub</w:t>
      </w:r>
      <w:r>
        <w:rPr>
          <w:rFonts w:ascii="Times New Roman" w:hAnsi="Times New Roman"/>
          <w:sz w:val="24"/>
          <w:szCs w:val="24"/>
          <w:lang w:val="en-US"/>
        </w:rPr>
        <w:t>ț</w:t>
      </w:r>
      <w:r>
        <w:rPr>
          <w:rFonts w:ascii="Times New Roman" w:hAnsi="Times New Roman"/>
          <w:sz w:val="24"/>
          <w:szCs w:val="24"/>
          <w:lang w:val="it-IT"/>
        </w:rPr>
        <w:t>iat</w:t>
      </w:r>
      <w:r>
        <w:rPr>
          <w:rFonts w:ascii="Times New Roman" w:hAnsi="Times New Roman"/>
          <w:sz w:val="24"/>
          <w:szCs w:val="24"/>
          <w:lang w:val="en-US"/>
        </w:rPr>
        <w:t>ă</w:t>
      </w:r>
      <w:r>
        <w:rPr>
          <w:rFonts w:ascii="Times New Roman" w:hAnsi="Times New Roman"/>
          <w:sz w:val="24"/>
          <w:szCs w:val="24"/>
        </w:rPr>
        <w:t>, fie perforat</w:t>
      </w:r>
      <w:r>
        <w:rPr>
          <w:rFonts w:ascii="Times New Roman" w:hAnsi="Times New Roman"/>
          <w:sz w:val="24"/>
          <w:szCs w:val="24"/>
          <w:lang w:val="en-US"/>
        </w:rPr>
        <w:t xml:space="preserve">ă </w:t>
      </w:r>
      <w:r>
        <w:rPr>
          <w:rFonts w:ascii="Times New Roman" w:hAnsi="Times New Roman"/>
          <w:sz w:val="24"/>
          <w:szCs w:val="24"/>
        </w:rPr>
        <w:t>prin metode chimice, mecanice sau cu laser pentru a ajuta la separarea blastocistului.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Ecloziune:</w:t>
      </w:r>
      <w:r>
        <w:rPr>
          <w:rFonts w:ascii="Times New Roman" w:hAnsi="Times New Roman"/>
          <w:sz w:val="24"/>
          <w:szCs w:val="24"/>
        </w:rPr>
        <w:t xml:space="preserve"> procesul prin care un embrion </w:t>
      </w:r>
      <w:r>
        <w:rPr>
          <w:rFonts w:ascii="Times New Roman" w:hAnsi="Times New Roman"/>
          <w:sz w:val="24"/>
          <w:szCs w:val="24"/>
          <w:lang w:val="en-US"/>
        </w:rPr>
        <w:t>î</w:t>
      </w:r>
      <w:r>
        <w:rPr>
          <w:rFonts w:ascii="Times New Roman" w:hAnsi="Times New Roman"/>
          <w:sz w:val="24"/>
          <w:szCs w:val="24"/>
        </w:rPr>
        <w:t>n stadiul de blastocist se separ</w:t>
      </w:r>
      <w:r>
        <w:rPr>
          <w:rFonts w:ascii="Times New Roman" w:hAnsi="Times New Roman"/>
          <w:sz w:val="24"/>
          <w:szCs w:val="24"/>
          <w:lang w:val="en-US"/>
        </w:rPr>
        <w:t xml:space="preserve">ă </w:t>
      </w:r>
      <w:r>
        <w:rPr>
          <w:rFonts w:ascii="Times New Roman" w:hAnsi="Times New Roman"/>
          <w:sz w:val="24"/>
          <w:szCs w:val="24"/>
          <w:lang w:val="pt-PT"/>
        </w:rPr>
        <w:t>de zona pelucida.</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Embrion: </w:t>
      </w:r>
      <w:r>
        <w:rPr>
          <w:rFonts w:ascii="Times New Roman" w:hAnsi="Times New Roman"/>
          <w:sz w:val="24"/>
          <w:szCs w:val="24"/>
        </w:rPr>
        <w:t>produsul diviziunii zigotului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lang w:val="it-IT"/>
        </w:rPr>
        <w:t>la sf</w:t>
      </w:r>
      <w:r>
        <w:rPr>
          <w:rFonts w:ascii="Times New Roman" w:hAnsi="Times New Roman"/>
          <w:sz w:val="24"/>
          <w:szCs w:val="24"/>
          <w:lang w:val="en-US"/>
        </w:rPr>
        <w:t>â</w:t>
      </w:r>
      <w:r>
        <w:rPr>
          <w:rFonts w:ascii="Times New Roman" w:hAnsi="Times New Roman"/>
          <w:sz w:val="24"/>
          <w:szCs w:val="24"/>
        </w:rPr>
        <w:t>r</w:t>
      </w:r>
      <w:r>
        <w:rPr>
          <w:rFonts w:ascii="Times New Roman" w:hAnsi="Times New Roman"/>
          <w:sz w:val="24"/>
          <w:szCs w:val="24"/>
          <w:lang w:val="en-US"/>
        </w:rPr>
        <w:t>ș</w:t>
      </w:r>
      <w:r>
        <w:rPr>
          <w:rFonts w:ascii="Times New Roman" w:hAnsi="Times New Roman"/>
          <w:sz w:val="24"/>
          <w:szCs w:val="24"/>
        </w:rPr>
        <w:t>itul stadiului embrionar, la opt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dup</w:t>
      </w:r>
      <w:r>
        <w:rPr>
          <w:rFonts w:ascii="Times New Roman" w:hAnsi="Times New Roman"/>
          <w:sz w:val="24"/>
          <w:szCs w:val="24"/>
          <w:lang w:val="en-US"/>
        </w:rPr>
        <w:t xml:space="preserve">ă </w:t>
      </w:r>
      <w:r>
        <w:rPr>
          <w:rFonts w:ascii="Times New Roman" w:hAnsi="Times New Roman"/>
          <w:sz w:val="24"/>
          <w:szCs w:val="24"/>
        </w:rPr>
        <w:t>fertilizare.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Embriotransfer</w:t>
      </w:r>
      <w:r>
        <w:rPr>
          <w:rFonts w:ascii="Times New Roman" w:hAnsi="Times New Roman"/>
          <w:sz w:val="24"/>
          <w:szCs w:val="24"/>
          <w:lang w:val="en-US"/>
        </w:rPr>
        <w:t>: procedeul prin care embrionii selectați sunt introduși în cavitatea uterină sub ghidaj ecografic.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eSET</w:t>
      </w:r>
      <w:r>
        <w:rPr>
          <w:rFonts w:ascii="Times New Roman" w:hAnsi="Times New Roman"/>
          <w:sz w:val="24"/>
          <w:szCs w:val="24"/>
          <w:lang w:val="en-US"/>
        </w:rPr>
        <w:t>: transfer electiv al unui singur embrion.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F</w:t>
      </w:r>
      <w:r>
        <w:rPr>
          <w:rFonts w:ascii="Times New Roman" w:hAnsi="Times New Roman"/>
          <w:b/>
          <w:bCs/>
          <w:sz w:val="24"/>
          <w:szCs w:val="24"/>
          <w:lang w:val="en-US"/>
        </w:rPr>
        <w:t>ăt:</w:t>
      </w:r>
      <w:r>
        <w:rPr>
          <w:rFonts w:ascii="Times New Roman" w:hAnsi="Times New Roman"/>
          <w:sz w:val="24"/>
          <w:szCs w:val="24"/>
        </w:rPr>
        <w:t xml:space="preserve"> produsul fertiliz</w:t>
      </w:r>
      <w:r>
        <w:rPr>
          <w:rFonts w:ascii="Times New Roman" w:hAnsi="Times New Roman"/>
          <w:sz w:val="24"/>
          <w:szCs w:val="24"/>
          <w:lang w:val="en-US"/>
        </w:rPr>
        <w:t>ă</w:t>
      </w:r>
      <w:r>
        <w:rPr>
          <w:rFonts w:ascii="Times New Roman" w:hAnsi="Times New Roman"/>
          <w:sz w:val="24"/>
          <w:szCs w:val="24"/>
        </w:rPr>
        <w:t>rii de la finalizarea dezvolt</w:t>
      </w:r>
      <w:r>
        <w:rPr>
          <w:rFonts w:ascii="Times New Roman" w:hAnsi="Times New Roman"/>
          <w:sz w:val="24"/>
          <w:szCs w:val="24"/>
          <w:lang w:val="en-US"/>
        </w:rPr>
        <w:t>ă</w:t>
      </w:r>
      <w:r>
        <w:rPr>
          <w:rFonts w:ascii="Times New Roman" w:hAnsi="Times New Roman"/>
          <w:sz w:val="24"/>
          <w:szCs w:val="24"/>
        </w:rPr>
        <w:t>rii embrionare, la opt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complete dup</w:t>
      </w:r>
      <w:r>
        <w:rPr>
          <w:rFonts w:ascii="Times New Roman" w:hAnsi="Times New Roman"/>
          <w:sz w:val="24"/>
          <w:szCs w:val="24"/>
          <w:lang w:val="en-US"/>
        </w:rPr>
        <w:t xml:space="preserve">ă </w:t>
      </w:r>
      <w:r>
        <w:rPr>
          <w:rFonts w:ascii="Times New Roman" w:hAnsi="Times New Roman"/>
          <w:sz w:val="24"/>
          <w:szCs w:val="24"/>
        </w:rPr>
        <w:t>fertilizare,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la avort sau 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Fertilizare:</w:t>
      </w:r>
      <w:r>
        <w:rPr>
          <w:rFonts w:ascii="Times New Roman" w:hAnsi="Times New Roman"/>
          <w:sz w:val="24"/>
          <w:szCs w:val="24"/>
        </w:rPr>
        <w:t xml:space="preserve"> p</w:t>
      </w:r>
      <w:r>
        <w:rPr>
          <w:rFonts w:ascii="Times New Roman" w:hAnsi="Times New Roman"/>
          <w:sz w:val="24"/>
          <w:szCs w:val="24"/>
          <w:lang w:val="en-US"/>
        </w:rPr>
        <w:t>ă</w:t>
      </w:r>
      <w:r>
        <w:rPr>
          <w:rFonts w:ascii="Times New Roman" w:hAnsi="Times New Roman"/>
          <w:sz w:val="24"/>
          <w:szCs w:val="24"/>
        </w:rPr>
        <w:t xml:space="preserve">trunderea spermatozoizilor </w:t>
      </w:r>
      <w:r>
        <w:rPr>
          <w:rFonts w:ascii="Times New Roman" w:hAnsi="Times New Roman"/>
          <w:sz w:val="24"/>
          <w:szCs w:val="24"/>
          <w:lang w:val="en-US"/>
        </w:rPr>
        <w:t>î</w:t>
      </w:r>
      <w:r>
        <w:rPr>
          <w:rFonts w:ascii="Times New Roman" w:hAnsi="Times New Roman"/>
          <w:sz w:val="24"/>
          <w:szCs w:val="24"/>
        </w:rPr>
        <w:t xml:space="preserve">n ovul </w:t>
      </w:r>
      <w:r>
        <w:rPr>
          <w:rFonts w:ascii="Times New Roman" w:hAnsi="Times New Roman"/>
          <w:sz w:val="24"/>
          <w:szCs w:val="24"/>
          <w:lang w:val="en-US"/>
        </w:rPr>
        <w:t>ș</w:t>
      </w:r>
      <w:r>
        <w:rPr>
          <w:rFonts w:ascii="Times New Roman" w:hAnsi="Times New Roman"/>
          <w:sz w:val="24"/>
          <w:szCs w:val="24"/>
        </w:rPr>
        <w:t>i combinarea materialului genetic al acestora care conduce la formarea unui zigot.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Fertilizarea </w:t>
      </w:r>
      <w:r>
        <w:rPr>
          <w:rFonts w:ascii="Times New Roman" w:hAnsi="Times New Roman"/>
          <w:b/>
          <w:bCs/>
          <w:sz w:val="24"/>
          <w:szCs w:val="24"/>
          <w:lang w:val="en-US"/>
        </w:rPr>
        <w:t>î</w:t>
      </w:r>
      <w:r>
        <w:rPr>
          <w:rFonts w:ascii="Times New Roman" w:hAnsi="Times New Roman"/>
          <w:b/>
          <w:bCs/>
          <w:sz w:val="24"/>
          <w:szCs w:val="24"/>
          <w:lang w:val="it-IT"/>
        </w:rPr>
        <w:t>n vitro (IVF):</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rPr>
        <w:t>ART care implic</w:t>
      </w:r>
      <w:r>
        <w:rPr>
          <w:rFonts w:ascii="Times New Roman" w:hAnsi="Times New Roman"/>
          <w:sz w:val="24"/>
          <w:szCs w:val="24"/>
          <w:lang w:val="en-US"/>
        </w:rPr>
        <w:t xml:space="preserve">ă </w:t>
      </w:r>
      <w:r>
        <w:rPr>
          <w:rFonts w:ascii="Times New Roman" w:hAnsi="Times New Roman"/>
          <w:sz w:val="24"/>
          <w:szCs w:val="24"/>
        </w:rPr>
        <w:t>fertilizarea extracorporeal</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Gesta</w:t>
      </w:r>
      <w:r>
        <w:rPr>
          <w:rFonts w:ascii="Times New Roman" w:hAnsi="Times New Roman"/>
          <w:b/>
          <w:bCs/>
          <w:sz w:val="24"/>
          <w:szCs w:val="24"/>
          <w:lang w:val="en-US"/>
        </w:rPr>
        <w:t>ț</w:t>
      </w:r>
      <w:r>
        <w:rPr>
          <w:rFonts w:ascii="Times New Roman" w:hAnsi="Times New Roman"/>
          <w:b/>
          <w:bCs/>
          <w:sz w:val="24"/>
          <w:szCs w:val="24"/>
        </w:rPr>
        <w:t>ie/na</w:t>
      </w:r>
      <w:r>
        <w:rPr>
          <w:rFonts w:ascii="Times New Roman" w:hAnsi="Times New Roman"/>
          <w:b/>
          <w:bCs/>
          <w:sz w:val="24"/>
          <w:szCs w:val="24"/>
          <w:lang w:val="en-US"/>
        </w:rPr>
        <w:t>ș</w:t>
      </w:r>
      <w:r>
        <w:rPr>
          <w:rFonts w:ascii="Times New Roman" w:hAnsi="Times New Roman"/>
          <w:b/>
          <w:bCs/>
          <w:sz w:val="24"/>
          <w:szCs w:val="24"/>
          <w:lang w:val="it-IT"/>
        </w:rPr>
        <w:t>tere multipl</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lang w:val="it-IT"/>
        </w:rPr>
        <w:t xml:space="preserve"> o sarcin</w:t>
      </w:r>
      <w:r>
        <w:rPr>
          <w:rFonts w:ascii="Times New Roman" w:hAnsi="Times New Roman"/>
          <w:sz w:val="24"/>
          <w:szCs w:val="24"/>
          <w:lang w:val="en-US"/>
        </w:rPr>
        <w:t>ă</w:t>
      </w:r>
      <w:r>
        <w:rPr>
          <w:rFonts w:ascii="Times New Roman" w:hAnsi="Times New Roman"/>
          <w:sz w:val="24"/>
          <w:szCs w:val="24"/>
        </w:rPr>
        <w:t>/na</w:t>
      </w:r>
      <w:r>
        <w:rPr>
          <w:rFonts w:ascii="Times New Roman" w:hAnsi="Times New Roman"/>
          <w:sz w:val="24"/>
          <w:szCs w:val="24"/>
          <w:lang w:val="en-US"/>
        </w:rPr>
        <w:t>ș</w:t>
      </w:r>
      <w:r>
        <w:rPr>
          <w:rFonts w:ascii="Times New Roman" w:hAnsi="Times New Roman"/>
          <w:sz w:val="24"/>
          <w:szCs w:val="24"/>
        </w:rPr>
        <w:t>tere cu mai mult de un f</w:t>
      </w:r>
      <w:r>
        <w:rPr>
          <w:rFonts w:ascii="Times New Roman" w:hAnsi="Times New Roman"/>
          <w:sz w:val="24"/>
          <w:szCs w:val="24"/>
          <w:lang w:val="en-US"/>
        </w:rPr>
        <w:t>ă</w:t>
      </w:r>
      <w:r>
        <w:rPr>
          <w:rFonts w:ascii="Times New Roman" w:hAnsi="Times New Roman"/>
          <w:sz w:val="24"/>
          <w:szCs w:val="24"/>
          <w:lang w:val="pt-PT"/>
        </w:rPr>
        <w:t>t/nou-n</w:t>
      </w:r>
      <w:r>
        <w:rPr>
          <w:rFonts w:ascii="Times New Roman" w:hAnsi="Times New Roman"/>
          <w:sz w:val="24"/>
          <w:szCs w:val="24"/>
          <w:lang w:val="en-US"/>
        </w:rPr>
        <w:t>ă</w:t>
      </w:r>
      <w:r>
        <w:rPr>
          <w:rFonts w:ascii="Times New Roman" w:hAnsi="Times New Roman"/>
          <w:sz w:val="24"/>
          <w:szCs w:val="24"/>
        </w:rPr>
        <w:t>scut.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Greutate extrem de redus</w:t>
      </w:r>
      <w:r>
        <w:rPr>
          <w:rFonts w:ascii="Times New Roman" w:hAnsi="Times New Roman"/>
          <w:b/>
          <w:bCs/>
          <w:sz w:val="24"/>
          <w:szCs w:val="24"/>
          <w:lang w:val="en-US"/>
        </w:rPr>
        <w:t xml:space="preserve">ă </w:t>
      </w:r>
      <w:r>
        <w:rPr>
          <w:rFonts w:ascii="Times New Roman" w:hAnsi="Times New Roman"/>
          <w:b/>
          <w:bCs/>
          <w:sz w:val="24"/>
          <w:szCs w:val="24"/>
        </w:rPr>
        <w:t>la na</w:t>
      </w:r>
      <w:r>
        <w:rPr>
          <w:rFonts w:ascii="Times New Roman" w:hAnsi="Times New Roman"/>
          <w:b/>
          <w:bCs/>
          <w:sz w:val="24"/>
          <w:szCs w:val="24"/>
          <w:lang w:val="en-US"/>
        </w:rPr>
        <w:t>ș</w:t>
      </w:r>
      <w:r>
        <w:rPr>
          <w:rFonts w:ascii="Times New Roman" w:hAnsi="Times New Roman"/>
          <w:b/>
          <w:bCs/>
          <w:sz w:val="24"/>
          <w:szCs w:val="24"/>
          <w:lang w:val="it-IT"/>
        </w:rPr>
        <w:t>tere:</w:t>
      </w:r>
      <w:r>
        <w:rPr>
          <w:rFonts w:ascii="Times New Roman" w:hAnsi="Times New Roman"/>
          <w:sz w:val="24"/>
          <w:szCs w:val="24"/>
        </w:rPr>
        <w:t xml:space="preserve"> greutate la na</w:t>
      </w:r>
      <w:r>
        <w:rPr>
          <w:rFonts w:ascii="Times New Roman" w:hAnsi="Times New Roman"/>
          <w:sz w:val="24"/>
          <w:szCs w:val="24"/>
          <w:lang w:val="en-US"/>
        </w:rPr>
        <w:t>ș</w:t>
      </w:r>
      <w:r>
        <w:rPr>
          <w:rFonts w:ascii="Times New Roman" w:hAnsi="Times New Roman"/>
          <w:sz w:val="24"/>
          <w:szCs w:val="24"/>
        </w:rPr>
        <w:t>tere mai mic</w:t>
      </w:r>
      <w:r>
        <w:rPr>
          <w:rFonts w:ascii="Times New Roman" w:hAnsi="Times New Roman"/>
          <w:sz w:val="24"/>
          <w:szCs w:val="24"/>
          <w:lang w:val="en-US"/>
        </w:rPr>
        <w:t xml:space="preserve">ă </w:t>
      </w:r>
      <w:r>
        <w:rPr>
          <w:rFonts w:ascii="Times New Roman" w:hAnsi="Times New Roman"/>
          <w:sz w:val="24"/>
          <w:szCs w:val="24"/>
        </w:rPr>
        <w:t>de 1.000 de grame.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Greutate mic</w:t>
      </w:r>
      <w:r>
        <w:rPr>
          <w:rFonts w:ascii="Times New Roman" w:hAnsi="Times New Roman"/>
          <w:b/>
          <w:bCs/>
          <w:sz w:val="24"/>
          <w:szCs w:val="24"/>
          <w:lang w:val="en-US"/>
        </w:rPr>
        <w:t xml:space="preserve">ă </w:t>
      </w:r>
      <w:r>
        <w:rPr>
          <w:rFonts w:ascii="Times New Roman" w:hAnsi="Times New Roman"/>
          <w:b/>
          <w:bCs/>
          <w:sz w:val="24"/>
          <w:szCs w:val="24"/>
        </w:rPr>
        <w:t>la na</w:t>
      </w:r>
      <w:r>
        <w:rPr>
          <w:rFonts w:ascii="Times New Roman" w:hAnsi="Times New Roman"/>
          <w:b/>
          <w:bCs/>
          <w:sz w:val="24"/>
          <w:szCs w:val="24"/>
          <w:lang w:val="en-US"/>
        </w:rPr>
        <w:t>ș</w:t>
      </w:r>
      <w:r>
        <w:rPr>
          <w:rFonts w:ascii="Times New Roman" w:hAnsi="Times New Roman"/>
          <w:b/>
          <w:bCs/>
          <w:sz w:val="24"/>
          <w:szCs w:val="24"/>
          <w:lang w:val="it-IT"/>
        </w:rPr>
        <w:t>tere:</w:t>
      </w:r>
      <w:r>
        <w:rPr>
          <w:rFonts w:ascii="Times New Roman" w:hAnsi="Times New Roman"/>
          <w:sz w:val="24"/>
          <w:szCs w:val="24"/>
        </w:rPr>
        <w:t xml:space="preserve"> Greutate la na</w:t>
      </w:r>
      <w:r>
        <w:rPr>
          <w:rFonts w:ascii="Times New Roman" w:hAnsi="Times New Roman"/>
          <w:sz w:val="24"/>
          <w:szCs w:val="24"/>
          <w:lang w:val="en-US"/>
        </w:rPr>
        <w:t>ș</w:t>
      </w:r>
      <w:r>
        <w:rPr>
          <w:rFonts w:ascii="Times New Roman" w:hAnsi="Times New Roman"/>
          <w:sz w:val="24"/>
          <w:szCs w:val="24"/>
        </w:rPr>
        <w:t>tere mai mic</w:t>
      </w:r>
      <w:r>
        <w:rPr>
          <w:rFonts w:ascii="Times New Roman" w:hAnsi="Times New Roman"/>
          <w:sz w:val="24"/>
          <w:szCs w:val="24"/>
          <w:lang w:val="en-US"/>
        </w:rPr>
        <w:t xml:space="preserve">ă </w:t>
      </w:r>
      <w:r>
        <w:rPr>
          <w:rFonts w:ascii="Times New Roman" w:hAnsi="Times New Roman"/>
          <w:sz w:val="24"/>
          <w:szCs w:val="24"/>
        </w:rPr>
        <w:t>de 2.500 de grame.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HEPA:</w:t>
      </w:r>
      <w:r>
        <w:rPr>
          <w:rFonts w:ascii="Times New Roman" w:hAnsi="Times New Roman"/>
          <w:sz w:val="24"/>
          <w:szCs w:val="24"/>
        </w:rPr>
        <w:t xml:space="preserve"> filtre de control al aerului cu mare eficien</w:t>
      </w:r>
      <w:r>
        <w:rPr>
          <w:rFonts w:ascii="Times New Roman" w:hAnsi="Times New Roman"/>
          <w:sz w:val="24"/>
          <w:szCs w:val="24"/>
          <w:lang w:val="en-US"/>
        </w:rPr>
        <w:t>ță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HIV:</w:t>
      </w:r>
      <w:r>
        <w:rPr>
          <w:rFonts w:ascii="Times New Roman" w:hAnsi="Times New Roman"/>
          <w:sz w:val="24"/>
          <w:szCs w:val="24"/>
          <w:lang w:val="en-US"/>
        </w:rPr>
        <w:t xml:space="preserve"> Human Immunodeficiency Virus (virusul imunodeficienț</w:t>
      </w:r>
      <w:r>
        <w:rPr>
          <w:rFonts w:ascii="Times New Roman" w:hAnsi="Times New Roman"/>
          <w:sz w:val="24"/>
          <w:szCs w:val="24"/>
          <w:lang w:val="it-IT"/>
        </w:rPr>
        <w:t>ei umane)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HPV:</w:t>
      </w:r>
      <w:r>
        <w:rPr>
          <w:rFonts w:ascii="Times New Roman" w:hAnsi="Times New Roman"/>
          <w:sz w:val="24"/>
          <w:szCs w:val="24"/>
          <w:lang w:val="it-IT"/>
        </w:rPr>
        <w:t xml:space="preserve"> Human Papilloma Virus (virusul papilloma uman)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nl-NL"/>
        </w:rPr>
        <w:t>HVB:</w:t>
      </w:r>
      <w:r>
        <w:rPr>
          <w:rFonts w:ascii="Times New Roman" w:hAnsi="Times New Roman"/>
          <w:sz w:val="24"/>
          <w:szCs w:val="24"/>
        </w:rPr>
        <w:t xml:space="preserve"> hepatita viral</w:t>
      </w:r>
      <w:r>
        <w:rPr>
          <w:rFonts w:ascii="Times New Roman" w:hAnsi="Times New Roman"/>
          <w:sz w:val="24"/>
          <w:szCs w:val="24"/>
          <w:lang w:val="en-US"/>
        </w:rPr>
        <w:t xml:space="preserve">ă </w:t>
      </w:r>
      <w:r>
        <w:rPr>
          <w:rFonts w:ascii="Times New Roman" w:hAnsi="Times New Roman"/>
          <w:sz w:val="24"/>
          <w:szCs w:val="24"/>
        </w:rPr>
        <w:t>B</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HVC:</w:t>
      </w:r>
      <w:r>
        <w:rPr>
          <w:rFonts w:ascii="Times New Roman" w:hAnsi="Times New Roman"/>
          <w:sz w:val="24"/>
          <w:szCs w:val="24"/>
        </w:rPr>
        <w:t xml:space="preserve"> hepatita viral</w:t>
      </w:r>
      <w:r>
        <w:rPr>
          <w:rFonts w:ascii="Times New Roman" w:hAnsi="Times New Roman"/>
          <w:sz w:val="24"/>
          <w:szCs w:val="24"/>
          <w:lang w:val="en-US"/>
        </w:rPr>
        <w:t xml:space="preserve">ă </w:t>
      </w:r>
      <w:r>
        <w:rPr>
          <w:rFonts w:ascii="Times New Roman" w:hAnsi="Times New Roman"/>
          <w:sz w:val="24"/>
          <w:szCs w:val="24"/>
        </w:rPr>
        <w:t>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ICSI:</w:t>
      </w:r>
      <w:r>
        <w:rPr>
          <w:rFonts w:ascii="Times New Roman" w:hAnsi="Times New Roman"/>
          <w:sz w:val="24"/>
          <w:szCs w:val="24"/>
        </w:rPr>
        <w:t xml:space="preserve"> apartine microtehnicilor si este inserarea mecanica a spermatozoidului in citoplasma ovocitului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IMC:</w:t>
      </w:r>
      <w:r>
        <w:rPr>
          <w:rFonts w:ascii="Times New Roman" w:hAnsi="Times New Roman"/>
          <w:sz w:val="24"/>
          <w:szCs w:val="24"/>
          <w:lang w:val="fr-FR"/>
        </w:rPr>
        <w:t xml:space="preserve"> Index de Mas</w:t>
      </w:r>
      <w:r>
        <w:rPr>
          <w:rFonts w:ascii="Times New Roman" w:hAnsi="Times New Roman"/>
          <w:sz w:val="24"/>
          <w:szCs w:val="24"/>
          <w:lang w:val="en-US"/>
        </w:rPr>
        <w:t xml:space="preserve">ă </w:t>
      </w:r>
      <w:r>
        <w:rPr>
          <w:rFonts w:ascii="Times New Roman" w:hAnsi="Times New Roman"/>
          <w:sz w:val="24"/>
          <w:szCs w:val="24"/>
          <w:lang w:val="es-ES_tradnl"/>
        </w:rPr>
        <w:t>Corporal</w:t>
      </w:r>
      <w:r>
        <w:rPr>
          <w:rFonts w:ascii="Times New Roman" w:hAnsi="Times New Roman"/>
          <w:sz w:val="24"/>
          <w:szCs w:val="24"/>
          <w:lang w:val="en-US"/>
        </w:rPr>
        <w: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Implantare:</w:t>
      </w:r>
      <w:r>
        <w:rPr>
          <w:rFonts w:ascii="Times New Roman" w:hAnsi="Times New Roman"/>
          <w:sz w:val="24"/>
          <w:szCs w:val="24"/>
          <w:lang w:val="pt-PT"/>
        </w:rPr>
        <w:t xml:space="preserve"> ata</w:t>
      </w:r>
      <w:r>
        <w:rPr>
          <w:rFonts w:ascii="Times New Roman" w:hAnsi="Times New Roman"/>
          <w:sz w:val="24"/>
          <w:szCs w:val="24"/>
          <w:lang w:val="en-US"/>
        </w:rPr>
        <w:t>ș</w:t>
      </w:r>
      <w:r>
        <w:rPr>
          <w:rFonts w:ascii="Times New Roman" w:hAnsi="Times New Roman"/>
          <w:sz w:val="24"/>
          <w:szCs w:val="24"/>
        </w:rPr>
        <w:t xml:space="preserve">area </w:t>
      </w:r>
      <w:r>
        <w:rPr>
          <w:rFonts w:ascii="Times New Roman" w:hAnsi="Times New Roman"/>
          <w:sz w:val="24"/>
          <w:szCs w:val="24"/>
          <w:lang w:val="en-US"/>
        </w:rPr>
        <w:t>ș</w:t>
      </w:r>
      <w:r>
        <w:rPr>
          <w:rFonts w:ascii="Times New Roman" w:hAnsi="Times New Roman"/>
          <w:sz w:val="24"/>
          <w:szCs w:val="24"/>
        </w:rPr>
        <w:t>i penetrarea ulterioar</w:t>
      </w:r>
      <w:r>
        <w:rPr>
          <w:rFonts w:ascii="Times New Roman" w:hAnsi="Times New Roman"/>
          <w:sz w:val="24"/>
          <w:szCs w:val="24"/>
          <w:lang w:val="en-US"/>
        </w:rPr>
        <w:t xml:space="preserve">ă </w:t>
      </w:r>
      <w:r>
        <w:rPr>
          <w:rFonts w:ascii="Times New Roman" w:hAnsi="Times New Roman"/>
          <w:sz w:val="24"/>
          <w:szCs w:val="24"/>
        </w:rPr>
        <w:t>a blastocistului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rPr>
        <w:t xml:space="preserve">zona pelucida (de obicei </w:t>
      </w:r>
      <w:r>
        <w:rPr>
          <w:rFonts w:ascii="Times New Roman" w:hAnsi="Times New Roman"/>
          <w:sz w:val="24"/>
          <w:szCs w:val="24"/>
          <w:lang w:val="en-US"/>
        </w:rPr>
        <w:t>î</w:t>
      </w:r>
      <w:r>
        <w:rPr>
          <w:rFonts w:ascii="Times New Roman" w:hAnsi="Times New Roman"/>
          <w:sz w:val="24"/>
          <w:szCs w:val="24"/>
          <w:lang w:val="it-IT"/>
        </w:rPr>
        <w:t xml:space="preserve">n endometru) care </w:t>
      </w:r>
      <w:r>
        <w:rPr>
          <w:rFonts w:ascii="Times New Roman" w:hAnsi="Times New Roman"/>
          <w:sz w:val="24"/>
          <w:szCs w:val="24"/>
          <w:lang w:val="en-US"/>
        </w:rPr>
        <w:t>î</w:t>
      </w:r>
      <w:r>
        <w:rPr>
          <w:rFonts w:ascii="Times New Roman" w:hAnsi="Times New Roman"/>
          <w:sz w:val="24"/>
          <w:szCs w:val="24"/>
        </w:rPr>
        <w:t>ncepe la cinci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 xml:space="preserve">la </w:t>
      </w:r>
      <w:r>
        <w:rPr>
          <w:rFonts w:ascii="Times New Roman" w:hAnsi="Times New Roman"/>
          <w:sz w:val="24"/>
          <w:szCs w:val="24"/>
          <w:lang w:val="en-US"/>
        </w:rPr>
        <w:t>ș</w:t>
      </w:r>
      <w:r>
        <w:rPr>
          <w:rFonts w:ascii="Times New Roman" w:hAnsi="Times New Roman"/>
          <w:sz w:val="24"/>
          <w:szCs w:val="24"/>
        </w:rPr>
        <w:t>apte zile dup</w:t>
      </w:r>
      <w:r>
        <w:rPr>
          <w:rFonts w:ascii="Times New Roman" w:hAnsi="Times New Roman"/>
          <w:sz w:val="24"/>
          <w:szCs w:val="24"/>
          <w:lang w:val="en-US"/>
        </w:rPr>
        <w:t xml:space="preserve">ă </w:t>
      </w:r>
      <w:r>
        <w:rPr>
          <w:rFonts w:ascii="Times New Roman" w:hAnsi="Times New Roman"/>
          <w:sz w:val="24"/>
          <w:szCs w:val="24"/>
        </w:rPr>
        <w:t>fertilizare.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Inducerea ovula</w:t>
      </w:r>
      <w:r>
        <w:rPr>
          <w:rFonts w:ascii="Times New Roman" w:hAnsi="Times New Roman"/>
          <w:b/>
          <w:bCs/>
          <w:sz w:val="24"/>
          <w:szCs w:val="24"/>
          <w:lang w:val="en-US"/>
        </w:rPr>
        <w:t>ț</w:t>
      </w:r>
      <w:r>
        <w:rPr>
          <w:rFonts w:ascii="Times New Roman" w:hAnsi="Times New Roman"/>
          <w:b/>
          <w:bCs/>
          <w:sz w:val="24"/>
          <w:szCs w:val="24"/>
        </w:rPr>
        <w:t>iei (OI):</w:t>
      </w:r>
      <w:r>
        <w:rPr>
          <w:rFonts w:ascii="Times New Roman" w:hAnsi="Times New Roman"/>
          <w:sz w:val="24"/>
          <w:szCs w:val="24"/>
        </w:rPr>
        <w:t xml:space="preserve"> tratamentul farmacologic aplicat pacientelor cu anovula</w:t>
      </w:r>
      <w:r>
        <w:rPr>
          <w:rFonts w:ascii="Times New Roman" w:hAnsi="Times New Roman"/>
          <w:sz w:val="24"/>
          <w:szCs w:val="24"/>
          <w:lang w:val="en-US"/>
        </w:rPr>
        <w:t>ț</w:t>
      </w:r>
      <w:r>
        <w:rPr>
          <w:rFonts w:ascii="Times New Roman" w:hAnsi="Times New Roman"/>
          <w:sz w:val="24"/>
          <w:szCs w:val="24"/>
        </w:rPr>
        <w:t>ie sau oligo-ovula</w:t>
      </w:r>
      <w:r>
        <w:rPr>
          <w:rFonts w:ascii="Times New Roman" w:hAnsi="Times New Roman"/>
          <w:sz w:val="24"/>
          <w:szCs w:val="24"/>
          <w:lang w:val="en-US"/>
        </w:rPr>
        <w:t>ț</w:t>
      </w:r>
      <w:r>
        <w:rPr>
          <w:rFonts w:ascii="Times New Roman" w:hAnsi="Times New Roman"/>
          <w:sz w:val="24"/>
          <w:szCs w:val="24"/>
        </w:rPr>
        <w:t>ie cu inten</w:t>
      </w:r>
      <w:r>
        <w:rPr>
          <w:rFonts w:ascii="Times New Roman" w:hAnsi="Times New Roman"/>
          <w:sz w:val="24"/>
          <w:szCs w:val="24"/>
          <w:lang w:val="en-US"/>
        </w:rPr>
        <w:t>ț</w:t>
      </w:r>
      <w:r>
        <w:rPr>
          <w:rFonts w:ascii="Times New Roman" w:hAnsi="Times New Roman"/>
          <w:sz w:val="24"/>
          <w:szCs w:val="24"/>
        </w:rPr>
        <w:t>ia de a induce cicluri ovulatorii normale.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Infertilitate (defini</w:t>
      </w:r>
      <w:r>
        <w:rPr>
          <w:rFonts w:ascii="Times New Roman" w:hAnsi="Times New Roman"/>
          <w:b/>
          <w:bCs/>
          <w:sz w:val="24"/>
          <w:szCs w:val="24"/>
          <w:lang w:val="en-US"/>
        </w:rPr>
        <w:t>ț</w:t>
      </w:r>
      <w:r>
        <w:rPr>
          <w:rFonts w:ascii="Times New Roman" w:hAnsi="Times New Roman"/>
          <w:b/>
          <w:bCs/>
          <w:sz w:val="24"/>
          <w:szCs w:val="24"/>
          <w:lang w:val="it-IT"/>
        </w:rPr>
        <w:t>ie clinic</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lang w:val="pt-PT"/>
        </w:rPr>
        <w:t xml:space="preserve"> o boal</w:t>
      </w:r>
      <w:r>
        <w:rPr>
          <w:rFonts w:ascii="Times New Roman" w:hAnsi="Times New Roman"/>
          <w:sz w:val="24"/>
          <w:szCs w:val="24"/>
          <w:lang w:val="en-US"/>
        </w:rPr>
        <w:t xml:space="preserve">ă </w:t>
      </w:r>
      <w:r>
        <w:rPr>
          <w:rFonts w:ascii="Times New Roman" w:hAnsi="Times New Roman"/>
          <w:sz w:val="24"/>
          <w:szCs w:val="24"/>
        </w:rPr>
        <w:t>a aparatului reproduc</w:t>
      </w:r>
      <w:r>
        <w:rPr>
          <w:rFonts w:ascii="Times New Roman" w:hAnsi="Times New Roman"/>
          <w:sz w:val="24"/>
          <w:szCs w:val="24"/>
          <w:lang w:val="en-US"/>
        </w:rPr>
        <w:t>ă</w:t>
      </w:r>
      <w:r>
        <w:rPr>
          <w:rFonts w:ascii="Times New Roman" w:hAnsi="Times New Roman"/>
          <w:sz w:val="24"/>
          <w:szCs w:val="24"/>
          <w:lang w:val="es-ES_tradnl"/>
        </w:rPr>
        <w:t>tor definit</w:t>
      </w:r>
      <w:r>
        <w:rPr>
          <w:rFonts w:ascii="Times New Roman" w:hAnsi="Times New Roman"/>
          <w:sz w:val="24"/>
          <w:szCs w:val="24"/>
          <w:lang w:val="en-US"/>
        </w:rPr>
        <w:t xml:space="preserve">ă </w:t>
      </w:r>
      <w:r>
        <w:rPr>
          <w:rFonts w:ascii="Times New Roman" w:hAnsi="Times New Roman"/>
          <w:sz w:val="24"/>
          <w:szCs w:val="24"/>
          <w:lang w:val="nl-NL"/>
        </w:rPr>
        <w:t>de e</w:t>
      </w:r>
      <w:r>
        <w:rPr>
          <w:rFonts w:ascii="Times New Roman" w:hAnsi="Times New Roman"/>
          <w:sz w:val="24"/>
          <w:szCs w:val="24"/>
          <w:lang w:val="en-US"/>
        </w:rPr>
        <w:t>ș</w:t>
      </w:r>
      <w:r>
        <w:rPr>
          <w:rFonts w:ascii="Times New Roman" w:hAnsi="Times New Roman"/>
          <w:sz w:val="24"/>
          <w:szCs w:val="24"/>
        </w:rPr>
        <w:t>ecul ob</w:t>
      </w:r>
      <w:r>
        <w:rPr>
          <w:rFonts w:ascii="Times New Roman" w:hAnsi="Times New Roman"/>
          <w:sz w:val="24"/>
          <w:szCs w:val="24"/>
          <w:lang w:val="en-US"/>
        </w:rPr>
        <w:t>ț</w:t>
      </w:r>
      <w:r>
        <w:rPr>
          <w:rFonts w:ascii="Times New Roman" w:hAnsi="Times New Roman"/>
          <w:sz w:val="24"/>
          <w:szCs w:val="24"/>
        </w:rPr>
        <w:t>inerii unei sarcini clinice dup</w:t>
      </w:r>
      <w:r>
        <w:rPr>
          <w:rFonts w:ascii="Times New Roman" w:hAnsi="Times New Roman"/>
          <w:sz w:val="24"/>
          <w:szCs w:val="24"/>
          <w:lang w:val="en-US"/>
        </w:rPr>
        <w:t xml:space="preserve">ă </w:t>
      </w:r>
      <w:r>
        <w:rPr>
          <w:rFonts w:ascii="Times New Roman" w:hAnsi="Times New Roman"/>
          <w:sz w:val="24"/>
          <w:szCs w:val="24"/>
        </w:rPr>
        <w:t>12 luni de rela</w:t>
      </w:r>
      <w:r>
        <w:rPr>
          <w:rFonts w:ascii="Times New Roman" w:hAnsi="Times New Roman"/>
          <w:sz w:val="24"/>
          <w:szCs w:val="24"/>
          <w:lang w:val="en-US"/>
        </w:rPr>
        <w:t>ț</w:t>
      </w:r>
      <w:r>
        <w:rPr>
          <w:rFonts w:ascii="Times New Roman" w:hAnsi="Times New Roman"/>
          <w:sz w:val="24"/>
          <w:szCs w:val="24"/>
        </w:rPr>
        <w:t>ii sexuale regulate neprotejate, iar dup</w:t>
      </w:r>
      <w:r>
        <w:rPr>
          <w:rFonts w:ascii="Times New Roman" w:hAnsi="Times New Roman"/>
          <w:sz w:val="24"/>
          <w:szCs w:val="24"/>
          <w:lang w:val="en-US"/>
        </w:rPr>
        <w:t xml:space="preserve">ă </w:t>
      </w:r>
      <w:r>
        <w:rPr>
          <w:rFonts w:ascii="Times New Roman" w:hAnsi="Times New Roman"/>
          <w:sz w:val="24"/>
          <w:szCs w:val="24"/>
        </w:rPr>
        <w:t>v</w:t>
      </w:r>
      <w:r>
        <w:rPr>
          <w:rFonts w:ascii="Times New Roman" w:hAnsi="Times New Roman"/>
          <w:sz w:val="24"/>
          <w:szCs w:val="24"/>
          <w:lang w:val="en-US"/>
        </w:rPr>
        <w:t>â</w:t>
      </w:r>
      <w:r>
        <w:rPr>
          <w:rFonts w:ascii="Times New Roman" w:hAnsi="Times New Roman"/>
          <w:sz w:val="24"/>
          <w:szCs w:val="24"/>
        </w:rPr>
        <w:t>rsta de 35 ani intervalul este de 6 luni.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Injectarea intra-citoplasmatic</w:t>
      </w:r>
      <w:r>
        <w:rPr>
          <w:rFonts w:ascii="Times New Roman" w:hAnsi="Times New Roman"/>
          <w:b/>
          <w:bCs/>
          <w:sz w:val="24"/>
          <w:szCs w:val="24"/>
          <w:lang w:val="en-US"/>
        </w:rPr>
        <w:t xml:space="preserve">ă </w:t>
      </w:r>
      <w:r>
        <w:rPr>
          <w:rFonts w:ascii="Times New Roman" w:hAnsi="Times New Roman"/>
          <w:b/>
          <w:bCs/>
          <w:sz w:val="24"/>
          <w:szCs w:val="24"/>
        </w:rPr>
        <w:t>a spermei (ICSI):</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rPr>
        <w:t xml:space="preserve">prin care un singur spermatozoid este injectat </w:t>
      </w:r>
      <w:r>
        <w:rPr>
          <w:rFonts w:ascii="Times New Roman" w:hAnsi="Times New Roman"/>
          <w:sz w:val="24"/>
          <w:szCs w:val="24"/>
          <w:lang w:val="en-US"/>
        </w:rPr>
        <w:t>î</w:t>
      </w:r>
      <w:r>
        <w:rPr>
          <w:rFonts w:ascii="Times New Roman" w:hAnsi="Times New Roman"/>
          <w:sz w:val="24"/>
          <w:szCs w:val="24"/>
        </w:rPr>
        <w:t>n citoplasm</w:t>
      </w:r>
      <w:r>
        <w:rPr>
          <w:rFonts w:ascii="Times New Roman" w:hAnsi="Times New Roman"/>
          <w:sz w:val="24"/>
          <w:szCs w:val="24"/>
          <w:lang w:val="en-US"/>
        </w:rPr>
        <w:t xml:space="preserve">ă </w:t>
      </w:r>
      <w:r>
        <w:rPr>
          <w:rFonts w:ascii="Times New Roman" w:hAnsi="Times New Roman"/>
          <w:sz w:val="24"/>
          <w:szCs w:val="24"/>
        </w:rPr>
        <w:t>ovocitelor.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s-ES_tradnl"/>
        </w:rPr>
        <w:lastRenderedPageBreak/>
        <w:t>IUI:</w:t>
      </w:r>
      <w:r>
        <w:rPr>
          <w:rFonts w:ascii="Times New Roman" w:hAnsi="Times New Roman"/>
          <w:sz w:val="24"/>
          <w:szCs w:val="24"/>
        </w:rPr>
        <w:t xml:space="preserve"> Inseminare Intrauterin</w:t>
      </w:r>
      <w:r>
        <w:rPr>
          <w:rFonts w:ascii="Times New Roman" w:hAnsi="Times New Roman"/>
          <w:sz w:val="24"/>
          <w:szCs w:val="24"/>
          <w:lang w:val="en-US"/>
        </w:rPr>
        <w:t>ă</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pt-PT"/>
        </w:rPr>
        <w:t>IVM:</w:t>
      </w:r>
      <w:r>
        <w:rPr>
          <w:rFonts w:ascii="Times New Roman" w:hAnsi="Times New Roman"/>
          <w:sz w:val="24"/>
          <w:szCs w:val="24"/>
        </w:rPr>
        <w:t xml:space="preserve"> Maturarea </w:t>
      </w:r>
      <w:r>
        <w:rPr>
          <w:rFonts w:ascii="Times New Roman" w:hAnsi="Times New Roman"/>
          <w:sz w:val="24"/>
          <w:szCs w:val="24"/>
          <w:lang w:val="en-US"/>
        </w:rPr>
        <w:t>î</w:t>
      </w:r>
      <w:r>
        <w:rPr>
          <w:rFonts w:ascii="Times New Roman" w:hAnsi="Times New Roman"/>
          <w:sz w:val="24"/>
          <w:szCs w:val="24"/>
        </w:rPr>
        <w:t>n vitro a ovocitelor.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LPS:</w:t>
      </w:r>
      <w:r>
        <w:rPr>
          <w:rFonts w:ascii="Times New Roman" w:hAnsi="Times New Roman"/>
          <w:sz w:val="24"/>
          <w:szCs w:val="24"/>
          <w:lang w:val="es-ES_tradnl"/>
        </w:rPr>
        <w:t xml:space="preserve"> sus</w:t>
      </w:r>
      <w:r>
        <w:rPr>
          <w:rFonts w:ascii="Times New Roman" w:hAnsi="Times New Roman"/>
          <w:sz w:val="24"/>
          <w:szCs w:val="24"/>
          <w:lang w:val="en-US"/>
        </w:rPr>
        <w:t>ț</w:t>
      </w:r>
      <w:r>
        <w:rPr>
          <w:rFonts w:ascii="Times New Roman" w:hAnsi="Times New Roman"/>
          <w:sz w:val="24"/>
          <w:szCs w:val="24"/>
        </w:rPr>
        <w:t>inerea fazei luteale.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MACS</w:t>
      </w:r>
      <w:r>
        <w:rPr>
          <w:rFonts w:ascii="Times New Roman" w:hAnsi="Times New Roman"/>
          <w:sz w:val="24"/>
          <w:szCs w:val="24"/>
        </w:rPr>
        <w:t>: selectarea celulelor prin activare magnetica – metoda permite indepartarea spermatozoizilor in curs de apoptoza, permitand recuperarea spermatozoizilor non-apoptotici pentru utilizare;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Mama purt</w:t>
      </w:r>
      <w:r>
        <w:rPr>
          <w:rFonts w:ascii="Times New Roman" w:hAnsi="Times New Roman"/>
          <w:b/>
          <w:bCs/>
          <w:sz w:val="24"/>
          <w:szCs w:val="24"/>
          <w:lang w:val="en-US"/>
        </w:rPr>
        <w:t>ă</w:t>
      </w:r>
      <w:r>
        <w:rPr>
          <w:rFonts w:ascii="Times New Roman" w:hAnsi="Times New Roman"/>
          <w:b/>
          <w:bCs/>
          <w:sz w:val="24"/>
          <w:szCs w:val="24"/>
        </w:rPr>
        <w:t xml:space="preserve">toare (surogat): </w:t>
      </w:r>
      <w:r>
        <w:rPr>
          <w:rFonts w:ascii="Times New Roman" w:hAnsi="Times New Roman"/>
          <w:sz w:val="24"/>
          <w:szCs w:val="24"/>
          <w:lang w:val="es-ES_tradnl"/>
        </w:rPr>
        <w:t>o pacient</w:t>
      </w:r>
      <w:r>
        <w:rPr>
          <w:rFonts w:ascii="Times New Roman" w:hAnsi="Times New Roman"/>
          <w:sz w:val="24"/>
          <w:szCs w:val="24"/>
          <w:lang w:val="en-US"/>
        </w:rPr>
        <w:t xml:space="preserve">ă </w:t>
      </w:r>
      <w:r>
        <w:rPr>
          <w:rFonts w:ascii="Times New Roman" w:hAnsi="Times New Roman"/>
          <w:sz w:val="24"/>
          <w:szCs w:val="24"/>
        </w:rPr>
        <w:t>care poart</w:t>
      </w:r>
      <w:r>
        <w:rPr>
          <w:rFonts w:ascii="Times New Roman" w:hAnsi="Times New Roman"/>
          <w:sz w:val="24"/>
          <w:szCs w:val="24"/>
          <w:lang w:val="en-US"/>
        </w:rPr>
        <w:t xml:space="preserve">ă </w:t>
      </w:r>
      <w:r>
        <w:rPr>
          <w:rFonts w:ascii="Times New Roman" w:hAnsi="Times New Roman"/>
          <w:sz w:val="24"/>
          <w:szCs w:val="24"/>
          <w:lang w:val="it-IT"/>
        </w:rPr>
        <w:t>o sarcin</w:t>
      </w:r>
      <w:r>
        <w:rPr>
          <w:rFonts w:ascii="Times New Roman" w:hAnsi="Times New Roman"/>
          <w:sz w:val="24"/>
          <w:szCs w:val="24"/>
          <w:lang w:val="en-US"/>
        </w:rPr>
        <w:t xml:space="preserve">ă </w:t>
      </w:r>
      <w:r>
        <w:rPr>
          <w:rFonts w:ascii="Times New Roman" w:hAnsi="Times New Roman"/>
          <w:sz w:val="24"/>
          <w:szCs w:val="24"/>
        </w:rPr>
        <w:t>cu acordul c</w:t>
      </w:r>
      <w:r>
        <w:rPr>
          <w:rFonts w:ascii="Times New Roman" w:hAnsi="Times New Roman"/>
          <w:sz w:val="24"/>
          <w:szCs w:val="24"/>
          <w:lang w:val="en-US"/>
        </w:rPr>
        <w:t xml:space="preserve">ă </w:t>
      </w:r>
      <w:r>
        <w:rPr>
          <w:rFonts w:ascii="Times New Roman" w:hAnsi="Times New Roman"/>
          <w:sz w:val="24"/>
          <w:szCs w:val="24"/>
        </w:rPr>
        <w:t>va ceda produsul na</w:t>
      </w:r>
      <w:r>
        <w:rPr>
          <w:rFonts w:ascii="Times New Roman" w:hAnsi="Times New Roman"/>
          <w:sz w:val="24"/>
          <w:szCs w:val="24"/>
          <w:lang w:val="en-US"/>
        </w:rPr>
        <w:t>ș</w:t>
      </w:r>
      <w:r>
        <w:rPr>
          <w:rFonts w:ascii="Times New Roman" w:hAnsi="Times New Roman"/>
          <w:sz w:val="24"/>
          <w:szCs w:val="24"/>
        </w:rPr>
        <w:t>terii viitorului(ilor) p</w:t>
      </w:r>
      <w:r>
        <w:rPr>
          <w:rFonts w:ascii="Times New Roman" w:hAnsi="Times New Roman"/>
          <w:sz w:val="24"/>
          <w:szCs w:val="24"/>
          <w:lang w:val="en-US"/>
        </w:rPr>
        <w:t>ă</w:t>
      </w:r>
      <w:r>
        <w:rPr>
          <w:rFonts w:ascii="Times New Roman" w:hAnsi="Times New Roman"/>
          <w:sz w:val="24"/>
          <w:szCs w:val="24"/>
        </w:rPr>
        <w:t>rinte(</w:t>
      </w:r>
      <w:r>
        <w:rPr>
          <w:rFonts w:ascii="Times New Roman" w:hAnsi="Times New Roman"/>
          <w:sz w:val="24"/>
          <w:szCs w:val="24"/>
          <w:lang w:val="en-US"/>
        </w:rPr>
        <w:t>ț</w:t>
      </w:r>
      <w:r>
        <w:rPr>
          <w:rFonts w:ascii="Times New Roman" w:hAnsi="Times New Roman"/>
          <w:sz w:val="24"/>
          <w:szCs w:val="24"/>
        </w:rPr>
        <w:t>i). Game</w:t>
      </w:r>
      <w:r>
        <w:rPr>
          <w:rFonts w:ascii="Times New Roman" w:hAnsi="Times New Roman"/>
          <w:sz w:val="24"/>
          <w:szCs w:val="24"/>
          <w:lang w:val="en-US"/>
        </w:rPr>
        <w:t>ț</w:t>
      </w:r>
      <w:r>
        <w:rPr>
          <w:rFonts w:ascii="Times New Roman" w:hAnsi="Times New Roman"/>
          <w:sz w:val="24"/>
          <w:szCs w:val="24"/>
        </w:rPr>
        <w:t>ii pot proveni de la viitorul(ii) p</w:t>
      </w:r>
      <w:r>
        <w:rPr>
          <w:rFonts w:ascii="Times New Roman" w:hAnsi="Times New Roman"/>
          <w:sz w:val="24"/>
          <w:szCs w:val="24"/>
          <w:lang w:val="en-US"/>
        </w:rPr>
        <w:t>ă</w:t>
      </w:r>
      <w:r>
        <w:rPr>
          <w:rFonts w:ascii="Times New Roman" w:hAnsi="Times New Roman"/>
          <w:sz w:val="24"/>
          <w:szCs w:val="24"/>
        </w:rPr>
        <w:t>rinte(</w:t>
      </w:r>
      <w:r>
        <w:rPr>
          <w:rFonts w:ascii="Times New Roman" w:hAnsi="Times New Roman"/>
          <w:sz w:val="24"/>
          <w:szCs w:val="24"/>
          <w:lang w:val="en-US"/>
        </w:rPr>
        <w:t>ț</w:t>
      </w:r>
      <w:r>
        <w:rPr>
          <w:rFonts w:ascii="Times New Roman" w:hAnsi="Times New Roman"/>
          <w:sz w:val="24"/>
          <w:szCs w:val="24"/>
        </w:rPr>
        <w:t>i)</w:t>
      </w:r>
      <w:r>
        <w:rPr>
          <w:rFonts w:ascii="Times New Roman" w:hAnsi="Times New Roman"/>
          <w:sz w:val="24"/>
          <w:szCs w:val="24"/>
          <w:lang w:val="en-US"/>
        </w:rPr>
        <w:t>ș</w:t>
      </w:r>
      <w:r>
        <w:rPr>
          <w:rFonts w:ascii="Times New Roman" w:hAnsi="Times New Roman"/>
          <w:sz w:val="24"/>
          <w:szCs w:val="24"/>
        </w:rPr>
        <w:t>i/sau de la o ter</w:t>
      </w:r>
      <w:r>
        <w:rPr>
          <w:rFonts w:ascii="Times New Roman" w:hAnsi="Times New Roman"/>
          <w:sz w:val="24"/>
          <w:szCs w:val="24"/>
          <w:lang w:val="en-US"/>
        </w:rPr>
        <w:t xml:space="preserve">ță </w:t>
      </w:r>
      <w:r>
        <w:rPr>
          <w:rFonts w:ascii="Times New Roman" w:hAnsi="Times New Roman"/>
          <w:sz w:val="24"/>
          <w:szCs w:val="24"/>
        </w:rPr>
        <w:t>parte (sau p</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ț</w:t>
      </w:r>
      <w:r>
        <w:rPr>
          <w:rFonts w:ascii="Times New Roman" w:hAnsi="Times New Roman"/>
          <w:sz w:val="24"/>
          <w:szCs w:val="24"/>
        </w:rPr>
        <w:t>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MEA</w:t>
      </w:r>
      <w:r>
        <w:rPr>
          <w:rFonts w:ascii="Times New Roman" w:hAnsi="Times New Roman"/>
          <w:b/>
          <w:bCs/>
          <w:sz w:val="24"/>
          <w:szCs w:val="24"/>
          <w:lang w:val="en-US"/>
        </w:rPr>
        <w:t xml:space="preserve">: </w:t>
      </w:r>
      <w:r>
        <w:rPr>
          <w:rFonts w:ascii="Times New Roman" w:hAnsi="Times New Roman"/>
          <w:sz w:val="24"/>
          <w:szCs w:val="24"/>
          <w:lang w:val="en-US"/>
        </w:rPr>
        <w:t xml:space="preserve">testarea embrionilor de </w:t>
      </w:r>
      <w:r>
        <w:rPr>
          <w:rFonts w:ascii="Times New Roman" w:hAnsi="Times New Roman"/>
          <w:sz w:val="24"/>
          <w:szCs w:val="24"/>
        </w:rPr>
        <w:t>șoareci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MESA:</w:t>
      </w:r>
      <w:r>
        <w:rPr>
          <w:rFonts w:ascii="Times New Roman" w:hAnsi="Times New Roman"/>
          <w:sz w:val="24"/>
          <w:szCs w:val="24"/>
          <w:lang w:val="pt-PT"/>
        </w:rPr>
        <w:t xml:space="preserve"> Aspira</w:t>
      </w:r>
      <w:r>
        <w:rPr>
          <w:rFonts w:ascii="Times New Roman" w:hAnsi="Times New Roman"/>
          <w:sz w:val="24"/>
          <w:szCs w:val="24"/>
          <w:lang w:val="en-US"/>
        </w:rPr>
        <w:t>ț</w:t>
      </w:r>
      <w:r>
        <w:rPr>
          <w:rFonts w:ascii="Times New Roman" w:hAnsi="Times New Roman"/>
          <w:sz w:val="24"/>
          <w:szCs w:val="24"/>
          <w:lang w:val="fr-FR"/>
        </w:rPr>
        <w:t>ie microchirurgical</w:t>
      </w:r>
      <w:r>
        <w:rPr>
          <w:rFonts w:ascii="Times New Roman" w:hAnsi="Times New Roman"/>
          <w:sz w:val="24"/>
          <w:szCs w:val="24"/>
          <w:lang w:val="en-US"/>
        </w:rPr>
        <w:t xml:space="preserve">ă </w:t>
      </w:r>
      <w:r>
        <w:rPr>
          <w:rFonts w:ascii="Times New Roman" w:hAnsi="Times New Roman"/>
          <w:sz w:val="24"/>
          <w:szCs w:val="24"/>
          <w:lang w:val="it-IT"/>
        </w:rPr>
        <w:t>a spermei epididimare.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pt-PT"/>
        </w:rPr>
        <w:t>MESE:</w:t>
      </w:r>
      <w:r>
        <w:rPr>
          <w:rFonts w:ascii="Times New Roman" w:hAnsi="Times New Roman"/>
          <w:sz w:val="24"/>
          <w:szCs w:val="24"/>
        </w:rPr>
        <w:t xml:space="preserve"> Extragerea microchirurgical</w:t>
      </w:r>
      <w:r>
        <w:rPr>
          <w:rFonts w:ascii="Times New Roman" w:hAnsi="Times New Roman"/>
          <w:sz w:val="24"/>
          <w:szCs w:val="24"/>
          <w:lang w:val="en-US"/>
        </w:rPr>
        <w:t xml:space="preserve">ă </w:t>
      </w:r>
      <w:r>
        <w:rPr>
          <w:rFonts w:ascii="Times New Roman" w:hAnsi="Times New Roman"/>
          <w:sz w:val="24"/>
          <w:szCs w:val="24"/>
          <w:lang w:val="it-IT"/>
        </w:rPr>
        <w:t>a spermei epididimare.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Mic pentru v</w:t>
      </w:r>
      <w:r>
        <w:rPr>
          <w:rFonts w:ascii="Times New Roman" w:hAnsi="Times New Roman"/>
          <w:b/>
          <w:bCs/>
          <w:sz w:val="24"/>
          <w:szCs w:val="24"/>
          <w:lang w:val="en-US"/>
        </w:rPr>
        <w:t>â</w:t>
      </w:r>
      <w:r>
        <w:rPr>
          <w:rFonts w:ascii="Times New Roman" w:hAnsi="Times New Roman"/>
          <w:b/>
          <w:bCs/>
          <w:sz w:val="24"/>
          <w:szCs w:val="24"/>
          <w:lang w:val="sv-SE"/>
        </w:rPr>
        <w:t>rsta gesta</w:t>
      </w:r>
      <w:r>
        <w:rPr>
          <w:rFonts w:ascii="Times New Roman" w:hAnsi="Times New Roman"/>
          <w:b/>
          <w:bCs/>
          <w:sz w:val="24"/>
          <w:szCs w:val="24"/>
          <w:lang w:val="en-US"/>
        </w:rPr>
        <w:t>țională</w:t>
      </w:r>
      <w:r>
        <w:rPr>
          <w:rFonts w:ascii="Times New Roman" w:hAnsi="Times New Roman"/>
          <w:b/>
          <w:bCs/>
          <w:sz w:val="24"/>
          <w:szCs w:val="24"/>
        </w:rPr>
        <w:t>:</w:t>
      </w:r>
      <w:r>
        <w:rPr>
          <w:rFonts w:ascii="Times New Roman" w:hAnsi="Times New Roman"/>
          <w:sz w:val="24"/>
          <w:szCs w:val="24"/>
        </w:rPr>
        <w:t xml:space="preserve"> greutatea la na</w:t>
      </w:r>
      <w:r>
        <w:rPr>
          <w:rFonts w:ascii="Times New Roman" w:hAnsi="Times New Roman"/>
          <w:sz w:val="24"/>
          <w:szCs w:val="24"/>
          <w:lang w:val="en-US"/>
        </w:rPr>
        <w:t>ș</w:t>
      </w:r>
      <w:r>
        <w:rPr>
          <w:rFonts w:ascii="Times New Roman" w:hAnsi="Times New Roman"/>
          <w:sz w:val="24"/>
          <w:szCs w:val="24"/>
        </w:rPr>
        <w:t>tere mai mic</w:t>
      </w:r>
      <w:r>
        <w:rPr>
          <w:rFonts w:ascii="Times New Roman" w:hAnsi="Times New Roman"/>
          <w:sz w:val="24"/>
          <w:szCs w:val="24"/>
          <w:lang w:val="en-US"/>
        </w:rPr>
        <w:t xml:space="preserve">ă </w:t>
      </w:r>
      <w:r>
        <w:rPr>
          <w:rFonts w:ascii="Times New Roman" w:hAnsi="Times New Roman"/>
          <w:sz w:val="24"/>
          <w:szCs w:val="24"/>
        </w:rPr>
        <w:t>dec</w:t>
      </w:r>
      <w:r>
        <w:rPr>
          <w:rFonts w:ascii="Times New Roman" w:hAnsi="Times New Roman"/>
          <w:sz w:val="24"/>
          <w:szCs w:val="24"/>
          <w:lang w:val="en-US"/>
        </w:rPr>
        <w:t>â</w:t>
      </w:r>
      <w:r>
        <w:rPr>
          <w:rFonts w:ascii="Times New Roman" w:hAnsi="Times New Roman"/>
          <w:sz w:val="24"/>
          <w:szCs w:val="24"/>
          <w:lang w:val="pt-PT"/>
        </w:rPr>
        <w:t>t 2 devia</w:t>
      </w:r>
      <w:r>
        <w:rPr>
          <w:rFonts w:ascii="Times New Roman" w:hAnsi="Times New Roman"/>
          <w:sz w:val="24"/>
          <w:szCs w:val="24"/>
          <w:lang w:val="en-US"/>
        </w:rPr>
        <w:t>ț</w:t>
      </w:r>
      <w:r>
        <w:rPr>
          <w:rFonts w:ascii="Times New Roman" w:hAnsi="Times New Roman"/>
          <w:sz w:val="24"/>
          <w:szCs w:val="24"/>
        </w:rPr>
        <w:t>ii standard sub medie sau mai mic</w:t>
      </w:r>
      <w:r>
        <w:rPr>
          <w:rFonts w:ascii="Times New Roman" w:hAnsi="Times New Roman"/>
          <w:sz w:val="24"/>
          <w:szCs w:val="24"/>
          <w:lang w:val="en-US"/>
        </w:rPr>
        <w:t xml:space="preserve">ă </w:t>
      </w:r>
      <w:r>
        <w:rPr>
          <w:rFonts w:ascii="Times New Roman" w:hAnsi="Times New Roman"/>
          <w:sz w:val="24"/>
          <w:szCs w:val="24"/>
        </w:rPr>
        <w:t>dec</w:t>
      </w:r>
      <w:r>
        <w:rPr>
          <w:rFonts w:ascii="Times New Roman" w:hAnsi="Times New Roman"/>
          <w:sz w:val="24"/>
          <w:szCs w:val="24"/>
          <w:lang w:val="en-US"/>
        </w:rPr>
        <w:t>â</w:t>
      </w:r>
      <w:r>
        <w:rPr>
          <w:rFonts w:ascii="Times New Roman" w:hAnsi="Times New Roman"/>
          <w:sz w:val="24"/>
          <w:szCs w:val="24"/>
        </w:rPr>
        <w:t>t centila a 10-a, conform graficelor locale de cre</w:t>
      </w:r>
      <w:r>
        <w:rPr>
          <w:rFonts w:ascii="Times New Roman" w:hAnsi="Times New Roman"/>
          <w:sz w:val="24"/>
          <w:szCs w:val="24"/>
          <w:lang w:val="en-US"/>
        </w:rPr>
        <w:t>ș</w:t>
      </w:r>
      <w:r>
        <w:rPr>
          <w:rFonts w:ascii="Times New Roman" w:hAnsi="Times New Roman"/>
          <w:sz w:val="24"/>
          <w:szCs w:val="24"/>
        </w:rPr>
        <w:t>tere intrauterin</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Micromanipulare:</w:t>
      </w:r>
      <w:r>
        <w:rPr>
          <w:rFonts w:ascii="Times New Roman" w:hAnsi="Times New Roman"/>
          <w:sz w:val="24"/>
          <w:szCs w:val="24"/>
        </w:rPr>
        <w:t xml:space="preserve"> o tehnologie care permite efectuarea unor mici proceduri chirurgicale pe spermatozoizi, ovocite, zigo</w:t>
      </w:r>
      <w:r>
        <w:rPr>
          <w:rFonts w:ascii="Times New Roman" w:hAnsi="Times New Roman"/>
          <w:sz w:val="24"/>
          <w:szCs w:val="24"/>
          <w:lang w:val="en-US"/>
        </w:rPr>
        <w:t>ț</w:t>
      </w:r>
      <w:r>
        <w:rPr>
          <w:rFonts w:ascii="Times New Roman" w:hAnsi="Times New Roman"/>
          <w:sz w:val="24"/>
          <w:szCs w:val="24"/>
        </w:rPr>
        <w:t>i sau embrioni.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MicroTESE:</w:t>
      </w:r>
      <w:r>
        <w:rPr>
          <w:rFonts w:ascii="Times New Roman" w:hAnsi="Times New Roman"/>
          <w:sz w:val="24"/>
          <w:szCs w:val="24"/>
        </w:rPr>
        <w:t xml:space="preserve"> Extrac</w:t>
      </w:r>
      <w:r>
        <w:rPr>
          <w:rFonts w:ascii="Times New Roman" w:hAnsi="Times New Roman"/>
          <w:sz w:val="24"/>
          <w:szCs w:val="24"/>
          <w:lang w:val="en-US"/>
        </w:rPr>
        <w:t>ț</w:t>
      </w:r>
      <w:r>
        <w:rPr>
          <w:rFonts w:ascii="Times New Roman" w:hAnsi="Times New Roman"/>
          <w:sz w:val="24"/>
          <w:szCs w:val="24"/>
          <w:lang w:val="fr-FR"/>
        </w:rPr>
        <w:t>ie microchirurgical</w:t>
      </w:r>
      <w:r>
        <w:rPr>
          <w:rFonts w:ascii="Times New Roman" w:hAnsi="Times New Roman"/>
          <w:sz w:val="24"/>
          <w:szCs w:val="24"/>
          <w:lang w:val="en-US"/>
        </w:rPr>
        <w:t xml:space="preserve">ă </w:t>
      </w:r>
      <w:r>
        <w:rPr>
          <w:rFonts w:ascii="Times New Roman" w:hAnsi="Times New Roman"/>
          <w:sz w:val="24"/>
          <w:szCs w:val="24"/>
        </w:rPr>
        <w:t>a spermei testiculare.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Mortalitate perinatal</w:t>
      </w:r>
      <w:r>
        <w:rPr>
          <w:rFonts w:ascii="Times New Roman" w:hAnsi="Times New Roman"/>
          <w:b/>
          <w:bCs/>
          <w:sz w:val="24"/>
          <w:szCs w:val="24"/>
          <w:lang w:val="en-US"/>
        </w:rPr>
        <w:t>ă</w:t>
      </w:r>
      <w:r>
        <w:rPr>
          <w:rFonts w:ascii="Times New Roman" w:hAnsi="Times New Roman"/>
          <w:b/>
          <w:bCs/>
          <w:sz w:val="24"/>
          <w:szCs w:val="24"/>
        </w:rPr>
        <w:t xml:space="preserve">: </w:t>
      </w:r>
      <w:r>
        <w:rPr>
          <w:rFonts w:ascii="Times New Roman" w:hAnsi="Times New Roman"/>
          <w:sz w:val="24"/>
          <w:szCs w:val="24"/>
        </w:rPr>
        <w:t xml:space="preserve">deces fetal sau neonatal care apare </w:t>
      </w:r>
      <w:r>
        <w:rPr>
          <w:rFonts w:ascii="Times New Roman" w:hAnsi="Times New Roman"/>
          <w:sz w:val="24"/>
          <w:szCs w:val="24"/>
          <w:lang w:val="en-US"/>
        </w:rPr>
        <w:t>î</w:t>
      </w:r>
      <w:r>
        <w:rPr>
          <w:rFonts w:ascii="Times New Roman" w:hAnsi="Times New Roman"/>
          <w:sz w:val="24"/>
          <w:szCs w:val="24"/>
        </w:rPr>
        <w:t>n timpul sarcinii t</w:t>
      </w:r>
      <w:r>
        <w:rPr>
          <w:rFonts w:ascii="Times New Roman" w:hAnsi="Times New Roman"/>
          <w:sz w:val="24"/>
          <w:szCs w:val="24"/>
          <w:lang w:val="en-US"/>
        </w:rPr>
        <w:t>â</w:t>
      </w:r>
      <w:r>
        <w:rPr>
          <w:rFonts w:ascii="Times New Roman" w:hAnsi="Times New Roman"/>
          <w:sz w:val="24"/>
          <w:szCs w:val="24"/>
        </w:rPr>
        <w:t>rzii (dup</w:t>
      </w:r>
      <w:r>
        <w:rPr>
          <w:rFonts w:ascii="Times New Roman" w:hAnsi="Times New Roman"/>
          <w:sz w:val="24"/>
          <w:szCs w:val="24"/>
          <w:lang w:val="en-US"/>
        </w:rPr>
        <w:t xml:space="preserve">ă </w:t>
      </w:r>
      <w:r>
        <w:rPr>
          <w:rFonts w:ascii="Times New Roman" w:hAnsi="Times New Roman"/>
          <w:sz w:val="24"/>
          <w:szCs w:val="24"/>
        </w:rPr>
        <w:t>20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 complete), î</w:t>
      </w:r>
      <w:r>
        <w:rPr>
          <w:rFonts w:ascii="Times New Roman" w:hAnsi="Times New Roman"/>
          <w:sz w:val="24"/>
          <w:szCs w:val="24"/>
        </w:rPr>
        <w:t>n timpul na</w:t>
      </w:r>
      <w:r>
        <w:rPr>
          <w:rFonts w:ascii="Times New Roman" w:hAnsi="Times New Roman"/>
          <w:sz w:val="24"/>
          <w:szCs w:val="24"/>
          <w:lang w:val="en-US"/>
        </w:rPr>
        <w:t>ș</w:t>
      </w:r>
      <w:r>
        <w:rPr>
          <w:rFonts w:ascii="Times New Roman" w:hAnsi="Times New Roman"/>
          <w:sz w:val="24"/>
          <w:szCs w:val="24"/>
        </w:rPr>
        <w:t xml:space="preserve">terii </w:t>
      </w:r>
      <w:r>
        <w:rPr>
          <w:rFonts w:ascii="Times New Roman" w:hAnsi="Times New Roman"/>
          <w:sz w:val="24"/>
          <w:szCs w:val="24"/>
          <w:lang w:val="en-US"/>
        </w:rPr>
        <w:t>ș</w:t>
      </w:r>
      <w:r>
        <w:rPr>
          <w:rFonts w:ascii="Times New Roman" w:hAnsi="Times New Roman"/>
          <w:sz w:val="24"/>
          <w:szCs w:val="24"/>
          <w:lang w:val="it-IT"/>
        </w:rPr>
        <w:t>i p</w:t>
      </w:r>
      <w:r>
        <w:rPr>
          <w:rFonts w:ascii="Times New Roman" w:hAnsi="Times New Roman"/>
          <w:sz w:val="24"/>
          <w:szCs w:val="24"/>
          <w:lang w:val="en-US"/>
        </w:rPr>
        <w:t>â</w:t>
      </w:r>
      <w:r>
        <w:rPr>
          <w:rFonts w:ascii="Times New Roman" w:hAnsi="Times New Roman"/>
          <w:sz w:val="24"/>
          <w:szCs w:val="24"/>
        </w:rPr>
        <w:t>n</w:t>
      </w:r>
      <w:r>
        <w:rPr>
          <w:rFonts w:ascii="Times New Roman" w:hAnsi="Times New Roman"/>
          <w:sz w:val="24"/>
          <w:szCs w:val="24"/>
          <w:lang w:val="en-US"/>
        </w:rPr>
        <w:t xml:space="preserve">ă </w:t>
      </w:r>
      <w:r>
        <w:rPr>
          <w:rFonts w:ascii="Times New Roman" w:hAnsi="Times New Roman"/>
          <w:sz w:val="24"/>
          <w:szCs w:val="24"/>
        </w:rPr>
        <w:t>la 7 zile complete dup</w:t>
      </w:r>
      <w:r>
        <w:rPr>
          <w:rFonts w:ascii="Times New Roman" w:hAnsi="Times New Roman"/>
          <w:sz w:val="24"/>
          <w:szCs w:val="24"/>
          <w:lang w:val="en-US"/>
        </w:rPr>
        <w:t xml:space="preserve">ă </w:t>
      </w:r>
      <w:r>
        <w:rPr>
          <w:rFonts w:ascii="Times New Roman" w:hAnsi="Times New Roman"/>
          <w:sz w:val="24"/>
          <w:szCs w:val="24"/>
        </w:rPr>
        <w:t>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Na</w:t>
      </w:r>
      <w:r>
        <w:rPr>
          <w:rFonts w:ascii="Times New Roman" w:hAnsi="Times New Roman"/>
          <w:b/>
          <w:bCs/>
          <w:sz w:val="24"/>
          <w:szCs w:val="24"/>
          <w:lang w:val="en-US"/>
        </w:rPr>
        <w:t>ș</w:t>
      </w:r>
      <w:r>
        <w:rPr>
          <w:rFonts w:ascii="Times New Roman" w:hAnsi="Times New Roman"/>
          <w:b/>
          <w:bCs/>
          <w:sz w:val="24"/>
          <w:szCs w:val="24"/>
        </w:rPr>
        <w:t>tere a unui copil viu:</w:t>
      </w:r>
      <w:r>
        <w:rPr>
          <w:rFonts w:ascii="Times New Roman" w:hAnsi="Times New Roman"/>
          <w:sz w:val="24"/>
          <w:szCs w:val="24"/>
        </w:rPr>
        <w:t xml:space="preserve"> expulzia sau extragerea complet</w:t>
      </w:r>
      <w:r>
        <w:rPr>
          <w:rFonts w:ascii="Times New Roman" w:hAnsi="Times New Roman"/>
          <w:sz w:val="24"/>
          <w:szCs w:val="24"/>
          <w:lang w:val="en-US"/>
        </w:rPr>
        <w:t xml:space="preserve">ă </w:t>
      </w:r>
      <w:r>
        <w:rPr>
          <w:rFonts w:ascii="Times New Roman" w:hAnsi="Times New Roman"/>
          <w:sz w:val="24"/>
          <w:szCs w:val="24"/>
        </w:rPr>
        <w:t>de la mama sa a unui produs de fertilizare, indiferent de durata sarcinii, care, dup</w:t>
      </w:r>
      <w:r>
        <w:rPr>
          <w:rFonts w:ascii="Times New Roman" w:hAnsi="Times New Roman"/>
          <w:sz w:val="24"/>
          <w:szCs w:val="24"/>
          <w:lang w:val="en-US"/>
        </w:rPr>
        <w:t xml:space="preserve">ă </w:t>
      </w:r>
      <w:r>
        <w:rPr>
          <w:rFonts w:ascii="Times New Roman" w:hAnsi="Times New Roman"/>
          <w:sz w:val="24"/>
          <w:szCs w:val="24"/>
          <w:lang w:val="it-IT"/>
        </w:rPr>
        <w:t>separare, respir</w:t>
      </w:r>
      <w:r>
        <w:rPr>
          <w:rFonts w:ascii="Times New Roman" w:hAnsi="Times New Roman"/>
          <w:sz w:val="24"/>
          <w:szCs w:val="24"/>
          <w:lang w:val="en-US"/>
        </w:rPr>
        <w:t xml:space="preserve">ă </w:t>
      </w:r>
      <w:r>
        <w:rPr>
          <w:rFonts w:ascii="Times New Roman" w:hAnsi="Times New Roman"/>
          <w:sz w:val="24"/>
          <w:szCs w:val="24"/>
        </w:rPr>
        <w:t>sau prezint</w:t>
      </w:r>
      <w:r>
        <w:rPr>
          <w:rFonts w:ascii="Times New Roman" w:hAnsi="Times New Roman"/>
          <w:sz w:val="24"/>
          <w:szCs w:val="24"/>
          <w:lang w:val="en-US"/>
        </w:rPr>
        <w:t xml:space="preserve">ă </w:t>
      </w:r>
      <w:r>
        <w:rPr>
          <w:rFonts w:ascii="Times New Roman" w:hAnsi="Times New Roman"/>
          <w:sz w:val="24"/>
          <w:szCs w:val="24"/>
        </w:rPr>
        <w:t>orice alte semne de via</w:t>
      </w:r>
      <w:r>
        <w:rPr>
          <w:rFonts w:ascii="Times New Roman" w:hAnsi="Times New Roman"/>
          <w:sz w:val="24"/>
          <w:szCs w:val="24"/>
          <w:lang w:val="en-US"/>
        </w:rPr>
        <w:t>ță</w:t>
      </w:r>
      <w:r>
        <w:rPr>
          <w:rFonts w:ascii="Times New Roman" w:hAnsi="Times New Roman"/>
          <w:sz w:val="24"/>
          <w:szCs w:val="24"/>
        </w:rPr>
        <w:t>, precum b</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w:t>
      </w:r>
      <w:r>
        <w:rPr>
          <w:rFonts w:ascii="Times New Roman" w:hAnsi="Times New Roman"/>
          <w:sz w:val="24"/>
          <w:szCs w:val="24"/>
        </w:rPr>
        <w:t>i ale inimii, pulsa</w:t>
      </w:r>
      <w:r>
        <w:rPr>
          <w:rFonts w:ascii="Times New Roman" w:hAnsi="Times New Roman"/>
          <w:sz w:val="24"/>
          <w:szCs w:val="24"/>
          <w:lang w:val="en-US"/>
        </w:rPr>
        <w:t>ț</w:t>
      </w:r>
      <w:r>
        <w:rPr>
          <w:rFonts w:ascii="Times New Roman" w:hAnsi="Times New Roman"/>
          <w:sz w:val="24"/>
          <w:szCs w:val="24"/>
        </w:rPr>
        <w:t>ia cordonului ombilical ori mi</w:t>
      </w:r>
      <w:r>
        <w:rPr>
          <w:rFonts w:ascii="Times New Roman" w:hAnsi="Times New Roman"/>
          <w:sz w:val="24"/>
          <w:szCs w:val="24"/>
          <w:lang w:val="en-US"/>
        </w:rPr>
        <w:t>ș</w:t>
      </w:r>
      <w:r>
        <w:rPr>
          <w:rFonts w:ascii="Times New Roman" w:hAnsi="Times New Roman"/>
          <w:sz w:val="24"/>
          <w:szCs w:val="24"/>
        </w:rPr>
        <w:t>carea voluntar</w:t>
      </w:r>
      <w:r>
        <w:rPr>
          <w:rFonts w:ascii="Times New Roman" w:hAnsi="Times New Roman"/>
          <w:sz w:val="24"/>
          <w:szCs w:val="24"/>
          <w:lang w:val="en-US"/>
        </w:rPr>
        <w:t xml:space="preserve">ă </w:t>
      </w:r>
      <w:r>
        <w:rPr>
          <w:rFonts w:ascii="Times New Roman" w:hAnsi="Times New Roman"/>
          <w:sz w:val="24"/>
          <w:szCs w:val="24"/>
        </w:rPr>
        <w:t>a mu</w:t>
      </w:r>
      <w:r>
        <w:rPr>
          <w:rFonts w:ascii="Times New Roman" w:hAnsi="Times New Roman"/>
          <w:sz w:val="24"/>
          <w:szCs w:val="24"/>
          <w:lang w:val="en-US"/>
        </w:rPr>
        <w:t>ș</w:t>
      </w:r>
      <w:r>
        <w:rPr>
          <w:rFonts w:ascii="Times New Roman" w:hAnsi="Times New Roman"/>
          <w:sz w:val="24"/>
          <w:szCs w:val="24"/>
        </w:rPr>
        <w:t>chilor, indiferent dac</w:t>
      </w:r>
      <w:r>
        <w:rPr>
          <w:rFonts w:ascii="Times New Roman" w:hAnsi="Times New Roman"/>
          <w:sz w:val="24"/>
          <w:szCs w:val="24"/>
          <w:lang w:val="en-US"/>
        </w:rPr>
        <w:t xml:space="preserve">ă </w:t>
      </w:r>
      <w:r>
        <w:rPr>
          <w:rFonts w:ascii="Times New Roman" w:hAnsi="Times New Roman"/>
          <w:sz w:val="24"/>
          <w:szCs w:val="24"/>
        </w:rPr>
        <w:t>cordonul ombilical a fost t</w:t>
      </w:r>
      <w:r>
        <w:rPr>
          <w:rFonts w:ascii="Times New Roman" w:hAnsi="Times New Roman"/>
          <w:sz w:val="24"/>
          <w:szCs w:val="24"/>
          <w:lang w:val="en-US"/>
        </w:rPr>
        <w:t>ă</w:t>
      </w:r>
      <w:r>
        <w:rPr>
          <w:rFonts w:ascii="Times New Roman" w:hAnsi="Times New Roman"/>
          <w:sz w:val="24"/>
          <w:szCs w:val="24"/>
        </w:rPr>
        <w:t>iat sau dac</w:t>
      </w:r>
      <w:r>
        <w:rPr>
          <w:rFonts w:ascii="Times New Roman" w:hAnsi="Times New Roman"/>
          <w:sz w:val="24"/>
          <w:szCs w:val="24"/>
          <w:lang w:val="en-US"/>
        </w:rPr>
        <w:t xml:space="preserve">ă </w:t>
      </w:r>
      <w:r>
        <w:rPr>
          <w:rFonts w:ascii="Times New Roman" w:hAnsi="Times New Roman"/>
          <w:sz w:val="24"/>
          <w:szCs w:val="24"/>
          <w:lang w:val="es-ES_tradnl"/>
        </w:rPr>
        <w:t>placenta este ata</w:t>
      </w:r>
      <w:r>
        <w:rPr>
          <w:rFonts w:ascii="Times New Roman" w:hAnsi="Times New Roman"/>
          <w:sz w:val="24"/>
          <w:szCs w:val="24"/>
          <w:lang w:val="en-US"/>
        </w:rPr>
        <w:t>ș</w:t>
      </w:r>
      <w:r>
        <w:rPr>
          <w:rFonts w:ascii="Times New Roman" w:hAnsi="Times New Roman"/>
          <w:sz w:val="24"/>
          <w:szCs w:val="24"/>
        </w:rPr>
        <w:t>at</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Na</w:t>
      </w:r>
      <w:r>
        <w:rPr>
          <w:rFonts w:ascii="Times New Roman" w:hAnsi="Times New Roman"/>
          <w:b/>
          <w:bCs/>
          <w:sz w:val="24"/>
          <w:szCs w:val="24"/>
          <w:lang w:val="en-US"/>
        </w:rPr>
        <w:t>ș</w:t>
      </w:r>
      <w:r>
        <w:rPr>
          <w:rFonts w:ascii="Times New Roman" w:hAnsi="Times New Roman"/>
          <w:b/>
          <w:bCs/>
          <w:sz w:val="24"/>
          <w:szCs w:val="24"/>
        </w:rPr>
        <w:t>tere prematur</w:t>
      </w:r>
      <w:r>
        <w:rPr>
          <w:rFonts w:ascii="Times New Roman" w:hAnsi="Times New Roman"/>
          <w:b/>
          <w:bCs/>
          <w:sz w:val="24"/>
          <w:szCs w:val="24"/>
          <w:lang w:val="en-US"/>
        </w:rPr>
        <w:t xml:space="preserve">ă </w:t>
      </w:r>
      <w:r>
        <w:rPr>
          <w:rFonts w:ascii="Times New Roman" w:hAnsi="Times New Roman"/>
          <w:b/>
          <w:bCs/>
          <w:sz w:val="24"/>
          <w:szCs w:val="24"/>
          <w:lang w:val="it-IT"/>
        </w:rPr>
        <w:t>precoce:</w:t>
      </w:r>
      <w:r>
        <w:rPr>
          <w:rFonts w:ascii="Times New Roman" w:hAnsi="Times New Roman"/>
          <w:sz w:val="24"/>
          <w:szCs w:val="24"/>
        </w:rPr>
        <w:t xml:space="preserve"> na</w:t>
      </w:r>
      <w:r>
        <w:rPr>
          <w:rFonts w:ascii="Times New Roman" w:hAnsi="Times New Roman"/>
          <w:sz w:val="24"/>
          <w:szCs w:val="24"/>
          <w:lang w:val="en-US"/>
        </w:rPr>
        <w:t>ș</w:t>
      </w:r>
      <w:r>
        <w:rPr>
          <w:rFonts w:ascii="Times New Roman" w:hAnsi="Times New Roman"/>
          <w:sz w:val="24"/>
          <w:szCs w:val="24"/>
        </w:rPr>
        <w:t xml:space="preserve">terea unui copil viu sau mort care are loc </w:t>
      </w:r>
      <w:r>
        <w:rPr>
          <w:rFonts w:ascii="Times New Roman" w:hAnsi="Times New Roman"/>
          <w:sz w:val="24"/>
          <w:szCs w:val="24"/>
          <w:lang w:val="en-US"/>
        </w:rPr>
        <w:t>î</w:t>
      </w:r>
      <w:r>
        <w:rPr>
          <w:rFonts w:ascii="Times New Roman" w:hAnsi="Times New Roman"/>
          <w:sz w:val="24"/>
          <w:szCs w:val="24"/>
          <w:lang w:val="fr-FR"/>
        </w:rPr>
        <w:t>ntre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 xml:space="preserve">nile a 24-a </w:t>
      </w:r>
      <w:r>
        <w:rPr>
          <w:rFonts w:ascii="Times New Roman" w:hAnsi="Times New Roman"/>
          <w:sz w:val="24"/>
          <w:szCs w:val="24"/>
          <w:lang w:val="en-US"/>
        </w:rPr>
        <w:t>ș</w:t>
      </w:r>
      <w:r>
        <w:rPr>
          <w:rFonts w:ascii="Times New Roman" w:hAnsi="Times New Roman"/>
          <w:sz w:val="24"/>
          <w:szCs w:val="24"/>
        </w:rPr>
        <w:t>i a 28-a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Na</w:t>
      </w:r>
      <w:r>
        <w:rPr>
          <w:rFonts w:ascii="Times New Roman" w:hAnsi="Times New Roman"/>
          <w:b/>
          <w:bCs/>
          <w:sz w:val="24"/>
          <w:szCs w:val="24"/>
          <w:lang w:val="en-US"/>
        </w:rPr>
        <w:t>ș</w:t>
      </w:r>
      <w:r>
        <w:rPr>
          <w:rFonts w:ascii="Times New Roman" w:hAnsi="Times New Roman"/>
          <w:b/>
          <w:bCs/>
          <w:sz w:val="24"/>
          <w:szCs w:val="24"/>
        </w:rPr>
        <w:t>tere prematur</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rPr>
        <w:t xml:space="preserve"> na</w:t>
      </w:r>
      <w:r>
        <w:rPr>
          <w:rFonts w:ascii="Times New Roman" w:hAnsi="Times New Roman"/>
          <w:sz w:val="24"/>
          <w:szCs w:val="24"/>
          <w:lang w:val="en-US"/>
        </w:rPr>
        <w:t>ș</w:t>
      </w:r>
      <w:r>
        <w:rPr>
          <w:rFonts w:ascii="Times New Roman" w:hAnsi="Times New Roman"/>
          <w:sz w:val="24"/>
          <w:szCs w:val="24"/>
        </w:rPr>
        <w:t xml:space="preserve">terea unui copil viu sau mort </w:t>
      </w:r>
      <w:r>
        <w:rPr>
          <w:rFonts w:ascii="Times New Roman" w:hAnsi="Times New Roman"/>
          <w:sz w:val="24"/>
          <w:szCs w:val="24"/>
          <w:lang w:val="en-US"/>
        </w:rPr>
        <w:t>î</w:t>
      </w:r>
      <w:r>
        <w:rPr>
          <w:rFonts w:ascii="Times New Roman" w:hAnsi="Times New Roman"/>
          <w:sz w:val="24"/>
          <w:szCs w:val="24"/>
          <w:lang w:val="fr-FR"/>
        </w:rPr>
        <w:t>ntre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 xml:space="preserve">nile a 24-a </w:t>
      </w:r>
      <w:r>
        <w:rPr>
          <w:rFonts w:ascii="Times New Roman" w:hAnsi="Times New Roman"/>
          <w:sz w:val="24"/>
          <w:szCs w:val="24"/>
          <w:lang w:val="en-US"/>
        </w:rPr>
        <w:t>ș</w:t>
      </w:r>
      <w:r>
        <w:rPr>
          <w:rFonts w:ascii="Times New Roman" w:hAnsi="Times New Roman"/>
          <w:sz w:val="24"/>
          <w:szCs w:val="24"/>
        </w:rPr>
        <w:t>i a 37-a complete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Na</w:t>
      </w:r>
      <w:r>
        <w:rPr>
          <w:rFonts w:ascii="Times New Roman" w:hAnsi="Times New Roman"/>
          <w:b/>
          <w:bCs/>
          <w:sz w:val="24"/>
          <w:szCs w:val="24"/>
          <w:lang w:val="en-US"/>
        </w:rPr>
        <w:t>ș</w:t>
      </w:r>
      <w:r>
        <w:rPr>
          <w:rFonts w:ascii="Times New Roman" w:hAnsi="Times New Roman"/>
          <w:b/>
          <w:bCs/>
          <w:sz w:val="24"/>
          <w:szCs w:val="24"/>
        </w:rPr>
        <w:t>tere supramaturat</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rPr>
        <w:t xml:space="preserve"> na</w:t>
      </w:r>
      <w:r>
        <w:rPr>
          <w:rFonts w:ascii="Times New Roman" w:hAnsi="Times New Roman"/>
          <w:sz w:val="24"/>
          <w:szCs w:val="24"/>
          <w:lang w:val="en-US"/>
        </w:rPr>
        <w:t>ș</w:t>
      </w:r>
      <w:r>
        <w:rPr>
          <w:rFonts w:ascii="Times New Roman" w:hAnsi="Times New Roman"/>
          <w:sz w:val="24"/>
          <w:szCs w:val="24"/>
        </w:rPr>
        <w:t>terea unui copil viu sau mort care are loc dup</w:t>
      </w:r>
      <w:r>
        <w:rPr>
          <w:rFonts w:ascii="Times New Roman" w:hAnsi="Times New Roman"/>
          <w:sz w:val="24"/>
          <w:szCs w:val="24"/>
          <w:lang w:val="en-US"/>
        </w:rPr>
        <w:t xml:space="preserve">ă </w:t>
      </w:r>
      <w:r>
        <w:rPr>
          <w:rFonts w:ascii="Times New Roman" w:hAnsi="Times New Roman"/>
          <w:sz w:val="24"/>
          <w:szCs w:val="24"/>
          <w:lang w:val="es-ES_tradnl"/>
        </w:rPr>
        <w:t>42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lang w:val="it-IT"/>
        </w:rPr>
        <w:t>ni complete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Na</w:t>
      </w:r>
      <w:r>
        <w:rPr>
          <w:rFonts w:ascii="Times New Roman" w:hAnsi="Times New Roman"/>
          <w:b/>
          <w:bCs/>
          <w:sz w:val="24"/>
          <w:szCs w:val="24"/>
          <w:lang w:val="en-US"/>
        </w:rPr>
        <w:t>ș</w:t>
      </w:r>
      <w:r>
        <w:rPr>
          <w:rFonts w:ascii="Times New Roman" w:hAnsi="Times New Roman"/>
          <w:b/>
          <w:bCs/>
          <w:sz w:val="24"/>
          <w:szCs w:val="24"/>
          <w:lang w:val="it-IT"/>
        </w:rPr>
        <w:t>tere:</w:t>
      </w:r>
      <w:r>
        <w:rPr>
          <w:rFonts w:ascii="Times New Roman" w:hAnsi="Times New Roman"/>
          <w:sz w:val="24"/>
          <w:szCs w:val="24"/>
        </w:rPr>
        <w:t xml:space="preserve"> expulzia sau extragerea unuia sau a mai mul</w:t>
      </w:r>
      <w:r>
        <w:rPr>
          <w:rFonts w:ascii="Times New Roman" w:hAnsi="Times New Roman"/>
          <w:sz w:val="24"/>
          <w:szCs w:val="24"/>
          <w:lang w:val="en-US"/>
        </w:rPr>
        <w:t>ț</w:t>
      </w:r>
      <w:r>
        <w:rPr>
          <w:rFonts w:ascii="Times New Roman" w:hAnsi="Times New Roman"/>
          <w:sz w:val="24"/>
          <w:szCs w:val="24"/>
          <w:lang w:val="it-IT"/>
        </w:rPr>
        <w:t>i fe</w:t>
      </w:r>
      <w:r>
        <w:rPr>
          <w:rFonts w:ascii="Times New Roman" w:hAnsi="Times New Roman"/>
          <w:sz w:val="24"/>
          <w:szCs w:val="24"/>
          <w:lang w:val="en-US"/>
        </w:rPr>
        <w:t>ț</w:t>
      </w:r>
      <w:r>
        <w:rPr>
          <w:rFonts w:ascii="Times New Roman" w:hAnsi="Times New Roman"/>
          <w:sz w:val="24"/>
          <w:szCs w:val="24"/>
          <w:lang w:val="fr-FR"/>
        </w:rPr>
        <w:t>i de la mam</w:t>
      </w:r>
      <w:r>
        <w:rPr>
          <w:rFonts w:ascii="Times New Roman" w:hAnsi="Times New Roman"/>
          <w:sz w:val="24"/>
          <w:szCs w:val="24"/>
          <w:lang w:val="en-US"/>
        </w:rPr>
        <w:t xml:space="preserve">ă </w:t>
      </w:r>
      <w:r>
        <w:rPr>
          <w:rFonts w:ascii="Times New Roman" w:hAnsi="Times New Roman"/>
          <w:sz w:val="24"/>
          <w:szCs w:val="24"/>
        </w:rPr>
        <w:t>dup</w:t>
      </w:r>
      <w:r>
        <w:rPr>
          <w:rFonts w:ascii="Times New Roman" w:hAnsi="Times New Roman"/>
          <w:sz w:val="24"/>
          <w:szCs w:val="24"/>
          <w:lang w:val="en-US"/>
        </w:rPr>
        <w:t xml:space="preserve">ă </w:t>
      </w:r>
      <w:r>
        <w:rPr>
          <w:rFonts w:ascii="Times New Roman" w:hAnsi="Times New Roman"/>
          <w:sz w:val="24"/>
          <w:szCs w:val="24"/>
          <w:lang w:val="pt-PT"/>
        </w:rPr>
        <w:t>24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lang w:val="it-IT"/>
        </w:rPr>
        <w:t>ni complete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Na</w:t>
      </w:r>
      <w:r>
        <w:rPr>
          <w:rFonts w:ascii="Times New Roman" w:hAnsi="Times New Roman"/>
          <w:b/>
          <w:bCs/>
          <w:sz w:val="24"/>
          <w:szCs w:val="24"/>
          <w:lang w:val="en-US"/>
        </w:rPr>
        <w:t>ș</w:t>
      </w:r>
      <w:r>
        <w:rPr>
          <w:rFonts w:ascii="Times New Roman" w:hAnsi="Times New Roman"/>
          <w:b/>
          <w:bCs/>
          <w:sz w:val="24"/>
          <w:szCs w:val="24"/>
        </w:rPr>
        <w:t>terea la termen:</w:t>
      </w:r>
      <w:r>
        <w:rPr>
          <w:rFonts w:ascii="Times New Roman" w:hAnsi="Times New Roman"/>
          <w:sz w:val="24"/>
          <w:szCs w:val="24"/>
        </w:rPr>
        <w:t xml:space="preserve"> na</w:t>
      </w:r>
      <w:r>
        <w:rPr>
          <w:rFonts w:ascii="Times New Roman" w:hAnsi="Times New Roman"/>
          <w:sz w:val="24"/>
          <w:szCs w:val="24"/>
          <w:lang w:val="en-US"/>
        </w:rPr>
        <w:t>ș</w:t>
      </w:r>
      <w:r>
        <w:rPr>
          <w:rFonts w:ascii="Times New Roman" w:hAnsi="Times New Roman"/>
          <w:sz w:val="24"/>
          <w:szCs w:val="24"/>
        </w:rPr>
        <w:t xml:space="preserve">terea unui copil viu sau mort care are loc </w:t>
      </w:r>
      <w:r>
        <w:rPr>
          <w:rFonts w:ascii="Times New Roman" w:hAnsi="Times New Roman"/>
          <w:sz w:val="24"/>
          <w:szCs w:val="24"/>
          <w:lang w:val="en-US"/>
        </w:rPr>
        <w:t>î</w:t>
      </w:r>
      <w:r>
        <w:rPr>
          <w:rFonts w:ascii="Times New Roman" w:hAnsi="Times New Roman"/>
          <w:sz w:val="24"/>
          <w:szCs w:val="24"/>
          <w:lang w:val="fr-FR"/>
        </w:rPr>
        <w:t>ntre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lang w:val="it-IT"/>
        </w:rPr>
        <w:t>nile a 37-a</w:t>
      </w:r>
      <w:r>
        <w:rPr>
          <w:rFonts w:ascii="Times New Roman" w:hAnsi="Times New Roman"/>
          <w:sz w:val="24"/>
          <w:szCs w:val="24"/>
          <w:lang w:val="en-US"/>
        </w:rPr>
        <w:t>ș</w:t>
      </w:r>
      <w:r>
        <w:rPr>
          <w:rFonts w:ascii="Times New Roman" w:hAnsi="Times New Roman"/>
          <w:sz w:val="24"/>
          <w:szCs w:val="24"/>
        </w:rPr>
        <w:t>i a 42-a de v</w:t>
      </w:r>
      <w:r>
        <w:rPr>
          <w:rFonts w:ascii="Times New Roman" w:hAnsi="Times New Roman"/>
          <w:sz w:val="24"/>
          <w:szCs w:val="24"/>
          <w:lang w:val="en-US"/>
        </w:rPr>
        <w:t>â</w:t>
      </w:r>
      <w:r>
        <w:rPr>
          <w:rFonts w:ascii="Times New Roman" w:hAnsi="Times New Roman"/>
          <w:sz w:val="24"/>
          <w:szCs w:val="24"/>
        </w:rPr>
        <w:t>rst</w:t>
      </w:r>
      <w:r>
        <w:rPr>
          <w:rFonts w:ascii="Times New Roman" w:hAnsi="Times New Roman"/>
          <w:sz w:val="24"/>
          <w:szCs w:val="24"/>
          <w:lang w:val="en-US"/>
        </w:rPr>
        <w:t xml:space="preserve">ă </w:t>
      </w:r>
      <w:r>
        <w:rPr>
          <w:rFonts w:ascii="Times New Roman" w:hAnsi="Times New Roman"/>
          <w:sz w:val="24"/>
          <w:szCs w:val="24"/>
        </w:rPr>
        <w:t>gesta</w:t>
      </w:r>
      <w:r>
        <w:rPr>
          <w:rFonts w:ascii="Times New Roman" w:hAnsi="Times New Roman"/>
          <w:sz w:val="24"/>
          <w:szCs w:val="24"/>
          <w:lang w:val="en-US"/>
        </w:rPr>
        <w:t>țională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Perioada neonatal</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rPr>
        <w:t xml:space="preserve"> intervalul de timp care </w:t>
      </w:r>
      <w:r>
        <w:rPr>
          <w:rFonts w:ascii="Times New Roman" w:hAnsi="Times New Roman"/>
          <w:sz w:val="24"/>
          <w:szCs w:val="24"/>
          <w:lang w:val="en-US"/>
        </w:rPr>
        <w:t>î</w:t>
      </w:r>
      <w:r>
        <w:rPr>
          <w:rFonts w:ascii="Times New Roman" w:hAnsi="Times New Roman"/>
          <w:sz w:val="24"/>
          <w:szCs w:val="24"/>
        </w:rPr>
        <w:t>ncepe la na</w:t>
      </w:r>
      <w:r>
        <w:rPr>
          <w:rFonts w:ascii="Times New Roman" w:hAnsi="Times New Roman"/>
          <w:sz w:val="24"/>
          <w:szCs w:val="24"/>
          <w:lang w:val="en-US"/>
        </w:rPr>
        <w:t>ș</w:t>
      </w:r>
      <w:r>
        <w:rPr>
          <w:rFonts w:ascii="Times New Roman" w:hAnsi="Times New Roman"/>
          <w:sz w:val="24"/>
          <w:szCs w:val="24"/>
          <w:lang w:val="it-IT"/>
        </w:rPr>
        <w:t xml:space="preserve">tere </w:t>
      </w:r>
      <w:r>
        <w:rPr>
          <w:rFonts w:ascii="Times New Roman" w:hAnsi="Times New Roman"/>
          <w:sz w:val="24"/>
          <w:szCs w:val="24"/>
          <w:lang w:val="en-US"/>
        </w:rPr>
        <w:t>ș</w:t>
      </w:r>
      <w:r>
        <w:rPr>
          <w:rFonts w:ascii="Times New Roman" w:hAnsi="Times New Roman"/>
          <w:sz w:val="24"/>
          <w:szCs w:val="24"/>
        </w:rPr>
        <w:t>i se termin</w:t>
      </w:r>
      <w:r>
        <w:rPr>
          <w:rFonts w:ascii="Times New Roman" w:hAnsi="Times New Roman"/>
          <w:sz w:val="24"/>
          <w:szCs w:val="24"/>
          <w:lang w:val="en-US"/>
        </w:rPr>
        <w:t xml:space="preserve">ă </w:t>
      </w:r>
      <w:r>
        <w:rPr>
          <w:rFonts w:ascii="Times New Roman" w:hAnsi="Times New Roman"/>
          <w:sz w:val="24"/>
          <w:szCs w:val="24"/>
        </w:rPr>
        <w:t>la 28 de zile dup</w:t>
      </w:r>
      <w:r>
        <w:rPr>
          <w:rFonts w:ascii="Times New Roman" w:hAnsi="Times New Roman"/>
          <w:sz w:val="24"/>
          <w:szCs w:val="24"/>
          <w:lang w:val="en-US"/>
        </w:rPr>
        <w:t xml:space="preserve">ă </w:t>
      </w:r>
      <w:r>
        <w:rPr>
          <w:rFonts w:ascii="Times New Roman" w:hAnsi="Times New Roman"/>
          <w:sz w:val="24"/>
          <w:szCs w:val="24"/>
        </w:rPr>
        <w:t>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PESA:</w:t>
      </w:r>
      <w:r>
        <w:rPr>
          <w:rFonts w:ascii="Times New Roman" w:hAnsi="Times New Roman"/>
          <w:sz w:val="24"/>
          <w:szCs w:val="24"/>
        </w:rPr>
        <w:t xml:space="preserve"> Aspirarea percutanat</w:t>
      </w:r>
      <w:r>
        <w:rPr>
          <w:rFonts w:ascii="Times New Roman" w:hAnsi="Times New Roman"/>
          <w:sz w:val="24"/>
          <w:szCs w:val="24"/>
          <w:lang w:val="en-US"/>
        </w:rPr>
        <w:t xml:space="preserve">ă </w:t>
      </w:r>
      <w:r>
        <w:rPr>
          <w:rFonts w:ascii="Times New Roman" w:hAnsi="Times New Roman"/>
          <w:sz w:val="24"/>
          <w:szCs w:val="24"/>
          <w:lang w:val="it-IT"/>
        </w:rPr>
        <w:t>a spermei epididimare.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pHe</w:t>
      </w:r>
      <w:r>
        <w:rPr>
          <w:rFonts w:ascii="Times New Roman" w:hAnsi="Times New Roman"/>
          <w:sz w:val="24"/>
          <w:szCs w:val="24"/>
          <w:lang w:val="en-US"/>
        </w:rPr>
        <w:t xml:space="preserve">: pH-ul extracelular al mediului de cultură.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pHi:</w:t>
      </w:r>
      <w:r>
        <w:rPr>
          <w:rFonts w:ascii="Times New Roman" w:hAnsi="Times New Roman"/>
          <w:sz w:val="24"/>
          <w:szCs w:val="24"/>
          <w:lang w:val="en-US"/>
        </w:rPr>
        <w:t xml:space="preserve"> pH-ul intracelular al citoplasmei.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PTA: </w:t>
      </w:r>
      <w:r>
        <w:rPr>
          <w:rFonts w:ascii="Times New Roman" w:hAnsi="Times New Roman"/>
          <w:sz w:val="24"/>
          <w:szCs w:val="24"/>
          <w:lang w:val="en-US"/>
        </w:rPr>
        <w:t>produs terapeutic anex.</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Rata cumulativ</w:t>
      </w:r>
      <w:r>
        <w:rPr>
          <w:rFonts w:ascii="Times New Roman" w:hAnsi="Times New Roman"/>
          <w:b/>
          <w:bCs/>
          <w:sz w:val="24"/>
          <w:szCs w:val="24"/>
          <w:lang w:val="en-US"/>
        </w:rPr>
        <w:t xml:space="preserve">ă </w:t>
      </w:r>
      <w:r>
        <w:rPr>
          <w:rFonts w:ascii="Times New Roman" w:hAnsi="Times New Roman"/>
          <w:b/>
          <w:bCs/>
          <w:sz w:val="24"/>
          <w:szCs w:val="24"/>
        </w:rPr>
        <w:t>a na</w:t>
      </w:r>
      <w:r>
        <w:rPr>
          <w:rFonts w:ascii="Times New Roman" w:hAnsi="Times New Roman"/>
          <w:b/>
          <w:bCs/>
          <w:sz w:val="24"/>
          <w:szCs w:val="24"/>
          <w:lang w:val="en-US"/>
        </w:rPr>
        <w:t>ș</w:t>
      </w:r>
      <w:r>
        <w:rPr>
          <w:rFonts w:ascii="Times New Roman" w:hAnsi="Times New Roman"/>
          <w:b/>
          <w:bCs/>
          <w:sz w:val="24"/>
          <w:szCs w:val="24"/>
        </w:rPr>
        <w:t>terilor cu cel pu</w:t>
      </w:r>
      <w:r>
        <w:rPr>
          <w:rFonts w:ascii="Times New Roman" w:hAnsi="Times New Roman"/>
          <w:b/>
          <w:bCs/>
          <w:sz w:val="24"/>
          <w:szCs w:val="24"/>
          <w:lang w:val="en-US"/>
        </w:rPr>
        <w:t>ț</w:t>
      </w:r>
      <w:r>
        <w:rPr>
          <w:rFonts w:ascii="Times New Roman" w:hAnsi="Times New Roman"/>
          <w:b/>
          <w:bCs/>
          <w:sz w:val="24"/>
          <w:szCs w:val="24"/>
        </w:rPr>
        <w:t>in un copil n</w:t>
      </w:r>
      <w:r>
        <w:rPr>
          <w:rFonts w:ascii="Times New Roman" w:hAnsi="Times New Roman"/>
          <w:b/>
          <w:bCs/>
          <w:sz w:val="24"/>
          <w:szCs w:val="24"/>
          <w:lang w:val="en-US"/>
        </w:rPr>
        <w:t>ă</w:t>
      </w:r>
      <w:r>
        <w:rPr>
          <w:rFonts w:ascii="Times New Roman" w:hAnsi="Times New Roman"/>
          <w:b/>
          <w:bCs/>
          <w:sz w:val="24"/>
          <w:szCs w:val="24"/>
        </w:rPr>
        <w:t>scut viu:</w:t>
      </w:r>
      <w:r>
        <w:rPr>
          <w:rFonts w:ascii="Times New Roman" w:hAnsi="Times New Roman"/>
          <w:sz w:val="24"/>
          <w:szCs w:val="24"/>
          <w:lang w:val="pt-PT"/>
        </w:rPr>
        <w:t xml:space="preserve"> num</w:t>
      </w:r>
      <w:r>
        <w:rPr>
          <w:rFonts w:ascii="Times New Roman" w:hAnsi="Times New Roman"/>
          <w:sz w:val="24"/>
          <w:szCs w:val="24"/>
          <w:lang w:val="en-US"/>
        </w:rPr>
        <w:t>ă</w:t>
      </w:r>
      <w:r>
        <w:rPr>
          <w:rFonts w:ascii="Times New Roman" w:hAnsi="Times New Roman"/>
          <w:sz w:val="24"/>
          <w:szCs w:val="24"/>
        </w:rPr>
        <w:t>rul estimat de na</w:t>
      </w:r>
      <w:r>
        <w:rPr>
          <w:rFonts w:ascii="Times New Roman" w:hAnsi="Times New Roman"/>
          <w:sz w:val="24"/>
          <w:szCs w:val="24"/>
          <w:lang w:val="en-US"/>
        </w:rPr>
        <w:t>ș</w:t>
      </w:r>
      <w:r>
        <w:rPr>
          <w:rFonts w:ascii="Times New Roman" w:hAnsi="Times New Roman"/>
          <w:sz w:val="24"/>
          <w:szCs w:val="24"/>
        </w:rPr>
        <w:t>teri cu cel pu</w:t>
      </w:r>
      <w:r>
        <w:rPr>
          <w:rFonts w:ascii="Times New Roman" w:hAnsi="Times New Roman"/>
          <w:sz w:val="24"/>
          <w:szCs w:val="24"/>
          <w:lang w:val="en-US"/>
        </w:rPr>
        <w:t>ț</w:t>
      </w:r>
      <w:r>
        <w:rPr>
          <w:rFonts w:ascii="Times New Roman" w:hAnsi="Times New Roman"/>
          <w:sz w:val="24"/>
          <w:szCs w:val="24"/>
        </w:rPr>
        <w:t>in un copil n</w:t>
      </w:r>
      <w:r>
        <w:rPr>
          <w:rFonts w:ascii="Times New Roman" w:hAnsi="Times New Roman"/>
          <w:sz w:val="24"/>
          <w:szCs w:val="24"/>
          <w:lang w:val="en-US"/>
        </w:rPr>
        <w:t>ă</w:t>
      </w:r>
      <w:r>
        <w:rPr>
          <w:rFonts w:ascii="Times New Roman" w:hAnsi="Times New Roman"/>
          <w:sz w:val="24"/>
          <w:szCs w:val="24"/>
        </w:rPr>
        <w:t>scut viu rezultat dintr-un ciclu ART ini</w:t>
      </w:r>
      <w:r>
        <w:rPr>
          <w:rFonts w:ascii="Times New Roman" w:hAnsi="Times New Roman"/>
          <w:sz w:val="24"/>
          <w:szCs w:val="24"/>
          <w:lang w:val="en-US"/>
        </w:rPr>
        <w:t>ț</w:t>
      </w:r>
      <w:r>
        <w:rPr>
          <w:rFonts w:ascii="Times New Roman" w:hAnsi="Times New Roman"/>
          <w:sz w:val="24"/>
          <w:szCs w:val="24"/>
        </w:rPr>
        <w:t xml:space="preserve">iat sau aspirat, inclusiv ciclul </w:t>
      </w:r>
      <w:r>
        <w:rPr>
          <w:rFonts w:ascii="Times New Roman" w:hAnsi="Times New Roman"/>
          <w:sz w:val="24"/>
          <w:szCs w:val="24"/>
          <w:lang w:val="en-US"/>
        </w:rPr>
        <w:t>î</w:t>
      </w:r>
      <w:r>
        <w:rPr>
          <w:rFonts w:ascii="Times New Roman" w:hAnsi="Times New Roman"/>
          <w:sz w:val="24"/>
          <w:szCs w:val="24"/>
        </w:rPr>
        <w:t>n care sunt transfera</w:t>
      </w:r>
      <w:r>
        <w:rPr>
          <w:rFonts w:ascii="Times New Roman" w:hAnsi="Times New Roman"/>
          <w:sz w:val="24"/>
          <w:szCs w:val="24"/>
          <w:lang w:val="en-US"/>
        </w:rPr>
        <w:t>ț</w:t>
      </w:r>
      <w:r>
        <w:rPr>
          <w:rFonts w:ascii="Times New Roman" w:hAnsi="Times New Roman"/>
          <w:sz w:val="24"/>
          <w:szCs w:val="24"/>
        </w:rPr>
        <w:t>i embrioni proaspe</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ș</w:t>
      </w:r>
      <w:r>
        <w:rPr>
          <w:rFonts w:ascii="Times New Roman" w:hAnsi="Times New Roman"/>
          <w:sz w:val="24"/>
          <w:szCs w:val="24"/>
        </w:rPr>
        <w:t xml:space="preserve">i ciclurile ART ulterioare cu embrioni  </w:t>
      </w:r>
      <w:r>
        <w:rPr>
          <w:rFonts w:ascii="Times New Roman" w:hAnsi="Times New Roman"/>
          <w:sz w:val="24"/>
          <w:szCs w:val="24"/>
          <w:lang w:val="en-US"/>
        </w:rPr>
        <w:t>î</w:t>
      </w:r>
      <w:r>
        <w:rPr>
          <w:rFonts w:ascii="Times New Roman" w:hAnsi="Times New Roman"/>
          <w:sz w:val="24"/>
          <w:szCs w:val="24"/>
        </w:rPr>
        <w:t>nghe</w:t>
      </w:r>
      <w:r>
        <w:rPr>
          <w:rFonts w:ascii="Times New Roman" w:hAnsi="Times New Roman"/>
          <w:sz w:val="24"/>
          <w:szCs w:val="24"/>
          <w:lang w:val="en-US"/>
        </w:rPr>
        <w:t>ț</w:t>
      </w:r>
      <w:r>
        <w:rPr>
          <w:rFonts w:ascii="Times New Roman" w:hAnsi="Times New Roman"/>
          <w:sz w:val="24"/>
          <w:szCs w:val="24"/>
        </w:rPr>
        <w:t>a</w:t>
      </w:r>
      <w:r>
        <w:rPr>
          <w:rFonts w:ascii="Times New Roman" w:hAnsi="Times New Roman"/>
          <w:sz w:val="24"/>
          <w:szCs w:val="24"/>
          <w:lang w:val="en-US"/>
        </w:rPr>
        <w:t>ț</w:t>
      </w:r>
      <w:r>
        <w:rPr>
          <w:rFonts w:ascii="Times New Roman" w:hAnsi="Times New Roman"/>
          <w:sz w:val="24"/>
          <w:szCs w:val="24"/>
          <w:lang w:val="nl-NL"/>
        </w:rPr>
        <w:t>i/decongela</w:t>
      </w:r>
      <w:r>
        <w:rPr>
          <w:rFonts w:ascii="Times New Roman" w:hAnsi="Times New Roman"/>
          <w:sz w:val="24"/>
          <w:szCs w:val="24"/>
          <w:lang w:val="en-US"/>
        </w:rPr>
        <w:t>ț</w:t>
      </w:r>
      <w:r>
        <w:rPr>
          <w:rFonts w:ascii="Times New Roman" w:hAnsi="Times New Roman"/>
          <w:sz w:val="24"/>
          <w:szCs w:val="24"/>
        </w:rPr>
        <w:t>i. Aceast</w:t>
      </w:r>
      <w:r>
        <w:rPr>
          <w:rFonts w:ascii="Times New Roman" w:hAnsi="Times New Roman"/>
          <w:sz w:val="24"/>
          <w:szCs w:val="24"/>
          <w:lang w:val="en-US"/>
        </w:rPr>
        <w:t xml:space="preserve">ă </w:t>
      </w:r>
      <w:r>
        <w:rPr>
          <w:rFonts w:ascii="Times New Roman" w:hAnsi="Times New Roman"/>
          <w:sz w:val="24"/>
          <w:szCs w:val="24"/>
        </w:rPr>
        <w:t>rat</w:t>
      </w:r>
      <w:r>
        <w:rPr>
          <w:rFonts w:ascii="Times New Roman" w:hAnsi="Times New Roman"/>
          <w:sz w:val="24"/>
          <w:szCs w:val="24"/>
          <w:lang w:val="en-US"/>
        </w:rPr>
        <w:t xml:space="preserve">ă </w:t>
      </w:r>
      <w:r>
        <w:rPr>
          <w:rFonts w:ascii="Times New Roman" w:hAnsi="Times New Roman"/>
          <w:sz w:val="24"/>
          <w:szCs w:val="24"/>
        </w:rPr>
        <w:t>este utilizat</w:t>
      </w:r>
      <w:r>
        <w:rPr>
          <w:rFonts w:ascii="Times New Roman" w:hAnsi="Times New Roman"/>
          <w:sz w:val="24"/>
          <w:szCs w:val="24"/>
          <w:lang w:val="en-US"/>
        </w:rPr>
        <w:t xml:space="preserve">ă </w:t>
      </w:r>
      <w:r>
        <w:rPr>
          <w:rFonts w:ascii="Times New Roman" w:hAnsi="Times New Roman"/>
          <w:sz w:val="24"/>
          <w:szCs w:val="24"/>
        </w:rPr>
        <w:t>atunci c</w:t>
      </w:r>
      <w:r>
        <w:rPr>
          <w:rFonts w:ascii="Times New Roman" w:hAnsi="Times New Roman"/>
          <w:sz w:val="24"/>
          <w:szCs w:val="24"/>
          <w:lang w:val="en-US"/>
        </w:rPr>
        <w:t>â</w:t>
      </w:r>
      <w:r>
        <w:rPr>
          <w:rFonts w:ascii="Times New Roman" w:hAnsi="Times New Roman"/>
          <w:sz w:val="24"/>
          <w:szCs w:val="24"/>
        </w:rPr>
        <w:t>nd un num</w:t>
      </w:r>
      <w:r>
        <w:rPr>
          <w:rFonts w:ascii="Times New Roman" w:hAnsi="Times New Roman"/>
          <w:sz w:val="24"/>
          <w:szCs w:val="24"/>
          <w:lang w:val="en-US"/>
        </w:rPr>
        <w:t>ă</w:t>
      </w:r>
      <w:r>
        <w:rPr>
          <w:rFonts w:ascii="Times New Roman" w:hAnsi="Times New Roman"/>
          <w:sz w:val="24"/>
          <w:szCs w:val="24"/>
        </w:rPr>
        <w:t>r mai mic fa</w:t>
      </w:r>
      <w:r>
        <w:rPr>
          <w:rFonts w:ascii="Times New Roman" w:hAnsi="Times New Roman"/>
          <w:sz w:val="24"/>
          <w:szCs w:val="24"/>
          <w:lang w:val="en-US"/>
        </w:rPr>
        <w:t xml:space="preserve">ță </w:t>
      </w:r>
      <w:r>
        <w:rPr>
          <w:rFonts w:ascii="Times New Roman" w:hAnsi="Times New Roman"/>
          <w:sz w:val="24"/>
          <w:szCs w:val="24"/>
          <w:lang w:val="pt-PT"/>
        </w:rPr>
        <w:t>de num</w:t>
      </w:r>
      <w:r>
        <w:rPr>
          <w:rFonts w:ascii="Times New Roman" w:hAnsi="Times New Roman"/>
          <w:sz w:val="24"/>
          <w:szCs w:val="24"/>
          <w:lang w:val="en-US"/>
        </w:rPr>
        <w:t>ă</w:t>
      </w:r>
      <w:r>
        <w:rPr>
          <w:rFonts w:ascii="Times New Roman" w:hAnsi="Times New Roman"/>
          <w:sz w:val="24"/>
          <w:szCs w:val="24"/>
        </w:rPr>
        <w:t>rul total de embrioni proaspe</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ș</w:t>
      </w:r>
      <w:r>
        <w:rPr>
          <w:rFonts w:ascii="Times New Roman" w:hAnsi="Times New Roman"/>
          <w:sz w:val="24"/>
          <w:szCs w:val="24"/>
        </w:rPr>
        <w:t>i/sau congela</w:t>
      </w:r>
      <w:r>
        <w:rPr>
          <w:rFonts w:ascii="Times New Roman" w:hAnsi="Times New Roman"/>
          <w:sz w:val="24"/>
          <w:szCs w:val="24"/>
          <w:lang w:val="en-US"/>
        </w:rPr>
        <w:t>ț</w:t>
      </w:r>
      <w:r>
        <w:rPr>
          <w:rFonts w:ascii="Times New Roman" w:hAnsi="Times New Roman"/>
          <w:sz w:val="24"/>
          <w:szCs w:val="24"/>
          <w:lang w:val="nl-NL"/>
        </w:rPr>
        <w:t>i/decongela</w:t>
      </w:r>
      <w:r>
        <w:rPr>
          <w:rFonts w:ascii="Times New Roman" w:hAnsi="Times New Roman"/>
          <w:sz w:val="24"/>
          <w:szCs w:val="24"/>
          <w:lang w:val="en-US"/>
        </w:rPr>
        <w:t>ț</w:t>
      </w:r>
      <w:r>
        <w:rPr>
          <w:rFonts w:ascii="Times New Roman" w:hAnsi="Times New Roman"/>
          <w:sz w:val="24"/>
          <w:szCs w:val="24"/>
        </w:rPr>
        <w:t>i au fost utiliza</w:t>
      </w:r>
      <w:r>
        <w:rPr>
          <w:rFonts w:ascii="Times New Roman" w:hAnsi="Times New Roman"/>
          <w:sz w:val="24"/>
          <w:szCs w:val="24"/>
          <w:lang w:val="en-US"/>
        </w:rPr>
        <w:t>ț</w:t>
      </w:r>
      <w:r>
        <w:rPr>
          <w:rFonts w:ascii="Times New Roman" w:hAnsi="Times New Roman"/>
          <w:sz w:val="24"/>
          <w:szCs w:val="24"/>
        </w:rPr>
        <w:t>i dintr-un ciclu ART. Not</w:t>
      </w:r>
      <w:r>
        <w:rPr>
          <w:rFonts w:ascii="Times New Roman" w:hAnsi="Times New Roman"/>
          <w:sz w:val="24"/>
          <w:szCs w:val="24"/>
          <w:lang w:val="en-US"/>
        </w:rPr>
        <w:t>ă</w:t>
      </w:r>
      <w:r>
        <w:rPr>
          <w:rFonts w:ascii="Times New Roman" w:hAnsi="Times New Roman"/>
          <w:sz w:val="24"/>
          <w:szCs w:val="24"/>
        </w:rPr>
        <w:t>: Na</w:t>
      </w:r>
      <w:r>
        <w:rPr>
          <w:rFonts w:ascii="Times New Roman" w:hAnsi="Times New Roman"/>
          <w:sz w:val="24"/>
          <w:szCs w:val="24"/>
          <w:lang w:val="en-US"/>
        </w:rPr>
        <w:t>ș</w:t>
      </w:r>
      <w:r>
        <w:rPr>
          <w:rFonts w:ascii="Times New Roman" w:hAnsi="Times New Roman"/>
          <w:sz w:val="24"/>
          <w:szCs w:val="24"/>
        </w:rPr>
        <w:t>terea unui singur copil dintr-o sarcin</w:t>
      </w:r>
      <w:r>
        <w:rPr>
          <w:rFonts w:ascii="Times New Roman" w:hAnsi="Times New Roman"/>
          <w:sz w:val="24"/>
          <w:szCs w:val="24"/>
          <w:lang w:val="en-US"/>
        </w:rPr>
        <w:t xml:space="preserve">ă </w:t>
      </w:r>
      <w:r>
        <w:rPr>
          <w:rFonts w:ascii="Times New Roman" w:hAnsi="Times New Roman"/>
          <w:sz w:val="24"/>
          <w:szCs w:val="24"/>
          <w:lang w:val="it-IT"/>
        </w:rPr>
        <w:t>uniovular</w:t>
      </w:r>
      <w:r>
        <w:rPr>
          <w:rFonts w:ascii="Times New Roman" w:hAnsi="Times New Roman"/>
          <w:sz w:val="24"/>
          <w:szCs w:val="24"/>
          <w:lang w:val="en-US"/>
        </w:rPr>
        <w:t>ă</w:t>
      </w:r>
      <w:r>
        <w:rPr>
          <w:rFonts w:ascii="Times New Roman" w:hAnsi="Times New Roman"/>
          <w:sz w:val="24"/>
          <w:szCs w:val="24"/>
        </w:rPr>
        <w:t xml:space="preserve">, a gemenilor sau alte sarcini multiple se </w:t>
      </w:r>
      <w:r>
        <w:rPr>
          <w:rFonts w:ascii="Times New Roman" w:hAnsi="Times New Roman"/>
          <w:sz w:val="24"/>
          <w:szCs w:val="24"/>
          <w:lang w:val="en-US"/>
        </w:rPr>
        <w:t>î</w:t>
      </w:r>
      <w:r>
        <w:rPr>
          <w:rFonts w:ascii="Times New Roman" w:hAnsi="Times New Roman"/>
          <w:sz w:val="24"/>
          <w:szCs w:val="24"/>
        </w:rPr>
        <w:t>nregistreaz</w:t>
      </w:r>
      <w:r>
        <w:rPr>
          <w:rFonts w:ascii="Times New Roman" w:hAnsi="Times New Roman"/>
          <w:sz w:val="24"/>
          <w:szCs w:val="24"/>
          <w:lang w:val="en-US"/>
        </w:rPr>
        <w:t xml:space="preserve">ă </w:t>
      </w:r>
      <w:r>
        <w:rPr>
          <w:rFonts w:ascii="Times New Roman" w:hAnsi="Times New Roman"/>
          <w:sz w:val="24"/>
          <w:szCs w:val="24"/>
        </w:rPr>
        <w:t>ca o singur</w:t>
      </w:r>
      <w:r>
        <w:rPr>
          <w:rFonts w:ascii="Times New Roman" w:hAnsi="Times New Roman"/>
          <w:sz w:val="24"/>
          <w:szCs w:val="24"/>
          <w:lang w:val="en-US"/>
        </w:rPr>
        <w:t xml:space="preserve">ă </w:t>
      </w:r>
      <w:r>
        <w:rPr>
          <w:rFonts w:ascii="Times New Roman" w:hAnsi="Times New Roman"/>
          <w:sz w:val="24"/>
          <w:szCs w:val="24"/>
        </w:rPr>
        <w:t>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pt-PT"/>
        </w:rPr>
        <w:t>Rata de implantare:</w:t>
      </w:r>
      <w:r>
        <w:rPr>
          <w:rFonts w:ascii="Times New Roman" w:hAnsi="Times New Roman"/>
          <w:sz w:val="24"/>
          <w:szCs w:val="24"/>
          <w:lang w:val="pt-PT"/>
        </w:rPr>
        <w:t xml:space="preserve"> num</w:t>
      </w:r>
      <w:r>
        <w:rPr>
          <w:rFonts w:ascii="Times New Roman" w:hAnsi="Times New Roman"/>
          <w:sz w:val="24"/>
          <w:szCs w:val="24"/>
          <w:lang w:val="en-US"/>
        </w:rPr>
        <w:t>ă</w:t>
      </w:r>
      <w:r>
        <w:rPr>
          <w:rFonts w:ascii="Times New Roman" w:hAnsi="Times New Roman"/>
          <w:sz w:val="24"/>
          <w:szCs w:val="24"/>
        </w:rPr>
        <w:t>rul de saci gesta</w:t>
      </w:r>
      <w:r>
        <w:rPr>
          <w:rFonts w:ascii="Times New Roman" w:hAnsi="Times New Roman"/>
          <w:sz w:val="24"/>
          <w:szCs w:val="24"/>
          <w:lang w:val="en-US"/>
        </w:rPr>
        <w:t>ț</w:t>
      </w:r>
      <w:r>
        <w:rPr>
          <w:rFonts w:ascii="Times New Roman" w:hAnsi="Times New Roman"/>
          <w:sz w:val="24"/>
          <w:szCs w:val="24"/>
        </w:rPr>
        <w:t>ionali observa</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mp</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ț</w:t>
      </w:r>
      <w:r>
        <w:rPr>
          <w:rFonts w:ascii="Times New Roman" w:hAnsi="Times New Roman"/>
          <w:sz w:val="24"/>
          <w:szCs w:val="24"/>
          <w:lang w:val="fr-FR"/>
        </w:rPr>
        <w:t>it la num</w:t>
      </w:r>
      <w:r>
        <w:rPr>
          <w:rFonts w:ascii="Times New Roman" w:hAnsi="Times New Roman"/>
          <w:sz w:val="24"/>
          <w:szCs w:val="24"/>
          <w:lang w:val="en-US"/>
        </w:rPr>
        <w:t>ă</w:t>
      </w:r>
      <w:r>
        <w:rPr>
          <w:rFonts w:ascii="Times New Roman" w:hAnsi="Times New Roman"/>
          <w:sz w:val="24"/>
          <w:szCs w:val="24"/>
        </w:rPr>
        <w:t>rul de embrioni transfera</w:t>
      </w:r>
      <w:r>
        <w:rPr>
          <w:rFonts w:ascii="Times New Roman" w:hAnsi="Times New Roman"/>
          <w:sz w:val="24"/>
          <w:szCs w:val="24"/>
          <w:lang w:val="en-US"/>
        </w:rPr>
        <w:t>ț</w:t>
      </w:r>
      <w:r>
        <w:rPr>
          <w:rFonts w:ascii="Times New Roman" w:hAnsi="Times New Roman"/>
          <w:sz w:val="24"/>
          <w:szCs w:val="24"/>
          <w:lang w:val="it-IT"/>
        </w:rPr>
        <w:t>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Rata na</w:t>
      </w:r>
      <w:r>
        <w:rPr>
          <w:rFonts w:ascii="Times New Roman" w:hAnsi="Times New Roman"/>
          <w:b/>
          <w:bCs/>
          <w:sz w:val="24"/>
          <w:szCs w:val="24"/>
          <w:lang w:val="en-US"/>
        </w:rPr>
        <w:t>ș</w:t>
      </w:r>
      <w:r>
        <w:rPr>
          <w:rFonts w:ascii="Times New Roman" w:hAnsi="Times New Roman"/>
          <w:b/>
          <w:bCs/>
          <w:sz w:val="24"/>
          <w:szCs w:val="24"/>
        </w:rPr>
        <w:t>terilor de copii vii:</w:t>
      </w:r>
      <w:r>
        <w:rPr>
          <w:rFonts w:ascii="Times New Roman" w:hAnsi="Times New Roman"/>
          <w:sz w:val="24"/>
          <w:szCs w:val="24"/>
          <w:lang w:val="pt-PT"/>
        </w:rPr>
        <w:t xml:space="preserve"> num</w:t>
      </w:r>
      <w:r>
        <w:rPr>
          <w:rFonts w:ascii="Times New Roman" w:hAnsi="Times New Roman"/>
          <w:sz w:val="24"/>
          <w:szCs w:val="24"/>
          <w:lang w:val="en-US"/>
        </w:rPr>
        <w:t>ă</w:t>
      </w:r>
      <w:r>
        <w:rPr>
          <w:rFonts w:ascii="Times New Roman" w:hAnsi="Times New Roman"/>
          <w:sz w:val="24"/>
          <w:szCs w:val="24"/>
        </w:rPr>
        <w:t>rul de na</w:t>
      </w:r>
      <w:r>
        <w:rPr>
          <w:rFonts w:ascii="Times New Roman" w:hAnsi="Times New Roman"/>
          <w:sz w:val="24"/>
          <w:szCs w:val="24"/>
          <w:lang w:val="en-US"/>
        </w:rPr>
        <w:t>ș</w:t>
      </w:r>
      <w:r>
        <w:rPr>
          <w:rFonts w:ascii="Times New Roman" w:hAnsi="Times New Roman"/>
          <w:sz w:val="24"/>
          <w:szCs w:val="24"/>
        </w:rPr>
        <w:t>teri care au dus la cel pu</w:t>
      </w:r>
      <w:r>
        <w:rPr>
          <w:rFonts w:ascii="Times New Roman" w:hAnsi="Times New Roman"/>
          <w:sz w:val="24"/>
          <w:szCs w:val="24"/>
          <w:lang w:val="en-US"/>
        </w:rPr>
        <w:t>ț</w:t>
      </w:r>
      <w:r>
        <w:rPr>
          <w:rFonts w:ascii="Times New Roman" w:hAnsi="Times New Roman"/>
          <w:sz w:val="24"/>
          <w:szCs w:val="24"/>
        </w:rPr>
        <w:t>in un copil n</w:t>
      </w:r>
      <w:r>
        <w:rPr>
          <w:rFonts w:ascii="Times New Roman" w:hAnsi="Times New Roman"/>
          <w:sz w:val="24"/>
          <w:szCs w:val="24"/>
          <w:lang w:val="en-US"/>
        </w:rPr>
        <w:t>ă</w:t>
      </w:r>
      <w:r>
        <w:rPr>
          <w:rFonts w:ascii="Times New Roman" w:hAnsi="Times New Roman"/>
          <w:sz w:val="24"/>
          <w:szCs w:val="24"/>
        </w:rPr>
        <w:t>scut viu, exprimat la 100 de cicluri ini</w:t>
      </w:r>
      <w:r>
        <w:rPr>
          <w:rFonts w:ascii="Times New Roman" w:hAnsi="Times New Roman"/>
          <w:sz w:val="24"/>
          <w:szCs w:val="24"/>
          <w:lang w:val="en-US"/>
        </w:rPr>
        <w:t>ț</w:t>
      </w:r>
      <w:r>
        <w:rPr>
          <w:rFonts w:ascii="Times New Roman" w:hAnsi="Times New Roman"/>
          <w:sz w:val="24"/>
          <w:szCs w:val="24"/>
        </w:rPr>
        <w:t>iate, cicluri de aspira</w:t>
      </w:r>
      <w:r>
        <w:rPr>
          <w:rFonts w:ascii="Times New Roman" w:hAnsi="Times New Roman"/>
          <w:sz w:val="24"/>
          <w:szCs w:val="24"/>
          <w:lang w:val="en-US"/>
        </w:rPr>
        <w:t>ț</w:t>
      </w:r>
      <w:r>
        <w:rPr>
          <w:rFonts w:ascii="Times New Roman" w:hAnsi="Times New Roman"/>
          <w:sz w:val="24"/>
          <w:szCs w:val="24"/>
        </w:rPr>
        <w:t>ie sau cicluri de transfer embrionar. C</w:t>
      </w:r>
      <w:r>
        <w:rPr>
          <w:rFonts w:ascii="Times New Roman" w:hAnsi="Times New Roman"/>
          <w:sz w:val="24"/>
          <w:szCs w:val="24"/>
          <w:lang w:val="en-US"/>
        </w:rPr>
        <w:t>â</w:t>
      </w:r>
      <w:r>
        <w:rPr>
          <w:rFonts w:ascii="Times New Roman" w:hAnsi="Times New Roman"/>
          <w:sz w:val="24"/>
          <w:szCs w:val="24"/>
        </w:rPr>
        <w:t>nd se men</w:t>
      </w:r>
      <w:r>
        <w:rPr>
          <w:rFonts w:ascii="Times New Roman" w:hAnsi="Times New Roman"/>
          <w:sz w:val="24"/>
          <w:szCs w:val="24"/>
          <w:lang w:val="en-US"/>
        </w:rPr>
        <w:t>ț</w:t>
      </w:r>
      <w:r>
        <w:rPr>
          <w:rFonts w:ascii="Times New Roman" w:hAnsi="Times New Roman"/>
          <w:sz w:val="24"/>
          <w:szCs w:val="24"/>
        </w:rPr>
        <w:t>ioneaz</w:t>
      </w:r>
      <w:r>
        <w:rPr>
          <w:rFonts w:ascii="Times New Roman" w:hAnsi="Times New Roman"/>
          <w:sz w:val="24"/>
          <w:szCs w:val="24"/>
          <w:lang w:val="en-US"/>
        </w:rPr>
        <w:t xml:space="preserve">ă </w:t>
      </w:r>
      <w:r>
        <w:rPr>
          <w:rFonts w:ascii="Times New Roman" w:hAnsi="Times New Roman"/>
          <w:sz w:val="24"/>
          <w:szCs w:val="24"/>
        </w:rPr>
        <w:t>rata na</w:t>
      </w:r>
      <w:r>
        <w:rPr>
          <w:rFonts w:ascii="Times New Roman" w:hAnsi="Times New Roman"/>
          <w:sz w:val="24"/>
          <w:szCs w:val="24"/>
          <w:lang w:val="en-US"/>
        </w:rPr>
        <w:t>ș</w:t>
      </w:r>
      <w:r>
        <w:rPr>
          <w:rFonts w:ascii="Times New Roman" w:hAnsi="Times New Roman"/>
          <w:sz w:val="24"/>
          <w:szCs w:val="24"/>
        </w:rPr>
        <w:t>terilor, trebuie specificat numitorul (cicluri ini</w:t>
      </w:r>
      <w:r>
        <w:rPr>
          <w:rFonts w:ascii="Times New Roman" w:hAnsi="Times New Roman"/>
          <w:sz w:val="24"/>
          <w:szCs w:val="24"/>
          <w:lang w:val="en-US"/>
        </w:rPr>
        <w:t>ț</w:t>
      </w:r>
      <w:r>
        <w:rPr>
          <w:rFonts w:ascii="Times New Roman" w:hAnsi="Times New Roman"/>
          <w:sz w:val="24"/>
          <w:szCs w:val="24"/>
        </w:rPr>
        <w:t>iate, aspirate sau de transfer embrionar).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Rata na</w:t>
      </w:r>
      <w:r>
        <w:rPr>
          <w:rFonts w:ascii="Times New Roman" w:hAnsi="Times New Roman"/>
          <w:b/>
          <w:bCs/>
          <w:sz w:val="24"/>
          <w:szCs w:val="24"/>
          <w:lang w:val="en-US"/>
        </w:rPr>
        <w:t>ș</w:t>
      </w:r>
      <w:r>
        <w:rPr>
          <w:rFonts w:ascii="Times New Roman" w:hAnsi="Times New Roman"/>
          <w:b/>
          <w:bCs/>
          <w:sz w:val="24"/>
          <w:szCs w:val="24"/>
        </w:rPr>
        <w:t>terilor dup</w:t>
      </w:r>
      <w:r>
        <w:rPr>
          <w:rFonts w:ascii="Times New Roman" w:hAnsi="Times New Roman"/>
          <w:b/>
          <w:bCs/>
          <w:sz w:val="24"/>
          <w:szCs w:val="24"/>
          <w:lang w:val="en-US"/>
        </w:rPr>
        <w:t xml:space="preserve">ă </w:t>
      </w:r>
      <w:r>
        <w:rPr>
          <w:rFonts w:ascii="Times New Roman" w:hAnsi="Times New Roman"/>
          <w:b/>
          <w:bCs/>
          <w:sz w:val="24"/>
          <w:szCs w:val="24"/>
        </w:rPr>
        <w:t xml:space="preserve">tratamentul ART per pacient: </w:t>
      </w:r>
      <w:r>
        <w:rPr>
          <w:rFonts w:ascii="Times New Roman" w:hAnsi="Times New Roman"/>
          <w:sz w:val="24"/>
          <w:szCs w:val="24"/>
        </w:rPr>
        <w:t>num</w:t>
      </w:r>
      <w:r>
        <w:rPr>
          <w:rFonts w:ascii="Times New Roman" w:hAnsi="Times New Roman"/>
          <w:sz w:val="24"/>
          <w:szCs w:val="24"/>
          <w:lang w:val="en-US"/>
        </w:rPr>
        <w:t>ă</w:t>
      </w:r>
      <w:r>
        <w:rPr>
          <w:rFonts w:ascii="Times New Roman" w:hAnsi="Times New Roman"/>
          <w:sz w:val="24"/>
          <w:szCs w:val="24"/>
        </w:rPr>
        <w:t>rul de na</w:t>
      </w:r>
      <w:r>
        <w:rPr>
          <w:rFonts w:ascii="Times New Roman" w:hAnsi="Times New Roman"/>
          <w:sz w:val="24"/>
          <w:szCs w:val="24"/>
          <w:lang w:val="en-US"/>
        </w:rPr>
        <w:t>ș</w:t>
      </w:r>
      <w:r>
        <w:rPr>
          <w:rFonts w:ascii="Times New Roman" w:hAnsi="Times New Roman"/>
          <w:sz w:val="24"/>
          <w:szCs w:val="24"/>
        </w:rPr>
        <w:t>teri cu cel pu</w:t>
      </w:r>
      <w:r>
        <w:rPr>
          <w:rFonts w:ascii="Times New Roman" w:hAnsi="Times New Roman"/>
          <w:sz w:val="24"/>
          <w:szCs w:val="24"/>
          <w:lang w:val="en-US"/>
        </w:rPr>
        <w:t>ț</w:t>
      </w:r>
      <w:r>
        <w:rPr>
          <w:rFonts w:ascii="Times New Roman" w:hAnsi="Times New Roman"/>
          <w:sz w:val="24"/>
          <w:szCs w:val="24"/>
        </w:rPr>
        <w:t>in un copil n</w:t>
      </w:r>
      <w:r>
        <w:rPr>
          <w:rFonts w:ascii="Times New Roman" w:hAnsi="Times New Roman"/>
          <w:sz w:val="24"/>
          <w:szCs w:val="24"/>
          <w:lang w:val="en-US"/>
        </w:rPr>
        <w:t>ă</w:t>
      </w:r>
      <w:r>
        <w:rPr>
          <w:rFonts w:ascii="Times New Roman" w:hAnsi="Times New Roman"/>
          <w:sz w:val="24"/>
          <w:szCs w:val="24"/>
        </w:rPr>
        <w:t xml:space="preserve">scut viu pentru fiecare pacient </w:t>
      </w:r>
      <w:r>
        <w:rPr>
          <w:rFonts w:ascii="Times New Roman" w:hAnsi="Times New Roman"/>
          <w:sz w:val="24"/>
          <w:szCs w:val="24"/>
          <w:lang w:val="en-US"/>
        </w:rPr>
        <w:t>î</w:t>
      </w:r>
      <w:r>
        <w:rPr>
          <w:rFonts w:ascii="Times New Roman" w:hAnsi="Times New Roman"/>
          <w:sz w:val="24"/>
          <w:szCs w:val="24"/>
        </w:rPr>
        <w:t>n urma unui num</w:t>
      </w:r>
      <w:r>
        <w:rPr>
          <w:rFonts w:ascii="Times New Roman" w:hAnsi="Times New Roman"/>
          <w:sz w:val="24"/>
          <w:szCs w:val="24"/>
          <w:lang w:val="en-US"/>
        </w:rPr>
        <w:t>ă</w:t>
      </w:r>
      <w:r>
        <w:rPr>
          <w:rFonts w:ascii="Times New Roman" w:hAnsi="Times New Roman"/>
          <w:sz w:val="24"/>
          <w:szCs w:val="24"/>
        </w:rPr>
        <w:t>r specificat de tratamente ART.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Rata na</w:t>
      </w:r>
      <w:r>
        <w:rPr>
          <w:rFonts w:ascii="Times New Roman" w:hAnsi="Times New Roman"/>
          <w:b/>
          <w:bCs/>
          <w:sz w:val="24"/>
          <w:szCs w:val="24"/>
          <w:lang w:val="en-US"/>
        </w:rPr>
        <w:t>ș</w:t>
      </w:r>
      <w:r>
        <w:rPr>
          <w:rFonts w:ascii="Times New Roman" w:hAnsi="Times New Roman"/>
          <w:b/>
          <w:bCs/>
          <w:sz w:val="24"/>
          <w:szCs w:val="24"/>
        </w:rPr>
        <w:t>terilor:</w:t>
      </w:r>
      <w:r>
        <w:rPr>
          <w:rFonts w:ascii="Times New Roman" w:hAnsi="Times New Roman"/>
          <w:sz w:val="24"/>
          <w:szCs w:val="24"/>
          <w:lang w:val="pt-PT"/>
        </w:rPr>
        <w:t xml:space="preserve"> num</w:t>
      </w:r>
      <w:r>
        <w:rPr>
          <w:rFonts w:ascii="Times New Roman" w:hAnsi="Times New Roman"/>
          <w:sz w:val="24"/>
          <w:szCs w:val="24"/>
          <w:lang w:val="en-US"/>
        </w:rPr>
        <w:t>ă</w:t>
      </w:r>
      <w:r>
        <w:rPr>
          <w:rFonts w:ascii="Times New Roman" w:hAnsi="Times New Roman"/>
          <w:sz w:val="24"/>
          <w:szCs w:val="24"/>
        </w:rPr>
        <w:t>rul de livr</w:t>
      </w:r>
      <w:r>
        <w:rPr>
          <w:rFonts w:ascii="Times New Roman" w:hAnsi="Times New Roman"/>
          <w:sz w:val="24"/>
          <w:szCs w:val="24"/>
          <w:lang w:val="en-US"/>
        </w:rPr>
        <w:t>ă</w:t>
      </w:r>
      <w:r>
        <w:rPr>
          <w:rFonts w:ascii="Times New Roman" w:hAnsi="Times New Roman"/>
          <w:sz w:val="24"/>
          <w:szCs w:val="24"/>
        </w:rPr>
        <w:t>ri exprimat la 100 de cicluri ini</w:t>
      </w:r>
      <w:r>
        <w:rPr>
          <w:rFonts w:ascii="Times New Roman" w:hAnsi="Times New Roman"/>
          <w:sz w:val="24"/>
          <w:szCs w:val="24"/>
          <w:lang w:val="en-US"/>
        </w:rPr>
        <w:t>ț</w:t>
      </w:r>
      <w:r>
        <w:rPr>
          <w:rFonts w:ascii="Times New Roman" w:hAnsi="Times New Roman"/>
          <w:sz w:val="24"/>
          <w:szCs w:val="24"/>
        </w:rPr>
        <w:t>iate, cicluri de aspira</w:t>
      </w:r>
      <w:r>
        <w:rPr>
          <w:rFonts w:ascii="Times New Roman" w:hAnsi="Times New Roman"/>
          <w:sz w:val="24"/>
          <w:szCs w:val="24"/>
          <w:lang w:val="en-US"/>
        </w:rPr>
        <w:t>ț</w:t>
      </w:r>
      <w:r>
        <w:rPr>
          <w:rFonts w:ascii="Times New Roman" w:hAnsi="Times New Roman"/>
          <w:sz w:val="24"/>
          <w:szCs w:val="24"/>
        </w:rPr>
        <w:t>ie sau cicluri de transfer de embrioni. C</w:t>
      </w:r>
      <w:r>
        <w:rPr>
          <w:rFonts w:ascii="Times New Roman" w:hAnsi="Times New Roman"/>
          <w:sz w:val="24"/>
          <w:szCs w:val="24"/>
          <w:lang w:val="en-US"/>
        </w:rPr>
        <w:t>â</w:t>
      </w:r>
      <w:r>
        <w:rPr>
          <w:rFonts w:ascii="Times New Roman" w:hAnsi="Times New Roman"/>
          <w:sz w:val="24"/>
          <w:szCs w:val="24"/>
        </w:rPr>
        <w:t>nd se men</w:t>
      </w:r>
      <w:r>
        <w:rPr>
          <w:rFonts w:ascii="Times New Roman" w:hAnsi="Times New Roman"/>
          <w:sz w:val="24"/>
          <w:szCs w:val="24"/>
          <w:lang w:val="en-US"/>
        </w:rPr>
        <w:t>ț</w:t>
      </w:r>
      <w:r>
        <w:rPr>
          <w:rFonts w:ascii="Times New Roman" w:hAnsi="Times New Roman"/>
          <w:sz w:val="24"/>
          <w:szCs w:val="24"/>
        </w:rPr>
        <w:t>ioneaz</w:t>
      </w:r>
      <w:r>
        <w:rPr>
          <w:rFonts w:ascii="Times New Roman" w:hAnsi="Times New Roman"/>
          <w:sz w:val="24"/>
          <w:szCs w:val="24"/>
          <w:lang w:val="en-US"/>
        </w:rPr>
        <w:t xml:space="preserve">ă </w:t>
      </w:r>
      <w:r>
        <w:rPr>
          <w:rFonts w:ascii="Times New Roman" w:hAnsi="Times New Roman"/>
          <w:sz w:val="24"/>
          <w:szCs w:val="24"/>
        </w:rPr>
        <w:t>rata na</w:t>
      </w:r>
      <w:r>
        <w:rPr>
          <w:rFonts w:ascii="Times New Roman" w:hAnsi="Times New Roman"/>
          <w:sz w:val="24"/>
          <w:szCs w:val="24"/>
          <w:lang w:val="en-US"/>
        </w:rPr>
        <w:t>ș</w:t>
      </w:r>
      <w:r>
        <w:rPr>
          <w:rFonts w:ascii="Times New Roman" w:hAnsi="Times New Roman"/>
          <w:sz w:val="24"/>
          <w:szCs w:val="24"/>
        </w:rPr>
        <w:t>terilor, trebuie specificat numitorul (cicluri ini</w:t>
      </w:r>
      <w:r>
        <w:rPr>
          <w:rFonts w:ascii="Times New Roman" w:hAnsi="Times New Roman"/>
          <w:sz w:val="24"/>
          <w:szCs w:val="24"/>
          <w:lang w:val="en-US"/>
        </w:rPr>
        <w:t>ț</w:t>
      </w:r>
      <w:r>
        <w:rPr>
          <w:rFonts w:ascii="Times New Roman" w:hAnsi="Times New Roman"/>
          <w:sz w:val="24"/>
          <w:szCs w:val="24"/>
        </w:rPr>
        <w:t>iate, aspirate sau de transfer embrionar). Aceasta include na</w:t>
      </w:r>
      <w:r>
        <w:rPr>
          <w:rFonts w:ascii="Times New Roman" w:hAnsi="Times New Roman"/>
          <w:sz w:val="24"/>
          <w:szCs w:val="24"/>
          <w:lang w:val="en-US"/>
        </w:rPr>
        <w:t>ș</w:t>
      </w:r>
      <w:r>
        <w:rPr>
          <w:rFonts w:ascii="Times New Roman" w:hAnsi="Times New Roman"/>
          <w:sz w:val="24"/>
          <w:szCs w:val="24"/>
        </w:rPr>
        <w:t>terile care au dus la na</w:t>
      </w:r>
      <w:r>
        <w:rPr>
          <w:rFonts w:ascii="Times New Roman" w:hAnsi="Times New Roman"/>
          <w:sz w:val="24"/>
          <w:szCs w:val="24"/>
          <w:lang w:val="en-US"/>
        </w:rPr>
        <w:t>ș</w:t>
      </w:r>
      <w:r>
        <w:rPr>
          <w:rFonts w:ascii="Times New Roman" w:hAnsi="Times New Roman"/>
          <w:sz w:val="24"/>
          <w:szCs w:val="24"/>
        </w:rPr>
        <w:t>terea unuia sau a mai mul</w:t>
      </w:r>
      <w:r>
        <w:rPr>
          <w:rFonts w:ascii="Times New Roman" w:hAnsi="Times New Roman"/>
          <w:sz w:val="24"/>
          <w:szCs w:val="24"/>
          <w:lang w:val="en-US"/>
        </w:rPr>
        <w:t>ț</w:t>
      </w:r>
      <w:r>
        <w:rPr>
          <w:rFonts w:ascii="Times New Roman" w:hAnsi="Times New Roman"/>
          <w:sz w:val="24"/>
          <w:szCs w:val="24"/>
        </w:rPr>
        <w:t xml:space="preserve">i copii vii </w:t>
      </w:r>
      <w:r>
        <w:rPr>
          <w:rFonts w:ascii="Times New Roman" w:hAnsi="Times New Roman"/>
          <w:sz w:val="24"/>
          <w:szCs w:val="24"/>
          <w:lang w:val="en-US"/>
        </w:rPr>
        <w:t>ș</w:t>
      </w:r>
      <w:r>
        <w:rPr>
          <w:rFonts w:ascii="Times New Roman" w:hAnsi="Times New Roman"/>
          <w:sz w:val="24"/>
          <w:szCs w:val="24"/>
        </w:rPr>
        <w:t>i/sau n</w:t>
      </w:r>
      <w:r>
        <w:rPr>
          <w:rFonts w:ascii="Times New Roman" w:hAnsi="Times New Roman"/>
          <w:sz w:val="24"/>
          <w:szCs w:val="24"/>
          <w:lang w:val="en-US"/>
        </w:rPr>
        <w:t>ă</w:t>
      </w:r>
      <w:r>
        <w:rPr>
          <w:rFonts w:ascii="Times New Roman" w:hAnsi="Times New Roman"/>
          <w:sz w:val="24"/>
          <w:szCs w:val="24"/>
        </w:rPr>
        <w:t>scu</w:t>
      </w:r>
      <w:r>
        <w:rPr>
          <w:rFonts w:ascii="Times New Roman" w:hAnsi="Times New Roman"/>
          <w:sz w:val="24"/>
          <w:szCs w:val="24"/>
          <w:lang w:val="en-US"/>
        </w:rPr>
        <w:t>ți morț</w:t>
      </w:r>
      <w:r>
        <w:rPr>
          <w:rFonts w:ascii="Times New Roman" w:hAnsi="Times New Roman"/>
          <w:sz w:val="24"/>
          <w:szCs w:val="24"/>
          <w:lang w:val="it-IT"/>
        </w:rPr>
        <w:t>i. Not</w:t>
      </w:r>
      <w:r>
        <w:rPr>
          <w:rFonts w:ascii="Times New Roman" w:hAnsi="Times New Roman"/>
          <w:sz w:val="24"/>
          <w:szCs w:val="24"/>
          <w:lang w:val="en-US"/>
        </w:rPr>
        <w:t>ă</w:t>
      </w:r>
      <w:r>
        <w:rPr>
          <w:rFonts w:ascii="Times New Roman" w:hAnsi="Times New Roman"/>
          <w:sz w:val="24"/>
          <w:szCs w:val="24"/>
        </w:rPr>
        <w:t>: Na</w:t>
      </w:r>
      <w:r>
        <w:rPr>
          <w:rFonts w:ascii="Times New Roman" w:hAnsi="Times New Roman"/>
          <w:sz w:val="24"/>
          <w:szCs w:val="24"/>
          <w:lang w:val="en-US"/>
        </w:rPr>
        <w:t>ș</w:t>
      </w:r>
      <w:r>
        <w:rPr>
          <w:rFonts w:ascii="Times New Roman" w:hAnsi="Times New Roman"/>
          <w:sz w:val="24"/>
          <w:szCs w:val="24"/>
        </w:rPr>
        <w:t>terea unei singur copil dintr-o sarcin</w:t>
      </w:r>
      <w:r>
        <w:rPr>
          <w:rFonts w:ascii="Times New Roman" w:hAnsi="Times New Roman"/>
          <w:sz w:val="24"/>
          <w:szCs w:val="24"/>
          <w:lang w:val="en-US"/>
        </w:rPr>
        <w:t xml:space="preserve">ă </w:t>
      </w:r>
      <w:r>
        <w:rPr>
          <w:rFonts w:ascii="Times New Roman" w:hAnsi="Times New Roman"/>
          <w:sz w:val="24"/>
          <w:szCs w:val="24"/>
          <w:lang w:val="it-IT"/>
        </w:rPr>
        <w:t>uniovular</w:t>
      </w:r>
      <w:r>
        <w:rPr>
          <w:rFonts w:ascii="Times New Roman" w:hAnsi="Times New Roman"/>
          <w:sz w:val="24"/>
          <w:szCs w:val="24"/>
          <w:lang w:val="en-US"/>
        </w:rPr>
        <w:t>ă</w:t>
      </w:r>
      <w:r>
        <w:rPr>
          <w:rFonts w:ascii="Times New Roman" w:hAnsi="Times New Roman"/>
          <w:sz w:val="24"/>
          <w:szCs w:val="24"/>
        </w:rPr>
        <w:t xml:space="preserve">, a gemenilor sau alte sarcini multiple se </w:t>
      </w:r>
      <w:r>
        <w:rPr>
          <w:rFonts w:ascii="Times New Roman" w:hAnsi="Times New Roman"/>
          <w:sz w:val="24"/>
          <w:szCs w:val="24"/>
          <w:lang w:val="en-US"/>
        </w:rPr>
        <w:t>î</w:t>
      </w:r>
      <w:r>
        <w:rPr>
          <w:rFonts w:ascii="Times New Roman" w:hAnsi="Times New Roman"/>
          <w:sz w:val="24"/>
          <w:szCs w:val="24"/>
        </w:rPr>
        <w:t>nregistreaz</w:t>
      </w:r>
      <w:r>
        <w:rPr>
          <w:rFonts w:ascii="Times New Roman" w:hAnsi="Times New Roman"/>
          <w:sz w:val="24"/>
          <w:szCs w:val="24"/>
          <w:lang w:val="en-US"/>
        </w:rPr>
        <w:t xml:space="preserve">ă </w:t>
      </w:r>
      <w:r>
        <w:rPr>
          <w:rFonts w:ascii="Times New Roman" w:hAnsi="Times New Roman"/>
          <w:sz w:val="24"/>
          <w:szCs w:val="24"/>
        </w:rPr>
        <w:t>ca o singur</w:t>
      </w:r>
      <w:r>
        <w:rPr>
          <w:rFonts w:ascii="Times New Roman" w:hAnsi="Times New Roman"/>
          <w:sz w:val="24"/>
          <w:szCs w:val="24"/>
          <w:lang w:val="en-US"/>
        </w:rPr>
        <w:t xml:space="preserve">ă </w:t>
      </w:r>
      <w:r>
        <w:rPr>
          <w:rFonts w:ascii="Times New Roman" w:hAnsi="Times New Roman"/>
          <w:sz w:val="24"/>
          <w:szCs w:val="24"/>
        </w:rPr>
        <w:t>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Rata sarcinilor clinice:</w:t>
      </w:r>
      <w:r>
        <w:rPr>
          <w:rFonts w:ascii="Times New Roman" w:hAnsi="Times New Roman"/>
          <w:sz w:val="24"/>
          <w:szCs w:val="24"/>
          <w:lang w:val="pt-PT"/>
        </w:rPr>
        <w:t xml:space="preserve"> num</w:t>
      </w:r>
      <w:r>
        <w:rPr>
          <w:rFonts w:ascii="Times New Roman" w:hAnsi="Times New Roman"/>
          <w:sz w:val="24"/>
          <w:szCs w:val="24"/>
          <w:lang w:val="en-US"/>
        </w:rPr>
        <w:t>ă</w:t>
      </w:r>
      <w:r>
        <w:rPr>
          <w:rFonts w:ascii="Times New Roman" w:hAnsi="Times New Roman"/>
          <w:sz w:val="24"/>
          <w:szCs w:val="24"/>
        </w:rPr>
        <w:t>rul de sarcini clinice exprimat la 100 de cicluri ini</w:t>
      </w:r>
      <w:r>
        <w:rPr>
          <w:rFonts w:ascii="Times New Roman" w:hAnsi="Times New Roman"/>
          <w:sz w:val="24"/>
          <w:szCs w:val="24"/>
          <w:lang w:val="en-US"/>
        </w:rPr>
        <w:t>ț</w:t>
      </w:r>
      <w:r>
        <w:rPr>
          <w:rFonts w:ascii="Times New Roman" w:hAnsi="Times New Roman"/>
          <w:sz w:val="24"/>
          <w:szCs w:val="24"/>
        </w:rPr>
        <w:t>iate, cicluri de aspira</w:t>
      </w:r>
      <w:r>
        <w:rPr>
          <w:rFonts w:ascii="Times New Roman" w:hAnsi="Times New Roman"/>
          <w:sz w:val="24"/>
          <w:szCs w:val="24"/>
          <w:lang w:val="en-US"/>
        </w:rPr>
        <w:t>ț</w:t>
      </w:r>
      <w:r>
        <w:rPr>
          <w:rFonts w:ascii="Times New Roman" w:hAnsi="Times New Roman"/>
          <w:sz w:val="24"/>
          <w:szCs w:val="24"/>
        </w:rPr>
        <w:t>ie sau cicluri de transfer embrionar. Not</w:t>
      </w:r>
      <w:r>
        <w:rPr>
          <w:rFonts w:ascii="Times New Roman" w:hAnsi="Times New Roman"/>
          <w:sz w:val="24"/>
          <w:szCs w:val="24"/>
          <w:lang w:val="en-US"/>
        </w:rPr>
        <w:t>ă</w:t>
      </w:r>
      <w:r>
        <w:rPr>
          <w:rFonts w:ascii="Times New Roman" w:hAnsi="Times New Roman"/>
          <w:sz w:val="24"/>
          <w:szCs w:val="24"/>
        </w:rPr>
        <w:t>: C</w:t>
      </w:r>
      <w:r>
        <w:rPr>
          <w:rFonts w:ascii="Times New Roman" w:hAnsi="Times New Roman"/>
          <w:sz w:val="24"/>
          <w:szCs w:val="24"/>
          <w:lang w:val="en-US"/>
        </w:rPr>
        <w:t>â</w:t>
      </w:r>
      <w:r>
        <w:rPr>
          <w:rFonts w:ascii="Times New Roman" w:hAnsi="Times New Roman"/>
          <w:sz w:val="24"/>
          <w:szCs w:val="24"/>
        </w:rPr>
        <w:t>nd se men</w:t>
      </w:r>
      <w:r>
        <w:rPr>
          <w:rFonts w:ascii="Times New Roman" w:hAnsi="Times New Roman"/>
          <w:sz w:val="24"/>
          <w:szCs w:val="24"/>
          <w:lang w:val="en-US"/>
        </w:rPr>
        <w:t>ț</w:t>
      </w:r>
      <w:r>
        <w:rPr>
          <w:rFonts w:ascii="Times New Roman" w:hAnsi="Times New Roman"/>
          <w:sz w:val="24"/>
          <w:szCs w:val="24"/>
        </w:rPr>
        <w:t>ioneaz</w:t>
      </w:r>
      <w:r>
        <w:rPr>
          <w:rFonts w:ascii="Times New Roman" w:hAnsi="Times New Roman"/>
          <w:sz w:val="24"/>
          <w:szCs w:val="24"/>
          <w:lang w:val="en-US"/>
        </w:rPr>
        <w:t xml:space="preserve">ă </w:t>
      </w:r>
      <w:r>
        <w:rPr>
          <w:rFonts w:ascii="Times New Roman" w:hAnsi="Times New Roman"/>
          <w:sz w:val="24"/>
          <w:szCs w:val="24"/>
        </w:rPr>
        <w:t>rata sarcinilor clinice, trebuie specificat numitorul (cicluri ini</w:t>
      </w:r>
      <w:r>
        <w:rPr>
          <w:rFonts w:ascii="Times New Roman" w:hAnsi="Times New Roman"/>
          <w:sz w:val="24"/>
          <w:szCs w:val="24"/>
          <w:lang w:val="en-US"/>
        </w:rPr>
        <w:t>ț</w:t>
      </w:r>
      <w:r>
        <w:rPr>
          <w:rFonts w:ascii="Times New Roman" w:hAnsi="Times New Roman"/>
          <w:sz w:val="24"/>
          <w:szCs w:val="24"/>
        </w:rPr>
        <w:t>iate, aspirate sau de transfer embrionar).</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Rata total</w:t>
      </w:r>
      <w:r>
        <w:rPr>
          <w:rFonts w:ascii="Times New Roman" w:hAnsi="Times New Roman"/>
          <w:b/>
          <w:bCs/>
          <w:sz w:val="24"/>
          <w:szCs w:val="24"/>
          <w:lang w:val="en-US"/>
        </w:rPr>
        <w:t xml:space="preserve">ă </w:t>
      </w:r>
      <w:r>
        <w:rPr>
          <w:rFonts w:ascii="Times New Roman" w:hAnsi="Times New Roman"/>
          <w:b/>
          <w:bCs/>
          <w:sz w:val="24"/>
          <w:szCs w:val="24"/>
        </w:rPr>
        <w:t>a na</w:t>
      </w:r>
      <w:r>
        <w:rPr>
          <w:rFonts w:ascii="Times New Roman" w:hAnsi="Times New Roman"/>
          <w:b/>
          <w:bCs/>
          <w:sz w:val="24"/>
          <w:szCs w:val="24"/>
          <w:lang w:val="en-US"/>
        </w:rPr>
        <w:t>ș</w:t>
      </w:r>
      <w:r>
        <w:rPr>
          <w:rFonts w:ascii="Times New Roman" w:hAnsi="Times New Roman"/>
          <w:b/>
          <w:bCs/>
          <w:sz w:val="24"/>
          <w:szCs w:val="24"/>
        </w:rPr>
        <w:t>terilor cu cel pu</w:t>
      </w:r>
      <w:r>
        <w:rPr>
          <w:rFonts w:ascii="Times New Roman" w:hAnsi="Times New Roman"/>
          <w:b/>
          <w:bCs/>
          <w:sz w:val="24"/>
          <w:szCs w:val="24"/>
          <w:lang w:val="en-US"/>
        </w:rPr>
        <w:t>ț</w:t>
      </w:r>
      <w:r>
        <w:rPr>
          <w:rFonts w:ascii="Times New Roman" w:hAnsi="Times New Roman"/>
          <w:b/>
          <w:bCs/>
          <w:sz w:val="24"/>
          <w:szCs w:val="24"/>
        </w:rPr>
        <w:t>in un copil n</w:t>
      </w:r>
      <w:r>
        <w:rPr>
          <w:rFonts w:ascii="Times New Roman" w:hAnsi="Times New Roman"/>
          <w:b/>
          <w:bCs/>
          <w:sz w:val="24"/>
          <w:szCs w:val="24"/>
          <w:lang w:val="en-US"/>
        </w:rPr>
        <w:t>ă</w:t>
      </w:r>
      <w:r>
        <w:rPr>
          <w:rFonts w:ascii="Times New Roman" w:hAnsi="Times New Roman"/>
          <w:b/>
          <w:bCs/>
          <w:sz w:val="24"/>
          <w:szCs w:val="24"/>
        </w:rPr>
        <w:t xml:space="preserve">scut viu: </w:t>
      </w:r>
      <w:r>
        <w:rPr>
          <w:rFonts w:ascii="Times New Roman" w:hAnsi="Times New Roman"/>
          <w:sz w:val="24"/>
          <w:szCs w:val="24"/>
        </w:rPr>
        <w:t>num</w:t>
      </w:r>
      <w:r>
        <w:rPr>
          <w:rFonts w:ascii="Times New Roman" w:hAnsi="Times New Roman"/>
          <w:sz w:val="24"/>
          <w:szCs w:val="24"/>
          <w:lang w:val="en-US"/>
        </w:rPr>
        <w:t>ă</w:t>
      </w:r>
      <w:r>
        <w:rPr>
          <w:rFonts w:ascii="Times New Roman" w:hAnsi="Times New Roman"/>
          <w:sz w:val="24"/>
          <w:szCs w:val="24"/>
        </w:rPr>
        <w:t>rul total estimat de na</w:t>
      </w:r>
      <w:r>
        <w:rPr>
          <w:rFonts w:ascii="Times New Roman" w:hAnsi="Times New Roman"/>
          <w:sz w:val="24"/>
          <w:szCs w:val="24"/>
          <w:lang w:val="en-US"/>
        </w:rPr>
        <w:t>ș</w:t>
      </w:r>
      <w:r>
        <w:rPr>
          <w:rFonts w:ascii="Times New Roman" w:hAnsi="Times New Roman"/>
          <w:sz w:val="24"/>
          <w:szCs w:val="24"/>
        </w:rPr>
        <w:t>teri cu cel pu</w:t>
      </w:r>
      <w:r>
        <w:rPr>
          <w:rFonts w:ascii="Times New Roman" w:hAnsi="Times New Roman"/>
          <w:sz w:val="24"/>
          <w:szCs w:val="24"/>
          <w:lang w:val="en-US"/>
        </w:rPr>
        <w:t>ț</w:t>
      </w:r>
      <w:r>
        <w:rPr>
          <w:rFonts w:ascii="Times New Roman" w:hAnsi="Times New Roman"/>
          <w:sz w:val="24"/>
          <w:szCs w:val="24"/>
        </w:rPr>
        <w:t>in un copil n</w:t>
      </w:r>
      <w:r>
        <w:rPr>
          <w:rFonts w:ascii="Times New Roman" w:hAnsi="Times New Roman"/>
          <w:sz w:val="24"/>
          <w:szCs w:val="24"/>
          <w:lang w:val="en-US"/>
        </w:rPr>
        <w:t>ă</w:t>
      </w:r>
      <w:r>
        <w:rPr>
          <w:rFonts w:ascii="Times New Roman" w:hAnsi="Times New Roman"/>
          <w:sz w:val="24"/>
          <w:szCs w:val="24"/>
        </w:rPr>
        <w:t>scut viu rezultat dintr-un ciclu ART ini</w:t>
      </w:r>
      <w:r>
        <w:rPr>
          <w:rFonts w:ascii="Times New Roman" w:hAnsi="Times New Roman"/>
          <w:sz w:val="24"/>
          <w:szCs w:val="24"/>
          <w:lang w:val="en-US"/>
        </w:rPr>
        <w:t>ț</w:t>
      </w:r>
      <w:r>
        <w:rPr>
          <w:rFonts w:ascii="Times New Roman" w:hAnsi="Times New Roman"/>
          <w:sz w:val="24"/>
          <w:szCs w:val="24"/>
        </w:rPr>
        <w:t>iat sau aspirat, inclusiv toate ciclurile ART cu embrioni proaspe</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ș</w:t>
      </w:r>
      <w:r>
        <w:rPr>
          <w:rFonts w:ascii="Times New Roman" w:hAnsi="Times New Roman"/>
          <w:sz w:val="24"/>
          <w:szCs w:val="24"/>
        </w:rPr>
        <w:t xml:space="preserve">i toate ciclurile ART cu embrioni </w:t>
      </w:r>
      <w:r>
        <w:rPr>
          <w:rFonts w:ascii="Times New Roman" w:hAnsi="Times New Roman"/>
          <w:sz w:val="24"/>
          <w:szCs w:val="24"/>
          <w:lang w:val="en-US"/>
        </w:rPr>
        <w:t>î</w:t>
      </w:r>
      <w:r>
        <w:rPr>
          <w:rFonts w:ascii="Times New Roman" w:hAnsi="Times New Roman"/>
          <w:sz w:val="24"/>
          <w:szCs w:val="24"/>
        </w:rPr>
        <w:t>nghe</w:t>
      </w:r>
      <w:r>
        <w:rPr>
          <w:rFonts w:ascii="Times New Roman" w:hAnsi="Times New Roman"/>
          <w:sz w:val="24"/>
          <w:szCs w:val="24"/>
          <w:lang w:val="en-US"/>
        </w:rPr>
        <w:t>ț</w:t>
      </w:r>
      <w:r>
        <w:rPr>
          <w:rFonts w:ascii="Times New Roman" w:hAnsi="Times New Roman"/>
          <w:sz w:val="24"/>
          <w:szCs w:val="24"/>
        </w:rPr>
        <w:t>a</w:t>
      </w:r>
      <w:r>
        <w:rPr>
          <w:rFonts w:ascii="Times New Roman" w:hAnsi="Times New Roman"/>
          <w:sz w:val="24"/>
          <w:szCs w:val="24"/>
          <w:lang w:val="en-US"/>
        </w:rPr>
        <w:t>ț</w:t>
      </w:r>
      <w:r>
        <w:rPr>
          <w:rFonts w:ascii="Times New Roman" w:hAnsi="Times New Roman"/>
          <w:sz w:val="24"/>
          <w:szCs w:val="24"/>
        </w:rPr>
        <w:t>i/dezghe</w:t>
      </w:r>
      <w:r>
        <w:rPr>
          <w:rFonts w:ascii="Times New Roman" w:hAnsi="Times New Roman"/>
          <w:sz w:val="24"/>
          <w:szCs w:val="24"/>
          <w:lang w:val="en-US"/>
        </w:rPr>
        <w:t>ț</w:t>
      </w:r>
      <w:r>
        <w:rPr>
          <w:rFonts w:ascii="Times New Roman" w:hAnsi="Times New Roman"/>
          <w:sz w:val="24"/>
          <w:szCs w:val="24"/>
        </w:rPr>
        <w:t>a</w:t>
      </w:r>
      <w:r>
        <w:rPr>
          <w:rFonts w:ascii="Times New Roman" w:hAnsi="Times New Roman"/>
          <w:sz w:val="24"/>
          <w:szCs w:val="24"/>
          <w:lang w:val="en-US"/>
        </w:rPr>
        <w:t>ț</w:t>
      </w:r>
      <w:r>
        <w:rPr>
          <w:rFonts w:ascii="Times New Roman" w:hAnsi="Times New Roman"/>
          <w:sz w:val="24"/>
          <w:szCs w:val="24"/>
        </w:rPr>
        <w:t>i. Aceast</w:t>
      </w:r>
      <w:r>
        <w:rPr>
          <w:rFonts w:ascii="Times New Roman" w:hAnsi="Times New Roman"/>
          <w:sz w:val="24"/>
          <w:szCs w:val="24"/>
          <w:lang w:val="en-US"/>
        </w:rPr>
        <w:t xml:space="preserve">ă </w:t>
      </w:r>
      <w:r>
        <w:rPr>
          <w:rFonts w:ascii="Times New Roman" w:hAnsi="Times New Roman"/>
          <w:sz w:val="24"/>
          <w:szCs w:val="24"/>
        </w:rPr>
        <w:t>rat</w:t>
      </w:r>
      <w:r>
        <w:rPr>
          <w:rFonts w:ascii="Times New Roman" w:hAnsi="Times New Roman"/>
          <w:sz w:val="24"/>
          <w:szCs w:val="24"/>
          <w:lang w:val="en-US"/>
        </w:rPr>
        <w:t xml:space="preserve">ă </w:t>
      </w:r>
      <w:r>
        <w:rPr>
          <w:rFonts w:ascii="Times New Roman" w:hAnsi="Times New Roman"/>
          <w:sz w:val="24"/>
          <w:szCs w:val="24"/>
        </w:rPr>
        <w:t>este utilizat</w:t>
      </w:r>
      <w:r>
        <w:rPr>
          <w:rFonts w:ascii="Times New Roman" w:hAnsi="Times New Roman"/>
          <w:sz w:val="24"/>
          <w:szCs w:val="24"/>
          <w:lang w:val="en-US"/>
        </w:rPr>
        <w:t xml:space="preserve">ă </w:t>
      </w:r>
      <w:r>
        <w:rPr>
          <w:rFonts w:ascii="Times New Roman" w:hAnsi="Times New Roman"/>
          <w:sz w:val="24"/>
          <w:szCs w:val="24"/>
        </w:rPr>
        <w:t>atunci c</w:t>
      </w:r>
      <w:r>
        <w:rPr>
          <w:rFonts w:ascii="Times New Roman" w:hAnsi="Times New Roman"/>
          <w:sz w:val="24"/>
          <w:szCs w:val="24"/>
          <w:lang w:val="en-US"/>
        </w:rPr>
        <w:t>â</w:t>
      </w:r>
      <w:r>
        <w:rPr>
          <w:rFonts w:ascii="Times New Roman" w:hAnsi="Times New Roman"/>
          <w:sz w:val="24"/>
          <w:szCs w:val="24"/>
        </w:rPr>
        <w:t>nd au fost utiliza</w:t>
      </w:r>
      <w:r>
        <w:rPr>
          <w:rFonts w:ascii="Times New Roman" w:hAnsi="Times New Roman"/>
          <w:sz w:val="24"/>
          <w:szCs w:val="24"/>
          <w:lang w:val="en-US"/>
        </w:rPr>
        <w:t>ț</w:t>
      </w:r>
      <w:r>
        <w:rPr>
          <w:rFonts w:ascii="Times New Roman" w:hAnsi="Times New Roman"/>
          <w:sz w:val="24"/>
          <w:szCs w:val="24"/>
        </w:rPr>
        <w:t>i to</w:t>
      </w:r>
      <w:r>
        <w:rPr>
          <w:rFonts w:ascii="Times New Roman" w:hAnsi="Times New Roman"/>
          <w:sz w:val="24"/>
          <w:szCs w:val="24"/>
          <w:lang w:val="en-US"/>
        </w:rPr>
        <w:t>ț</w:t>
      </w:r>
      <w:r>
        <w:rPr>
          <w:rFonts w:ascii="Times New Roman" w:hAnsi="Times New Roman"/>
          <w:sz w:val="24"/>
          <w:szCs w:val="24"/>
        </w:rPr>
        <w:t>i embrionii proaspe</w:t>
      </w:r>
      <w:r>
        <w:rPr>
          <w:rFonts w:ascii="Times New Roman" w:hAnsi="Times New Roman"/>
          <w:sz w:val="24"/>
          <w:szCs w:val="24"/>
          <w:lang w:val="en-US"/>
        </w:rPr>
        <w:t>ț</w:t>
      </w:r>
      <w:r>
        <w:rPr>
          <w:rFonts w:ascii="Times New Roman" w:hAnsi="Times New Roman"/>
          <w:sz w:val="24"/>
          <w:szCs w:val="24"/>
        </w:rPr>
        <w:t xml:space="preserve">i </w:t>
      </w:r>
      <w:r>
        <w:rPr>
          <w:rFonts w:ascii="Times New Roman" w:hAnsi="Times New Roman"/>
          <w:sz w:val="24"/>
          <w:szCs w:val="24"/>
          <w:lang w:val="en-US"/>
        </w:rPr>
        <w:t>ș</w:t>
      </w:r>
      <w:r>
        <w:rPr>
          <w:rFonts w:ascii="Times New Roman" w:hAnsi="Times New Roman"/>
          <w:sz w:val="24"/>
          <w:szCs w:val="24"/>
        </w:rPr>
        <w:t>i/sau congela</w:t>
      </w:r>
      <w:r>
        <w:rPr>
          <w:rFonts w:ascii="Times New Roman" w:hAnsi="Times New Roman"/>
          <w:sz w:val="24"/>
          <w:szCs w:val="24"/>
          <w:lang w:val="en-US"/>
        </w:rPr>
        <w:t>ț</w:t>
      </w:r>
      <w:r>
        <w:rPr>
          <w:rFonts w:ascii="Times New Roman" w:hAnsi="Times New Roman"/>
          <w:sz w:val="24"/>
          <w:szCs w:val="24"/>
        </w:rPr>
        <w:t>i/dezghe</w:t>
      </w:r>
      <w:r>
        <w:rPr>
          <w:rFonts w:ascii="Times New Roman" w:hAnsi="Times New Roman"/>
          <w:sz w:val="24"/>
          <w:szCs w:val="24"/>
          <w:lang w:val="en-US"/>
        </w:rPr>
        <w:t>ț</w:t>
      </w:r>
      <w:r>
        <w:rPr>
          <w:rFonts w:ascii="Times New Roman" w:hAnsi="Times New Roman"/>
          <w:sz w:val="24"/>
          <w:szCs w:val="24"/>
        </w:rPr>
        <w:t>a</w:t>
      </w:r>
      <w:r>
        <w:rPr>
          <w:rFonts w:ascii="Times New Roman" w:hAnsi="Times New Roman"/>
          <w:sz w:val="24"/>
          <w:szCs w:val="24"/>
          <w:lang w:val="en-US"/>
        </w:rPr>
        <w:t>ț</w:t>
      </w:r>
      <w:r>
        <w:rPr>
          <w:rFonts w:ascii="Times New Roman" w:hAnsi="Times New Roman"/>
          <w:sz w:val="24"/>
          <w:szCs w:val="24"/>
        </w:rPr>
        <w:t>i dintr-un ciclu ART. Not</w:t>
      </w:r>
      <w:r>
        <w:rPr>
          <w:rFonts w:ascii="Times New Roman" w:hAnsi="Times New Roman"/>
          <w:sz w:val="24"/>
          <w:szCs w:val="24"/>
          <w:lang w:val="en-US"/>
        </w:rPr>
        <w:t>ă</w:t>
      </w:r>
      <w:r>
        <w:rPr>
          <w:rFonts w:ascii="Times New Roman" w:hAnsi="Times New Roman"/>
          <w:sz w:val="24"/>
          <w:szCs w:val="24"/>
        </w:rPr>
        <w:t>: Na</w:t>
      </w:r>
      <w:r>
        <w:rPr>
          <w:rFonts w:ascii="Times New Roman" w:hAnsi="Times New Roman"/>
          <w:sz w:val="24"/>
          <w:szCs w:val="24"/>
          <w:lang w:val="en-US"/>
        </w:rPr>
        <w:t>ș</w:t>
      </w:r>
      <w:r>
        <w:rPr>
          <w:rFonts w:ascii="Times New Roman" w:hAnsi="Times New Roman"/>
          <w:sz w:val="24"/>
          <w:szCs w:val="24"/>
        </w:rPr>
        <w:t>terea unui singur copil dintr-o sarcin</w:t>
      </w:r>
      <w:r>
        <w:rPr>
          <w:rFonts w:ascii="Times New Roman" w:hAnsi="Times New Roman"/>
          <w:sz w:val="24"/>
          <w:szCs w:val="24"/>
          <w:lang w:val="en-US"/>
        </w:rPr>
        <w:t xml:space="preserve">ă </w:t>
      </w:r>
      <w:r>
        <w:rPr>
          <w:rFonts w:ascii="Times New Roman" w:hAnsi="Times New Roman"/>
          <w:sz w:val="24"/>
          <w:szCs w:val="24"/>
          <w:lang w:val="it-IT"/>
        </w:rPr>
        <w:t>uniovular</w:t>
      </w:r>
      <w:r>
        <w:rPr>
          <w:rFonts w:ascii="Times New Roman" w:hAnsi="Times New Roman"/>
          <w:sz w:val="24"/>
          <w:szCs w:val="24"/>
          <w:lang w:val="en-US"/>
        </w:rPr>
        <w:t>ă</w:t>
      </w:r>
      <w:r>
        <w:rPr>
          <w:rFonts w:ascii="Times New Roman" w:hAnsi="Times New Roman"/>
          <w:sz w:val="24"/>
          <w:szCs w:val="24"/>
        </w:rPr>
        <w:t xml:space="preserve">, a gemenilor sau alte sarcini multiple se </w:t>
      </w:r>
      <w:r>
        <w:rPr>
          <w:rFonts w:ascii="Times New Roman" w:hAnsi="Times New Roman"/>
          <w:sz w:val="24"/>
          <w:szCs w:val="24"/>
          <w:lang w:val="en-US"/>
        </w:rPr>
        <w:t>î</w:t>
      </w:r>
      <w:r>
        <w:rPr>
          <w:rFonts w:ascii="Times New Roman" w:hAnsi="Times New Roman"/>
          <w:sz w:val="24"/>
          <w:szCs w:val="24"/>
        </w:rPr>
        <w:t>nregistreaz</w:t>
      </w:r>
      <w:r>
        <w:rPr>
          <w:rFonts w:ascii="Times New Roman" w:hAnsi="Times New Roman"/>
          <w:sz w:val="24"/>
          <w:szCs w:val="24"/>
          <w:lang w:val="en-US"/>
        </w:rPr>
        <w:t xml:space="preserve">ă </w:t>
      </w:r>
      <w:r>
        <w:rPr>
          <w:rFonts w:ascii="Times New Roman" w:hAnsi="Times New Roman"/>
          <w:sz w:val="24"/>
          <w:szCs w:val="24"/>
        </w:rPr>
        <w:t>ca o singur</w:t>
      </w:r>
      <w:r>
        <w:rPr>
          <w:rFonts w:ascii="Times New Roman" w:hAnsi="Times New Roman"/>
          <w:sz w:val="24"/>
          <w:szCs w:val="24"/>
          <w:lang w:val="en-US"/>
        </w:rPr>
        <w:t xml:space="preserve">ă </w:t>
      </w:r>
      <w:r>
        <w:rPr>
          <w:rFonts w:ascii="Times New Roman" w:hAnsi="Times New Roman"/>
          <w:sz w:val="24"/>
          <w:szCs w:val="24"/>
        </w:rPr>
        <w:t>na</w:t>
      </w:r>
      <w:r>
        <w:rPr>
          <w:rFonts w:ascii="Times New Roman" w:hAnsi="Times New Roman"/>
          <w:sz w:val="24"/>
          <w:szCs w:val="24"/>
          <w:lang w:val="en-US"/>
        </w:rPr>
        <w:t>ș</w:t>
      </w:r>
      <w:r>
        <w:rPr>
          <w:rFonts w:ascii="Times New Roman" w:hAnsi="Times New Roman"/>
          <w:sz w:val="24"/>
          <w:szCs w:val="24"/>
        </w:rPr>
        <w:t>tere.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RCT:</w:t>
      </w:r>
      <w:r>
        <w:rPr>
          <w:rFonts w:ascii="Times New Roman" w:hAnsi="Times New Roman"/>
          <w:sz w:val="24"/>
          <w:szCs w:val="24"/>
        </w:rPr>
        <w:t xml:space="preserve"> studii clinice randomizate </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Reducerea embrionilor/fe</w:t>
      </w:r>
      <w:r>
        <w:rPr>
          <w:rFonts w:ascii="Times New Roman" w:hAnsi="Times New Roman"/>
          <w:b/>
          <w:bCs/>
          <w:sz w:val="24"/>
          <w:szCs w:val="24"/>
          <w:lang w:val="en-US"/>
        </w:rPr>
        <w:t>ț</w:t>
      </w:r>
      <w:r>
        <w:rPr>
          <w:rFonts w:ascii="Times New Roman" w:hAnsi="Times New Roman"/>
          <w:b/>
          <w:bCs/>
          <w:sz w:val="24"/>
          <w:szCs w:val="24"/>
        </w:rPr>
        <w:t>ilor:</w:t>
      </w:r>
      <w:r>
        <w:rPr>
          <w:rFonts w:ascii="Times New Roman" w:hAnsi="Times New Roman"/>
          <w:sz w:val="24"/>
          <w:szCs w:val="24"/>
        </w:rPr>
        <w:t xml:space="preserve"> o procedur</w:t>
      </w:r>
      <w:r>
        <w:rPr>
          <w:rFonts w:ascii="Times New Roman" w:hAnsi="Times New Roman"/>
          <w:sz w:val="24"/>
          <w:szCs w:val="24"/>
          <w:lang w:val="en-US"/>
        </w:rPr>
        <w:t xml:space="preserve">ă </w:t>
      </w:r>
      <w:r>
        <w:rPr>
          <w:rFonts w:ascii="Times New Roman" w:hAnsi="Times New Roman"/>
          <w:sz w:val="24"/>
          <w:szCs w:val="24"/>
        </w:rPr>
        <w:t>de reducere a num</w:t>
      </w:r>
      <w:r>
        <w:rPr>
          <w:rFonts w:ascii="Times New Roman" w:hAnsi="Times New Roman"/>
          <w:sz w:val="24"/>
          <w:szCs w:val="24"/>
          <w:lang w:val="en-US"/>
        </w:rPr>
        <w:t>ă</w:t>
      </w:r>
      <w:r>
        <w:rPr>
          <w:rFonts w:ascii="Times New Roman" w:hAnsi="Times New Roman"/>
          <w:sz w:val="24"/>
          <w:szCs w:val="24"/>
        </w:rPr>
        <w:t>rului de embrioni sau fe</w:t>
      </w:r>
      <w:r>
        <w:rPr>
          <w:rFonts w:ascii="Times New Roman" w:hAnsi="Times New Roman"/>
          <w:sz w:val="24"/>
          <w:szCs w:val="24"/>
          <w:lang w:val="en-US"/>
        </w:rPr>
        <w:t>ț</w:t>
      </w:r>
      <w:r>
        <w:rPr>
          <w:rFonts w:ascii="Times New Roman" w:hAnsi="Times New Roman"/>
          <w:sz w:val="24"/>
          <w:szCs w:val="24"/>
          <w:lang w:val="it-IT"/>
        </w:rPr>
        <w:t xml:space="preserve">i viabili </w:t>
      </w:r>
      <w:r>
        <w:rPr>
          <w:rFonts w:ascii="Times New Roman" w:hAnsi="Times New Roman"/>
          <w:sz w:val="24"/>
          <w:szCs w:val="24"/>
          <w:lang w:val="en-US"/>
        </w:rPr>
        <w:t>î</w:t>
      </w:r>
      <w:r>
        <w:rPr>
          <w:rFonts w:ascii="Times New Roman" w:hAnsi="Times New Roman"/>
          <w:sz w:val="24"/>
          <w:szCs w:val="24"/>
        </w:rPr>
        <w:t>ntr-o sarcin</w:t>
      </w:r>
      <w:r>
        <w:rPr>
          <w:rFonts w:ascii="Times New Roman" w:hAnsi="Times New Roman"/>
          <w:sz w:val="24"/>
          <w:szCs w:val="24"/>
          <w:lang w:val="en-US"/>
        </w:rPr>
        <w:t xml:space="preserve">ă </w:t>
      </w:r>
      <w:r>
        <w:rPr>
          <w:rFonts w:ascii="Times New Roman" w:hAnsi="Times New Roman"/>
          <w:sz w:val="24"/>
          <w:szCs w:val="24"/>
          <w:lang w:val="fr-FR"/>
        </w:rPr>
        <w:t>multipl</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Reproducere uman</w:t>
      </w:r>
      <w:r>
        <w:rPr>
          <w:rFonts w:ascii="Times New Roman" w:hAnsi="Times New Roman"/>
          <w:b/>
          <w:bCs/>
          <w:sz w:val="24"/>
          <w:szCs w:val="24"/>
          <w:lang w:val="en-US"/>
        </w:rPr>
        <w:t xml:space="preserve">ă </w:t>
      </w:r>
      <w:r>
        <w:rPr>
          <w:rFonts w:ascii="Times New Roman" w:hAnsi="Times New Roman"/>
          <w:b/>
          <w:bCs/>
          <w:sz w:val="24"/>
          <w:szCs w:val="24"/>
        </w:rPr>
        <w:t>asistat</w:t>
      </w:r>
      <w:r>
        <w:rPr>
          <w:rFonts w:ascii="Times New Roman" w:hAnsi="Times New Roman"/>
          <w:b/>
          <w:bCs/>
          <w:sz w:val="24"/>
          <w:szCs w:val="24"/>
          <w:lang w:val="en-US"/>
        </w:rPr>
        <w:t>ă medical (RUAM):</w:t>
      </w:r>
      <w:r>
        <w:rPr>
          <w:rFonts w:ascii="Times New Roman" w:hAnsi="Times New Roman"/>
          <w:sz w:val="24"/>
          <w:szCs w:val="24"/>
        </w:rPr>
        <w:t xml:space="preserve"> reproducerea produs</w:t>
      </w:r>
      <w:r>
        <w:rPr>
          <w:rFonts w:ascii="Times New Roman" w:hAnsi="Times New Roman"/>
          <w:sz w:val="24"/>
          <w:szCs w:val="24"/>
          <w:lang w:val="en-US"/>
        </w:rPr>
        <w:t xml:space="preserve">ă </w:t>
      </w:r>
      <w:r>
        <w:rPr>
          <w:rFonts w:ascii="Times New Roman" w:hAnsi="Times New Roman"/>
          <w:sz w:val="24"/>
          <w:szCs w:val="24"/>
        </w:rPr>
        <w:t>prin inducerea ovula</w:t>
      </w:r>
      <w:r>
        <w:rPr>
          <w:rFonts w:ascii="Times New Roman" w:hAnsi="Times New Roman"/>
          <w:sz w:val="24"/>
          <w:szCs w:val="24"/>
          <w:lang w:val="en-US"/>
        </w:rPr>
        <w:t>ț</w:t>
      </w:r>
      <w:r>
        <w:rPr>
          <w:rFonts w:ascii="Times New Roman" w:hAnsi="Times New Roman"/>
          <w:sz w:val="24"/>
          <w:szCs w:val="24"/>
        </w:rPr>
        <w:t>iei, stimularea ovarian</w:t>
      </w:r>
      <w:r>
        <w:rPr>
          <w:rFonts w:ascii="Times New Roman" w:hAnsi="Times New Roman"/>
          <w:sz w:val="24"/>
          <w:szCs w:val="24"/>
          <w:lang w:val="en-US"/>
        </w:rPr>
        <w:t xml:space="preserve">ă </w:t>
      </w:r>
      <w:r>
        <w:rPr>
          <w:rFonts w:ascii="Times New Roman" w:hAnsi="Times New Roman"/>
          <w:sz w:val="24"/>
          <w:szCs w:val="24"/>
        </w:rPr>
        <w:t>controlat</w:t>
      </w:r>
      <w:r>
        <w:rPr>
          <w:rFonts w:ascii="Times New Roman" w:hAnsi="Times New Roman"/>
          <w:sz w:val="24"/>
          <w:szCs w:val="24"/>
          <w:lang w:val="en-US"/>
        </w:rPr>
        <w:t>ă</w:t>
      </w:r>
      <w:r>
        <w:rPr>
          <w:rFonts w:ascii="Times New Roman" w:hAnsi="Times New Roman"/>
          <w:sz w:val="24"/>
          <w:szCs w:val="24"/>
        </w:rPr>
        <w:t>, declan</w:t>
      </w:r>
      <w:r>
        <w:rPr>
          <w:rFonts w:ascii="Times New Roman" w:hAnsi="Times New Roman"/>
          <w:sz w:val="24"/>
          <w:szCs w:val="24"/>
          <w:lang w:val="en-US"/>
        </w:rPr>
        <w:t>ș</w:t>
      </w:r>
      <w:r>
        <w:rPr>
          <w:rFonts w:ascii="Times New Roman" w:hAnsi="Times New Roman"/>
          <w:sz w:val="24"/>
          <w:szCs w:val="24"/>
          <w:lang w:val="it-IT"/>
        </w:rPr>
        <w:t>area ovula</w:t>
      </w:r>
      <w:r>
        <w:rPr>
          <w:rFonts w:ascii="Times New Roman" w:hAnsi="Times New Roman"/>
          <w:sz w:val="24"/>
          <w:szCs w:val="24"/>
          <w:lang w:val="en-US"/>
        </w:rPr>
        <w:t>ț</w:t>
      </w:r>
      <w:r>
        <w:rPr>
          <w:rFonts w:ascii="Times New Roman" w:hAnsi="Times New Roman"/>
          <w:sz w:val="24"/>
          <w:szCs w:val="24"/>
        </w:rPr>
        <w:t xml:space="preserve">iei, proceduri ART </w:t>
      </w:r>
      <w:r>
        <w:rPr>
          <w:rFonts w:ascii="Times New Roman" w:hAnsi="Times New Roman"/>
          <w:sz w:val="24"/>
          <w:szCs w:val="24"/>
          <w:lang w:val="en-US"/>
        </w:rPr>
        <w:t>ș</w:t>
      </w:r>
      <w:r>
        <w:rPr>
          <w:rFonts w:ascii="Times New Roman" w:hAnsi="Times New Roman"/>
          <w:sz w:val="24"/>
          <w:szCs w:val="24"/>
        </w:rPr>
        <w:t>i inseminarea intrauterin</w:t>
      </w:r>
      <w:r>
        <w:rPr>
          <w:rFonts w:ascii="Times New Roman" w:hAnsi="Times New Roman"/>
          <w:sz w:val="24"/>
          <w:szCs w:val="24"/>
          <w:lang w:val="en-US"/>
        </w:rPr>
        <w:t>ă</w:t>
      </w:r>
      <w:r>
        <w:rPr>
          <w:rFonts w:ascii="Times New Roman" w:hAnsi="Times New Roman"/>
          <w:sz w:val="24"/>
          <w:szCs w:val="24"/>
          <w:lang w:val="fr-FR"/>
        </w:rPr>
        <w:t>, intracervical</w:t>
      </w:r>
      <w:r>
        <w:rPr>
          <w:rFonts w:ascii="Times New Roman" w:hAnsi="Times New Roman"/>
          <w:sz w:val="24"/>
          <w:szCs w:val="24"/>
          <w:lang w:val="en-US"/>
        </w:rPr>
        <w:t>ă ș</w:t>
      </w:r>
      <w:r>
        <w:rPr>
          <w:rFonts w:ascii="Times New Roman" w:hAnsi="Times New Roman"/>
          <w:sz w:val="24"/>
          <w:szCs w:val="24"/>
          <w:lang w:val="it-IT"/>
        </w:rPr>
        <w:t>i intravaginal</w:t>
      </w:r>
      <w:r>
        <w:rPr>
          <w:rFonts w:ascii="Times New Roman" w:hAnsi="Times New Roman"/>
          <w:sz w:val="24"/>
          <w:szCs w:val="24"/>
          <w:lang w:val="en-US"/>
        </w:rPr>
        <w:t xml:space="preserve">ă </w:t>
      </w:r>
      <w:r>
        <w:rPr>
          <w:rFonts w:ascii="Times New Roman" w:hAnsi="Times New Roman"/>
          <w:sz w:val="24"/>
          <w:szCs w:val="24"/>
        </w:rPr>
        <w:t>cu material seminal al so</w:t>
      </w:r>
      <w:r>
        <w:rPr>
          <w:rFonts w:ascii="Times New Roman" w:hAnsi="Times New Roman"/>
          <w:sz w:val="24"/>
          <w:szCs w:val="24"/>
          <w:lang w:val="en-US"/>
        </w:rPr>
        <w:t>ț</w:t>
      </w:r>
      <w:r>
        <w:rPr>
          <w:rFonts w:ascii="Times New Roman" w:hAnsi="Times New Roman"/>
          <w:sz w:val="24"/>
          <w:szCs w:val="24"/>
        </w:rPr>
        <w:t>ului/partenerului sau donatorului.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nl-NL"/>
        </w:rPr>
        <w:lastRenderedPageBreak/>
        <w:t>Sac gesta</w:t>
      </w:r>
      <w:r>
        <w:rPr>
          <w:rFonts w:ascii="Times New Roman" w:hAnsi="Times New Roman"/>
          <w:b/>
          <w:bCs/>
          <w:sz w:val="24"/>
          <w:szCs w:val="24"/>
          <w:lang w:val="en-US"/>
        </w:rPr>
        <w:t>ț</w:t>
      </w:r>
      <w:r>
        <w:rPr>
          <w:rFonts w:ascii="Times New Roman" w:hAnsi="Times New Roman"/>
          <w:b/>
          <w:bCs/>
          <w:sz w:val="24"/>
          <w:szCs w:val="24"/>
        </w:rPr>
        <w:t>ional:</w:t>
      </w:r>
      <w:r>
        <w:rPr>
          <w:rFonts w:ascii="Times New Roman" w:hAnsi="Times New Roman"/>
          <w:sz w:val="24"/>
          <w:szCs w:val="24"/>
        </w:rPr>
        <w:t xml:space="preserve"> o structur</w:t>
      </w:r>
      <w:r>
        <w:rPr>
          <w:rFonts w:ascii="Times New Roman" w:hAnsi="Times New Roman"/>
          <w:sz w:val="24"/>
          <w:szCs w:val="24"/>
          <w:lang w:val="en-US"/>
        </w:rPr>
        <w:t xml:space="preserve">ă </w:t>
      </w:r>
      <w:r>
        <w:rPr>
          <w:rFonts w:ascii="Times New Roman" w:hAnsi="Times New Roman"/>
          <w:sz w:val="24"/>
          <w:szCs w:val="24"/>
          <w:lang w:val="it-IT"/>
        </w:rPr>
        <w:t>lichidian</w:t>
      </w:r>
      <w:r>
        <w:rPr>
          <w:rFonts w:ascii="Times New Roman" w:hAnsi="Times New Roman"/>
          <w:sz w:val="24"/>
          <w:szCs w:val="24"/>
          <w:lang w:val="en-US"/>
        </w:rPr>
        <w:t xml:space="preserve">ă </w:t>
      </w:r>
      <w:r>
        <w:rPr>
          <w:rFonts w:ascii="Times New Roman" w:hAnsi="Times New Roman"/>
          <w:sz w:val="24"/>
          <w:szCs w:val="24"/>
        </w:rPr>
        <w:t>asociat</w:t>
      </w:r>
      <w:r>
        <w:rPr>
          <w:rFonts w:ascii="Times New Roman" w:hAnsi="Times New Roman"/>
          <w:sz w:val="24"/>
          <w:szCs w:val="24"/>
          <w:lang w:val="en-US"/>
        </w:rPr>
        <w:t xml:space="preserve">ă </w:t>
      </w:r>
      <w:r>
        <w:rPr>
          <w:rFonts w:ascii="Times New Roman" w:hAnsi="Times New Roman"/>
          <w:sz w:val="24"/>
          <w:szCs w:val="24"/>
        </w:rPr>
        <w:t>cu sarcina timpurie, care poate fi localizat</w:t>
      </w:r>
      <w:r>
        <w:rPr>
          <w:rFonts w:ascii="Times New Roman" w:hAnsi="Times New Roman"/>
          <w:sz w:val="24"/>
          <w:szCs w:val="24"/>
          <w:lang w:val="en-US"/>
        </w:rPr>
        <w:t>ă î</w:t>
      </w:r>
      <w:r>
        <w:rPr>
          <w:rFonts w:ascii="Times New Roman" w:hAnsi="Times New Roman"/>
          <w:sz w:val="24"/>
          <w:szCs w:val="24"/>
        </w:rPr>
        <w:t xml:space="preserve">n interiorul sau </w:t>
      </w:r>
      <w:r>
        <w:rPr>
          <w:rFonts w:ascii="Times New Roman" w:hAnsi="Times New Roman"/>
          <w:sz w:val="24"/>
          <w:szCs w:val="24"/>
          <w:lang w:val="en-US"/>
        </w:rPr>
        <w:t>î</w:t>
      </w:r>
      <w:r>
        <w:rPr>
          <w:rFonts w:ascii="Times New Roman" w:hAnsi="Times New Roman"/>
          <w:sz w:val="24"/>
          <w:szCs w:val="24"/>
        </w:rPr>
        <w:t>n afara uterului (</w:t>
      </w:r>
      <w:r>
        <w:rPr>
          <w:rFonts w:ascii="Times New Roman" w:hAnsi="Times New Roman"/>
          <w:sz w:val="24"/>
          <w:szCs w:val="24"/>
          <w:lang w:val="en-US"/>
        </w:rPr>
        <w:t>î</w:t>
      </w:r>
      <w:r>
        <w:rPr>
          <w:rFonts w:ascii="Times New Roman" w:hAnsi="Times New Roman"/>
          <w:sz w:val="24"/>
          <w:szCs w:val="24"/>
        </w:rPr>
        <w:t>n cazul unei sarcini ectopice).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Sac(i) sau embrion(i) disp</w:t>
      </w:r>
      <w:r>
        <w:rPr>
          <w:rFonts w:ascii="Times New Roman" w:hAnsi="Times New Roman"/>
          <w:b/>
          <w:bCs/>
          <w:sz w:val="24"/>
          <w:szCs w:val="24"/>
          <w:lang w:val="en-US"/>
        </w:rPr>
        <w:t>ă</w:t>
      </w:r>
      <w:r>
        <w:rPr>
          <w:rFonts w:ascii="Times New Roman" w:hAnsi="Times New Roman"/>
          <w:b/>
          <w:bCs/>
          <w:sz w:val="24"/>
          <w:szCs w:val="24"/>
        </w:rPr>
        <w:t>ru</w:t>
      </w:r>
      <w:r>
        <w:rPr>
          <w:rFonts w:ascii="Times New Roman" w:hAnsi="Times New Roman"/>
          <w:b/>
          <w:bCs/>
          <w:sz w:val="24"/>
          <w:szCs w:val="24"/>
          <w:lang w:val="en-US"/>
        </w:rPr>
        <w:t>ț</w:t>
      </w:r>
      <w:r>
        <w:rPr>
          <w:rFonts w:ascii="Times New Roman" w:hAnsi="Times New Roman"/>
          <w:b/>
          <w:bCs/>
          <w:sz w:val="24"/>
          <w:szCs w:val="24"/>
          <w:lang w:val="it-IT"/>
        </w:rPr>
        <w:t>i:</w:t>
      </w:r>
      <w:r>
        <w:rPr>
          <w:rFonts w:ascii="Times New Roman" w:hAnsi="Times New Roman"/>
          <w:sz w:val="24"/>
          <w:szCs w:val="24"/>
          <w:lang w:val="fr-FR"/>
        </w:rPr>
        <w:t xml:space="preserve"> dispari</w:t>
      </w:r>
      <w:r>
        <w:rPr>
          <w:rFonts w:ascii="Times New Roman" w:hAnsi="Times New Roman"/>
          <w:sz w:val="24"/>
          <w:szCs w:val="24"/>
          <w:lang w:val="en-US"/>
        </w:rPr>
        <w:t>ț</w:t>
      </w:r>
      <w:r>
        <w:rPr>
          <w:rFonts w:ascii="Times New Roman" w:hAnsi="Times New Roman"/>
          <w:sz w:val="24"/>
          <w:szCs w:val="24"/>
          <w:lang w:val="it-IT"/>
        </w:rPr>
        <w:t>ia spontan</w:t>
      </w:r>
      <w:r>
        <w:rPr>
          <w:rFonts w:ascii="Times New Roman" w:hAnsi="Times New Roman"/>
          <w:sz w:val="24"/>
          <w:szCs w:val="24"/>
          <w:lang w:val="en-US"/>
        </w:rPr>
        <w:t xml:space="preserve">ă </w:t>
      </w:r>
      <w:r>
        <w:rPr>
          <w:rFonts w:ascii="Times New Roman" w:hAnsi="Times New Roman"/>
          <w:sz w:val="24"/>
          <w:szCs w:val="24"/>
        </w:rPr>
        <w:t>a unuia sau a mai mul</w:t>
      </w:r>
      <w:r>
        <w:rPr>
          <w:rFonts w:ascii="Times New Roman" w:hAnsi="Times New Roman"/>
          <w:sz w:val="24"/>
          <w:szCs w:val="24"/>
          <w:lang w:val="en-US"/>
        </w:rPr>
        <w:t>ț</w:t>
      </w:r>
      <w:r>
        <w:rPr>
          <w:rFonts w:ascii="Times New Roman" w:hAnsi="Times New Roman"/>
          <w:sz w:val="24"/>
          <w:szCs w:val="24"/>
          <w:lang w:val="it-IT"/>
        </w:rPr>
        <w:t>i saci sau embrioni gesta</w:t>
      </w:r>
      <w:r>
        <w:rPr>
          <w:rFonts w:ascii="Times New Roman" w:hAnsi="Times New Roman"/>
          <w:sz w:val="24"/>
          <w:szCs w:val="24"/>
          <w:lang w:val="en-US"/>
        </w:rPr>
        <w:t>ț</w:t>
      </w:r>
      <w:r>
        <w:rPr>
          <w:rFonts w:ascii="Times New Roman" w:hAnsi="Times New Roman"/>
          <w:sz w:val="24"/>
          <w:szCs w:val="24"/>
          <w:lang w:val="it-IT"/>
        </w:rPr>
        <w:t xml:space="preserve">ionali </w:t>
      </w:r>
      <w:r>
        <w:rPr>
          <w:rFonts w:ascii="Times New Roman" w:hAnsi="Times New Roman"/>
          <w:sz w:val="24"/>
          <w:szCs w:val="24"/>
          <w:lang w:val="en-US"/>
        </w:rPr>
        <w:t>î</w:t>
      </w:r>
      <w:r>
        <w:rPr>
          <w:rFonts w:ascii="Times New Roman" w:hAnsi="Times New Roman"/>
          <w:sz w:val="24"/>
          <w:szCs w:val="24"/>
        </w:rPr>
        <w:t>ntr-o sarcin</w:t>
      </w:r>
      <w:r>
        <w:rPr>
          <w:rFonts w:ascii="Times New Roman" w:hAnsi="Times New Roman"/>
          <w:sz w:val="24"/>
          <w:szCs w:val="24"/>
          <w:lang w:val="en-US"/>
        </w:rPr>
        <w:t>ă î</w:t>
      </w:r>
      <w:r>
        <w:rPr>
          <w:rFonts w:ascii="Times New Roman" w:hAnsi="Times New Roman"/>
          <w:sz w:val="24"/>
          <w:szCs w:val="24"/>
          <w:lang w:val="fr-FR"/>
        </w:rPr>
        <w:t>n curs, documentat</w:t>
      </w:r>
      <w:r>
        <w:rPr>
          <w:rFonts w:ascii="Times New Roman" w:hAnsi="Times New Roman"/>
          <w:sz w:val="24"/>
          <w:szCs w:val="24"/>
          <w:lang w:val="en-US"/>
        </w:rPr>
        <w:t xml:space="preserve">ă </w:t>
      </w:r>
      <w:r>
        <w:rPr>
          <w:rFonts w:ascii="Times New Roman" w:hAnsi="Times New Roman"/>
          <w:sz w:val="24"/>
          <w:szCs w:val="24"/>
          <w:lang w:val="it-IT"/>
        </w:rPr>
        <w:t>ecografic.</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Sarcin</w:t>
      </w:r>
      <w:r>
        <w:rPr>
          <w:rFonts w:ascii="Times New Roman" w:hAnsi="Times New Roman"/>
          <w:b/>
          <w:bCs/>
          <w:sz w:val="24"/>
          <w:szCs w:val="24"/>
          <w:lang w:val="en-US"/>
        </w:rPr>
        <w:t xml:space="preserve">ă </w:t>
      </w:r>
      <w:r>
        <w:rPr>
          <w:rFonts w:ascii="Times New Roman" w:hAnsi="Times New Roman"/>
          <w:b/>
          <w:bCs/>
          <w:sz w:val="24"/>
          <w:szCs w:val="24"/>
          <w:lang w:val="it-IT"/>
        </w:rPr>
        <w:t>biochimic</w:t>
      </w:r>
      <w:r>
        <w:rPr>
          <w:rFonts w:ascii="Times New Roman" w:hAnsi="Times New Roman"/>
          <w:b/>
          <w:bCs/>
          <w:sz w:val="24"/>
          <w:szCs w:val="24"/>
          <w:lang w:val="en-US"/>
        </w:rPr>
        <w:t xml:space="preserve">ă </w:t>
      </w:r>
      <w:r>
        <w:rPr>
          <w:rFonts w:ascii="Times New Roman" w:hAnsi="Times New Roman"/>
          <w:b/>
          <w:bCs/>
          <w:sz w:val="24"/>
          <w:szCs w:val="24"/>
        </w:rPr>
        <w:t>(avort spontan preclinic/avort spontan):</w:t>
      </w:r>
      <w:r>
        <w:rPr>
          <w:rFonts w:ascii="Times New Roman" w:hAnsi="Times New Roman"/>
          <w:sz w:val="24"/>
          <w:szCs w:val="24"/>
          <w:lang w:val="it-IT"/>
        </w:rPr>
        <w:t xml:space="preserve"> o sarcin</w:t>
      </w:r>
      <w:r>
        <w:rPr>
          <w:rFonts w:ascii="Times New Roman" w:hAnsi="Times New Roman"/>
          <w:sz w:val="24"/>
          <w:szCs w:val="24"/>
          <w:lang w:val="en-US"/>
        </w:rPr>
        <w:t xml:space="preserve">ă </w:t>
      </w:r>
      <w:r>
        <w:rPr>
          <w:rFonts w:ascii="Times New Roman" w:hAnsi="Times New Roman"/>
          <w:sz w:val="24"/>
          <w:szCs w:val="24"/>
          <w:lang w:val="it-IT"/>
        </w:rPr>
        <w:t>diagnosticat</w:t>
      </w:r>
      <w:r>
        <w:rPr>
          <w:rFonts w:ascii="Times New Roman" w:hAnsi="Times New Roman"/>
          <w:sz w:val="24"/>
          <w:szCs w:val="24"/>
          <w:lang w:val="en-US"/>
        </w:rPr>
        <w:t xml:space="preserve">ă </w:t>
      </w:r>
      <w:r>
        <w:rPr>
          <w:rFonts w:ascii="Times New Roman" w:hAnsi="Times New Roman"/>
          <w:sz w:val="24"/>
          <w:szCs w:val="24"/>
        </w:rPr>
        <w:t xml:space="preserve">numai prin depistarea HCG </w:t>
      </w:r>
      <w:r>
        <w:rPr>
          <w:rFonts w:ascii="Times New Roman" w:hAnsi="Times New Roman"/>
          <w:sz w:val="24"/>
          <w:szCs w:val="24"/>
          <w:lang w:val="en-US"/>
        </w:rPr>
        <w:t>î</w:t>
      </w:r>
      <w:r>
        <w:rPr>
          <w:rFonts w:ascii="Times New Roman" w:hAnsi="Times New Roman"/>
          <w:sz w:val="24"/>
          <w:szCs w:val="24"/>
        </w:rPr>
        <w:t>n ser sau urin</w:t>
      </w:r>
      <w:r>
        <w:rPr>
          <w:rFonts w:ascii="Times New Roman" w:hAnsi="Times New Roman"/>
          <w:sz w:val="24"/>
          <w:szCs w:val="24"/>
          <w:lang w:val="en-US"/>
        </w:rPr>
        <w:t>ă ș</w:t>
      </w:r>
      <w:r>
        <w:rPr>
          <w:rFonts w:ascii="Times New Roman" w:hAnsi="Times New Roman"/>
          <w:sz w:val="24"/>
          <w:szCs w:val="24"/>
        </w:rPr>
        <w:t>i care nu se transform</w:t>
      </w:r>
      <w:r>
        <w:rPr>
          <w:rFonts w:ascii="Times New Roman" w:hAnsi="Times New Roman"/>
          <w:sz w:val="24"/>
          <w:szCs w:val="24"/>
          <w:lang w:val="en-US"/>
        </w:rPr>
        <w:t>ă î</w:t>
      </w:r>
      <w:r>
        <w:rPr>
          <w:rFonts w:ascii="Times New Roman" w:hAnsi="Times New Roman"/>
          <w:sz w:val="24"/>
          <w:szCs w:val="24"/>
        </w:rPr>
        <w:t>ntr-o sarcin</w:t>
      </w:r>
      <w:r>
        <w:rPr>
          <w:rFonts w:ascii="Times New Roman" w:hAnsi="Times New Roman"/>
          <w:sz w:val="24"/>
          <w:szCs w:val="24"/>
          <w:lang w:val="en-US"/>
        </w:rPr>
        <w:t xml:space="preserve">ă </w:t>
      </w:r>
      <w:r>
        <w:rPr>
          <w:rFonts w:ascii="Times New Roman" w:hAnsi="Times New Roman"/>
          <w:sz w:val="24"/>
          <w:szCs w:val="24"/>
          <w:lang w:val="it-IT"/>
        </w:rPr>
        <w:t>clinic</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Sarcina clinic</w:t>
      </w:r>
      <w:r>
        <w:rPr>
          <w:rFonts w:ascii="Times New Roman" w:hAnsi="Times New Roman"/>
          <w:b/>
          <w:bCs/>
          <w:sz w:val="24"/>
          <w:szCs w:val="24"/>
          <w:lang w:val="en-US"/>
        </w:rPr>
        <w:t xml:space="preserve">ă </w:t>
      </w:r>
      <w:r>
        <w:rPr>
          <w:rFonts w:ascii="Times New Roman" w:hAnsi="Times New Roman"/>
          <w:b/>
          <w:bCs/>
          <w:sz w:val="24"/>
          <w:szCs w:val="24"/>
        </w:rPr>
        <w:t>cu b</w:t>
      </w:r>
      <w:r>
        <w:rPr>
          <w:rFonts w:ascii="Times New Roman" w:hAnsi="Times New Roman"/>
          <w:b/>
          <w:bCs/>
          <w:sz w:val="24"/>
          <w:szCs w:val="24"/>
          <w:lang w:val="en-US"/>
        </w:rPr>
        <w:t>ă</w:t>
      </w:r>
      <w:r>
        <w:rPr>
          <w:rFonts w:ascii="Times New Roman" w:hAnsi="Times New Roman"/>
          <w:b/>
          <w:bCs/>
          <w:sz w:val="24"/>
          <w:szCs w:val="24"/>
        </w:rPr>
        <w:t>t</w:t>
      </w:r>
      <w:r>
        <w:rPr>
          <w:rFonts w:ascii="Times New Roman" w:hAnsi="Times New Roman"/>
          <w:b/>
          <w:bCs/>
          <w:sz w:val="24"/>
          <w:szCs w:val="24"/>
          <w:lang w:val="en-US"/>
        </w:rPr>
        <w:t>ă</w:t>
      </w:r>
      <w:r>
        <w:rPr>
          <w:rFonts w:ascii="Times New Roman" w:hAnsi="Times New Roman"/>
          <w:b/>
          <w:bCs/>
          <w:sz w:val="24"/>
          <w:szCs w:val="24"/>
          <w:lang w:val="it-IT"/>
        </w:rPr>
        <w:t>i cardiace fetale:</w:t>
      </w:r>
      <w:r>
        <w:rPr>
          <w:rFonts w:ascii="Times New Roman" w:hAnsi="Times New Roman"/>
          <w:sz w:val="24"/>
          <w:szCs w:val="24"/>
        </w:rPr>
        <w:t xml:space="preserve"> sarcin</w:t>
      </w:r>
      <w:r>
        <w:rPr>
          <w:rFonts w:ascii="Times New Roman" w:hAnsi="Times New Roman"/>
          <w:sz w:val="24"/>
          <w:szCs w:val="24"/>
          <w:lang w:val="en-US"/>
        </w:rPr>
        <w:t xml:space="preserve">ă </w:t>
      </w:r>
      <w:r>
        <w:rPr>
          <w:rFonts w:ascii="Times New Roman" w:hAnsi="Times New Roman"/>
          <w:sz w:val="24"/>
          <w:szCs w:val="24"/>
          <w:lang w:val="it-IT"/>
        </w:rPr>
        <w:t>diagnosticat</w:t>
      </w:r>
      <w:r>
        <w:rPr>
          <w:rFonts w:ascii="Times New Roman" w:hAnsi="Times New Roman"/>
          <w:sz w:val="24"/>
          <w:szCs w:val="24"/>
          <w:lang w:val="en-US"/>
        </w:rPr>
        <w:t xml:space="preserve">ă </w:t>
      </w:r>
      <w:r>
        <w:rPr>
          <w:rFonts w:ascii="Times New Roman" w:hAnsi="Times New Roman"/>
          <w:sz w:val="24"/>
          <w:szCs w:val="24"/>
        </w:rPr>
        <w:t>ecografic sau documenta</w:t>
      </w:r>
      <w:r>
        <w:rPr>
          <w:rFonts w:ascii="Times New Roman" w:hAnsi="Times New Roman"/>
          <w:sz w:val="24"/>
          <w:szCs w:val="24"/>
          <w:lang w:val="en-US"/>
        </w:rPr>
        <w:t>ț</w:t>
      </w:r>
      <w:r>
        <w:rPr>
          <w:rFonts w:ascii="Times New Roman" w:hAnsi="Times New Roman"/>
          <w:sz w:val="24"/>
          <w:szCs w:val="24"/>
          <w:lang w:val="it-IT"/>
        </w:rPr>
        <w:t>ie clinic</w:t>
      </w:r>
      <w:r>
        <w:rPr>
          <w:rFonts w:ascii="Times New Roman" w:hAnsi="Times New Roman"/>
          <w:sz w:val="24"/>
          <w:szCs w:val="24"/>
          <w:lang w:val="en-US"/>
        </w:rPr>
        <w:t xml:space="preserve">ă </w:t>
      </w:r>
      <w:r>
        <w:rPr>
          <w:rFonts w:ascii="Times New Roman" w:hAnsi="Times New Roman"/>
          <w:sz w:val="24"/>
          <w:szCs w:val="24"/>
        </w:rPr>
        <w:t>a cel pu</w:t>
      </w:r>
      <w:r>
        <w:rPr>
          <w:rFonts w:ascii="Times New Roman" w:hAnsi="Times New Roman"/>
          <w:sz w:val="24"/>
          <w:szCs w:val="24"/>
          <w:lang w:val="en-US"/>
        </w:rPr>
        <w:t>ț</w:t>
      </w:r>
      <w:r>
        <w:rPr>
          <w:rFonts w:ascii="Times New Roman" w:hAnsi="Times New Roman"/>
          <w:sz w:val="24"/>
          <w:szCs w:val="24"/>
        </w:rPr>
        <w:t>in unui f</w:t>
      </w:r>
      <w:r>
        <w:rPr>
          <w:rFonts w:ascii="Times New Roman" w:hAnsi="Times New Roman"/>
          <w:sz w:val="24"/>
          <w:szCs w:val="24"/>
          <w:lang w:val="en-US"/>
        </w:rPr>
        <w:t>ă</w:t>
      </w:r>
      <w:r>
        <w:rPr>
          <w:rFonts w:ascii="Times New Roman" w:hAnsi="Times New Roman"/>
          <w:sz w:val="24"/>
          <w:szCs w:val="24"/>
        </w:rPr>
        <w:t>t cu b</w:t>
      </w:r>
      <w:r>
        <w:rPr>
          <w:rFonts w:ascii="Times New Roman" w:hAnsi="Times New Roman"/>
          <w:sz w:val="24"/>
          <w:szCs w:val="24"/>
          <w:lang w:val="en-US"/>
        </w:rPr>
        <w:t>ă</w:t>
      </w:r>
      <w:r>
        <w:rPr>
          <w:rFonts w:ascii="Times New Roman" w:hAnsi="Times New Roman"/>
          <w:sz w:val="24"/>
          <w:szCs w:val="24"/>
        </w:rPr>
        <w:t>t</w:t>
      </w:r>
      <w:r>
        <w:rPr>
          <w:rFonts w:ascii="Times New Roman" w:hAnsi="Times New Roman"/>
          <w:sz w:val="24"/>
          <w:szCs w:val="24"/>
          <w:lang w:val="en-US"/>
        </w:rPr>
        <w:t>ă</w:t>
      </w:r>
      <w:r>
        <w:rPr>
          <w:rFonts w:ascii="Times New Roman" w:hAnsi="Times New Roman"/>
          <w:sz w:val="24"/>
          <w:szCs w:val="24"/>
        </w:rPr>
        <w:t xml:space="preserve">i cardiace. Aceasta include </w:t>
      </w:r>
      <w:r>
        <w:rPr>
          <w:rFonts w:ascii="Times New Roman" w:hAnsi="Times New Roman"/>
          <w:sz w:val="24"/>
          <w:szCs w:val="24"/>
          <w:lang w:val="en-US"/>
        </w:rPr>
        <w:t>ș</w:t>
      </w:r>
      <w:r>
        <w:rPr>
          <w:rFonts w:ascii="Times New Roman" w:hAnsi="Times New Roman"/>
          <w:sz w:val="24"/>
          <w:szCs w:val="24"/>
          <w:lang w:val="it-IT"/>
        </w:rPr>
        <w:t>i sarcin</w:t>
      </w:r>
      <w:r>
        <w:rPr>
          <w:rFonts w:ascii="Times New Roman" w:hAnsi="Times New Roman"/>
          <w:sz w:val="24"/>
          <w:szCs w:val="24"/>
          <w:lang w:val="en-US"/>
        </w:rPr>
        <w:t>ă ectopică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Sarcina clinic</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lang w:val="it-IT"/>
        </w:rPr>
        <w:t xml:space="preserve"> o sarcin</w:t>
      </w:r>
      <w:r>
        <w:rPr>
          <w:rFonts w:ascii="Times New Roman" w:hAnsi="Times New Roman"/>
          <w:sz w:val="24"/>
          <w:szCs w:val="24"/>
          <w:lang w:val="en-US"/>
        </w:rPr>
        <w:t xml:space="preserve">ă </w:t>
      </w:r>
      <w:r>
        <w:rPr>
          <w:rFonts w:ascii="Times New Roman" w:hAnsi="Times New Roman"/>
          <w:sz w:val="24"/>
          <w:szCs w:val="24"/>
          <w:lang w:val="it-IT"/>
        </w:rPr>
        <w:t>diagnosticat</w:t>
      </w:r>
      <w:r>
        <w:rPr>
          <w:rFonts w:ascii="Times New Roman" w:hAnsi="Times New Roman"/>
          <w:sz w:val="24"/>
          <w:szCs w:val="24"/>
          <w:lang w:val="en-US"/>
        </w:rPr>
        <w:t xml:space="preserve">ă </w:t>
      </w:r>
      <w:r>
        <w:rPr>
          <w:rFonts w:ascii="Times New Roman" w:hAnsi="Times New Roman"/>
          <w:sz w:val="24"/>
          <w:szCs w:val="24"/>
        </w:rPr>
        <w:t>prin vizualizarea ecografic</w:t>
      </w:r>
      <w:r>
        <w:rPr>
          <w:rFonts w:ascii="Times New Roman" w:hAnsi="Times New Roman"/>
          <w:sz w:val="24"/>
          <w:szCs w:val="24"/>
          <w:lang w:val="en-US"/>
        </w:rPr>
        <w:t xml:space="preserve">ă </w:t>
      </w:r>
      <w:r>
        <w:rPr>
          <w:rFonts w:ascii="Times New Roman" w:hAnsi="Times New Roman"/>
          <w:sz w:val="24"/>
          <w:szCs w:val="24"/>
        </w:rPr>
        <w:t>a unuia sau a mai mul</w:t>
      </w:r>
      <w:r>
        <w:rPr>
          <w:rFonts w:ascii="Times New Roman" w:hAnsi="Times New Roman"/>
          <w:sz w:val="24"/>
          <w:szCs w:val="24"/>
          <w:lang w:val="en-US"/>
        </w:rPr>
        <w:t>ț</w:t>
      </w:r>
      <w:r>
        <w:rPr>
          <w:rFonts w:ascii="Times New Roman" w:hAnsi="Times New Roman"/>
          <w:sz w:val="24"/>
          <w:szCs w:val="24"/>
          <w:lang w:val="it-IT"/>
        </w:rPr>
        <w:t>i saci gesta</w:t>
      </w:r>
      <w:r>
        <w:rPr>
          <w:rFonts w:ascii="Times New Roman" w:hAnsi="Times New Roman"/>
          <w:sz w:val="24"/>
          <w:szCs w:val="24"/>
          <w:lang w:val="en-US"/>
        </w:rPr>
        <w:t>ț</w:t>
      </w:r>
      <w:r>
        <w:rPr>
          <w:rFonts w:ascii="Times New Roman" w:hAnsi="Times New Roman"/>
          <w:sz w:val="24"/>
          <w:szCs w:val="24"/>
        </w:rPr>
        <w:t>ionali sau prin semne clinice de sarcin</w:t>
      </w:r>
      <w:r>
        <w:rPr>
          <w:rFonts w:ascii="Times New Roman" w:hAnsi="Times New Roman"/>
          <w:sz w:val="24"/>
          <w:szCs w:val="24"/>
          <w:lang w:val="en-US"/>
        </w:rPr>
        <w:t xml:space="preserve">ă </w:t>
      </w:r>
      <w:r>
        <w:rPr>
          <w:rFonts w:ascii="Times New Roman" w:hAnsi="Times New Roman"/>
          <w:sz w:val="24"/>
          <w:szCs w:val="24"/>
        </w:rPr>
        <w:t xml:space="preserve">evidente. Aceasta include </w:t>
      </w:r>
      <w:r>
        <w:rPr>
          <w:rFonts w:ascii="Times New Roman" w:hAnsi="Times New Roman"/>
          <w:sz w:val="24"/>
          <w:szCs w:val="24"/>
          <w:lang w:val="en-US"/>
        </w:rPr>
        <w:t>ș</w:t>
      </w:r>
      <w:r>
        <w:rPr>
          <w:rFonts w:ascii="Times New Roman" w:hAnsi="Times New Roman"/>
          <w:sz w:val="24"/>
          <w:szCs w:val="24"/>
          <w:lang w:val="it-IT"/>
        </w:rPr>
        <w:t>i sarcin</w:t>
      </w:r>
      <w:r>
        <w:rPr>
          <w:rFonts w:ascii="Times New Roman" w:hAnsi="Times New Roman"/>
          <w:sz w:val="24"/>
          <w:szCs w:val="24"/>
          <w:lang w:val="en-US"/>
        </w:rPr>
        <w:t>ă ectopică. Notă</w:t>
      </w:r>
      <w:r>
        <w:rPr>
          <w:rFonts w:ascii="Times New Roman" w:hAnsi="Times New Roman"/>
          <w:sz w:val="24"/>
          <w:szCs w:val="24"/>
        </w:rPr>
        <w:t>: sacii gesta</w:t>
      </w:r>
      <w:r>
        <w:rPr>
          <w:rFonts w:ascii="Times New Roman" w:hAnsi="Times New Roman"/>
          <w:sz w:val="24"/>
          <w:szCs w:val="24"/>
          <w:lang w:val="en-US"/>
        </w:rPr>
        <w:t>ț</w:t>
      </w:r>
      <w:r>
        <w:rPr>
          <w:rFonts w:ascii="Times New Roman" w:hAnsi="Times New Roman"/>
          <w:sz w:val="24"/>
          <w:szCs w:val="24"/>
        </w:rPr>
        <w:t>ionali multipli sunt considera</w:t>
      </w:r>
      <w:r>
        <w:rPr>
          <w:rFonts w:ascii="Times New Roman" w:hAnsi="Times New Roman"/>
          <w:sz w:val="24"/>
          <w:szCs w:val="24"/>
          <w:lang w:val="en-US"/>
        </w:rPr>
        <w:t>ț</w:t>
      </w:r>
      <w:r>
        <w:rPr>
          <w:rFonts w:ascii="Times New Roman" w:hAnsi="Times New Roman"/>
          <w:sz w:val="24"/>
          <w:szCs w:val="24"/>
        </w:rPr>
        <w:t>i ca fiind o singur</w:t>
      </w:r>
      <w:r>
        <w:rPr>
          <w:rFonts w:ascii="Times New Roman" w:hAnsi="Times New Roman"/>
          <w:sz w:val="24"/>
          <w:szCs w:val="24"/>
          <w:lang w:val="en-US"/>
        </w:rPr>
        <w:t xml:space="preserve">ă </w:t>
      </w:r>
      <w:r>
        <w:rPr>
          <w:rFonts w:ascii="Times New Roman" w:hAnsi="Times New Roman"/>
          <w:sz w:val="24"/>
          <w:szCs w:val="24"/>
        </w:rPr>
        <w:t>sarcin</w:t>
      </w:r>
      <w:r>
        <w:rPr>
          <w:rFonts w:ascii="Times New Roman" w:hAnsi="Times New Roman"/>
          <w:sz w:val="24"/>
          <w:szCs w:val="24"/>
          <w:lang w:val="en-US"/>
        </w:rPr>
        <w:t xml:space="preserve">ă </w:t>
      </w:r>
      <w:r>
        <w:rPr>
          <w:rFonts w:ascii="Times New Roman" w:hAnsi="Times New Roman"/>
          <w:sz w:val="24"/>
          <w:szCs w:val="24"/>
          <w:lang w:val="it-IT"/>
        </w:rPr>
        <w:t>clinic</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Sarcin</w:t>
      </w:r>
      <w:r>
        <w:rPr>
          <w:rFonts w:ascii="Times New Roman" w:hAnsi="Times New Roman"/>
          <w:b/>
          <w:bCs/>
          <w:sz w:val="24"/>
          <w:szCs w:val="24"/>
          <w:lang w:val="en-US"/>
        </w:rPr>
        <w:t>ă ectopică</w:t>
      </w:r>
      <w:r>
        <w:rPr>
          <w:rFonts w:ascii="Times New Roman" w:hAnsi="Times New Roman"/>
          <w:b/>
          <w:bCs/>
          <w:sz w:val="24"/>
          <w:szCs w:val="24"/>
        </w:rPr>
        <w:t>:</w:t>
      </w:r>
      <w:r>
        <w:rPr>
          <w:rFonts w:ascii="Times New Roman" w:hAnsi="Times New Roman"/>
          <w:sz w:val="24"/>
          <w:szCs w:val="24"/>
          <w:lang w:val="it-IT"/>
        </w:rPr>
        <w:t xml:space="preserve"> o sarcin</w:t>
      </w:r>
      <w:r>
        <w:rPr>
          <w:rFonts w:ascii="Times New Roman" w:hAnsi="Times New Roman"/>
          <w:sz w:val="24"/>
          <w:szCs w:val="24"/>
          <w:lang w:val="en-US"/>
        </w:rPr>
        <w:t>ă î</w:t>
      </w:r>
      <w:r>
        <w:rPr>
          <w:rFonts w:ascii="Times New Roman" w:hAnsi="Times New Roman"/>
          <w:sz w:val="24"/>
          <w:szCs w:val="24"/>
        </w:rPr>
        <w:t xml:space="preserve">n care implantarea are loc </w:t>
      </w:r>
      <w:r>
        <w:rPr>
          <w:rFonts w:ascii="Times New Roman" w:hAnsi="Times New Roman"/>
          <w:sz w:val="24"/>
          <w:szCs w:val="24"/>
          <w:lang w:val="en-US"/>
        </w:rPr>
        <w:t>î</w:t>
      </w:r>
      <w:r>
        <w:rPr>
          <w:rFonts w:ascii="Times New Roman" w:hAnsi="Times New Roman"/>
          <w:sz w:val="24"/>
          <w:szCs w:val="24"/>
        </w:rPr>
        <w:t>n afara cavit</w:t>
      </w:r>
      <w:r>
        <w:rPr>
          <w:rFonts w:ascii="Times New Roman" w:hAnsi="Times New Roman"/>
          <w:sz w:val="24"/>
          <w:szCs w:val="24"/>
          <w:lang w:val="en-US"/>
        </w:rPr>
        <w:t>ăț</w:t>
      </w:r>
      <w:r>
        <w:rPr>
          <w:rFonts w:ascii="Times New Roman" w:hAnsi="Times New Roman"/>
          <w:sz w:val="24"/>
          <w:szCs w:val="24"/>
          <w:lang w:val="it-IT"/>
        </w:rPr>
        <w:t>ii uterine.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Screening genetic preimplantare (PGS):</w:t>
      </w:r>
      <w:r>
        <w:rPr>
          <w:rFonts w:ascii="Times New Roman" w:hAnsi="Times New Roman"/>
          <w:sz w:val="24"/>
          <w:szCs w:val="24"/>
        </w:rPr>
        <w:t xml:space="preserve"> analiza corpurilor polare, blastomerilor sau trofectodermului din ovocite, zigo</w:t>
      </w:r>
      <w:r>
        <w:rPr>
          <w:rFonts w:ascii="Times New Roman" w:hAnsi="Times New Roman"/>
          <w:sz w:val="24"/>
          <w:szCs w:val="24"/>
          <w:lang w:val="en-US"/>
        </w:rPr>
        <w:t>ț</w:t>
      </w:r>
      <w:r>
        <w:rPr>
          <w:rFonts w:ascii="Times New Roman" w:hAnsi="Times New Roman"/>
          <w:sz w:val="24"/>
          <w:szCs w:val="24"/>
        </w:rPr>
        <w:t>i sau embrioni pentru a depista aneuploidia, muta</w:t>
      </w:r>
      <w:r>
        <w:rPr>
          <w:rFonts w:ascii="Times New Roman" w:hAnsi="Times New Roman"/>
          <w:sz w:val="24"/>
          <w:szCs w:val="24"/>
          <w:lang w:val="en-US"/>
        </w:rPr>
        <w:t>ț</w:t>
      </w:r>
      <w:r>
        <w:rPr>
          <w:rFonts w:ascii="Times New Roman" w:hAnsi="Times New Roman"/>
          <w:sz w:val="24"/>
          <w:szCs w:val="24"/>
        </w:rPr>
        <w:t xml:space="preserve">iile </w:t>
      </w:r>
      <w:r>
        <w:rPr>
          <w:rFonts w:ascii="Times New Roman" w:hAnsi="Times New Roman"/>
          <w:sz w:val="24"/>
          <w:szCs w:val="24"/>
          <w:lang w:val="en-US"/>
        </w:rPr>
        <w:t>ș</w:t>
      </w:r>
      <w:r>
        <w:rPr>
          <w:rFonts w:ascii="Times New Roman" w:hAnsi="Times New Roman"/>
          <w:sz w:val="24"/>
          <w:szCs w:val="24"/>
        </w:rPr>
        <w:t>i/sau rearanjarea ADN-ului.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nl-NL"/>
        </w:rPr>
        <w:t>Sindrom de hiperstimulare ovarian</w:t>
      </w:r>
      <w:r>
        <w:rPr>
          <w:rFonts w:ascii="Times New Roman" w:hAnsi="Times New Roman"/>
          <w:b/>
          <w:bCs/>
          <w:sz w:val="24"/>
          <w:szCs w:val="24"/>
          <w:lang w:val="en-US"/>
        </w:rPr>
        <w:t xml:space="preserve">ă </w:t>
      </w:r>
      <w:r>
        <w:rPr>
          <w:rFonts w:ascii="Times New Roman" w:hAnsi="Times New Roman"/>
          <w:b/>
          <w:bCs/>
          <w:sz w:val="24"/>
          <w:szCs w:val="24"/>
        </w:rPr>
        <w:t>(SHSO):</w:t>
      </w:r>
      <w:r>
        <w:rPr>
          <w:rFonts w:ascii="Times New Roman" w:hAnsi="Times New Roman"/>
          <w:sz w:val="24"/>
          <w:szCs w:val="24"/>
          <w:lang w:val="it-IT"/>
        </w:rPr>
        <w:t xml:space="preserve"> un r</w:t>
      </w:r>
      <w:r>
        <w:rPr>
          <w:rFonts w:ascii="Times New Roman" w:hAnsi="Times New Roman"/>
          <w:sz w:val="24"/>
          <w:szCs w:val="24"/>
          <w:lang w:val="en-US"/>
        </w:rPr>
        <w:t>ă</w:t>
      </w:r>
      <w:r>
        <w:rPr>
          <w:rFonts w:ascii="Times New Roman" w:hAnsi="Times New Roman"/>
          <w:sz w:val="24"/>
          <w:szCs w:val="24"/>
        </w:rPr>
        <w:t>spuns sistemic exagerat la stimularea ovarian</w:t>
      </w:r>
      <w:r>
        <w:rPr>
          <w:rFonts w:ascii="Times New Roman" w:hAnsi="Times New Roman"/>
          <w:sz w:val="24"/>
          <w:szCs w:val="24"/>
          <w:lang w:val="en-US"/>
        </w:rPr>
        <w:t xml:space="preserve">ă </w:t>
      </w:r>
      <w:r>
        <w:rPr>
          <w:rFonts w:ascii="Times New Roman" w:hAnsi="Times New Roman"/>
          <w:sz w:val="24"/>
          <w:szCs w:val="24"/>
        </w:rPr>
        <w:t>caracterizat printr-un spectru larg de manifest</w:t>
      </w:r>
      <w:r>
        <w:rPr>
          <w:rFonts w:ascii="Times New Roman" w:hAnsi="Times New Roman"/>
          <w:sz w:val="24"/>
          <w:szCs w:val="24"/>
          <w:lang w:val="en-US"/>
        </w:rPr>
        <w:t>ă</w:t>
      </w:r>
      <w:r>
        <w:rPr>
          <w:rFonts w:ascii="Times New Roman" w:hAnsi="Times New Roman"/>
          <w:sz w:val="24"/>
          <w:szCs w:val="24"/>
          <w:lang w:val="it-IT"/>
        </w:rPr>
        <w:t xml:space="preserve">ri clinice </w:t>
      </w:r>
      <w:r>
        <w:rPr>
          <w:rFonts w:ascii="Times New Roman" w:hAnsi="Times New Roman"/>
          <w:sz w:val="24"/>
          <w:szCs w:val="24"/>
          <w:lang w:val="en-US"/>
        </w:rPr>
        <w:t>ș</w:t>
      </w:r>
      <w:r>
        <w:rPr>
          <w:rFonts w:ascii="Times New Roman" w:hAnsi="Times New Roman"/>
          <w:sz w:val="24"/>
          <w:szCs w:val="24"/>
        </w:rPr>
        <w:t>i de laborator. Este clasificat ca u</w:t>
      </w:r>
      <w:r>
        <w:rPr>
          <w:rFonts w:ascii="Times New Roman" w:hAnsi="Times New Roman"/>
          <w:sz w:val="24"/>
          <w:szCs w:val="24"/>
          <w:lang w:val="en-US"/>
        </w:rPr>
        <w:t>ș</w:t>
      </w:r>
      <w:r>
        <w:rPr>
          <w:rFonts w:ascii="Times New Roman" w:hAnsi="Times New Roman"/>
          <w:sz w:val="24"/>
          <w:szCs w:val="24"/>
        </w:rPr>
        <w:t xml:space="preserve">or, moderat sau sever, </w:t>
      </w:r>
      <w:r>
        <w:rPr>
          <w:rFonts w:ascii="Times New Roman" w:hAnsi="Times New Roman"/>
          <w:sz w:val="24"/>
          <w:szCs w:val="24"/>
          <w:lang w:val="en-US"/>
        </w:rPr>
        <w:t>î</w:t>
      </w:r>
      <w:r>
        <w:rPr>
          <w:rFonts w:ascii="Times New Roman" w:hAnsi="Times New Roman"/>
          <w:sz w:val="24"/>
          <w:szCs w:val="24"/>
        </w:rPr>
        <w:t>n func</w:t>
      </w:r>
      <w:r>
        <w:rPr>
          <w:rFonts w:ascii="Times New Roman" w:hAnsi="Times New Roman"/>
          <w:sz w:val="24"/>
          <w:szCs w:val="24"/>
          <w:lang w:val="en-US"/>
        </w:rPr>
        <w:t>ț</w:t>
      </w:r>
      <w:r>
        <w:rPr>
          <w:rFonts w:ascii="Times New Roman" w:hAnsi="Times New Roman"/>
          <w:sz w:val="24"/>
          <w:szCs w:val="24"/>
        </w:rPr>
        <w:t>ie de gradul de distensie abdominal</w:t>
      </w:r>
      <w:r>
        <w:rPr>
          <w:rFonts w:ascii="Times New Roman" w:hAnsi="Times New Roman"/>
          <w:sz w:val="24"/>
          <w:szCs w:val="24"/>
          <w:lang w:val="en-US"/>
        </w:rPr>
        <w:t>ă</w:t>
      </w:r>
      <w:r>
        <w:rPr>
          <w:rFonts w:ascii="Times New Roman" w:hAnsi="Times New Roman"/>
          <w:sz w:val="24"/>
          <w:szCs w:val="24"/>
          <w:lang w:val="pt-PT"/>
        </w:rPr>
        <w:t>, de m</w:t>
      </w:r>
      <w:r>
        <w:rPr>
          <w:rFonts w:ascii="Times New Roman" w:hAnsi="Times New Roman"/>
          <w:sz w:val="24"/>
          <w:szCs w:val="24"/>
          <w:lang w:val="en-US"/>
        </w:rPr>
        <w:t>ă</w:t>
      </w:r>
      <w:r>
        <w:rPr>
          <w:rFonts w:ascii="Times New Roman" w:hAnsi="Times New Roman"/>
          <w:sz w:val="24"/>
          <w:szCs w:val="24"/>
        </w:rPr>
        <w:t xml:space="preserve">rire a ovarelor </w:t>
      </w:r>
      <w:r>
        <w:rPr>
          <w:rFonts w:ascii="Times New Roman" w:hAnsi="Times New Roman"/>
          <w:sz w:val="24"/>
          <w:szCs w:val="24"/>
          <w:lang w:val="en-US"/>
        </w:rPr>
        <w:t>ș</w:t>
      </w:r>
      <w:r>
        <w:rPr>
          <w:rFonts w:ascii="Times New Roman" w:hAnsi="Times New Roman"/>
          <w:sz w:val="24"/>
          <w:szCs w:val="24"/>
          <w:lang w:val="pt-PT"/>
        </w:rPr>
        <w:t>i de complica</w:t>
      </w:r>
      <w:r>
        <w:rPr>
          <w:rFonts w:ascii="Times New Roman" w:hAnsi="Times New Roman"/>
          <w:sz w:val="24"/>
          <w:szCs w:val="24"/>
          <w:lang w:val="en-US"/>
        </w:rPr>
        <w:t>ț</w:t>
      </w:r>
      <w:r>
        <w:rPr>
          <w:rFonts w:ascii="Times New Roman" w:hAnsi="Times New Roman"/>
          <w:sz w:val="24"/>
          <w:szCs w:val="24"/>
        </w:rPr>
        <w:t xml:space="preserve">ii respiratorii, hemodinamice </w:t>
      </w:r>
      <w:r>
        <w:rPr>
          <w:rFonts w:ascii="Times New Roman" w:hAnsi="Times New Roman"/>
          <w:sz w:val="24"/>
          <w:szCs w:val="24"/>
          <w:lang w:val="en-US"/>
        </w:rPr>
        <w:t>ș</w:t>
      </w:r>
      <w:r>
        <w:rPr>
          <w:rFonts w:ascii="Times New Roman" w:hAnsi="Times New Roman"/>
          <w:sz w:val="24"/>
          <w:szCs w:val="24"/>
        </w:rPr>
        <w:t>i metabolice.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Stimulare ovarian</w:t>
      </w:r>
      <w:r>
        <w:rPr>
          <w:rFonts w:ascii="Times New Roman" w:hAnsi="Times New Roman"/>
          <w:b/>
          <w:bCs/>
          <w:sz w:val="24"/>
          <w:szCs w:val="24"/>
          <w:lang w:val="en-US"/>
        </w:rPr>
        <w:t xml:space="preserve">ă </w:t>
      </w:r>
      <w:r>
        <w:rPr>
          <w:rFonts w:ascii="Times New Roman" w:hAnsi="Times New Roman"/>
          <w:b/>
          <w:bCs/>
          <w:sz w:val="24"/>
          <w:szCs w:val="24"/>
        </w:rPr>
        <w:t>u</w:t>
      </w:r>
      <w:r>
        <w:rPr>
          <w:rFonts w:ascii="Times New Roman" w:hAnsi="Times New Roman"/>
          <w:b/>
          <w:bCs/>
          <w:sz w:val="24"/>
          <w:szCs w:val="24"/>
          <w:lang w:val="en-US"/>
        </w:rPr>
        <w:t>ș</w:t>
      </w:r>
      <w:r>
        <w:rPr>
          <w:rFonts w:ascii="Times New Roman" w:hAnsi="Times New Roman"/>
          <w:b/>
          <w:bCs/>
          <w:sz w:val="24"/>
          <w:szCs w:val="24"/>
        </w:rPr>
        <w:t>oar</w:t>
      </w:r>
      <w:r>
        <w:rPr>
          <w:rFonts w:ascii="Times New Roman" w:hAnsi="Times New Roman"/>
          <w:b/>
          <w:bCs/>
          <w:sz w:val="24"/>
          <w:szCs w:val="24"/>
          <w:lang w:val="en-US"/>
        </w:rPr>
        <w:t xml:space="preserve">ă </w:t>
      </w:r>
      <w:r>
        <w:rPr>
          <w:rFonts w:ascii="Times New Roman" w:hAnsi="Times New Roman"/>
          <w:b/>
          <w:bCs/>
          <w:sz w:val="24"/>
          <w:szCs w:val="24"/>
        </w:rPr>
        <w:t>pentru FIV:</w:t>
      </w:r>
      <w:r>
        <w:rPr>
          <w:rFonts w:ascii="Times New Roman" w:hAnsi="Times New Roman"/>
          <w:sz w:val="24"/>
          <w:szCs w:val="24"/>
        </w:rPr>
        <w:t xml:space="preserve"> o procedur</w:t>
      </w:r>
      <w:r>
        <w:rPr>
          <w:rFonts w:ascii="Times New Roman" w:hAnsi="Times New Roman"/>
          <w:sz w:val="24"/>
          <w:szCs w:val="24"/>
          <w:lang w:val="en-US"/>
        </w:rPr>
        <w:t>ă î</w:t>
      </w:r>
      <w:r>
        <w:rPr>
          <w:rFonts w:ascii="Times New Roman" w:hAnsi="Times New Roman"/>
          <w:sz w:val="24"/>
          <w:szCs w:val="24"/>
        </w:rPr>
        <w:t xml:space="preserve">n care ovarele sunt stimulate fie cu gonadotropine </w:t>
      </w:r>
      <w:r>
        <w:rPr>
          <w:rFonts w:ascii="Times New Roman" w:hAnsi="Times New Roman"/>
          <w:sz w:val="24"/>
          <w:szCs w:val="24"/>
          <w:lang w:val="en-US"/>
        </w:rPr>
        <w:t>ș</w:t>
      </w:r>
      <w:r>
        <w:rPr>
          <w:rFonts w:ascii="Times New Roman" w:hAnsi="Times New Roman"/>
          <w:sz w:val="24"/>
          <w:szCs w:val="24"/>
        </w:rPr>
        <w:t>i/sau cu al</w:t>
      </w:r>
      <w:r>
        <w:rPr>
          <w:rFonts w:ascii="Times New Roman" w:hAnsi="Times New Roman"/>
          <w:sz w:val="24"/>
          <w:szCs w:val="24"/>
          <w:lang w:val="en-US"/>
        </w:rPr>
        <w:t>ț</w:t>
      </w:r>
      <w:r>
        <w:rPr>
          <w:rFonts w:ascii="Times New Roman" w:hAnsi="Times New Roman"/>
          <w:sz w:val="24"/>
          <w:szCs w:val="24"/>
          <w:lang w:val="it-IT"/>
        </w:rPr>
        <w:t>i compu</w:t>
      </w:r>
      <w:r>
        <w:rPr>
          <w:rFonts w:ascii="Times New Roman" w:hAnsi="Times New Roman"/>
          <w:sz w:val="24"/>
          <w:szCs w:val="24"/>
          <w:lang w:val="en-US"/>
        </w:rPr>
        <w:t>ș</w:t>
      </w:r>
      <w:r>
        <w:rPr>
          <w:rFonts w:ascii="Times New Roman" w:hAnsi="Times New Roman"/>
          <w:sz w:val="24"/>
          <w:szCs w:val="24"/>
        </w:rPr>
        <w:t>i, cu inten</w:t>
      </w:r>
      <w:r>
        <w:rPr>
          <w:rFonts w:ascii="Times New Roman" w:hAnsi="Times New Roman"/>
          <w:sz w:val="24"/>
          <w:szCs w:val="24"/>
          <w:lang w:val="en-US"/>
        </w:rPr>
        <w:t>ț</w:t>
      </w:r>
      <w:r>
        <w:rPr>
          <w:rFonts w:ascii="Times New Roman" w:hAnsi="Times New Roman"/>
          <w:sz w:val="24"/>
          <w:szCs w:val="24"/>
          <w:lang w:val="pt-PT"/>
        </w:rPr>
        <w:t>ia de a limita num</w:t>
      </w:r>
      <w:r>
        <w:rPr>
          <w:rFonts w:ascii="Times New Roman" w:hAnsi="Times New Roman"/>
          <w:sz w:val="24"/>
          <w:szCs w:val="24"/>
          <w:lang w:val="en-US"/>
        </w:rPr>
        <w:t>ă</w:t>
      </w:r>
      <w:r>
        <w:rPr>
          <w:rFonts w:ascii="Times New Roman" w:hAnsi="Times New Roman"/>
          <w:sz w:val="24"/>
          <w:szCs w:val="24"/>
        </w:rPr>
        <w:t>rul de ovocite ob</w:t>
      </w:r>
      <w:r>
        <w:rPr>
          <w:rFonts w:ascii="Times New Roman" w:hAnsi="Times New Roman"/>
          <w:sz w:val="24"/>
          <w:szCs w:val="24"/>
          <w:lang w:val="en-US"/>
        </w:rPr>
        <w:t>ț</w:t>
      </w:r>
      <w:r>
        <w:rPr>
          <w:rFonts w:ascii="Times New Roman" w:hAnsi="Times New Roman"/>
          <w:sz w:val="24"/>
          <w:szCs w:val="24"/>
        </w:rPr>
        <w:t>inute pentru FIV.</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Stimularea ovarian</w:t>
      </w:r>
      <w:r>
        <w:rPr>
          <w:rFonts w:ascii="Times New Roman" w:hAnsi="Times New Roman"/>
          <w:b/>
          <w:bCs/>
          <w:sz w:val="24"/>
          <w:szCs w:val="24"/>
          <w:lang w:val="en-US"/>
        </w:rPr>
        <w:t xml:space="preserve">ă </w:t>
      </w:r>
      <w:r>
        <w:rPr>
          <w:rFonts w:ascii="Times New Roman" w:hAnsi="Times New Roman"/>
          <w:b/>
          <w:bCs/>
          <w:sz w:val="24"/>
          <w:szCs w:val="24"/>
        </w:rPr>
        <w:t>controlat</w:t>
      </w:r>
      <w:r>
        <w:rPr>
          <w:rFonts w:ascii="Times New Roman" w:hAnsi="Times New Roman"/>
          <w:b/>
          <w:bCs/>
          <w:sz w:val="24"/>
          <w:szCs w:val="24"/>
          <w:lang w:val="en-US"/>
        </w:rPr>
        <w:t xml:space="preserve">ă </w:t>
      </w:r>
      <w:r>
        <w:rPr>
          <w:rFonts w:ascii="Times New Roman" w:hAnsi="Times New Roman"/>
          <w:b/>
          <w:bCs/>
          <w:sz w:val="24"/>
          <w:szCs w:val="24"/>
        </w:rPr>
        <w:t>(COS) pentru ART:</w:t>
      </w:r>
      <w:r>
        <w:rPr>
          <w:rFonts w:ascii="Times New Roman" w:hAnsi="Times New Roman"/>
          <w:sz w:val="24"/>
          <w:szCs w:val="24"/>
        </w:rPr>
        <w:t xml:space="preserve"> tratament farmacologic prin care pacientele sunt stimulate s</w:t>
      </w:r>
      <w:r>
        <w:rPr>
          <w:rFonts w:ascii="Times New Roman" w:hAnsi="Times New Roman"/>
          <w:sz w:val="24"/>
          <w:szCs w:val="24"/>
          <w:lang w:val="en-US"/>
        </w:rPr>
        <w:t xml:space="preserve">ă </w:t>
      </w:r>
      <w:r>
        <w:rPr>
          <w:rFonts w:ascii="Times New Roman" w:hAnsi="Times New Roman"/>
          <w:sz w:val="24"/>
          <w:szCs w:val="24"/>
        </w:rPr>
        <w:t>induc</w:t>
      </w:r>
      <w:r>
        <w:rPr>
          <w:rFonts w:ascii="Times New Roman" w:hAnsi="Times New Roman"/>
          <w:sz w:val="24"/>
          <w:szCs w:val="24"/>
          <w:lang w:val="en-US"/>
        </w:rPr>
        <w:t xml:space="preserve">ă </w:t>
      </w:r>
      <w:r>
        <w:rPr>
          <w:rFonts w:ascii="Times New Roman" w:hAnsi="Times New Roman"/>
          <w:sz w:val="24"/>
          <w:szCs w:val="24"/>
        </w:rPr>
        <w:t>dezvoltarea foliculilor ovarieni multipli pentru a ob</w:t>
      </w:r>
      <w:r>
        <w:rPr>
          <w:rFonts w:ascii="Times New Roman" w:hAnsi="Times New Roman"/>
          <w:sz w:val="24"/>
          <w:szCs w:val="24"/>
          <w:lang w:val="en-US"/>
        </w:rPr>
        <w:t>ț</w:t>
      </w:r>
      <w:r>
        <w:rPr>
          <w:rFonts w:ascii="Times New Roman" w:hAnsi="Times New Roman"/>
          <w:sz w:val="24"/>
          <w:szCs w:val="24"/>
          <w:lang w:val="es-ES_tradnl"/>
        </w:rPr>
        <w:t>ine ovocite multiple la aspira</w:t>
      </w:r>
      <w:r>
        <w:rPr>
          <w:rFonts w:ascii="Times New Roman" w:hAnsi="Times New Roman"/>
          <w:sz w:val="24"/>
          <w:szCs w:val="24"/>
          <w:lang w:val="en-US"/>
        </w:rPr>
        <w:t>ț</w:t>
      </w:r>
      <w:r>
        <w:rPr>
          <w:rFonts w:ascii="Times New Roman" w:hAnsi="Times New Roman"/>
          <w:sz w:val="24"/>
          <w:szCs w:val="24"/>
        </w:rPr>
        <w:t>ia folicular</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Stimularea ovarian</w:t>
      </w:r>
      <w:r>
        <w:rPr>
          <w:rFonts w:ascii="Times New Roman" w:hAnsi="Times New Roman"/>
          <w:b/>
          <w:bCs/>
          <w:sz w:val="24"/>
          <w:szCs w:val="24"/>
          <w:lang w:val="en-US"/>
        </w:rPr>
        <w:t xml:space="preserve">ă </w:t>
      </w:r>
      <w:r>
        <w:rPr>
          <w:rFonts w:ascii="Times New Roman" w:hAnsi="Times New Roman"/>
          <w:b/>
          <w:bCs/>
          <w:sz w:val="24"/>
          <w:szCs w:val="24"/>
        </w:rPr>
        <w:t>controlat</w:t>
      </w:r>
      <w:r>
        <w:rPr>
          <w:rFonts w:ascii="Times New Roman" w:hAnsi="Times New Roman"/>
          <w:b/>
          <w:bCs/>
          <w:sz w:val="24"/>
          <w:szCs w:val="24"/>
          <w:lang w:val="en-US"/>
        </w:rPr>
        <w:t xml:space="preserve">ă </w:t>
      </w:r>
      <w:r>
        <w:rPr>
          <w:rFonts w:ascii="Times New Roman" w:hAnsi="Times New Roman"/>
          <w:b/>
          <w:bCs/>
          <w:sz w:val="24"/>
          <w:szCs w:val="24"/>
        </w:rPr>
        <w:t>(COS) pentru cicluri non-ART:</w:t>
      </w:r>
      <w:r>
        <w:rPr>
          <w:rFonts w:ascii="Times New Roman" w:hAnsi="Times New Roman"/>
          <w:sz w:val="24"/>
          <w:szCs w:val="24"/>
        </w:rPr>
        <w:t xml:space="preserve"> tratament farmacologic pentru paciente prin care ovarele sunt stimulate s</w:t>
      </w:r>
      <w:r>
        <w:rPr>
          <w:rFonts w:ascii="Times New Roman" w:hAnsi="Times New Roman"/>
          <w:sz w:val="24"/>
          <w:szCs w:val="24"/>
          <w:lang w:val="en-US"/>
        </w:rPr>
        <w:t xml:space="preserve">ă </w:t>
      </w:r>
      <w:r>
        <w:rPr>
          <w:rFonts w:ascii="Times New Roman" w:hAnsi="Times New Roman"/>
          <w:sz w:val="24"/>
          <w:szCs w:val="24"/>
        </w:rPr>
        <w:t>produc</w:t>
      </w:r>
      <w:r>
        <w:rPr>
          <w:rFonts w:ascii="Times New Roman" w:hAnsi="Times New Roman"/>
          <w:sz w:val="24"/>
          <w:szCs w:val="24"/>
          <w:lang w:val="en-US"/>
        </w:rPr>
        <w:t xml:space="preserve">ă </w:t>
      </w:r>
      <w:r>
        <w:rPr>
          <w:rFonts w:ascii="Times New Roman" w:hAnsi="Times New Roman"/>
          <w:sz w:val="24"/>
          <w:szCs w:val="24"/>
        </w:rPr>
        <w:t>mai mult de un ovocit.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Tehnologie de reproducere asistat</w:t>
      </w:r>
      <w:r>
        <w:rPr>
          <w:rFonts w:ascii="Times New Roman" w:hAnsi="Times New Roman"/>
          <w:b/>
          <w:bCs/>
          <w:sz w:val="24"/>
          <w:szCs w:val="24"/>
          <w:lang w:val="en-US"/>
        </w:rPr>
        <w:t xml:space="preserve">ă </w:t>
      </w:r>
      <w:r>
        <w:rPr>
          <w:rFonts w:ascii="Times New Roman" w:hAnsi="Times New Roman"/>
          <w:b/>
          <w:bCs/>
          <w:sz w:val="24"/>
          <w:szCs w:val="24"/>
        </w:rPr>
        <w:t>(ART):</w:t>
      </w:r>
      <w:r>
        <w:rPr>
          <w:rFonts w:ascii="Times New Roman" w:hAnsi="Times New Roman"/>
          <w:sz w:val="24"/>
          <w:szCs w:val="24"/>
        </w:rPr>
        <w:t xml:space="preserve"> toate tratamentele sau procedurile care includ manipularea </w:t>
      </w:r>
      <w:r>
        <w:rPr>
          <w:rFonts w:ascii="Times New Roman" w:hAnsi="Times New Roman"/>
          <w:sz w:val="24"/>
          <w:szCs w:val="24"/>
          <w:lang w:val="en-US"/>
        </w:rPr>
        <w:t>î</w:t>
      </w:r>
      <w:r>
        <w:rPr>
          <w:rFonts w:ascii="Times New Roman" w:hAnsi="Times New Roman"/>
          <w:sz w:val="24"/>
          <w:szCs w:val="24"/>
        </w:rPr>
        <w:t xml:space="preserve">n vitro a ovocitelor </w:t>
      </w:r>
      <w:r>
        <w:rPr>
          <w:rFonts w:ascii="Times New Roman" w:hAnsi="Times New Roman"/>
          <w:sz w:val="24"/>
          <w:szCs w:val="24"/>
          <w:lang w:val="en-US"/>
        </w:rPr>
        <w:t>ș</w:t>
      </w:r>
      <w:r>
        <w:rPr>
          <w:rFonts w:ascii="Times New Roman" w:hAnsi="Times New Roman"/>
          <w:sz w:val="24"/>
          <w:szCs w:val="24"/>
        </w:rPr>
        <w:t xml:space="preserve">i a spermatozoizilor sau a embrionilor umani, </w:t>
      </w:r>
      <w:r>
        <w:rPr>
          <w:rFonts w:ascii="Times New Roman" w:hAnsi="Times New Roman"/>
          <w:sz w:val="24"/>
          <w:szCs w:val="24"/>
          <w:lang w:val="en-US"/>
        </w:rPr>
        <w:t>î</w:t>
      </w:r>
      <w:r>
        <w:rPr>
          <w:rFonts w:ascii="Times New Roman" w:hAnsi="Times New Roman"/>
          <w:sz w:val="24"/>
          <w:szCs w:val="24"/>
        </w:rPr>
        <w:t>n scopul ob</w:t>
      </w:r>
      <w:r>
        <w:rPr>
          <w:rFonts w:ascii="Times New Roman" w:hAnsi="Times New Roman"/>
          <w:sz w:val="24"/>
          <w:szCs w:val="24"/>
          <w:lang w:val="en-US"/>
        </w:rPr>
        <w:t>ț</w:t>
      </w:r>
      <w:r>
        <w:rPr>
          <w:rFonts w:ascii="Times New Roman" w:hAnsi="Times New Roman"/>
          <w:sz w:val="24"/>
          <w:szCs w:val="24"/>
        </w:rPr>
        <w:t>inerii unei sarcini. Aceasta include, dar f</w:t>
      </w:r>
      <w:r>
        <w:rPr>
          <w:rFonts w:ascii="Times New Roman" w:hAnsi="Times New Roman"/>
          <w:sz w:val="24"/>
          <w:szCs w:val="24"/>
          <w:lang w:val="en-US"/>
        </w:rPr>
        <w:t>ă</w:t>
      </w:r>
      <w:r>
        <w:rPr>
          <w:rFonts w:ascii="Times New Roman" w:hAnsi="Times New Roman"/>
          <w:sz w:val="24"/>
          <w:szCs w:val="24"/>
        </w:rPr>
        <w:t>r</w:t>
      </w:r>
      <w:r>
        <w:rPr>
          <w:rFonts w:ascii="Times New Roman" w:hAnsi="Times New Roman"/>
          <w:sz w:val="24"/>
          <w:szCs w:val="24"/>
          <w:lang w:val="en-US"/>
        </w:rPr>
        <w:t xml:space="preserve">ă </w:t>
      </w:r>
      <w:r>
        <w:rPr>
          <w:rFonts w:ascii="Times New Roman" w:hAnsi="Times New Roman"/>
          <w:sz w:val="24"/>
          <w:szCs w:val="24"/>
        </w:rPr>
        <w:t xml:space="preserve">a se limita la, fertilizarea </w:t>
      </w:r>
      <w:r>
        <w:rPr>
          <w:rFonts w:ascii="Times New Roman" w:hAnsi="Times New Roman"/>
          <w:sz w:val="24"/>
          <w:szCs w:val="24"/>
          <w:lang w:val="en-US"/>
        </w:rPr>
        <w:t>î</w:t>
      </w:r>
      <w:r>
        <w:rPr>
          <w:rFonts w:ascii="Times New Roman" w:hAnsi="Times New Roman"/>
          <w:sz w:val="24"/>
          <w:szCs w:val="24"/>
          <w:lang w:val="it-IT"/>
        </w:rPr>
        <w:t xml:space="preserve">n vitro </w:t>
      </w:r>
      <w:r>
        <w:rPr>
          <w:rFonts w:ascii="Times New Roman" w:hAnsi="Times New Roman"/>
          <w:sz w:val="24"/>
          <w:szCs w:val="24"/>
          <w:lang w:val="en-US"/>
        </w:rPr>
        <w:t>ș</w:t>
      </w:r>
      <w:r>
        <w:rPr>
          <w:rFonts w:ascii="Times New Roman" w:hAnsi="Times New Roman"/>
          <w:sz w:val="24"/>
          <w:szCs w:val="24"/>
        </w:rPr>
        <w:t xml:space="preserve">i transferul embrionilor, transferul </w:t>
      </w:r>
      <w:r>
        <w:rPr>
          <w:rFonts w:ascii="Times New Roman" w:hAnsi="Times New Roman"/>
          <w:sz w:val="24"/>
          <w:szCs w:val="24"/>
          <w:lang w:val="en-US"/>
        </w:rPr>
        <w:t>î</w:t>
      </w:r>
      <w:r>
        <w:rPr>
          <w:rFonts w:ascii="Times New Roman" w:hAnsi="Times New Roman"/>
          <w:sz w:val="24"/>
          <w:szCs w:val="24"/>
        </w:rPr>
        <w:t>n interiorul trompei uterine al game</w:t>
      </w:r>
      <w:r>
        <w:rPr>
          <w:rFonts w:ascii="Times New Roman" w:hAnsi="Times New Roman"/>
          <w:sz w:val="24"/>
          <w:szCs w:val="24"/>
          <w:lang w:val="en-US"/>
        </w:rPr>
        <w:t>ț</w:t>
      </w:r>
      <w:r>
        <w:rPr>
          <w:rFonts w:ascii="Times New Roman" w:hAnsi="Times New Roman"/>
          <w:sz w:val="24"/>
          <w:szCs w:val="24"/>
        </w:rPr>
        <w:t xml:space="preserve">ilor </w:t>
      </w:r>
      <w:r>
        <w:rPr>
          <w:rFonts w:ascii="Times New Roman" w:hAnsi="Times New Roman"/>
          <w:sz w:val="24"/>
          <w:szCs w:val="24"/>
          <w:lang w:val="en-US"/>
        </w:rPr>
        <w:t>ș</w:t>
      </w:r>
      <w:r>
        <w:rPr>
          <w:rFonts w:ascii="Times New Roman" w:hAnsi="Times New Roman"/>
          <w:sz w:val="24"/>
          <w:szCs w:val="24"/>
          <w:lang w:val="nl-NL"/>
        </w:rPr>
        <w:t>i al zigo</w:t>
      </w:r>
      <w:r>
        <w:rPr>
          <w:rFonts w:ascii="Times New Roman" w:hAnsi="Times New Roman"/>
          <w:sz w:val="24"/>
          <w:szCs w:val="24"/>
          <w:lang w:val="en-US"/>
        </w:rPr>
        <w:t>ț</w:t>
      </w:r>
      <w:r>
        <w:rPr>
          <w:rFonts w:ascii="Times New Roman" w:hAnsi="Times New Roman"/>
          <w:sz w:val="24"/>
          <w:szCs w:val="24"/>
        </w:rPr>
        <w:t>ilor, transferul tubar al embrionilor, crioconservarea game</w:t>
      </w:r>
      <w:r>
        <w:rPr>
          <w:rFonts w:ascii="Times New Roman" w:hAnsi="Times New Roman"/>
          <w:sz w:val="24"/>
          <w:szCs w:val="24"/>
          <w:lang w:val="en-US"/>
        </w:rPr>
        <w:t>ț</w:t>
      </w:r>
      <w:r>
        <w:rPr>
          <w:rFonts w:ascii="Times New Roman" w:hAnsi="Times New Roman"/>
          <w:sz w:val="24"/>
          <w:szCs w:val="24"/>
        </w:rPr>
        <w:t xml:space="preserve">ilor </w:t>
      </w:r>
      <w:r>
        <w:rPr>
          <w:rFonts w:ascii="Times New Roman" w:hAnsi="Times New Roman"/>
          <w:sz w:val="24"/>
          <w:szCs w:val="24"/>
          <w:lang w:val="en-US"/>
        </w:rPr>
        <w:t>ș</w:t>
      </w:r>
      <w:r>
        <w:rPr>
          <w:rFonts w:ascii="Times New Roman" w:hAnsi="Times New Roman"/>
          <w:sz w:val="24"/>
          <w:szCs w:val="24"/>
        </w:rPr>
        <w:t xml:space="preserve">i embrionilor, donarea de ovocite </w:t>
      </w:r>
      <w:r>
        <w:rPr>
          <w:rFonts w:ascii="Times New Roman" w:hAnsi="Times New Roman"/>
          <w:sz w:val="24"/>
          <w:szCs w:val="24"/>
          <w:lang w:val="en-US"/>
        </w:rPr>
        <w:t>ș</w:t>
      </w:r>
      <w:r>
        <w:rPr>
          <w:rFonts w:ascii="Times New Roman" w:hAnsi="Times New Roman"/>
          <w:sz w:val="24"/>
          <w:szCs w:val="24"/>
          <w:lang w:val="it-IT"/>
        </w:rPr>
        <w:t xml:space="preserve">i embrioni </w:t>
      </w:r>
      <w:r>
        <w:rPr>
          <w:rFonts w:ascii="Times New Roman" w:hAnsi="Times New Roman"/>
          <w:sz w:val="24"/>
          <w:szCs w:val="24"/>
          <w:lang w:val="en-US"/>
        </w:rPr>
        <w:t>ș</w:t>
      </w:r>
      <w:r>
        <w:rPr>
          <w:rFonts w:ascii="Times New Roman" w:hAnsi="Times New Roman"/>
          <w:sz w:val="24"/>
          <w:szCs w:val="24"/>
          <w:lang w:val="it-IT"/>
        </w:rPr>
        <w:t>i mame purt</w:t>
      </w:r>
      <w:r>
        <w:rPr>
          <w:rFonts w:ascii="Times New Roman" w:hAnsi="Times New Roman"/>
          <w:sz w:val="24"/>
          <w:szCs w:val="24"/>
          <w:lang w:val="en-US"/>
        </w:rPr>
        <w:t>ă</w:t>
      </w:r>
      <w:r>
        <w:rPr>
          <w:rFonts w:ascii="Times New Roman" w:hAnsi="Times New Roman"/>
          <w:sz w:val="24"/>
          <w:szCs w:val="24"/>
        </w:rPr>
        <w:t>toare de sarcin</w:t>
      </w:r>
      <w:r>
        <w:rPr>
          <w:rFonts w:ascii="Times New Roman" w:hAnsi="Times New Roman"/>
          <w:sz w:val="24"/>
          <w:szCs w:val="24"/>
          <w:lang w:val="en-US"/>
        </w:rPr>
        <w:t>ă</w:t>
      </w:r>
      <w:r>
        <w:rPr>
          <w:rFonts w:ascii="Times New Roman" w:hAnsi="Times New Roman"/>
          <w:sz w:val="24"/>
          <w:szCs w:val="24"/>
        </w:rPr>
        <w:t>. ART nu include inseminarea asistat</w:t>
      </w:r>
      <w:r>
        <w:rPr>
          <w:rFonts w:ascii="Times New Roman" w:hAnsi="Times New Roman"/>
          <w:sz w:val="24"/>
          <w:szCs w:val="24"/>
          <w:lang w:val="en-US"/>
        </w:rPr>
        <w:t xml:space="preserve">ă </w:t>
      </w:r>
      <w:r>
        <w:rPr>
          <w:rFonts w:ascii="Times New Roman" w:hAnsi="Times New Roman"/>
          <w:sz w:val="24"/>
          <w:szCs w:val="24"/>
        </w:rPr>
        <w:t>(inseminarea artificial</w:t>
      </w:r>
      <w:r>
        <w:rPr>
          <w:rFonts w:ascii="Times New Roman" w:hAnsi="Times New Roman"/>
          <w:sz w:val="24"/>
          <w:szCs w:val="24"/>
          <w:lang w:val="en-US"/>
        </w:rPr>
        <w:t>ă</w:t>
      </w:r>
      <w:r>
        <w:rPr>
          <w:rFonts w:ascii="Times New Roman" w:hAnsi="Times New Roman"/>
          <w:sz w:val="24"/>
          <w:szCs w:val="24"/>
        </w:rPr>
        <w:t>) folosind spermatozoizii fie de la partenerul unei paciente, fie de la un donator de spermatozoizi.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TESA:</w:t>
      </w:r>
      <w:r>
        <w:rPr>
          <w:rFonts w:ascii="Times New Roman" w:hAnsi="Times New Roman"/>
          <w:sz w:val="24"/>
          <w:szCs w:val="24"/>
        </w:rPr>
        <w:t xml:space="preserve"> Aspirarea spermei testiculare.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en-US"/>
        </w:rPr>
        <w:t>TESE:</w:t>
      </w:r>
      <w:r>
        <w:rPr>
          <w:rFonts w:ascii="Times New Roman" w:hAnsi="Times New Roman"/>
          <w:sz w:val="24"/>
          <w:szCs w:val="24"/>
        </w:rPr>
        <w:t xml:space="preserve"> Extrac</w:t>
      </w:r>
      <w:r>
        <w:rPr>
          <w:rFonts w:ascii="Times New Roman" w:hAnsi="Times New Roman"/>
          <w:sz w:val="24"/>
          <w:szCs w:val="24"/>
          <w:lang w:val="en-US"/>
        </w:rPr>
        <w:t>ț</w:t>
      </w:r>
      <w:r>
        <w:rPr>
          <w:rFonts w:ascii="Times New Roman" w:hAnsi="Times New Roman"/>
          <w:sz w:val="24"/>
          <w:szCs w:val="24"/>
        </w:rPr>
        <w:t>ia spermei testiculare.</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Torsiune ovarian</w:t>
      </w:r>
      <w:r>
        <w:rPr>
          <w:rFonts w:ascii="Times New Roman" w:hAnsi="Times New Roman"/>
          <w:b/>
          <w:bCs/>
          <w:sz w:val="24"/>
          <w:szCs w:val="24"/>
          <w:lang w:val="en-US"/>
        </w:rPr>
        <w:t>ă</w:t>
      </w:r>
      <w:r>
        <w:rPr>
          <w:rFonts w:ascii="Times New Roman" w:hAnsi="Times New Roman"/>
          <w:b/>
          <w:bCs/>
          <w:sz w:val="24"/>
          <w:szCs w:val="24"/>
        </w:rPr>
        <w:t>:</w:t>
      </w:r>
      <w:r>
        <w:rPr>
          <w:rFonts w:ascii="Times New Roman" w:hAnsi="Times New Roman"/>
          <w:sz w:val="24"/>
          <w:szCs w:val="24"/>
        </w:rPr>
        <w:t xml:space="preserve"> rotirea par</w:t>
      </w:r>
      <w:r>
        <w:rPr>
          <w:rFonts w:ascii="Times New Roman" w:hAnsi="Times New Roman"/>
          <w:sz w:val="24"/>
          <w:szCs w:val="24"/>
          <w:lang w:val="en-US"/>
        </w:rPr>
        <w:t>ț</w:t>
      </w:r>
      <w:r>
        <w:rPr>
          <w:rFonts w:ascii="Times New Roman" w:hAnsi="Times New Roman"/>
          <w:sz w:val="24"/>
          <w:szCs w:val="24"/>
        </w:rPr>
        <w:t>ial</w:t>
      </w:r>
      <w:r>
        <w:rPr>
          <w:rFonts w:ascii="Times New Roman" w:hAnsi="Times New Roman"/>
          <w:sz w:val="24"/>
          <w:szCs w:val="24"/>
          <w:lang w:val="en-US"/>
        </w:rPr>
        <w:t xml:space="preserve">ă </w:t>
      </w:r>
      <w:r>
        <w:rPr>
          <w:rFonts w:ascii="Times New Roman" w:hAnsi="Times New Roman"/>
          <w:sz w:val="24"/>
          <w:szCs w:val="24"/>
        </w:rPr>
        <w:t>sau complet</w:t>
      </w:r>
      <w:r>
        <w:rPr>
          <w:rFonts w:ascii="Times New Roman" w:hAnsi="Times New Roman"/>
          <w:sz w:val="24"/>
          <w:szCs w:val="24"/>
          <w:lang w:val="en-US"/>
        </w:rPr>
        <w:t xml:space="preserve">ă </w:t>
      </w:r>
      <w:r>
        <w:rPr>
          <w:rFonts w:ascii="Times New Roman" w:hAnsi="Times New Roman"/>
          <w:sz w:val="24"/>
          <w:szCs w:val="24"/>
        </w:rPr>
        <w:t>a pediculului vascular ovarian care provoac</w:t>
      </w:r>
      <w:r>
        <w:rPr>
          <w:rFonts w:ascii="Times New Roman" w:hAnsi="Times New Roman"/>
          <w:sz w:val="24"/>
          <w:szCs w:val="24"/>
          <w:lang w:val="en-US"/>
        </w:rPr>
        <w:t xml:space="preserve">ă </w:t>
      </w:r>
      <w:r>
        <w:rPr>
          <w:rFonts w:ascii="Times New Roman" w:hAnsi="Times New Roman"/>
          <w:sz w:val="24"/>
          <w:szCs w:val="24"/>
          <w:lang w:val="fr-FR"/>
        </w:rPr>
        <w:t>obstruc</w:t>
      </w:r>
      <w:r>
        <w:rPr>
          <w:rFonts w:ascii="Times New Roman" w:hAnsi="Times New Roman"/>
          <w:sz w:val="24"/>
          <w:szCs w:val="24"/>
          <w:lang w:val="en-US"/>
        </w:rPr>
        <w:t>ț</w:t>
      </w:r>
      <w:r>
        <w:rPr>
          <w:rFonts w:ascii="Times New Roman" w:hAnsi="Times New Roman"/>
          <w:sz w:val="24"/>
          <w:szCs w:val="24"/>
        </w:rPr>
        <w:t xml:space="preserve">ia fluxului sanguin ovarian </w:t>
      </w:r>
      <w:r>
        <w:rPr>
          <w:rFonts w:ascii="Times New Roman" w:hAnsi="Times New Roman"/>
          <w:sz w:val="24"/>
          <w:szCs w:val="24"/>
          <w:lang w:val="en-US"/>
        </w:rPr>
        <w:t>ș</w:t>
      </w:r>
      <w:r>
        <w:rPr>
          <w:rFonts w:ascii="Times New Roman" w:hAnsi="Times New Roman"/>
          <w:sz w:val="24"/>
          <w:szCs w:val="24"/>
        </w:rPr>
        <w:t xml:space="preserve">i care poate duce la necrozarea </w:t>
      </w:r>
      <w:r>
        <w:rPr>
          <w:rFonts w:ascii="Times New Roman" w:hAnsi="Times New Roman"/>
          <w:sz w:val="24"/>
          <w:szCs w:val="24"/>
          <w:lang w:val="en-US"/>
        </w:rPr>
        <w:t>ț</w:t>
      </w:r>
      <w:r>
        <w:rPr>
          <w:rFonts w:ascii="Times New Roman" w:hAnsi="Times New Roman"/>
          <w:sz w:val="24"/>
          <w:szCs w:val="24"/>
        </w:rPr>
        <w:t>esutului ovarian.</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Transfer selectiv de embrioni:</w:t>
      </w:r>
      <w:r>
        <w:rPr>
          <w:rFonts w:ascii="Times New Roman" w:hAnsi="Times New Roman"/>
          <w:sz w:val="24"/>
          <w:szCs w:val="24"/>
        </w:rPr>
        <w:t xml:space="preserve"> transferul unuia sau al mai mul</w:t>
      </w:r>
      <w:r>
        <w:rPr>
          <w:rFonts w:ascii="Times New Roman" w:hAnsi="Times New Roman"/>
          <w:sz w:val="24"/>
          <w:szCs w:val="24"/>
          <w:lang w:val="en-US"/>
        </w:rPr>
        <w:t>ț</w:t>
      </w:r>
      <w:r>
        <w:rPr>
          <w:rFonts w:ascii="Times New Roman" w:hAnsi="Times New Roman"/>
          <w:sz w:val="24"/>
          <w:szCs w:val="24"/>
          <w:lang w:val="it-IT"/>
        </w:rPr>
        <w:t>i embrioni, selecta</w:t>
      </w:r>
      <w:r>
        <w:rPr>
          <w:rFonts w:ascii="Times New Roman" w:hAnsi="Times New Roman"/>
          <w:sz w:val="24"/>
          <w:szCs w:val="24"/>
          <w:lang w:val="en-US"/>
        </w:rPr>
        <w:t>ț</w:t>
      </w:r>
      <w:r>
        <w:rPr>
          <w:rFonts w:ascii="Times New Roman" w:hAnsi="Times New Roman"/>
          <w:sz w:val="24"/>
          <w:szCs w:val="24"/>
        </w:rPr>
        <w:t>i dintr-o cohort</w:t>
      </w:r>
      <w:r>
        <w:rPr>
          <w:rFonts w:ascii="Times New Roman" w:hAnsi="Times New Roman"/>
          <w:sz w:val="24"/>
          <w:szCs w:val="24"/>
          <w:lang w:val="en-US"/>
        </w:rPr>
        <w:t xml:space="preserve">ă </w:t>
      </w:r>
      <w:r>
        <w:rPr>
          <w:rFonts w:ascii="Times New Roman" w:hAnsi="Times New Roman"/>
          <w:sz w:val="24"/>
          <w:szCs w:val="24"/>
          <w:lang w:val="it-IT"/>
        </w:rPr>
        <w:t>mai mare de embrioni disponibili.</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Transferul de embrioni (ET):</w:t>
      </w:r>
      <w:r>
        <w:rPr>
          <w:rFonts w:ascii="Times New Roman" w:hAnsi="Times New Roman"/>
          <w:sz w:val="24"/>
          <w:szCs w:val="24"/>
          <w:lang w:val="it-IT"/>
        </w:rPr>
        <w:t xml:space="preserve"> procedura </w:t>
      </w:r>
      <w:r>
        <w:rPr>
          <w:rFonts w:ascii="Times New Roman" w:hAnsi="Times New Roman"/>
          <w:sz w:val="24"/>
          <w:szCs w:val="24"/>
          <w:lang w:val="en-US"/>
        </w:rPr>
        <w:t>î</w:t>
      </w:r>
      <w:r>
        <w:rPr>
          <w:rFonts w:ascii="Times New Roman" w:hAnsi="Times New Roman"/>
          <w:sz w:val="24"/>
          <w:szCs w:val="24"/>
        </w:rPr>
        <w:t>n care unul sau mai mul</w:t>
      </w:r>
      <w:r>
        <w:rPr>
          <w:rFonts w:ascii="Times New Roman" w:hAnsi="Times New Roman"/>
          <w:sz w:val="24"/>
          <w:szCs w:val="24"/>
          <w:lang w:val="en-US"/>
        </w:rPr>
        <w:t>ț</w:t>
      </w:r>
      <w:r>
        <w:rPr>
          <w:rFonts w:ascii="Times New Roman" w:hAnsi="Times New Roman"/>
          <w:sz w:val="24"/>
          <w:szCs w:val="24"/>
        </w:rPr>
        <w:t>i embrioni sunt introdu</w:t>
      </w:r>
      <w:r>
        <w:rPr>
          <w:rFonts w:ascii="Times New Roman" w:hAnsi="Times New Roman"/>
          <w:sz w:val="24"/>
          <w:szCs w:val="24"/>
          <w:lang w:val="en-US"/>
        </w:rPr>
        <w:t>ș</w:t>
      </w:r>
      <w:r>
        <w:rPr>
          <w:rFonts w:ascii="Times New Roman" w:hAnsi="Times New Roman"/>
          <w:sz w:val="24"/>
          <w:szCs w:val="24"/>
        </w:rPr>
        <w:t xml:space="preserve">i </w:t>
      </w:r>
      <w:r>
        <w:rPr>
          <w:rFonts w:ascii="Times New Roman" w:hAnsi="Times New Roman"/>
          <w:sz w:val="24"/>
          <w:szCs w:val="24"/>
          <w:lang w:val="en-US"/>
        </w:rPr>
        <w:t>î</w:t>
      </w:r>
      <w:r>
        <w:rPr>
          <w:rFonts w:ascii="Times New Roman" w:hAnsi="Times New Roman"/>
          <w:sz w:val="24"/>
          <w:szCs w:val="24"/>
        </w:rPr>
        <w:t>n uter sau trompa uterin</w:t>
      </w:r>
      <w:r>
        <w:rPr>
          <w:rFonts w:ascii="Times New Roman" w:hAnsi="Times New Roman"/>
          <w:sz w:val="24"/>
          <w:szCs w:val="24"/>
          <w:lang w:val="en-US"/>
        </w:rPr>
        <w:t>ă</w:t>
      </w:r>
      <w:r>
        <w:rPr>
          <w:rFonts w:ascii="Times New Roman" w:hAnsi="Times New Roman"/>
          <w:sz w:val="24"/>
          <w:szCs w:val="24"/>
        </w:rPr>
        <w: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V</w:t>
      </w:r>
      <w:r>
        <w:rPr>
          <w:rFonts w:ascii="Times New Roman" w:hAnsi="Times New Roman"/>
          <w:b/>
          <w:bCs/>
          <w:sz w:val="24"/>
          <w:szCs w:val="24"/>
          <w:lang w:val="en-US"/>
        </w:rPr>
        <w:t>â</w:t>
      </w:r>
      <w:r>
        <w:rPr>
          <w:rFonts w:ascii="Times New Roman" w:hAnsi="Times New Roman"/>
          <w:b/>
          <w:bCs/>
          <w:sz w:val="24"/>
          <w:szCs w:val="24"/>
          <w:lang w:val="sv-SE"/>
        </w:rPr>
        <w:t>rsta gesta</w:t>
      </w:r>
      <w:r>
        <w:rPr>
          <w:rFonts w:ascii="Times New Roman" w:hAnsi="Times New Roman"/>
          <w:b/>
          <w:bCs/>
          <w:sz w:val="24"/>
          <w:szCs w:val="24"/>
          <w:lang w:val="en-US"/>
        </w:rPr>
        <w:t>țională</w:t>
      </w:r>
      <w:r>
        <w:rPr>
          <w:rFonts w:ascii="Times New Roman" w:hAnsi="Times New Roman"/>
          <w:b/>
          <w:bCs/>
          <w:sz w:val="24"/>
          <w:szCs w:val="24"/>
        </w:rPr>
        <w:t>:</w:t>
      </w:r>
      <w:r>
        <w:rPr>
          <w:rFonts w:ascii="Times New Roman" w:hAnsi="Times New Roman"/>
          <w:sz w:val="24"/>
          <w:szCs w:val="24"/>
        </w:rPr>
        <w:t xml:space="preserve"> v</w:t>
      </w:r>
      <w:r>
        <w:rPr>
          <w:rFonts w:ascii="Times New Roman" w:hAnsi="Times New Roman"/>
          <w:sz w:val="24"/>
          <w:szCs w:val="24"/>
          <w:lang w:val="en-US"/>
        </w:rPr>
        <w:t>â</w:t>
      </w:r>
      <w:r>
        <w:rPr>
          <w:rFonts w:ascii="Times New Roman" w:hAnsi="Times New Roman"/>
          <w:sz w:val="24"/>
          <w:szCs w:val="24"/>
        </w:rPr>
        <w:t>rsta unui embrion sau f</w:t>
      </w:r>
      <w:r>
        <w:rPr>
          <w:rFonts w:ascii="Times New Roman" w:hAnsi="Times New Roman"/>
          <w:sz w:val="24"/>
          <w:szCs w:val="24"/>
          <w:lang w:val="en-US"/>
        </w:rPr>
        <w:t>ă</w:t>
      </w:r>
      <w:r>
        <w:rPr>
          <w:rFonts w:ascii="Times New Roman" w:hAnsi="Times New Roman"/>
          <w:sz w:val="24"/>
          <w:szCs w:val="24"/>
        </w:rPr>
        <w:t>t calculat</w:t>
      </w:r>
      <w:r>
        <w:rPr>
          <w:rFonts w:ascii="Times New Roman" w:hAnsi="Times New Roman"/>
          <w:sz w:val="24"/>
          <w:szCs w:val="24"/>
          <w:lang w:val="en-US"/>
        </w:rPr>
        <w:t xml:space="preserve">ă </w:t>
      </w:r>
      <w:r>
        <w:rPr>
          <w:rFonts w:ascii="Times New Roman" w:hAnsi="Times New Roman"/>
          <w:sz w:val="24"/>
          <w:szCs w:val="24"/>
        </w:rPr>
        <w:t>prin ad</w:t>
      </w:r>
      <w:r>
        <w:rPr>
          <w:rFonts w:ascii="Times New Roman" w:hAnsi="Times New Roman"/>
          <w:sz w:val="24"/>
          <w:szCs w:val="24"/>
          <w:lang w:val="en-US"/>
        </w:rPr>
        <w:t>ă</w:t>
      </w:r>
      <w:r>
        <w:rPr>
          <w:rFonts w:ascii="Times New Roman" w:hAnsi="Times New Roman"/>
          <w:sz w:val="24"/>
          <w:szCs w:val="24"/>
        </w:rPr>
        <w:t>ugarea a 2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(14 zile) la num</w:t>
      </w:r>
      <w:r>
        <w:rPr>
          <w:rFonts w:ascii="Times New Roman" w:hAnsi="Times New Roman"/>
          <w:sz w:val="24"/>
          <w:szCs w:val="24"/>
          <w:lang w:val="en-US"/>
        </w:rPr>
        <w:t>ă</w:t>
      </w:r>
      <w:r>
        <w:rPr>
          <w:rFonts w:ascii="Times New Roman" w:hAnsi="Times New Roman"/>
          <w:sz w:val="24"/>
          <w:szCs w:val="24"/>
        </w:rPr>
        <w:t>rul de s</w:t>
      </w:r>
      <w:r>
        <w:rPr>
          <w:rFonts w:ascii="Times New Roman" w:hAnsi="Times New Roman"/>
          <w:sz w:val="24"/>
          <w:szCs w:val="24"/>
          <w:lang w:val="en-US"/>
        </w:rPr>
        <w:t>ă</w:t>
      </w:r>
      <w:r>
        <w:rPr>
          <w:rFonts w:ascii="Times New Roman" w:hAnsi="Times New Roman"/>
          <w:sz w:val="24"/>
          <w:szCs w:val="24"/>
        </w:rPr>
        <w:t>pt</w:t>
      </w:r>
      <w:r>
        <w:rPr>
          <w:rFonts w:ascii="Times New Roman" w:hAnsi="Times New Roman"/>
          <w:sz w:val="24"/>
          <w:szCs w:val="24"/>
          <w:lang w:val="en-US"/>
        </w:rPr>
        <w:t>ă</w:t>
      </w:r>
      <w:r>
        <w:rPr>
          <w:rFonts w:ascii="Times New Roman" w:hAnsi="Times New Roman"/>
          <w:sz w:val="24"/>
          <w:szCs w:val="24"/>
        </w:rPr>
        <w:t>m</w:t>
      </w:r>
      <w:r>
        <w:rPr>
          <w:rFonts w:ascii="Times New Roman" w:hAnsi="Times New Roman"/>
          <w:sz w:val="24"/>
          <w:szCs w:val="24"/>
          <w:lang w:val="en-US"/>
        </w:rPr>
        <w:t>â</w:t>
      </w:r>
      <w:r>
        <w:rPr>
          <w:rFonts w:ascii="Times New Roman" w:hAnsi="Times New Roman"/>
          <w:sz w:val="24"/>
          <w:szCs w:val="24"/>
        </w:rPr>
        <w:t>ni complete de la fertilizare. Not</w:t>
      </w:r>
      <w:r>
        <w:rPr>
          <w:rFonts w:ascii="Times New Roman" w:hAnsi="Times New Roman"/>
          <w:sz w:val="24"/>
          <w:szCs w:val="24"/>
          <w:lang w:val="en-US"/>
        </w:rPr>
        <w:t>ă</w:t>
      </w:r>
      <w:r>
        <w:rPr>
          <w:rFonts w:ascii="Times New Roman" w:hAnsi="Times New Roman"/>
          <w:sz w:val="24"/>
          <w:szCs w:val="24"/>
        </w:rPr>
        <w:t>: Pentru transferurile de embrioni congela</w:t>
      </w:r>
      <w:r>
        <w:rPr>
          <w:rFonts w:ascii="Times New Roman" w:hAnsi="Times New Roman"/>
          <w:sz w:val="24"/>
          <w:szCs w:val="24"/>
          <w:lang w:val="en-US"/>
        </w:rPr>
        <w:t>ț</w:t>
      </w:r>
      <w:r>
        <w:rPr>
          <w:rFonts w:ascii="Times New Roman" w:hAnsi="Times New Roman"/>
          <w:sz w:val="24"/>
          <w:szCs w:val="24"/>
          <w:lang w:val="nl-NL"/>
        </w:rPr>
        <w:t>i/decongela</w:t>
      </w:r>
      <w:r>
        <w:rPr>
          <w:rFonts w:ascii="Times New Roman" w:hAnsi="Times New Roman"/>
          <w:sz w:val="24"/>
          <w:szCs w:val="24"/>
          <w:lang w:val="en-US"/>
        </w:rPr>
        <w:t>ț</w:t>
      </w:r>
      <w:r>
        <w:rPr>
          <w:rFonts w:ascii="Times New Roman" w:hAnsi="Times New Roman"/>
          <w:sz w:val="24"/>
          <w:szCs w:val="24"/>
        </w:rPr>
        <w:t>i, se calculeaz</w:t>
      </w:r>
      <w:r>
        <w:rPr>
          <w:rFonts w:ascii="Times New Roman" w:hAnsi="Times New Roman"/>
          <w:sz w:val="24"/>
          <w:szCs w:val="24"/>
          <w:lang w:val="en-US"/>
        </w:rPr>
        <w:t xml:space="preserve">ă </w:t>
      </w:r>
      <w:r>
        <w:rPr>
          <w:rFonts w:ascii="Times New Roman" w:hAnsi="Times New Roman"/>
          <w:sz w:val="24"/>
          <w:szCs w:val="24"/>
          <w:lang w:val="it-IT"/>
        </w:rPr>
        <w:t>o dat</w:t>
      </w:r>
      <w:r>
        <w:rPr>
          <w:rFonts w:ascii="Times New Roman" w:hAnsi="Times New Roman"/>
          <w:sz w:val="24"/>
          <w:szCs w:val="24"/>
          <w:lang w:val="en-US"/>
        </w:rPr>
        <w:t xml:space="preserve">ă </w:t>
      </w:r>
      <w:r>
        <w:rPr>
          <w:rFonts w:ascii="Times New Roman" w:hAnsi="Times New Roman"/>
          <w:sz w:val="24"/>
          <w:szCs w:val="24"/>
          <w:lang w:val="it-IT"/>
        </w:rPr>
        <w:t>estimativ</w:t>
      </w:r>
      <w:r>
        <w:rPr>
          <w:rFonts w:ascii="Times New Roman" w:hAnsi="Times New Roman"/>
          <w:sz w:val="24"/>
          <w:szCs w:val="24"/>
          <w:lang w:val="en-US"/>
        </w:rPr>
        <w:t xml:space="preserve">ă </w:t>
      </w:r>
      <w:r>
        <w:rPr>
          <w:rFonts w:ascii="Times New Roman" w:hAnsi="Times New Roman"/>
          <w:sz w:val="24"/>
          <w:szCs w:val="24"/>
          <w:lang w:val="it-IT"/>
        </w:rPr>
        <w:t>a fertiliz</w:t>
      </w:r>
      <w:r>
        <w:rPr>
          <w:rFonts w:ascii="Times New Roman" w:hAnsi="Times New Roman"/>
          <w:sz w:val="24"/>
          <w:szCs w:val="24"/>
          <w:lang w:val="en-US"/>
        </w:rPr>
        <w:t>ă</w:t>
      </w:r>
      <w:r>
        <w:rPr>
          <w:rFonts w:ascii="Times New Roman" w:hAnsi="Times New Roman"/>
          <w:sz w:val="24"/>
          <w:szCs w:val="24"/>
        </w:rPr>
        <w:t>rii prin sc</w:t>
      </w:r>
      <w:r>
        <w:rPr>
          <w:rFonts w:ascii="Times New Roman" w:hAnsi="Times New Roman"/>
          <w:sz w:val="24"/>
          <w:szCs w:val="24"/>
          <w:lang w:val="en-US"/>
        </w:rPr>
        <w:t>ă</w:t>
      </w:r>
      <w:r>
        <w:rPr>
          <w:rFonts w:ascii="Times New Roman" w:hAnsi="Times New Roman"/>
          <w:sz w:val="24"/>
          <w:szCs w:val="24"/>
        </w:rPr>
        <w:t>derea v</w:t>
      </w:r>
      <w:r>
        <w:rPr>
          <w:rFonts w:ascii="Times New Roman" w:hAnsi="Times New Roman"/>
          <w:sz w:val="24"/>
          <w:szCs w:val="24"/>
          <w:lang w:val="en-US"/>
        </w:rPr>
        <w:t>â</w:t>
      </w:r>
      <w:r>
        <w:rPr>
          <w:rFonts w:ascii="Times New Roman" w:hAnsi="Times New Roman"/>
          <w:sz w:val="24"/>
          <w:szCs w:val="24"/>
        </w:rPr>
        <w:t xml:space="preserve">rstei embrionului la </w:t>
      </w:r>
      <w:r>
        <w:rPr>
          <w:rFonts w:ascii="Times New Roman" w:hAnsi="Times New Roman"/>
          <w:sz w:val="24"/>
          <w:szCs w:val="24"/>
          <w:lang w:val="en-US"/>
        </w:rPr>
        <w:t>î</w:t>
      </w:r>
      <w:r>
        <w:rPr>
          <w:rFonts w:ascii="Times New Roman" w:hAnsi="Times New Roman"/>
          <w:sz w:val="24"/>
          <w:szCs w:val="24"/>
        </w:rPr>
        <w:t>nghe</w:t>
      </w:r>
      <w:r>
        <w:rPr>
          <w:rFonts w:ascii="Times New Roman" w:hAnsi="Times New Roman"/>
          <w:sz w:val="24"/>
          <w:szCs w:val="24"/>
          <w:lang w:val="en-US"/>
        </w:rPr>
        <w:t xml:space="preserve">ț </w:t>
      </w:r>
      <w:r>
        <w:rPr>
          <w:rFonts w:ascii="Times New Roman" w:hAnsi="Times New Roman"/>
          <w:sz w:val="24"/>
          <w:szCs w:val="24"/>
        </w:rPr>
        <w:t>din data transferului ciclului FET.</w:t>
      </w:r>
    </w:p>
    <w:p w:rsidR="00473833" w:rsidRDefault="00610EDB" w:rsidP="00AD620C">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lang w:val="it-IT"/>
        </w:rPr>
        <w:t>Vitrificare:</w:t>
      </w:r>
      <w:r>
        <w:rPr>
          <w:rFonts w:ascii="Times New Roman" w:hAnsi="Times New Roman"/>
          <w:sz w:val="24"/>
          <w:szCs w:val="24"/>
          <w:lang w:val="en-US"/>
        </w:rPr>
        <w:t xml:space="preserve"> O reducere a temperaturii, de obicei la viteze mai mari de -2.500°C/min, înainte de depozitarea în azot lichid la -196°C si presupune formarea unui solid amorf sau a unei stări asemănătoare sticlei (necristalină). Vitrificarea depinde de viteza de răcire și de compoziția soluției de vitrificare.</w:t>
      </w:r>
    </w:p>
    <w:p w:rsidR="00473833" w:rsidRDefault="00610EDB" w:rsidP="00AD620C">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da-DK"/>
        </w:rPr>
        <w:t>BIBLIOGRAFIE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 review of best practices of rapid-cooling vitrification for oocytes and embryos: a committee opinion. Fertil Steril. 2021 Feb;115(2):305-310. doi: 10.1016/j.fertnstert.2020.11.017. Epub 2020 Dec 24. PMID: 33358335.</w:t>
      </w:r>
    </w:p>
    <w:p w:rsidR="00473833" w:rsidRDefault="00610EDB" w:rsidP="00AD620C">
      <w:pPr>
        <w:pStyle w:val="CommentText"/>
        <w:spacing w:after="0" w:line="360" w:lineRule="auto"/>
        <w:jc w:val="both"/>
        <w:rPr>
          <w:rFonts w:ascii="Times New Roman" w:eastAsia="Times New Roman" w:hAnsi="Times New Roman" w:cs="Times New Roman"/>
          <w:sz w:val="22"/>
          <w:szCs w:val="22"/>
        </w:rPr>
      </w:pPr>
      <w:r>
        <w:rPr>
          <w:rFonts w:ascii="Times New Roman" w:hAnsi="Times New Roman"/>
          <w:sz w:val="22"/>
          <w:szCs w:val="22"/>
        </w:rPr>
        <w:lastRenderedPageBreak/>
        <w:t>Actualizarea recomandarilor – masuri in domeniul RUA in contextul pandemiei SARS-COV-2 (2martie 2022) – Ministerul Sanatatii, Agentia Nationala de Transplant.</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Agarwal A., Gupta S., &amp; Sharma R., (2016). Andrologial Evaluation of Male Infertility. A Laboratory Guide. Editura Springer.</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Albert C.Gonzalez N.Marcos J.Alegre L.Ruiz B.A.De Los Santos J.M.Meseguer M.The effect of high humidity culture conditions over embryo development: a continuous embryo monitoring assessment.Reprod. Biomed. Online. 2018; 37 (https://doi.org/): e15-e16https://doi.org/10.1016/j.rbmo.2018.04.029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Ali J.Whitten W.K.Shelton J.N.Effect of culture systems on mouse early embryo development.Hum. Reprod. 1993; 8: 1110-1114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Allahbadia G., Kuwayama M., &amp; Ganghi G. Vitrification in Assisted Reproduction (2015). A User’</w:t>
      </w:r>
      <w:r>
        <w:rPr>
          <w:rFonts w:ascii="Times New Roman" w:hAnsi="Times New Roman"/>
        </w:rPr>
        <w:t>s Manual. Editura Springer.</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Alper M.M, Brinsden P.R, Fischer R. et al, Is your IVF programme good? Human Reprod. 2002,17:8-10.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Alpha Scientists in Reproductive Medicine, ESHRE Special Interest Group of EmbryologyThe Istanbul consensus workshop on embryo assessment: proceedings of an expert meeting.Reprod. Biomed. Online 22, 632–646 and Hum. Reprod. 2011; 26 (simultaneous publication): 1270-1283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Association of Clinical Embryologists – Guidelines on Good Practicein Clinical Embryology Laboratories 2012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Atiee S.H.Pool T.B.Martin J.E.A simple approach to intracytoplasmic sperm injection.Fertil. Steril. 1995; 63: 652-655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Babcock D.F.Pfeiffer D.R.Independent elevation of cytosolic [Ca2+] and pH of mammalian sperm by voltage-dependent and pH-sensitive mechanisms.J. Biol. Chem. 1987; 262: 15041-15047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Babcock D.F.Rufo Jr., G.A.Lardy H.A.Potassium-dependent increases in cytosolic pH stimulate metabolism and motility of mammalian sperm.Proc. Natl. Acad. Sci. U.S.A. 1983; 80: 1327-1331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Barrie A.Homburg R.McDowell G.Brown J.Kingsland C.Troup S.Examining the efficacy of six published time-lapse imaging embryo selection algorithms to predict implantation to demonstrate the need for the development of specific, in-house morphokinetic selection algorithms.Fertil. Steril. 2017; 107: 613-621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Bavister B.D.Culture of preimplantation embryos: facts and artefacts.Hum. Reprod. Update. 1995; 1: 91-148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Bedaiwy M.A.Falcone T.Mohamed M.S.Aleem A.A.Sharma R.K.Worley S.E.Thornton J.Agarwal A.Differential growth of human embryosin vitro: role of reactive oxygen species.Fertil. Steril. 2004; 82: 593-600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Bedaiwy M.A.Mahfouz R.Z.Goldberg J.M.Sharma R.Falcone T.Abdel Hafez M.F.Agarwal A.Relationship of reactive oxygen species levels in day 3 culture media to the outcome ofin vitro fertilization/intracytoplasmic sperm injection cycles.Fertil. Steril. 2010; 94: 2037-2042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Behr B.R.Stratton C.J.Foote W.D.Knutzen V.Sher G.In vitro fertilization (IVF) of mouse ova in HEPES-buffered culture media.J. In vitro Fert. Embryo Transf. 1990; 7: 9-15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Bhattacharyya A.Yanagimachi R.Synthetic organic pH buffers can support fertilization of guinea pig eggs, but not as efficiently as bicarbonate buffer.Gamete Res. 1988; 19: 123-129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Biggers J.D.McGinnis L.K.Evidence that glucose is not always an inhibitor of mouse preimplantation developmentin vitro.Hum. Reprod. 2001; 16: 153-163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Biggers J.D.McGinnis L.K.Summers M.C.Discrepancies between the effects of glutamine in cultures of preimplantation mouse embryos.Reprod. Biomed. Online. 2004; 9: 70-73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Biggers J.D.Thoughts on embryo culture conditions.Reprod. Biomed. Online. 2002; 4: 30-38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da-DK"/>
        </w:rPr>
        <w:t>Bj</w:t>
      </w:r>
      <w:r>
        <w:rPr>
          <w:rFonts w:ascii="Times New Roman" w:hAnsi="Times New Roman"/>
          <w:lang w:val="en-US"/>
        </w:rPr>
        <w:t>örndahl L.Mortimer D.Barratt C.L.R.Castilla J.A.Menkveld R.Kvist U.Alvarez J.G.Haugen T.B.A Practical Guide to Basic Laboratory Andrology.Cambridge University Press, Cambridge, UK2010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Blomfield, S., 2011. Characterization of the physical environment of embryos throughoutin vitro culture: a thesis presented in partial fulfilment of the requirements for the degree of Doctor of Philosophy at Massey University, Palmerston North, New Zealand https://mro.massey.ac.nz/bitstream/handle/10179/6015/01_front.pdf?sequence=1andisAllowed=y</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Boatman D.E.Robbins R.S.Bicarbonate: carbon-dioxide regulation of sperm capacitation, hyperactivated motility, and acrosome reactions.Biol. Reprod. 1991; 44: 806-813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Bontekoe S.Blake D.Heineman M.J.Williams E.C.Johnson N.Adherence compounds in embryo transfer media for assisted reproductive technologies.Cochrane Database Syst. Rev. 2010; (Available from:)CD007421 http://www.ncbi.nlm.nih.gov/pubmed/20614459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Bontekoe S.Mantikou E.van Wely M.Seshadri S.Repping S.Mastenbroek S.Low oxygen concentrations for embryo culture in assisted reproductive technologies.Cochrane Database Syst. Rev. 2012; 7CD008950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Boone W.R, Johnson J.E., Locke A.J., Crone IV M.M., Price T.M., Control of air quality in an assisted reproductive tehnology laboratory. Fertil Steril. 1999, 71:150-4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Boone W.R, Jones J.M., Shapiro S.S., Using videotaped specimens to test quality control in a computer assisted semen analysis system. Fertil Steril. 2000; 73: 636-40.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Bounds, G. et al; Beyond Total Quality Management: Toward the Emerging Paradigm, MC Grow- Hillinc, NY, 1994.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Bungum M.Humaidan P.Bungum L.Recombinant human albumin as protein source in culture media used for IVF: a prospective randomized study.Reprod. Biomed. Online. 2002; 4: 233-236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BUZZEL ROBERT D. L.,GALE BRADLEY , The Pims Principles: Linking Strategy to Performance , Free Press “</w:t>
      </w:r>
      <w:r>
        <w:rPr>
          <w:rFonts w:ascii="Times New Roman" w:hAnsi="Times New Roman"/>
          <w:lang w:val="pt-PT"/>
        </w:rPr>
        <w:t>[u.a.]</w:t>
      </w:r>
      <w:r>
        <w:rPr>
          <w:rFonts w:ascii="Times New Roman" w:hAnsi="Times New Roman"/>
          <w:lang w:val="en-US"/>
        </w:rPr>
        <w:t>”</w:t>
      </w:r>
      <w:r>
        <w:rPr>
          <w:rFonts w:ascii="Times New Roman" w:hAnsi="Times New Roman"/>
        </w:rPr>
        <w:t>, 1987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Byrd S.R.Flores-Foxworth G.Applewhite A.A.Westhusin M.E.In vitro maturation of ovine oocytes in a portable incubator.Theriogenology. 1997; 47: 857-864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Campbell A.Fishel S.Bowman N.Duffy S.Sedler M.Hickman C.F.L.Modelling a risk classification of aneuploidy in human embryos using non-invasive morphokinetics.Reprod. Biomed. Online. 2013; 26: 477-485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Chen M.Wei S.Hu J.Yuan J.Liu F.Does time-lapse imaging have favourable results for embryo incubation and selection compared with conventional methods in clinicalin vitro fertilization? A meta-analysis and systematic review of randomized controlled trials.PLoS One. 2017; 12e0178720https://doi.org/10.1371/journal.pone.0178720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Ciray H.N.Campbell A.Agerholm I.E.Aguilar J.Chamayou S.Esbert M.Sayed S.Time-Lapse User GroupProposed guidelines on the nomenclature and annotation of dynamic human embryo monitoring by a time-lapse user group.Hum. Reprod. 2014; 29: 2650-2660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Cohen J, Alikani M. The time has come to radically rethink assisted reproduction. Reprod Biomed Online  2013;27:323–</w:t>
      </w:r>
      <w:r>
        <w:rPr>
          <w:rFonts w:ascii="Times New Roman" w:hAnsi="Times New Roman"/>
        </w:rPr>
        <w:t>324.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da-DK"/>
        </w:rPr>
        <w:t>Cohen J, Gilligan A, Willadsen S.</w:t>
      </w:r>
      <w:r>
        <w:rPr>
          <w:rFonts w:ascii="Times New Roman" w:hAnsi="Times New Roman"/>
          <w:lang w:val="en-US"/>
        </w:rPr>
        <w:t>  Culture and quality control of embryos. Hum Reprod. 1998;3(Suppl 3):137–</w:t>
      </w:r>
      <w:r>
        <w:rPr>
          <w:rFonts w:ascii="Times New Roman" w:hAnsi="Times New Roman"/>
        </w:rPr>
        <w:t>44. PMID:</w:t>
      </w:r>
      <w:r>
        <w:rPr>
          <w:rFonts w:ascii="Times New Roman" w:hAnsi="Times New Roman"/>
          <w:lang w:val="en-US"/>
        </w:rPr>
        <w:t> </w:t>
      </w:r>
      <w:r>
        <w:rPr>
          <w:rFonts w:ascii="Times New Roman" w:hAnsi="Times New Roman"/>
          <w:lang w:val="fr-FR"/>
        </w:rPr>
        <w:t>9755420; DOI:</w:t>
      </w:r>
      <w:r>
        <w:rPr>
          <w:rFonts w:ascii="Times New Roman" w:hAnsi="Times New Roman"/>
          <w:lang w:val="en-US"/>
        </w:rPr>
        <w:t> </w:t>
      </w:r>
      <w:hyperlink r:id="rId19" w:history="1">
        <w:r>
          <w:rPr>
            <w:rStyle w:val="Hyperlink1"/>
            <w:rFonts w:eastAsia="Calibri"/>
          </w:rPr>
          <w:t>10.1093/humrep/13.suppl_3.137</w:t>
        </w:r>
      </w:hyperlink>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Cohen J.Alikani M.Evidence-based medicine and its application in clinical preimplantation embryology.Reprod. Biomed. Online. 2013; 27: 547-561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Cohen J.Edwards R.Fehilly C.Fishel H.Hewitt J.Purdy J.Rowland G.Steptoe P.Webster J.In vitro fertilization: a treatment for male infertility.Fertil. Steril. 1985; 43: 422-432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Cohen J.Fehilly C.B.Walters D.E.Prolonged storage of human spermatozoa at room temperature or in a refrigerator.Fertil. Steril. 1985; 44: 254-262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Cohen J.Rieger D.Historical background of gamete and embryo culture.Methods Mol. Biol. 2012; 912: 1-18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Cohen J.Simons R.F.Edwards R.G.Fehilly C.B.Fishel S.B.Pregnancies following the frozen storage of expanding human blastocysts.J. In vitro Fert. Embryo Transf. 1985; 2: 59-64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COMMISSION DIRECTIVE 2004/23 / CE of 31 March 2004. On setting standards of quality and safety for the donation, procurement, testing, processing, preservation, storage and distribution of human tissues and cells </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COMMISSION DIRECTIVE 2006/17/EC of 8 February 2006 implementing Directive 2004/23/EC of the European Parliament and of the Council as regards certain technical requirements for the donation, procurement and testing of human tissues and cells</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COMMISSION DIRECTIVE 2006/86 / CE of 24 October 2006. implementing Directive 2004/23/EC of the European Parliament and of the Council as regards traceability requirements, notification of serious adverse reactions and events and certain technical requirements for the coding, processing, preservation, storage and distribution of human tissues and cells </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Cooke S.Tyler J.P.Driscoll G.Objective assessments of temperature maintenance usingin vitro culture techniques.J. Assist. Reprod. Genet. 2002; 19: 368-375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Council of Europe. Guide to the quality and safety of tissues and cells for human application. 1st edn. 2013.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Crosby Philip (1979)., Quality is Free. New York: McGraw-Hill, ,. ISBM 0-07-014512-1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Cryopreserved reproductive tissues in the IVF laboratory: a committee opinion.  Practice Committees of the American Society for Reproductive Medicine, Society for Reproductive Biologists and Technologists, and Society for Assisted Reproductive Technology, American Society for Reproductive Medicine, Birmingham, Alabama. , Published by Elsevier Inc. https://doi.org/10.1016/j.fertnstert.2020.06.019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Cutting R.Morroll D.Roberts S.A.Pickering S.Rutherford A.on behalf of BFS and ACEElective single embryo transfer: guidelines for practice British Fertility Society and Association of Clinical Embryologists.Hum. Fertil. 2008; 11: 131-146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D Mortimer , *, J Cohen b , ST Mortimer  , M Fawzy c , DH McCulloh d , DE Morbeck e , X Pollet-Villard f , RT Mansour g , DR Brison h , A Doshi i , JC Harper j , JE Swain k , AV Gilligan l) .Cairo consensus on the IVF laboratory environment and air quality: report of an expert meeting,  Reprod Biomed Online,  </w:t>
      </w:r>
      <w:r>
        <w:rPr>
          <w:rFonts w:ascii="Times New Roman" w:hAnsi="Times New Roman"/>
        </w:rPr>
        <w:t>2018 Jun;36(6):658-674.</w:t>
      </w:r>
      <w:r>
        <w:rPr>
          <w:rFonts w:ascii="Times New Roman" w:hAnsi="Times New Roman"/>
          <w:lang w:val="en-US"/>
        </w:rPr>
        <w:t> </w:t>
      </w:r>
      <w:r>
        <w:rPr>
          <w:rFonts w:ascii="Times New Roman" w:hAnsi="Times New Roman"/>
        </w:rPr>
        <w:t>doi: 10.1016/j.rbmo.2018.02.005.</w:t>
      </w:r>
      <w:r>
        <w:rPr>
          <w:rFonts w:ascii="Times New Roman" w:hAnsi="Times New Roman"/>
          <w:lang w:val="en-US"/>
        </w:rPr>
        <w:t> </w:t>
      </w:r>
      <w:r>
        <w:rPr>
          <w:rFonts w:ascii="Times New Roman" w:hAnsi="Times New Roman"/>
        </w:rPr>
        <w:t>Epub 2018 Mar 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Dale B., Menezo Y., Cohen J., Di Matteo L., Wilding M., Intracelular PH regulation in human ovocyte. Hum. Reprod. 1998; 13-964-70.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Dattena M.Mara L.Bin T.A.Cappai P.Lambing rate using vitrified blastocysts is improved by culture with BSA and hyaluronan.Mol. Reprod. Dev. 2007; 74: 42-47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Davidson A, Vermesh M, Lobo R, Paulson R.</w:t>
      </w:r>
      <w:r>
        <w:rPr>
          <w:rFonts w:ascii="Times New Roman" w:hAnsi="Times New Roman"/>
          <w:lang w:val="en-US"/>
        </w:rPr>
        <w:t> Mouse embryo culture as quality control for human in vitro fertilization: the one-cell versus the two-cell model. Fertil Steril. 1988;49:516–</w:t>
      </w:r>
      <w:r>
        <w:rPr>
          <w:rFonts w:ascii="Times New Roman" w:hAnsi="Times New Roman"/>
        </w:rPr>
        <w:t>21. 7. PMID:</w:t>
      </w:r>
      <w:r>
        <w:rPr>
          <w:rFonts w:ascii="Times New Roman" w:hAnsi="Times New Roman"/>
          <w:lang w:val="en-US"/>
        </w:rPr>
        <w:t> </w:t>
      </w:r>
      <w:r>
        <w:rPr>
          <w:rFonts w:ascii="Times New Roman" w:hAnsi="Times New Roman"/>
        </w:rPr>
        <w:t xml:space="preserve">3125070; </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Dawson, D.A., Fort, D.J., Newell, D.L., and Bantle, J. A., Developmental Toxicity Testing with FETAX: Evaluation of Five Validation Compounds," Drug and Chemical Toxicology. Vol , 1987b, pp. 237-244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De los Santos M.J.Apter S.Coticchio G.Debrock S.Lundin K.Plancha C.E.Prados F.Rienzi L.Verheyen G.Woodward B.Vermeulen N.ESHRE Guideline Group on Good Practice in IVF LabsRevised guidelines for good practice in IVF laboratories (2015).Hum. Reprod. 2016; 31: 685-686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Devreker F.Hardy K.Effects of Glutamine and Taurine on Preimplantation Development and Cleavage of Mouse Embryosin vitro.Biol. Reprod. 1997; 57: 921-928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Dewdney A.K.200% of nothing: an eye-opening tour through the twists and turn of math abuse and innumeracy.Wiley, 1993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Dickens C.J.Maguiness S.D.Comer M.T.Palmer A.Rutherford A.J.Leese H.J.Physiology: Human tubal fluid: formation and composition during vascular perfusion of the Fallopian tube.Hum. Reprod. 1995; 10: 505-508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Dieamant F.Petersen C.G.Mauri A.L.Comar V.Mattila M.Vagnini L.D.Renzi A.Petersen B.Ricci J.Oliveira J.B.A.Baruffi R.L.R.Franco Jr., J.G.Single versus sequential culture medium: which is better at improving ongoing pregnancy rates? A systematic review and meta-analysis.J.B.R.A. Assist. Reprod. 2017; 21: 240-246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Directiva Comisie Europene 2015/565/CE of 01 October 2015. Single European Code (SEC) for Tissues and Cells - EU Update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DIRECTIVE 2004/23/EC OF THE EUROPEAN PARLIAMENT AND OF THE COUNCIL</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Downs S.M.Mastropolo A.M.Culture conditions affect meiotic regulation in cumulus cell-enclosed mouse oocytes.Mol. Reprod. Dev. 1997; 46: 551-566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Dozortsev D.Nagy P.Abdelmassih S.Oliveira F.Brasil A.Abdelmassih V.Diamond M.Abdelmassih R.The optimal time for intracytoplasmic sperm injection in the human is from 37 to 41 h after administration of human chorionic gonadotrophin.Fertil. Steril. 2004; 82: 1492-1496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Dumollard R.Campbell K.Halet G.Carroll J.Swann K.Regulation of cytosolic and mitochondrial ATP levels in mouse eggs and zygotes.Dev. Biol. 2008; 316: 431-440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Dumollard R.Ward Z.Carroll J.Duchen M.R.Regulation of redox metabolism in the mouse oocyte and embryo.Development. 2007; 134: 455-465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Dumoulin J.C.M.van Wissen L.C.P.Menheere P.P.C.A.Michiels A.H.J.C.Geraedts J.P.M.Evers J.L.H.Taurine acts as an osmolyte in human and mouse oocytes and embryos.Biol. Reprod. 1997; 56: 739-744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Durairajanayagam D.Agarwal A.Ong C.Causes, effects and molecular mechanisms of testicular heat stress.Reprod. Biomed. Online. 2015; 30: 14-27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it-IT"/>
        </w:rPr>
        <w:t>Eagle H.Amino acid metabolism in mammalian cell cultures.Science. 1959; 130: 432-437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Eagle H.Buffer combinations for mammalian cell culture.Science. 1971; 174: 500-503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Ebner T, Moser M, Sommergruber M, Gaiswinkler U, Shebl O, Jesacher K, Tews G. Occurrence and developmental consequences of vacuoles throughout preimplantation development. Fertil Steril 2005a;83:1635-1640.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Ebner T.Moser M.Shebl O.Mayer R.Tews G.Assistingin vitro fertilization by manipulating cumulus-oocyte-complexes either mechanically or enzymatically does not prevent IVF failure.J. Turkish-German Gynecol. Assoc. 2017; 12: 135-139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Ebner T.Moser M.Shebl O.Sommergruber M.Yaman C.Tews G.Blood clots in the cumulus-oocyte complex predict poor oocyte quality and post-fertilization development.Reprod. Biomed. Online. 2008; 6: 801-807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Edwards L.J.Williams D.A.Gardner D.K.Intracellular pH of the preimplantation mouse embryo: effects of extracellular pH and weak acids.Mol. Reprod. Dev. 1998; 50: 434-442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Edwards R.G, Steptoe P.C, Pury J.M. , Establishing full-term human pregnancies using cleaving embryos grown in vitro, Br. J.Obst. et Ginecol., 87: 737-56 (1980).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Edwards R.G.Steptoe P.C.Current status of in-vitro fertilization and implantation of human embryos.Lancet. 1983; 322: 1265-1269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Edwards R.G.Steptoe P.C.Purdy J.M.Fertilization and Cleavagein vitro of Preovulatory Human Oocytes.Nature. 1970; 227: 1307-1309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El-Danasouri I.Selman H.Strehler E.Comparison of MOPS and HEPES buffers during vitrification of human embryos.Hum. Reprod. 2004; 14: i136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Elert G.Temperature of a healthy human body (body temperature).The Physics Factbook. 2015; ([citedAvailable from:)http://hypertextbook.com/facts/LenaWong.shtml</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ESHRE Guideline Group on good practice in IVF labs December 2015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ESHRE position paper on the EU Tissues and Cells Directive EC/ 2004/23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ESHRE Special Interest Group of Embryology and Alpha Scientists in Reproductive MedicineThe Vienna consensus: report of an expert meeting on the development of art laboratory key performance indicators.Hum. Reprod. 2017; (Open 201712 July 2017, hox011) (and Reprod. Biomed. Online 35(simultaneous publication)): 494-510https://doi.org/10.1093/hropen/hox011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European Committee on Organ Transplantation (CD-P-TO),EDQM-Guidance for root-cause analysis of non-satisfactory external quality assessment results</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Evans J. ; Eguality, Education and Physical Education, Falmer Press, 1993.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Fawzy M.Emad M.AbdelRahman M.Y.Abdelghafar H.Abdel Hafez F.F.Bedaiwy M.A.Impact of 3.5% O2 culture on embryo development and clinical outcomes: a comparative study.Fertil. Steril. 2017; 108: 635-641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Fawzy M.Emad M.Gad M.A.Sabry M.Kasem H.Mahmoud M.Bedaiwy M.A.Comparing 36.5</w:t>
      </w:r>
      <w:r>
        <w:rPr>
          <w:rFonts w:ascii="Times New Roman" w:hAnsi="Times New Roman"/>
          <w:lang w:val="en-US"/>
        </w:rPr>
        <w:t>°C with 37°C for human embryo culture: a prospective randomized controlled trial.Reprod. Biomed. Online. 2018; 36: 620-626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Fawzy M.Sabry M.Nour M.Abdelrahman M.Y.Roshdy E.Magdi Y.Abdelghafar H.Integrating insulin into single-step culture medium regulates human embryo developmentin vitro.Fertil. Steril. 2017; 107: 405-412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Feigenbaum Armand V. , Total Quality Control, Revised, Volume 1,MCGRAW HILL BOOK Company, 1991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Ferguson W.J.Braunschweiger K.I.Braunschweiger W.R.Smith J.R.McCormick J.J.Wasmann C.C.Jarvis N.P.Bell D.H.Good N.E.Hydrogen ion buffers for biological research.Anal. Biochem. 1980; 104: 300-310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Fischer B.Bavister B.D.Oxygen tension in the oviduct and uterus of rhesus monkeys, hamsters and rabbits.J. Reprod. Fertil. 1993; 99: 673-679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FitzHarris G.Baltz J.M.Granulosa cells regulate intracellular pH of the murine growing oocyte via gap junctions: development of independent homeostasis during oocyte growth.Development. 2006; 133: 591-599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FitzHarris G.Siyanov V.Baltz J.M.Granulosa cells regulate oocyte intracellular pH against acidosis in preantral follicles by multiple mechanisms.Development. 2007; 134: 4283-4295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Fleming S.King R.Micromanipulation in Assisted Conception.Cambridge University Press, Cambridge2003https://doi.org/10.1017/CBO9780511545153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Fredrickson J.Krisher R.Morbeck D.E.The impact of the protein stabilizer octanoic acid on embryonic development and fetal growth in a murine model.J. Assist. Reprod. Genet. 2015; 32: 1517-1524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D.K.Lane M.Calderon I.Leeton J.Environment of the preimplantation human embryoin vivo: metabolite analysis of oviduct and uterine fluids and metabolism of cumulus cells.Fertil. Steril. 1996; 65: 349-353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D.K.Lane M.Culture and selection of viable blastocysts: a feasible proposition for human IVF Hum.Reprod. Update. 1997; 3: 367-382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D.K.Lane M.Culture of viable human blastocysts in defined sequential serum-free media.Hum. Reprod. 1998; 13 (discussion 160): 148-159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D.K.Lane M.Ex vivo early embryo development and effects on gene expression and imprinting.Reprod. Fertil. Dev. 2005; 17: 361-370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D.K.Lane M.Schoolcraft W.B.Physiology and culture of the human blastocyst.J. Reprod. Immunol. 2002; 55: 85-100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D.K.Leese H.J.Concentrations of nutrients in mouse oviduct fluid and their effects on embryo development and metabolismin vitro.J. Reprod. Fertil. 1990; 88: 361-368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D.K.Rodriguez-Martinez H.Lane M.Fetal development after transfer is increased by replacing protein with the glycosaminoglycan hyaluronan for mouse embryo culture and transfer.Hum. Reprod. 1999; 14: 2575-2580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D.K.Schoolcraft W.B.Culture and transfer of human blastocysts.Curr. Opin. Obstet. Gynecol. 1999; 11: 307-311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Gardner D.K.Schoolcraft W.B.In vitro culture of human blastocysts.in: Jansen R. Mortimer D. Toward Reproductive Certainty: Fertility and Genetics Beyond 1999. Parthenon Publishing, London1999: 378-388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D.KKelley R.L.Impact of the IVF laboratory environment on human preimplantation embryo phenotype.J. Dev. Orig. Health Dis. 2017; 8: 418-435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Gardner D.The impact of physiological oxygen during culture, and vitrification for cryopreservation, on the outcome of extended culture in human IVF.Reprod. Biomed. Online. 2016; 32: 137-141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Gardner DK, </w:t>
      </w:r>
      <w:r>
        <w:rPr>
          <w:rFonts w:ascii="Times New Roman" w:hAnsi="Times New Roman"/>
          <w:lang w:val="en-US"/>
        </w:rPr>
        <w:t>Schoolcraft WB.</w:t>
      </w:r>
      <w:r>
        <w:rPr>
          <w:rFonts w:ascii="Times New Roman" w:hAnsi="Times New Roman"/>
        </w:rPr>
        <w:t> </w:t>
      </w:r>
      <w:r>
        <w:rPr>
          <w:rFonts w:ascii="Times New Roman" w:hAnsi="Times New Roman"/>
          <w:lang w:val="en-US"/>
        </w:rPr>
        <w:t>Culture and transfer of human blastocysts,</w:t>
      </w:r>
      <w:r>
        <w:rPr>
          <w:rFonts w:ascii="Times New Roman" w:hAnsi="Times New Roman"/>
        </w:rPr>
        <w:t> Curr Opin Obstet Gynecol, 1999b, </w:t>
      </w:r>
      <w:r>
        <w:rPr>
          <w:rFonts w:ascii="Times New Roman" w:hAnsi="Times New Roman"/>
          <w:lang w:val="pt-PT"/>
        </w:rPr>
        <w:t>vol.</w:t>
      </w:r>
      <w:r>
        <w:rPr>
          <w:rFonts w:ascii="Times New Roman" w:hAnsi="Times New Roman"/>
        </w:rPr>
        <w:t xml:space="preserve"> 11; 307 </w:t>
      </w:r>
      <w:r>
        <w:rPr>
          <w:rFonts w:ascii="Times New Roman" w:hAnsi="Times New Roman"/>
          <w:lang w:val="en-US"/>
        </w:rPr>
        <w:t>–</w:t>
      </w:r>
      <w:r>
        <w:rPr>
          <w:rFonts w:ascii="Times New Roman" w:hAnsi="Times New Roman"/>
        </w:rPr>
        <w:t xml:space="preserve"> 311.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Gardner DK, </w:t>
      </w:r>
      <w:r>
        <w:rPr>
          <w:rFonts w:ascii="Times New Roman" w:hAnsi="Times New Roman"/>
          <w:lang w:val="en-US"/>
        </w:rPr>
        <w:t>Schoolcraft WB.</w:t>
      </w:r>
      <w:r>
        <w:rPr>
          <w:rFonts w:ascii="Times New Roman" w:hAnsi="Times New Roman"/>
        </w:rPr>
        <w:t> </w:t>
      </w:r>
      <w:r>
        <w:rPr>
          <w:rFonts w:ascii="Times New Roman" w:hAnsi="Times New Roman"/>
          <w:lang w:val="da-DK"/>
        </w:rPr>
        <w:t>Jansen R, Mortimer D.</w:t>
      </w:r>
      <w:r>
        <w:rPr>
          <w:rFonts w:ascii="Times New Roman" w:hAnsi="Times New Roman"/>
        </w:rPr>
        <w:t> </w:t>
      </w:r>
      <w:r>
        <w:rPr>
          <w:rFonts w:ascii="Times New Roman" w:hAnsi="Times New Roman"/>
          <w:lang w:val="en-US"/>
        </w:rPr>
        <w:t>In vitro culture of human blastocysts,</w:t>
      </w:r>
      <w:r>
        <w:rPr>
          <w:rFonts w:ascii="Times New Roman" w:hAnsi="Times New Roman"/>
        </w:rPr>
        <w:t> </w:t>
      </w:r>
      <w:r>
        <w:rPr>
          <w:rFonts w:ascii="Times New Roman" w:hAnsi="Times New Roman"/>
          <w:lang w:val="en-US"/>
        </w:rPr>
        <w:t>Toward Reproductive Certainty: Fertility and Genetics Beyond 1999,</w:t>
      </w:r>
      <w:r>
        <w:rPr>
          <w:rFonts w:ascii="Times New Roman" w:hAnsi="Times New Roman"/>
        </w:rPr>
        <w:t> </w:t>
      </w:r>
      <w:r>
        <w:rPr>
          <w:rFonts w:ascii="Times New Roman" w:hAnsi="Times New Roman"/>
          <w:lang w:val="en-US"/>
        </w:rPr>
        <w:t xml:space="preserve">1999a London Parthenon Publishing; 378 – </w:t>
      </w:r>
      <w:r>
        <w:rPr>
          <w:rFonts w:ascii="Times New Roman" w:hAnsi="Times New Roman"/>
        </w:rPr>
        <w:t>388.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Garven G. et al,Theoretical analysis of the role of groundwater flow in the genesis of Stratabound on deposit 2: qualitative results: American Journal of Science,v 284, p. 1125 -1174, p.1085 -1112, 1984.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Geisthovel F., Ochsner A., Gilligan A.V. Enviramental evaluation of assisted reproduction techniques laboratories in Germany and the USA,Narasa Publishing Hause. 2001: 184-98.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George MA, Braude PR, Johnson MH, Sweetnam DG. </w:t>
      </w:r>
      <w:r>
        <w:rPr>
          <w:rFonts w:ascii="Times New Roman" w:hAnsi="Times New Roman"/>
          <w:lang w:val="en-US"/>
        </w:rPr>
        <w:t>Quality control in the IVF laboratory: in</w:t>
      </w:r>
      <w:r>
        <w:rPr>
          <w:rFonts w:ascii="Times New Roman" w:hAnsi="Times New Roman"/>
        </w:rPr>
        <w:t xml:space="preserve">  </w:t>
      </w:r>
      <w:r>
        <w:rPr>
          <w:rFonts w:ascii="Times New Roman" w:hAnsi="Times New Roman"/>
          <w:lang w:val="en-US"/>
        </w:rPr>
        <w:t>vitro and in</w:t>
      </w:r>
      <w:r>
        <w:rPr>
          <w:rFonts w:ascii="Times New Roman" w:hAnsi="Times New Roman"/>
        </w:rPr>
        <w:t xml:space="preserve">  </w:t>
      </w:r>
      <w:r>
        <w:rPr>
          <w:rFonts w:ascii="Times New Roman" w:hAnsi="Times New Roman"/>
          <w:lang w:val="en-US"/>
        </w:rPr>
        <w:t>vivo development of mouse embryos is unaffected by the quality of water used in culture media. Hum Reprod. 1989;4:826</w:t>
      </w:r>
      <w:r>
        <w:rPr>
          <w:rFonts w:ascii="Times New Roman" w:hAnsi="Times New Roman"/>
        </w:rPr>
        <w:t>–31; PMID: 2606962 DOI: 10.1093/oxfordjournals.humrep.a136994.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Geraghty R.J.Capes-Davis A.Davis J.M.Downward J.Freshney R.I.Knezevic I.Lovell-Badge R.Masters J.R.Meredith J.Stacey G.N.Thraves P.Vias M.Cancer Research UKGuidelines for the use of cell lines in biomedical research.Br. J. Cancer. 2014; 111 (https://doi.org/): 1021-1046 https://doi.org/10.1038/bjc.2014.166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Giligan A. V., Alouf C.A. Air quality in the IVF laboratory- it’s little things that matter. Fertil. Mag. 2006; 5: 42-3.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Gilligan A, Schimmel T, Esposito B, Jr, Cohen J. Release of volatile organic compounds such as styrene by sterile petri dishes and flasks used for in-vitro fertilization. </w:t>
      </w:r>
      <w:r>
        <w:rPr>
          <w:rFonts w:ascii="Times New Roman" w:hAnsi="Times New Roman"/>
        </w:rPr>
        <w:t>Fertil Steril.</w:t>
      </w:r>
      <w:r>
        <w:rPr>
          <w:rFonts w:ascii="Times New Roman" w:hAnsi="Times New Roman"/>
          <w:lang w:val="en-US"/>
        </w:rPr>
        <w:t> 1997;68(Supplement 1):S52–</w:t>
      </w:r>
      <w:r>
        <w:rPr>
          <w:rFonts w:ascii="Times New Roman" w:hAnsi="Times New Roman"/>
        </w:rPr>
        <w:t>S3. doi: 10.1016/S0015-0282(97)90737-8. DOI: 10.1093/oxfordjournals.humrep.a136994 PMID: 2606962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Gong Y.,Dubin N.M. Effect of felt-tip marking pens on mouse embryo growth. Fertil. Steril. 1998;70(Suppl.1): S492-3.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lastRenderedPageBreak/>
        <w:t>Good N.E.Izawa S.Hydrogen ion buffers.Methods Enzymol. 1972; 24: 53-68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Good N.E.Winget G.D.Winter W.Connolly T.N.Izawa S.Singh R.M.Hydrogen ion buffers for biological research.Biochemistry. 1966; 5: 467-477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Graves C.N.Biggers J.D.Carbon dioxide fixation by mouse embryos prior to implantation.Science. 1970; 167: 1506-1508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Griesinger G.Beware of the ‘implantation rate’! Why the outcome parameter ‘implantation rate’ should be abandoned from infertility research.Hum. Reprod. 2016; 31: 249-251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Grinsted J.Blendstrup K.Andreasen M.P.Byskov A.G.Temperature measurements of rabbit antral follicles.J. Reprod. Fertil. 1980; 60: 149-155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Grinsted J.Kjer J.J.Blendstrup K.Pedersen J.F.Is low temperature of the follicular fluid prior to ovulation necessary for normal oocyte development?.Fertil. Steril. 1985; 43: 34-39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Guideline of the European Society of Human Reproduction and Embryology 2015</w:t>
      </w:r>
    </w:p>
    <w:p w:rsidR="00473833" w:rsidRDefault="00DD4861" w:rsidP="00AD620C">
      <w:pPr>
        <w:pStyle w:val="Body"/>
        <w:spacing w:line="360" w:lineRule="auto"/>
        <w:jc w:val="both"/>
        <w:rPr>
          <w:rFonts w:ascii="Times New Roman" w:eastAsia="Times New Roman" w:hAnsi="Times New Roman" w:cs="Times New Roman"/>
        </w:rPr>
      </w:pPr>
      <w:hyperlink r:id="rId20" w:history="1">
        <w:r w:rsidR="00610EDB">
          <w:rPr>
            <w:rStyle w:val="Hyperlink1"/>
            <w:rFonts w:eastAsia="Calibri"/>
            <w:lang w:val="en-US"/>
          </w:rPr>
          <w:t>H Lee Higdon 3rd</w:t>
        </w:r>
      </w:hyperlink>
      <w:r w:rsidR="00610EDB">
        <w:rPr>
          <w:rFonts w:ascii="Times New Roman" w:hAnsi="Times New Roman"/>
          <w:vertAlign w:val="superscript"/>
          <w:lang w:val="en-US"/>
        </w:rPr>
        <w:t> </w:t>
      </w:r>
      <w:hyperlink r:id="rId21" w:anchor="affiliation-1" w:history="1">
        <w:r w:rsidR="00610EDB">
          <w:rPr>
            <w:rStyle w:val="Hyperlink2"/>
            <w:rFonts w:eastAsia="Calibri"/>
          </w:rPr>
          <w:t>1</w:t>
        </w:r>
      </w:hyperlink>
      <w:r w:rsidR="00610EDB">
        <w:rPr>
          <w:rFonts w:ascii="Times New Roman" w:hAnsi="Times New Roman"/>
        </w:rPr>
        <w:t>,</w:t>
      </w:r>
      <w:r w:rsidR="00610EDB">
        <w:rPr>
          <w:rFonts w:ascii="Times New Roman" w:hAnsi="Times New Roman"/>
          <w:lang w:val="en-US"/>
        </w:rPr>
        <w:t> </w:t>
      </w:r>
      <w:hyperlink r:id="rId22" w:history="1">
        <w:r w:rsidR="00610EDB">
          <w:rPr>
            <w:rStyle w:val="Hyperlink1"/>
            <w:rFonts w:eastAsia="Calibri"/>
            <w:lang w:val="en-US"/>
          </w:rPr>
          <w:t>Dawn W Blackhurst</w:t>
        </w:r>
      </w:hyperlink>
      <w:r w:rsidR="00610EDB">
        <w:rPr>
          <w:rFonts w:ascii="Times New Roman" w:hAnsi="Times New Roman"/>
        </w:rPr>
        <w:t>,</w:t>
      </w:r>
      <w:r w:rsidR="00610EDB">
        <w:rPr>
          <w:rFonts w:ascii="Times New Roman" w:hAnsi="Times New Roman"/>
          <w:lang w:val="en-US"/>
        </w:rPr>
        <w:t> </w:t>
      </w:r>
      <w:hyperlink r:id="rId23" w:history="1">
        <w:r w:rsidR="00610EDB">
          <w:rPr>
            <w:rStyle w:val="Hyperlink1"/>
            <w:rFonts w:eastAsia="Calibri"/>
            <w:lang w:val="en-US"/>
          </w:rPr>
          <w:t>William R Boone</w:t>
        </w:r>
      </w:hyperlink>
      <w:r w:rsidR="00610EDB">
        <w:rPr>
          <w:rFonts w:ascii="Times New Roman" w:hAnsi="Times New Roman"/>
          <w:lang w:val="en-US"/>
        </w:rPr>
        <w:t>,  Incubator management in an assisted reproductive technology laboratory,    Fertil Steril, . </w:t>
      </w:r>
      <w:r w:rsidR="00610EDB">
        <w:rPr>
          <w:rFonts w:ascii="Times New Roman" w:hAnsi="Times New Roman"/>
        </w:rPr>
        <w:t xml:space="preserve">2008 Mar;89(3):703-10. </w:t>
      </w:r>
      <w:r w:rsidR="00610EDB">
        <w:rPr>
          <w:rFonts w:ascii="Times New Roman" w:hAnsi="Times New Roman"/>
          <w:lang w:val="en-US"/>
        </w:rPr>
        <w:t> </w:t>
      </w:r>
      <w:r w:rsidR="00610EDB">
        <w:rPr>
          <w:rFonts w:ascii="Times New Roman" w:hAnsi="Times New Roman"/>
        </w:rPr>
        <w:t>doi: 10.1016/j.fertnstert.2007.03.040.</w:t>
      </w:r>
      <w:r w:rsidR="00610EDB">
        <w:rPr>
          <w:rFonts w:ascii="Times New Roman" w:hAnsi="Times New Roman"/>
          <w:lang w:val="en-US"/>
        </w:rPr>
        <w:t> Epub 2007 May 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Hagen D.R.Prather R.S.Sims M.M.First N.L.Development of one-cell porcine embryos to the blastocyst stage in simple media.J. Anim. Sci. 1991; 69: 1147-1150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Hall J.Gilligan A.Schimmel T.Cecchi M.Cohen J.The origin, effects and control of air pollution in laboratories used for human embryo culture.Hum. Reprod. 1998; 13: 146-153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Hamamah S.Gatti J.L.Role of the ionic environment and internal pH on sperm activity.Hum. Reprod. 1998; 13: 20-30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Hammoud I, Vialard F, Casasnovas P, Lefebvre G, Vauthier-Brouzes D, Poirot C. How viable are zygotes in which the PN are still intact at 25 h? Impact on the choice of embryo for transfer. Fertil Steril 2008; 90:551– </w:t>
      </w:r>
      <w:r>
        <w:rPr>
          <w:rFonts w:ascii="Times New Roman" w:hAnsi="Times New Roman"/>
        </w:rPr>
        <w:t>556.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Hardarson T, Hanson C, Sj</w:t>
      </w:r>
      <w:r>
        <w:rPr>
          <w:rFonts w:ascii="Times New Roman" w:hAnsi="Times New Roman"/>
          <w:lang w:val="en-US"/>
        </w:rPr>
        <w:t>ögren A, Lundin K. Human embryos with unevenly sized blastomeres have lower pregnancy and implantation rates: indications for aneuploidy and multinucleation. Hum Reprod 2001;16:313-318.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Hardarson T.Bungum M.Conaghan J.Meintjes M.Chantilis S.J.Molnar L.Gunnarsson K.Wikland M.Noninferiority, randomized, controlled trial comparing embryo development using media developed for sequential or undisturbed culture in a time-lapse setup.Fertil. Steril. 2015; 104: 1452-1454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Harper J.Magli M.C.Lundin K.Barratt C.L.R.Brison D.When and how should new technology be introduced into the IVF laboratory?.Hum. Reprod. 2012; 27: 303-313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Hassan H.A.Cumulus cell contribution to cytoplasmic maturation and oocyte developmental competencein vitro.J. Assist. Reprod. Genet. 2001; 18: 539-543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Heller R., Hindle T., Essential Manager’s Manual, DK Publishing, Inc, 1998.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Higdon 3rd, H.L.Blackhurst D.W.Boone W.R.Incubator management in an assisted reproductive technology laboratory.Fertil. Steril. 2008; 89: 703-710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Ho J.Y.Chen M.J.Yi Y.C.Guu H.F.Ho E.S.The effect of preincubation period of oocytes on nuclear maturity, fertilization rate, embryo quality, and pregnancy outcome in IVF and ICSI.J. Assist. Reprod. Genet. 2003; 20: 358-364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Hong K.H.Lee H.Forman E.J.Upham K.M.Scott Jr, R.T.Examining the temperature of embryo culture inin vitro fertilization: a randomized controlled trial comparing traditional core temperature (37°C) to a more physiologic, cooler temperature (36°</w:t>
      </w:r>
      <w:r>
        <w:rPr>
          <w:rFonts w:ascii="Times New Roman" w:hAnsi="Times New Roman"/>
        </w:rPr>
        <w:t>C).Fertil. Steril. 2014; 102: 767-773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Houghton F.D.Media composition: amino acids and cellular homeostasis.Methods Mol. Biol. 2012; 912: 97-106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Huang Z.Li J.Wang L.Yan J.Shi Y.Li S.Brief co-incubation of sperm and oocytes forin vitro fertilization techniques.Cochrane Database Syst. Rev. 2013; 30CD009391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Hunter R.H.Bogh I.B.Einer-Jensen N.M</w:t>
      </w:r>
      <w:r>
        <w:rPr>
          <w:rFonts w:ascii="Times New Roman" w:hAnsi="Times New Roman"/>
          <w:lang w:val="en-US"/>
        </w:rPr>
        <w:t>üller S.Greve T.Pre-ovulatory graafian follicles are cooler than neighbouring stroma in pig ovaries.Hum. Reprod. 2000; 15: 273-283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Hunter R.H.Einer-Jensen N.Greve T.Presence and significance of temperature gradients among different ovarian tissues.Microsc. Res. Tech. 2006; 69: 501-507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Hunter R.H.Einer-Jensen N.Pre-ovulatory temperature gradients within mammalian ovaries: a review.J. Anim. Physiol. Anim. Nutr. (Berl). 2005; 89: 240-243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lastRenderedPageBreak/>
        <w:t>Hunter R.H.Gr</w:t>
      </w:r>
      <w:r>
        <w:rPr>
          <w:rFonts w:ascii="Times New Roman" w:hAnsi="Times New Roman"/>
          <w:lang w:val="en-US"/>
        </w:rPr>
        <w:t>øndahl C.Greve T.Schmidt M.Graafian follicles are cooler than neighbouring ovarian tissues and deep rectal temperatures.Hum. Reprod. 1997; 12: 95-100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Hunter R.H.Nichol R.A preovulatory temperature gradient between the isthmus and ampulla of pig oviducts during the phase of sperm storage.J. Reprod. Fertil. 1986; 77: 599-606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Hunter R.H.Temperature gradients in female reproductive tissues.Reprod. Biomed. Online. 2012; 24: 377-380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Hyclone Laboratories Laborator light induce toxic changes in media, sera and cells. Art to Sci.1982;1(3)2-5,vi</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International Standardization Organization/DIS 15189:2:2002. Medical laboratories—particular requirements for quality and competence. Geneva, Switzerland: International Standardization Organization.</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International Standards organisation, ISO Standard 14971 Medical Devices- Applicotion of Risk Management to Medical Devices,</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Intracytoplasmic sperm injection (ICSI) for non–male factori ndications: a committee opinion ( ASRM 2020);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Ishizuka Y.Takeo T.Nakao S.Yoshimoto H.Hirose Y.Sakai Y.Horikoshi Y.Takeuji S.Tsuchiyama S.Nakagata N.Prolonged exposure to hyaluronidase decreases the fertilization and development rates of fresh and cryopreserved mouse oocytes.J. Reprod. Dev. 2014; 60: 454-459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Isiklar A.Mercan R.Balaban B.Alatas C.Aksoy S.Urman B.Impact of oocyte pre-incubation time on fertilization, embryo quality and pregnancy rate after intracytoplasmic sperm injection.Reprod. Biomed. Online. 2004; 8: 682-686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pt-PT"/>
        </w:rPr>
        <w:t>ISO 14644</w:t>
      </w:r>
      <w:r>
        <w:rPr>
          <w:rFonts w:ascii="Times New Roman" w:hAnsi="Times New Roman"/>
          <w:lang w:val="en-US"/>
        </w:rPr>
        <w:t>–1:2015Cleanrooms and associated controlled environments – Part 1: Classification of air cleanliness by particle concentration.</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ISO 15189:2012, Medical laboratories – Requirements for quality and competence.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Ivá</w:t>
      </w:r>
      <w:r>
        <w:rPr>
          <w:rFonts w:ascii="Times New Roman" w:hAnsi="Times New Roman"/>
          <w:lang w:val="it-IT"/>
        </w:rPr>
        <w:t>n Oseguera-L</w:t>
      </w:r>
      <w:r>
        <w:rPr>
          <w:rFonts w:ascii="Times New Roman" w:hAnsi="Times New Roman"/>
          <w:lang w:val="es-ES_tradnl"/>
        </w:rPr>
        <w:t>ópez,</w:t>
      </w:r>
      <w:r>
        <w:rPr>
          <w:rFonts w:ascii="Times New Roman" w:hAnsi="Times New Roman"/>
        </w:rPr>
        <w:t> </w:t>
      </w:r>
      <w:r>
        <w:rPr>
          <w:rFonts w:ascii="Times New Roman" w:hAnsi="Times New Roman"/>
          <w:lang w:val="pt-PT"/>
        </w:rPr>
        <w:t>Sara Ruiz-D</w:t>
      </w:r>
      <w:r>
        <w:rPr>
          <w:rFonts w:ascii="Times New Roman" w:hAnsi="Times New Roman"/>
        </w:rPr>
        <w:t>íaz, </w:t>
      </w:r>
      <w:r>
        <w:rPr>
          <w:rFonts w:ascii="Times New Roman" w:hAnsi="Times New Roman"/>
          <w:lang w:val="it-IT"/>
        </w:rPr>
        <w:t>Priscila Ramos-Ibeas</w:t>
      </w:r>
      <w:r>
        <w:rPr>
          <w:rFonts w:ascii="Times New Roman" w:hAnsi="Times New Roman"/>
        </w:rPr>
        <w:t> and Serafín P</w:t>
      </w:r>
      <w:r>
        <w:rPr>
          <w:rFonts w:ascii="Times New Roman" w:hAnsi="Times New Roman"/>
          <w:lang w:val="fr-FR"/>
        </w:rPr>
        <w:t>é</w:t>
      </w:r>
      <w:r>
        <w:rPr>
          <w:rFonts w:ascii="Times New Roman" w:hAnsi="Times New Roman"/>
        </w:rPr>
        <w:t xml:space="preserve">rez-Cerezales – </w:t>
      </w:r>
      <w:r>
        <w:rPr>
          <w:rFonts w:ascii="Times New Roman" w:hAnsi="Times New Roman"/>
          <w:lang w:val="en-US"/>
        </w:rPr>
        <w:t>Novel Techniques of Sperm Selection for Improving IVF and ICSI Outcomes, Front. Cell Dev. Biol., 29 November 2019 |</w:t>
      </w:r>
      <w:r>
        <w:rPr>
          <w:rFonts w:ascii="Times New Roman" w:hAnsi="Times New Roman"/>
        </w:rPr>
        <w:t> </w:t>
      </w:r>
      <w:r>
        <w:rPr>
          <w:rFonts w:ascii="Times New Roman" w:hAnsi="Times New Roman"/>
          <w:lang w:val="en-US"/>
        </w:rPr>
        <w:t>https://doi.org/10.3389/fcell.2019.00298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Jeyendran R.S.Graham E.F.Effects of cooling and freezing on pH of semen extender.Cryobiology. 1982; 19: 16-19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Johnson J.E.,Boone W.R.,Bernard R.S., The effects of volatile compounds(VC) on the outcome of in vitro mouse embryo culture. Fertil Steril. 1993; 60 (suppl 1); S 98–</w:t>
      </w:r>
      <w:r>
        <w:rPr>
          <w:rFonts w:ascii="Times New Roman" w:hAnsi="Times New Roman"/>
        </w:rPr>
        <w:t>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Johnson M.H.Pickering S.J.George M.A.The influence of cooling on the properties of the zona pellucida of the mouse oocyte.Hum. Reprod. 1988; 3: 383-387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Juran J M Gryma F M Calitatea produselor. Tratat practice de planificare, proiectare realizare si control, Editura Tehnica, Bucuresti,1973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Kanwar K.C.Yanagimachi R.Lopata A.Effects of human seminal plasma on fertilizing capacity of human spermatozoa.Fertil. Steril. 1979; 31: 321-327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 xml:space="preserve">Kao Y.K., Higdon III H.L., Graves </w:t>
      </w:r>
      <w:r>
        <w:rPr>
          <w:rFonts w:ascii="Times New Roman" w:hAnsi="Times New Roman"/>
          <w:lang w:val="en-US"/>
        </w:rPr>
        <w:t>– Herring J.E., Boone W.R. Where do mouse embryos thrive best? Comparation of mammalian embryo development under varying laboratory environments.J. South Carolina Acad. Tci. 2009; 7 (2): 29-30.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Karagouga G, Fredrickson JR, Morbeck DE. Interaction of air quality and culture environment: role of protein concentration and oil quality on effects of volatile organic compounds (VOCs) on embryo development. Fertil Steril. 2014;102:e212.; DOI:</w:t>
      </w:r>
      <w:hyperlink r:id="rId24" w:history="1">
        <w:r>
          <w:rPr>
            <w:rStyle w:val="Hyperlink1"/>
            <w:rFonts w:eastAsia="Calibri"/>
          </w:rPr>
          <w:t>https://doi.org/10.1016/j.fertnstert.2014.07.716</w:t>
        </w:r>
      </w:hyperlink>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Kaser D.J.Bogale B.Sarda V.Farland L.V.Racowsky C.Randomized controlled trial of low (5%) versus ultralow (2%) oxygen tension forin vitro development of human embryos.Fertil. Steril. 2016; 106: e4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Kastrop P.M.M.de Graaf-Miltenburg L.A.M.Gutknecht D.R.Weima S.M.Microbial contamination of embryo cultures in an ART laboratory: sources and management.Hum. Reprod. 2007; 22: 2243-2248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Kato Y.Nagao Y.Effect of polyvinylpyrrolidone on sperm function and early embryonic development following intracytoplasmic sperm injection in human assisted reproduction.Reprod. Med. Biol. 2012; 11: 165-176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Kato Y.Nagao Y.Effect of PVP on sperm capacitation status and embryonic development in cattle.Theriogenology. 2009; 72: 624-635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Katz-Jaffe M.G.Linck D.W.Schoolcraft W.B.Gardner D.K.A proteomic analysis of mammalian preimplantation embryonic development.Reproduction. 2005; 130: 899-905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Kaufman D.L.Mitchell J.A.Intrauterine oxygen tension during the oestrous cycle in the hamster: patterns of change.Comp. Biochem. Physiol. Comp. Physiol. 1994; 107: 673-678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Kelley R.LGardner D.K.In vitro culture of individual mouse preimplantation embryos: the role of embryo density, microwells, oxygen, timing and conditioned media.Reprod. Biomed. Online. 2017; 34: 441-454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Kigawa J.[Studies on the levels of pO2 and pCO2 in the uterine cavity and uterine tissue (author’</w:t>
      </w:r>
      <w:r>
        <w:rPr>
          <w:rFonts w:ascii="Times New Roman" w:hAnsi="Times New Roman"/>
        </w:rPr>
        <w:t>s transl)].Nihon Sanka Fujinka Gakkai Zasshi. 1981; 33: 1646-1654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Kirkegaard K.Hindkjaer J.J.Ingerslev H.J.Effect of oxygen concentration on human embryo development evaluated by time-lapse monitoring.Fertil. Steril. 2013; 99 (738–</w:t>
      </w:r>
      <w:r>
        <w:rPr>
          <w:rFonts w:ascii="Times New Roman" w:hAnsi="Times New Roman"/>
        </w:rPr>
        <w:t>744 e4)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nl-NL"/>
        </w:rPr>
        <w:t>Kleijkers S.H.Mantikou E.Slappendel E.Consten D.van Echten-Arends J.Wetzels A.M.van Wely M.Smits L.J.van Montfoort A.P.Repping S.Dumoulin J.C.Mastenbroek S.Influence of embryo culture medium (G5 and HTF) on pregnancy and perinatal outcome after IVF: a multicentre RCT.Hum. Reprod. 2016; 31: 2219-2230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Kleijkers S.H.van Montfoort A.P.Bekers O.Coonen E.Derhaag J.G.Evers J.L.Dumoulin J.C.Ammonium accumulation in commercially available embryo culture media and protein supplements during storage at 2–</w:t>
      </w:r>
      <w:r>
        <w:rPr>
          <w:rFonts w:ascii="Times New Roman" w:hAnsi="Times New Roman"/>
        </w:rPr>
        <w:t>8</w:t>
      </w:r>
      <w:r>
        <w:rPr>
          <w:rFonts w:ascii="Times New Roman" w:hAnsi="Times New Roman"/>
          <w:lang w:val="en-US"/>
        </w:rPr>
        <w:t>°C and during incubation at 37°</w:t>
      </w:r>
      <w:r>
        <w:rPr>
          <w:rFonts w:ascii="Times New Roman" w:hAnsi="Times New Roman"/>
        </w:rPr>
        <w:t>C.Hum. Reprod. 2016; 31: 1192-1199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Kligman I, Benadiva C, Alikani M, Munne S. The presence of multinucleated blastomeres in human embryos is correlated with chromosomal abnormalities. Hum Reprod 1996;11:1492-1498.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Koustas G.Sjoblom C.Epigenetic consequences of pH stress in mouse embryos.Hum. Reprod. 2011; 26: i78</w:t>
      </w:r>
    </w:p>
    <w:p w:rsidR="00473833" w:rsidRDefault="00610EDB" w:rsidP="00AD620C">
      <w:pPr>
        <w:pStyle w:val="Body"/>
        <w:spacing w:line="360" w:lineRule="auto"/>
        <w:jc w:val="both"/>
        <w:rPr>
          <w:rFonts w:ascii="Times New Roman" w:eastAsia="Times New Roman" w:hAnsi="Times New Roman" w:cs="Times New Roman"/>
          <w:b/>
          <w:bCs/>
        </w:rPr>
      </w:pPr>
      <w:r>
        <w:rPr>
          <w:rFonts w:ascii="Times New Roman" w:hAnsi="Times New Roman"/>
          <w:lang w:val="en-US"/>
        </w:rPr>
        <w:t>Kovacic B, Plas C, Woodward BJ, Verheyen G, Prados FJ, Hreinsson J, De Los Santos MJ, Magli MC, Lundin K, Plancha CE. The educational and professional status of clinical embryology and clinical embryologists in Europe. Hum Reprod 2015;30: 1755- 1762.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M.Baltz J.M.Bavister B.D.Na+/H+ antiporter activity in hamster embryos is activated during fertilization.Dev. Biol. 1999; 208: 244-252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M.Bavister B.D.Regulation of intracellular pH in bovine oocytes and cleavage stage embryos.Mol. Reprod. Dev. 1999; 54: 396-401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M.Gardner D.K.Ammonium induces aberrant blastocyst differentiation, metabolism, pH regulation, gene expression and subsequently alters fetal development in the mouse.Biol. Reprod. 2003; 69: 1109-1117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M.Gardner D.K.Differential regulation of mouse embryo development and viability by amino acids.J. Reprod. Fertil. 1997; 109: 153-164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M.Gardner D.K.Inhibiting 3-phosphoglycerate kinase by EDTA stimulates the development of the cleavage stage mouse embryo.Mol. Reprod. Dev. 2001; 60: 233-240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Lane M.Gardner D.K.Lactate regulates pyruvate uptake and metabolism in the preimplantation mouse embryo.Biol. Reprod. 2000; 62: 16-22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M.Gardner D.K.Regulation of ionic homeostasis by mammalian embryos.Semin. Reprod. Med. 2000; 18: 195-204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M.Lyons E.A.Bavister B.D.Cryopreservation reduces the ability of hamster 2-cell embryos to regulate intracellular pH.Hum. Reprod. 2000; 15: 389-394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Lane M.Mitchell M.Cashman K.S.Fell D.Wakefield S.Zander-Fox D.L.To QC or not to QC: the key to a consistent laboratory?.Reprod. Fertil. Dev. 2008; 20: 23-32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Lars Bjorndahl, et al. - A Practical Guide to Basic Laboratory Andrology, Cambridge University Press, 2010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Lawitts J.A.Biggers J.D.Optimization of mouse embryo culture media using simplex methods.J. Reprod. Fertil. 1991; 91: 543-556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Lawler C, Baker HWG, Edgar DH. Relationships between timing of syngamy, female age and implantation potential in human in vitro-fertilised oocytes. Reprod Fertil Dev 2007;19:482 – </w:t>
      </w:r>
      <w:r>
        <w:rPr>
          <w:rFonts w:ascii="Times New Roman" w:hAnsi="Times New Roman"/>
        </w:rPr>
        <w:t>487.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Leape L.L - A systems analysis approach to medical error ; JAMA. 1997 Jan 22-29;277(4):307-11.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Leclerc C.Becker D.Buehr M.Warner A.Low intracellular pH is involved in the early embryonic death of DDK mouse eggs fertilized by alien sperm.Dev. Dyn. 1994; 200: 257-267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Leese H.J.Baumann C.G.Brison D.R.McEvoy T.G.Sturmey R.G.Metabolism of the viable mammalian embryo: quietness revisited.Mol. Hum. Reprod. 2008; 14: 667-672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Leese H.J.Metabolism of the preimplantation embryo: 40 Years on.Reproduction. 2012; 143: 417-427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Leese H.J.The formation and function of oviduct fluid.J. Reprod. Fertil. 1988; 82: 843-856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LEGE Nr. 588 din 15 decembrie 2004 privind aprobarea Ordonantei Guvernului nr. 79/2004 pentru infiintarea Agentiei Nationale de Transplant ACT EMIS DE: PARLAMENT ACT PUBLICAT IN: MONITORUL OFICIAL NR. 1232 din 21 decembrie 2004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 xml:space="preserve">Legea 95 2006 privind reforma </w:t>
      </w:r>
      <w:r>
        <w:rPr>
          <w:rFonts w:ascii="Times New Roman" w:hAnsi="Times New Roman"/>
          <w:lang w:val="en-US"/>
        </w:rPr>
        <w:t>î</w:t>
      </w:r>
      <w:r>
        <w:rPr>
          <w:rFonts w:ascii="Times New Roman" w:hAnsi="Times New Roman"/>
        </w:rPr>
        <w:t>n domeniul s</w:t>
      </w:r>
      <w:r>
        <w:rPr>
          <w:rFonts w:ascii="Times New Roman" w:hAnsi="Times New Roman"/>
          <w:lang w:val="en-US"/>
        </w:rPr>
        <w:t>ă</w:t>
      </w:r>
      <w:r>
        <w:rPr>
          <w:rFonts w:ascii="Times New Roman" w:hAnsi="Times New Roman"/>
        </w:rPr>
        <w:t>n</w:t>
      </w:r>
      <w:r>
        <w:rPr>
          <w:rFonts w:ascii="Times New Roman" w:hAnsi="Times New Roman"/>
          <w:lang w:val="en-US"/>
        </w:rPr>
        <w:t>ă</w:t>
      </w:r>
      <w:r>
        <w:rPr>
          <w:rFonts w:ascii="Times New Roman" w:hAnsi="Times New Roman"/>
        </w:rPr>
        <w:t>t</w:t>
      </w:r>
      <w:r>
        <w:rPr>
          <w:rFonts w:ascii="Times New Roman" w:hAnsi="Times New Roman"/>
          <w:lang w:val="en-US"/>
        </w:rPr>
        <w:t>ăţ</w:t>
      </w:r>
      <w:r>
        <w:rPr>
          <w:rFonts w:ascii="Times New Roman" w:hAnsi="Times New Roman"/>
        </w:rPr>
        <w:t>ii, publicat</w:t>
      </w:r>
      <w:r>
        <w:rPr>
          <w:rFonts w:ascii="Times New Roman" w:hAnsi="Times New Roman"/>
          <w:lang w:val="en-US"/>
        </w:rPr>
        <w:t>ă î</w:t>
      </w:r>
      <w:r>
        <w:rPr>
          <w:rFonts w:ascii="Times New Roman" w:hAnsi="Times New Roman"/>
        </w:rPr>
        <w:t>n Monitorul Oficial nr. 372 din 28 aprilie 2006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Lengner C.J.Gimelbrant A.A.Erwin J.A.Cheng A.W.Guenther M.G.Welstead G.G.Alagappan R.Frampton G.M.Xu P.Muffat J.Santagata S.Powers D.Barrett C.B.Young R.A.Lee J.T.Jaenisch R.Mitalipova M.Derivation of pre-X inactivation human embryonic stem cells under physiological oxygen concentrations.Cell. 2010; 141: 872-883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Leonard P.H.Charlesworth M.C.Benson L.Walker D.L.Fredrickson J.R.Morbeck D.E.Variability in protein quality used for embryo culture: Embryotoxicity of the stabilizer octanoic acid.Fertil. Steril. 2013; 100: 544-549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Leung P.C.S.Gronow M.J.Kellow G.N.Lopata A.Speirs A.L.McBain J.C.du Plessis Y.P.Johnston I.Serum supplement in humanin vitro fertilization and embryo development.Fertil. Steril. 1984; 41: 36-39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Levitt, Theodore (1972), "Production Line Approach," Harvard Business Review, (September-October), 41-52.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Li W.Goossens K.Van Poucke M.Forier K.Braeckmans K.Van Soom A.Peelman L.J.High oxygen tension increases global methylation in bovine 4-cell embryos and blastocysts but does not affect general retrotransposon expression.Reprod. Fertil. Dev. 2016; 28: 948-959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Lichtenfels A.J.F.C., Gomes J.B., Pieri P.C., El Khouri Miraglia S.G.,Hallak J., Saldiva P.H.N. Increased levels of air pollution and a decrease in the human and mouse male to female ratio in Sao Paulo, Brasil. Fertil. Steril. 2007;87:230-2.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Lopata A.Patullo M.J.Chang A.James B.A method for collecting motile spermatozoa from human semen.Fertil. Steril. 1976; 27: 677-684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Low versus atmospheric oxygen tension for embryo culture in assisted reproduction: a systematic review and meta-analysis.Fertil. Steril. 2016; 106 (95–</w:t>
      </w:r>
      <w:r>
        <w:rPr>
          <w:rFonts w:ascii="Times New Roman" w:hAnsi="Times New Roman"/>
        </w:rPr>
        <w:t>104 e17)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Lu Y.Bonte D.Ferrer-Buitrago M.Popovic M.Neupane J.Van der Jeught M.Leybaert L.De Sutter P.Heindryckx B.Culture conditions affect Ca2+ release in artificially activated mouse and human oocytes.Reprod. Fertil. Dev. 2018; 30: 991-1001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Luke B.Brown M.B.Wantman E.Stern J.E.Toner J.P.Coddington 3, C.C.Increased risk of large-for-gestational age birthweight in singleton siblings conceived within vitro fertilization in frozen versus fresh cycles.J. Assist. Reprod. Genet. 2017; 34: 191-200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Lundin K, Bergh C, Hardarson T. Early embryo cleavage is a strong indicator of embryo quality in human IVF. Hum Reprod 2001; 16:2652– </w:t>
      </w:r>
      <w:r>
        <w:rPr>
          <w:rFonts w:ascii="Times New Roman" w:hAnsi="Times New Roman"/>
        </w:rPr>
        <w:t>2657.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Machtinger R.Racowsky C.Morphological systems of human embryo assessment and clinical evidence.Reprod. Biomed. Online. 2013; 26: 210-221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Mackowiak P.A.Wasserman S.S.Levine M.M.A critical appraisal of 98.6 degrees F, the upper limit of the normal body temperature, and other legacies of Carl Reinhold August Wunderlich.JAMA. 1992; 268: 1578-1580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Magli MC, Van den Abbeel E, Lundin K, Royere D, Van der Elst J, Gianaroli L, Committee of the Special Interest Group on Embryology. Revised guidelines for good practice in IVF laboratories. Hum Reprod 2008;23: 1253-1262.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Mahadevan M.M.Fleetham J.Church R.B.Taylor P.J.Growth of mouse embryos in bicarbonate media buffered by carbon dioxide, HEPES, or phosphate.J. In vitro Fert. Embryo Transf. 1986; 3: 304-308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Maheshwari A.McLernon D.Bhattacharya S.Cumulative live birth rate: time for a consensus?.Hum. Reprod. 2015; 30: 2703-2707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Marquez B.Suarez S.S.Bovine sperm hyperactivation is promoted by alkaline-stimulated Ca2+ influx.Biol. Reprod. 2007; 76: 660-665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nl-NL"/>
        </w:rPr>
        <w:t>Mastenbroek S.Twisk M.van Echten-Arends J.Sikkema-Raddatz B.Korevaar J.C.Verhoeve H.R.Vogel N.E.Arts E.G.de Vries J.W.Bossuyt P.M.Buys C.H.Heineman M.J.Repping S.van der Veen F.In vitro fertilization with preimplantation genetic screening.N. Engl. J. Med. 2007; 357: 9-17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Mastroianni Jr., L.Jones R.Oxygen Tension within the Rabbit Fallopian Tube.J. Reprod. Fertil. 1965; 9: 99-102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Mayer, J. F., Jones, E. L., Dowling-Lacey, D., Nehchiri, F., Muasher, S. J., Gibbons, W. E., &amp; Oehninger, S. C. (2003). Total quality improvement in the IVF laboratory: Choosing indicators of quality. Reproductive BioMedicine Online, 7(6), 695-699.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McGraw-Hill, 1951 - Business &amp; Economics</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Mckiernan S.H., Bavister B.D. Envirament variables influence in vetro development of hamster 2 cell embryos to te blastocyst stage. Biol. Reprod. 1990; 43: 404-13.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Medically assisted reproduction in patients with a viral infection/disease – ESHRE viral Infection Guideline Group – </w:t>
      </w:r>
      <w:r>
        <w:rPr>
          <w:rFonts w:ascii="Times New Roman" w:hAnsi="Times New Roman"/>
        </w:rPr>
        <w:t>feb. 2021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Meintjes M.Chantilis S.J.Douglas J.D.Rodriguez A.J.Guerami A.R.Bookout D.M.Barnett B.D.Madden J.D.A controlled randomized trial evaluating the effect of lowered incubator oxygen tension on live births in a predominantly blastocyst transfer program.Hum. Reprod. 2009; 24: 300-307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Meintjes M.Chantilis S.J.Ward D.C.Douglas J.D.Rodriguez A.J.Guerami A.R.Bookout D.M.Barnett B.D.Madden J.D.A randomized controlled study of human serum albumin and serum substitute supplement as protein supplements for IVF culture and the effect on live birth rates.Hum. Reprod. 2009; 24: 782-789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Meintjes M.Media composition: macromolecules and embryo growth.Methods Mol. Biol. 2012; 912: 107-127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Menezo Y.Testart J.Perrone D.Serum is not necessary in humanin vitro fertilization, early embryo culture, and transfer.Fertil. Steril. 1984; 42: 750-755</w:t>
      </w:r>
    </w:p>
    <w:p w:rsidR="00473833" w:rsidRDefault="00DD4861" w:rsidP="00AD620C">
      <w:pPr>
        <w:pStyle w:val="Body"/>
        <w:spacing w:line="360" w:lineRule="auto"/>
        <w:jc w:val="both"/>
        <w:rPr>
          <w:rFonts w:ascii="Times New Roman" w:eastAsia="Times New Roman" w:hAnsi="Times New Roman" w:cs="Times New Roman"/>
        </w:rPr>
      </w:pPr>
      <w:hyperlink r:id="rId25" w:history="1">
        <w:r w:rsidR="00610EDB">
          <w:rPr>
            <w:rStyle w:val="Hyperlink1"/>
            <w:rFonts w:eastAsia="Calibri"/>
            <w:lang w:val="en-US"/>
          </w:rPr>
          <w:t>Meredith W Walker</w:t>
        </w:r>
      </w:hyperlink>
      <w:r w:rsidR="00610EDB">
        <w:rPr>
          <w:rFonts w:ascii="Times New Roman" w:hAnsi="Times New Roman"/>
          <w:vertAlign w:val="superscript"/>
          <w:lang w:val="en-US"/>
        </w:rPr>
        <w:t> </w:t>
      </w:r>
      <w:hyperlink r:id="rId26" w:anchor="affiliation-1" w:history="1">
        <w:r w:rsidR="00610EDB">
          <w:rPr>
            <w:rStyle w:val="Hyperlink2"/>
            <w:rFonts w:eastAsia="Calibri"/>
          </w:rPr>
          <w:t>1</w:t>
        </w:r>
      </w:hyperlink>
      <w:r w:rsidR="00610EDB">
        <w:rPr>
          <w:rFonts w:ascii="Times New Roman" w:hAnsi="Times New Roman"/>
        </w:rPr>
        <w:t>,</w:t>
      </w:r>
      <w:r w:rsidR="00610EDB">
        <w:rPr>
          <w:rFonts w:ascii="Times New Roman" w:hAnsi="Times New Roman"/>
          <w:lang w:val="en-US"/>
        </w:rPr>
        <w:t> </w:t>
      </w:r>
      <w:hyperlink r:id="rId27" w:history="1">
        <w:r w:rsidR="00610EDB">
          <w:rPr>
            <w:rStyle w:val="Hyperlink1"/>
            <w:rFonts w:eastAsia="Calibri"/>
            <w:lang w:val="en-US"/>
          </w:rPr>
          <w:t>Julia M Butler</w:t>
        </w:r>
      </w:hyperlink>
      <w:r w:rsidR="00610EDB">
        <w:rPr>
          <w:rFonts w:ascii="Times New Roman" w:hAnsi="Times New Roman"/>
        </w:rPr>
        <w:t>,</w:t>
      </w:r>
      <w:r w:rsidR="00610EDB">
        <w:rPr>
          <w:rFonts w:ascii="Times New Roman" w:hAnsi="Times New Roman"/>
          <w:lang w:val="en-US"/>
        </w:rPr>
        <w:t> </w:t>
      </w:r>
      <w:hyperlink r:id="rId28" w:history="1">
        <w:r w:rsidR="00610EDB">
          <w:rPr>
            <w:rStyle w:val="Hyperlink1"/>
            <w:rFonts w:eastAsia="Calibri"/>
            <w:lang w:val="en-US"/>
          </w:rPr>
          <w:t>H Lee Higdon 3rd</w:t>
        </w:r>
      </w:hyperlink>
      <w:r w:rsidR="00610EDB">
        <w:rPr>
          <w:rFonts w:ascii="Times New Roman" w:hAnsi="Times New Roman"/>
        </w:rPr>
        <w:t>,</w:t>
      </w:r>
      <w:r w:rsidR="00610EDB">
        <w:rPr>
          <w:rFonts w:ascii="Times New Roman" w:hAnsi="Times New Roman"/>
          <w:lang w:val="en-US"/>
        </w:rPr>
        <w:t> </w:t>
      </w:r>
      <w:hyperlink r:id="rId29" w:history="1">
        <w:r w:rsidR="00610EDB">
          <w:rPr>
            <w:rStyle w:val="Hyperlink1"/>
            <w:rFonts w:eastAsia="Calibri"/>
            <w:lang w:val="en-US"/>
          </w:rPr>
          <w:t>William R Boone</w:t>
        </w:r>
      </w:hyperlink>
      <w:r w:rsidR="00610EDB">
        <w:rPr>
          <w:rFonts w:ascii="Times New Roman" w:hAnsi="Times New Roman"/>
          <w:lang w:val="en-US"/>
        </w:rPr>
        <w:t>, Temperature variations within and between incubators-a prospective, observational study, J Assist Reprod Genet, . </w:t>
      </w:r>
      <w:r w:rsidR="00610EDB">
        <w:rPr>
          <w:rFonts w:ascii="Times New Roman" w:hAnsi="Times New Roman"/>
        </w:rPr>
        <w:t xml:space="preserve">2013 Dec;30(12):1583-5. </w:t>
      </w:r>
      <w:r w:rsidR="00610EDB">
        <w:rPr>
          <w:rFonts w:ascii="Times New Roman" w:hAnsi="Times New Roman"/>
          <w:lang w:val="en-US"/>
        </w:rPr>
        <w:t> </w:t>
      </w:r>
      <w:r w:rsidR="00610EDB">
        <w:rPr>
          <w:rFonts w:ascii="Times New Roman" w:hAnsi="Times New Roman"/>
          <w:lang w:val="pt-PT"/>
        </w:rPr>
        <w:t>doi: 10.1007/s10815-013-0104-0.</w:t>
      </w:r>
      <w:r w:rsidR="00610EDB">
        <w:rPr>
          <w:rFonts w:ascii="Times New Roman" w:hAnsi="Times New Roman"/>
          <w:lang w:val="en-US"/>
        </w:rPr>
        <w:t> Epub 2013 Oct 23.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Merton Y.S., Vermeulen Z.L., Otter T., Mullaart E., de Ruigh L., Hasler J.F. Carbon activated gas filtration during in vitro culture increased pregnancy rate fallowing transfer of in vitro – produced bovine embryos. Theriogenology. 2007; 67: 1233-8.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Micromanipulation in Assisted Conception. A user</w:t>
      </w:r>
      <w:r>
        <w:rPr>
          <w:rFonts w:ascii="Times New Roman" w:hAnsi="Times New Roman"/>
          <w:rtl/>
        </w:rPr>
        <w:t>’</w:t>
      </w:r>
      <w:r>
        <w:rPr>
          <w:rFonts w:ascii="Times New Roman" w:hAnsi="Times New Roman"/>
          <w:lang w:val="en-US"/>
        </w:rPr>
        <w:t>s manual and Troubleshooting Guide, Steven D. Fleming and Robert S. King (2003)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Ministerul sanatatii publice ordin 273/2020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MINISTERUL S</w:t>
      </w:r>
      <w:r>
        <w:rPr>
          <w:rFonts w:ascii="Times New Roman" w:hAnsi="Times New Roman"/>
          <w:lang w:val="en-US"/>
        </w:rPr>
        <w:t>Ă</w:t>
      </w:r>
      <w:r>
        <w:rPr>
          <w:rFonts w:ascii="Times New Roman" w:hAnsi="Times New Roman"/>
        </w:rPr>
        <w:t>N</w:t>
      </w:r>
      <w:r>
        <w:rPr>
          <w:rFonts w:ascii="Times New Roman" w:hAnsi="Times New Roman"/>
          <w:lang w:val="en-US"/>
        </w:rPr>
        <w:t>Ă</w:t>
      </w:r>
      <w:r>
        <w:rPr>
          <w:rFonts w:ascii="Times New Roman" w:hAnsi="Times New Roman"/>
        </w:rPr>
        <w:t>T</w:t>
      </w:r>
      <w:r>
        <w:rPr>
          <w:rFonts w:ascii="Times New Roman" w:hAnsi="Times New Roman"/>
          <w:lang w:val="en-US"/>
        </w:rPr>
        <w:t>ĂŢ</w:t>
      </w:r>
      <w:r>
        <w:rPr>
          <w:rFonts w:ascii="Times New Roman" w:hAnsi="Times New Roman"/>
        </w:rPr>
        <w:t xml:space="preserve">II PUBLICE, ORDIN nr. 1.763 din 12 octombrie 2007, Publicat </w:t>
      </w:r>
      <w:r>
        <w:rPr>
          <w:rFonts w:ascii="Times New Roman" w:hAnsi="Times New Roman"/>
          <w:lang w:val="en-US"/>
        </w:rPr>
        <w:t>î</w:t>
      </w:r>
      <w:r>
        <w:rPr>
          <w:rFonts w:ascii="Times New Roman" w:hAnsi="Times New Roman"/>
        </w:rPr>
        <w:t>n  MONITORUL OFICIAL nr. 698 din 16 octombrie 2007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Morbeck D.E.Air quality in the assisted reproduction laboratory: a mini-review.J. Assist. Reprod. Genet. 2015; 32: 1019-1024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Morbeck D.E.Baumann N.A.Oglesbee D.Composition of single-step media used for human embryo culture.Fertil. Steril. 2017; 107: 1055-1060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Morbeck D.E.Krisher R.L.Herrick J.R.Baumann N.A.Matern D.Moyer T.Composition of commercial media used for human embryo culture.Fertil. Steril. 2014; 102: 759-766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Morbeck D.E.Paczkowski M.Fredrickson J.R.Krisher R.L.Hoff H.S.Baumann N.A.Moyer T.Matern D.Composition of protein supplements used for human embryo culture.J. Assist. Reprod. Genet. 2014; 31: 1703-1711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Moreno-Cuevas J.E.Sirbasku D.A.oestrogen mitogenic action. III. Is phenol red a ‘red herring’</w:t>
      </w:r>
      <w:r>
        <w:rPr>
          <w:rFonts w:ascii="Times New Roman" w:hAnsi="Times New Roman"/>
          <w:lang w:val="it-IT"/>
        </w:rPr>
        <w:t>?.In vitro Cell Dev. Biol. Anim. 2000; 36: 447-464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Morin S.J.Oxygen tension in embryo culture: does a shift to 2% O2 in extended culture represent the most physiologic system?.J. Assist. Reprod. Genet. 2017; 34: 309-314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Moriwaki T, Suganuma N, Hayakawa M, Hibi H, Katsumata Y, Oguchi H, Furuhashi M. Embryo evaluation by analysing blastomere nuclei. Hum Reprod 2004;19:152-156.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Mortimer D, S Mortimer,  Quality and Risk Management in the IVF Laboratory , Article</w:t>
      </w:r>
      <w:r>
        <w:rPr>
          <w:rFonts w:ascii="Times New Roman" w:hAnsi="Times New Roman"/>
          <w:lang w:val="en-US"/>
        </w:rPr>
        <w:t> </w:t>
      </w:r>
      <w:r>
        <w:rPr>
          <w:rFonts w:ascii="Times New Roman" w:hAnsi="Times New Roman"/>
        </w:rPr>
        <w:t>in</w:t>
      </w:r>
      <w:r>
        <w:rPr>
          <w:rFonts w:ascii="Times New Roman" w:hAnsi="Times New Roman"/>
          <w:lang w:val="en-US"/>
        </w:rPr>
        <w:t> </w:t>
      </w:r>
      <w:r>
        <w:rPr>
          <w:rFonts w:ascii="Times New Roman" w:hAnsi="Times New Roman"/>
        </w:rPr>
        <w:t xml:space="preserve">Journal of Andrology 26(4):439-439 </w:t>
      </w:r>
      <w:r>
        <w:rPr>
          <w:rFonts w:ascii="Times New Roman" w:hAnsi="Times New Roman"/>
          <w:lang w:val="en-US"/>
        </w:rPr>
        <w:t>•July 2005</w:t>
      </w:r>
      <w:r>
        <w:rPr>
          <w:rFonts w:ascii="Times New Roman" w:hAnsi="Times New Roman"/>
          <w:lang w:val="en-US"/>
        </w:rPr>
        <w:t> </w:t>
      </w:r>
      <w:r>
        <w:rPr>
          <w:rFonts w:ascii="Times New Roman" w:hAnsi="Times New Roman"/>
          <w:lang w:val="en-US"/>
        </w:rPr>
        <w:t>with</w:t>
      </w:r>
      <w:r>
        <w:rPr>
          <w:rFonts w:ascii="Times New Roman" w:hAnsi="Times New Roman"/>
          <w:lang w:val="en-US"/>
        </w:rPr>
        <w:t> </w:t>
      </w:r>
      <w:r>
        <w:rPr>
          <w:rFonts w:ascii="Times New Roman" w:hAnsi="Times New Roman"/>
          <w:lang w:val="en-US"/>
        </w:rPr>
        <w:t>90 Reads DOI: 10.2164/jandrol.05059.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Mortimer D.Cohen J.Mortimer S.T.Fawzy M.McCulloh D.H.Morbeck D.E.Pollet-Villard X.Mansour R.T.Brison D.R.Doshi A.Harper J.C.Swain J.E.Gilligan A.V.Cairo consensus on the IVF laboratory environment and air quality: report of an expert meeting.Reprod Biomed Online. 2018; 36: 658-674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Mortimer D.Sperm preparation methods.J. Androl. 2000; 21: 357-366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Mortimer S.T.Mortimer D.Quality and Risk Management in the IVF Laboratory.2nd edition. Cambridge University Press, Cambridge, UK 2015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Naji O.Moska N.Dajani Y.El-Shirif A.El-Ashkar H.Hosni M.M.Khalil M.Khalaf Y.Bolton V.El-Toukhy T.Early oocyte denudation does not compromise ICSI cycle outcome: a large retrospective cohort study.Reprod. Biomed. Online. 2018; 37: 18-24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Nakahara T.Iwase A.Goto M.Harata T.Suzuki M.Ienaga M.Kobayashi H.Takikawa S.Manabe S.Kikkawa F.Ando H.Evaluation of the safety of time-lapse observations for human embryos.J. Assist. Reprod. Genet. 2010; 27: 93-96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Nakayama T.Noda Y.Goto Y.Mori T.Effects of visible light and other environmental factors on the production of oxygen radicals by hamster embryos.Theriogenology. 1994; 41: 499-510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it-IT"/>
        </w:rPr>
        <w:t>Nastri C.O.N</w:t>
      </w:r>
      <w:r>
        <w:rPr>
          <w:rFonts w:ascii="Times New Roman" w:hAnsi="Times New Roman"/>
          <w:lang w:val="en-US"/>
        </w:rPr>
        <w:t>ó</w:t>
      </w:r>
      <w:r>
        <w:rPr>
          <w:rFonts w:ascii="Times New Roman" w:hAnsi="Times New Roman"/>
          <w:lang w:val="pt-PT"/>
        </w:rPr>
        <w:t>brega B.N.Teixeira D.M.Amorim J.Diniz L.M.M.Barbosa M.W.P.Giorgi V.S.I.Pileggi V.N.Martins W.P.</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Ng K.Y.B.Mingels R.Morgan H.Macklon N.Cheong Y.In vivo oxygen, temperature and pH dynamics in the female reproductive tract and their importance in human conception: a systematic review.Hum. Reprod. Update. 2018; 24: 15-34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Niederberger C.Pellicer A.Cohen J.Gardner D.K.Palermo G.D.O</w:t>
      </w:r>
      <w:r>
        <w:rPr>
          <w:rFonts w:ascii="Times New Roman" w:hAnsi="Times New Roman"/>
          <w:lang w:val="en-US"/>
        </w:rPr>
        <w:t>’Neill C.L.Chow S.Rosenwaks Z.Cobo A.Swain J.E.Schoolcraft W.B.Frydman R.Bishop L.A.Aharon D.Gordon C.New E.Decherney A.Tan S.L.Paulson R.J.Goldfarb J.M.Brä</w:t>
      </w:r>
      <w:r>
        <w:rPr>
          <w:rFonts w:ascii="Times New Roman" w:hAnsi="Times New Roman"/>
        </w:rPr>
        <w:t>nnstr</w:t>
      </w:r>
      <w:r>
        <w:rPr>
          <w:rFonts w:ascii="Times New Roman" w:hAnsi="Times New Roman"/>
          <w:lang w:val="en-US"/>
        </w:rPr>
        <w:t>ö</w:t>
      </w:r>
      <w:r>
        <w:rPr>
          <w:rFonts w:ascii="Times New Roman" w:hAnsi="Times New Roman"/>
        </w:rPr>
        <w:t>m M.Donnez J.Silber S.Dolmans M.M.Simpson J.L.Handyside A.H.Munn</w:t>
      </w:r>
      <w:r>
        <w:rPr>
          <w:rFonts w:ascii="Times New Roman" w:hAnsi="Times New Roman"/>
          <w:lang w:val="en-US"/>
        </w:rPr>
        <w:t xml:space="preserve">é </w:t>
      </w:r>
      <w:r>
        <w:rPr>
          <w:rFonts w:ascii="Times New Roman" w:hAnsi="Times New Roman"/>
          <w:lang w:val="it-IT"/>
        </w:rPr>
        <w:t>S.Eguizabal C.Montserrat N.Izpisua Belmonte J.C.Trounson A.Simon C.Tulandi T.Giudice L.C.Norman R.J.Hsue A.J.Sun Y.Laufer N.Kochman R.Eldar-Geva T.Lunenfeld B.Ezcurra D.D</w:t>
      </w:r>
      <w:r>
        <w:rPr>
          <w:rFonts w:ascii="Times New Roman" w:hAnsi="Times New Roman"/>
          <w:lang w:val="en-US"/>
        </w:rPr>
        <w:t>’Hooghe T.Fauser B.C.J.M.Tarlatzis B.C.Meldrum D.R.Casper R.F.Fatem i H.M.Devroey P.Galliano D.Wikland M.Sigman M.Schoor R.A.Goldstein M.Lipshultz L.I.Schlegel P.N.Hussein A.Oates R.D.Brannigan R.E.Ross H.E.Pennings G.Klock S.C.Brown S.Van Steirteghem A.Rebar R.W.LaBarbera A.R.Forty years of IVF.Fertil. Steril. 2018; 110: 185-324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Nielsen H.I.Ali J.Embryo culture media, culture techniques and embryo selection: A tribute to Wesley Kingston Whitten.Reprod. Stem Cell Biotechnol. 2010; 1: 1-29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 xml:space="preserve">Nota de informare asupra reluarii activitatii de transplant de celule reproductive si reluarea tratamentelor de reproducere umana asistata medicala ulterior incetarii starii de urgenta provocate de pandemia COVID-19 </w:t>
      </w:r>
      <w:r>
        <w:rPr>
          <w:rFonts w:ascii="Times New Roman" w:hAnsi="Times New Roman"/>
          <w:lang w:val="en-US"/>
        </w:rPr>
        <w:t xml:space="preserve">– </w:t>
      </w:r>
      <w:r>
        <w:rPr>
          <w:rFonts w:ascii="Times New Roman" w:hAnsi="Times New Roman"/>
        </w:rPr>
        <w:t>Comisia de Obstetrica-Ginecologie a Ministerului Sanatatii, Agentia Nationala de Transplant, Societatea de Obstetrica si Ginecologie din Romania, Asociatia Embriologilor din Romania, 20.05.2020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Okano A, Saka N et al. DNA damage in early hamster embryos exposed to fluorescent light. Theriogenology. 1997;47:310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ORDIN MS nr. 860/2013 pentru aprobarea criteriilor de acreditare în domeniul transplantului de organe, țesuturi și celule de origine umană</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ORDIN nr. 1.226 din 3 decembrie 2012pentru aprobarea Normelor tehnice privind gestionarea de</w:t>
      </w:r>
      <w:r>
        <w:rPr>
          <w:rFonts w:ascii="Times New Roman" w:hAnsi="Times New Roman"/>
          <w:lang w:val="en-US"/>
        </w:rPr>
        <w:t>ș</w:t>
      </w:r>
      <w:r>
        <w:rPr>
          <w:rFonts w:ascii="Times New Roman" w:hAnsi="Times New Roman"/>
        </w:rPr>
        <w:t>eurilor rezultate din activit</w:t>
      </w:r>
      <w:r>
        <w:rPr>
          <w:rFonts w:ascii="Times New Roman" w:hAnsi="Times New Roman"/>
          <w:lang w:val="en-US"/>
        </w:rPr>
        <w:t>ăț</w:t>
      </w:r>
      <w:r>
        <w:rPr>
          <w:rFonts w:ascii="Times New Roman" w:hAnsi="Times New Roman"/>
          <w:lang w:val="it-IT"/>
        </w:rPr>
        <w:t xml:space="preserve">i medicale </w:t>
      </w:r>
      <w:r>
        <w:rPr>
          <w:rFonts w:ascii="Times New Roman" w:hAnsi="Times New Roman"/>
          <w:lang w:val="en-US"/>
        </w:rPr>
        <w:t>ș</w:t>
      </w:r>
      <w:r>
        <w:rPr>
          <w:rFonts w:ascii="Times New Roman" w:hAnsi="Times New Roman"/>
        </w:rPr>
        <w:t>i a Metodologiei de culegere a datelor pentru baza na</w:t>
      </w:r>
      <w:r>
        <w:rPr>
          <w:rFonts w:ascii="Times New Roman" w:hAnsi="Times New Roman"/>
          <w:lang w:val="en-US"/>
        </w:rPr>
        <w:t xml:space="preserve">țională </w:t>
      </w:r>
      <w:r>
        <w:rPr>
          <w:rFonts w:ascii="Times New Roman" w:hAnsi="Times New Roman"/>
        </w:rPr>
        <w:t>de date privind de</w:t>
      </w:r>
      <w:r>
        <w:rPr>
          <w:rFonts w:ascii="Times New Roman" w:hAnsi="Times New Roman"/>
          <w:lang w:val="en-US"/>
        </w:rPr>
        <w:t>ș</w:t>
      </w:r>
      <w:r>
        <w:rPr>
          <w:rFonts w:ascii="Times New Roman" w:hAnsi="Times New Roman"/>
        </w:rPr>
        <w:t>eurile rezultate din activit</w:t>
      </w:r>
      <w:r>
        <w:rPr>
          <w:rFonts w:ascii="Times New Roman" w:hAnsi="Times New Roman"/>
          <w:lang w:val="en-US"/>
        </w:rPr>
        <w:t>ăț</w:t>
      </w:r>
      <w:r>
        <w:rPr>
          <w:rFonts w:ascii="Times New Roman" w:hAnsi="Times New Roman"/>
          <w:lang w:val="it-IT"/>
        </w:rPr>
        <w:t>i medicale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ORDIN nr. 1.763 din 12 octombrie 2007 privind stabilirea cerin</w:t>
      </w:r>
      <w:r>
        <w:rPr>
          <w:rFonts w:ascii="Times New Roman" w:hAnsi="Times New Roman"/>
          <w:lang w:val="en-US"/>
        </w:rPr>
        <w:t>ţ</w:t>
      </w:r>
      <w:r>
        <w:rPr>
          <w:rFonts w:ascii="Times New Roman" w:hAnsi="Times New Roman"/>
        </w:rPr>
        <w:t xml:space="preserve">elor tehnice pentru donarea, prelevarea, testarea, procesarea, conservarea, distribuirea, codificarea </w:t>
      </w:r>
      <w:r>
        <w:rPr>
          <w:rFonts w:ascii="Times New Roman" w:hAnsi="Times New Roman"/>
          <w:lang w:val="en-US"/>
        </w:rPr>
        <w:t>ş</w:t>
      </w:r>
      <w:r>
        <w:rPr>
          <w:rFonts w:ascii="Times New Roman" w:hAnsi="Times New Roman"/>
        </w:rPr>
        <w:t xml:space="preserve">i trasabilitatea </w:t>
      </w:r>
      <w:r>
        <w:rPr>
          <w:rFonts w:ascii="Times New Roman" w:hAnsi="Times New Roman"/>
          <w:lang w:val="en-US"/>
        </w:rPr>
        <w:t>ţ</w:t>
      </w:r>
      <w:r>
        <w:rPr>
          <w:rFonts w:ascii="Times New Roman" w:hAnsi="Times New Roman"/>
        </w:rPr>
        <w:t xml:space="preserve">esuturilor </w:t>
      </w:r>
      <w:r>
        <w:rPr>
          <w:rFonts w:ascii="Times New Roman" w:hAnsi="Times New Roman"/>
          <w:lang w:val="en-US"/>
        </w:rPr>
        <w:t>ş</w:t>
      </w:r>
      <w:r>
        <w:rPr>
          <w:rFonts w:ascii="Times New Roman" w:hAnsi="Times New Roman"/>
        </w:rPr>
        <w:t>i celulelor de origine uman</w:t>
      </w:r>
      <w:r>
        <w:rPr>
          <w:rFonts w:ascii="Times New Roman" w:hAnsi="Times New Roman"/>
          <w:lang w:val="en-US"/>
        </w:rPr>
        <w:t xml:space="preserve">ă </w:t>
      </w:r>
      <w:r>
        <w:rPr>
          <w:rFonts w:ascii="Times New Roman" w:hAnsi="Times New Roman"/>
        </w:rPr>
        <w:t xml:space="preserve">utilizate </w:t>
      </w:r>
      <w:r>
        <w:rPr>
          <w:rFonts w:ascii="Times New Roman" w:hAnsi="Times New Roman"/>
          <w:lang w:val="en-US"/>
        </w:rPr>
        <w:t>î</w:t>
      </w:r>
      <w:r>
        <w:rPr>
          <w:rFonts w:ascii="Times New Roman" w:hAnsi="Times New Roman"/>
        </w:rPr>
        <w:t xml:space="preserve">n scopuri terapeutice, precum </w:t>
      </w:r>
      <w:r>
        <w:rPr>
          <w:rFonts w:ascii="Times New Roman" w:hAnsi="Times New Roman"/>
          <w:lang w:val="en-US"/>
        </w:rPr>
        <w:t>ş</w:t>
      </w:r>
      <w:r>
        <w:rPr>
          <w:rFonts w:ascii="Times New Roman" w:hAnsi="Times New Roman"/>
        </w:rPr>
        <w:t xml:space="preserve">i notificarea incidentelor adverse severe </w:t>
      </w:r>
      <w:r>
        <w:rPr>
          <w:rFonts w:ascii="Times New Roman" w:hAnsi="Times New Roman"/>
          <w:lang w:val="en-US"/>
        </w:rPr>
        <w:t>ş</w:t>
      </w:r>
      <w:r>
        <w:rPr>
          <w:rFonts w:ascii="Times New Roman" w:hAnsi="Times New Roman"/>
        </w:rPr>
        <w:t>i a reac</w:t>
      </w:r>
      <w:r>
        <w:rPr>
          <w:rFonts w:ascii="Times New Roman" w:hAnsi="Times New Roman"/>
          <w:lang w:val="en-US"/>
        </w:rPr>
        <w:t>ţ</w:t>
      </w:r>
      <w:r>
        <w:rPr>
          <w:rFonts w:ascii="Times New Roman" w:hAnsi="Times New Roman"/>
        </w:rPr>
        <w:t xml:space="preserve">iilor adverse grave survenite </w:t>
      </w:r>
      <w:r>
        <w:rPr>
          <w:rFonts w:ascii="Times New Roman" w:hAnsi="Times New Roman"/>
          <w:lang w:val="en-US"/>
        </w:rPr>
        <w:t>î</w:t>
      </w:r>
      <w:r>
        <w:rPr>
          <w:rFonts w:ascii="Times New Roman" w:hAnsi="Times New Roman"/>
        </w:rPr>
        <w:t>n timpul transplant</w:t>
      </w:r>
      <w:r>
        <w:rPr>
          <w:rFonts w:ascii="Times New Roman" w:hAnsi="Times New Roman"/>
          <w:lang w:val="en-US"/>
        </w:rPr>
        <w:t>ă</w:t>
      </w:r>
      <w:r>
        <w:rPr>
          <w:rFonts w:ascii="Times New Roman" w:hAnsi="Times New Roman"/>
        </w:rPr>
        <w:t>rii lor</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lastRenderedPageBreak/>
        <w:t xml:space="preserve">ORDIN nr. 273 din 20 februarie 2020 privind modificarea </w:t>
      </w:r>
      <w:r>
        <w:rPr>
          <w:rFonts w:ascii="Times New Roman" w:hAnsi="Times New Roman"/>
          <w:lang w:val="en-US"/>
        </w:rPr>
        <w:t>ș</w:t>
      </w:r>
      <w:r>
        <w:rPr>
          <w:rFonts w:ascii="Times New Roman" w:hAnsi="Times New Roman"/>
        </w:rPr>
        <w:t>i completarea Ordinului ministrului s</w:t>
      </w:r>
      <w:r>
        <w:rPr>
          <w:rFonts w:ascii="Times New Roman" w:hAnsi="Times New Roman"/>
          <w:lang w:val="en-US"/>
        </w:rPr>
        <w:t>ă</w:t>
      </w:r>
      <w:r>
        <w:rPr>
          <w:rFonts w:ascii="Times New Roman" w:hAnsi="Times New Roman"/>
        </w:rPr>
        <w:t>n</w:t>
      </w:r>
      <w:r>
        <w:rPr>
          <w:rFonts w:ascii="Times New Roman" w:hAnsi="Times New Roman"/>
          <w:lang w:val="en-US"/>
        </w:rPr>
        <w:t>ă</w:t>
      </w:r>
      <w:r>
        <w:rPr>
          <w:rFonts w:ascii="Times New Roman" w:hAnsi="Times New Roman"/>
        </w:rPr>
        <w:t>t</w:t>
      </w:r>
      <w:r>
        <w:rPr>
          <w:rFonts w:ascii="Times New Roman" w:hAnsi="Times New Roman"/>
          <w:lang w:val="en-US"/>
        </w:rPr>
        <w:t>ăț</w:t>
      </w:r>
      <w:r>
        <w:rPr>
          <w:rFonts w:ascii="Times New Roman" w:hAnsi="Times New Roman"/>
        </w:rPr>
        <w:t xml:space="preserve">ii nr. 860/2013 pentru aprobarea criteriilor de acreditare </w:t>
      </w:r>
      <w:r>
        <w:rPr>
          <w:rFonts w:ascii="Times New Roman" w:hAnsi="Times New Roman"/>
          <w:lang w:val="en-US"/>
        </w:rPr>
        <w:t>î</w:t>
      </w:r>
      <w:r>
        <w:rPr>
          <w:rFonts w:ascii="Times New Roman" w:hAnsi="Times New Roman"/>
        </w:rPr>
        <w:t xml:space="preserve">n domeniul transplantului de organe, </w:t>
      </w:r>
      <w:r>
        <w:rPr>
          <w:rFonts w:ascii="Times New Roman" w:hAnsi="Times New Roman"/>
          <w:lang w:val="en-US"/>
        </w:rPr>
        <w:t>ț</w:t>
      </w:r>
      <w:r>
        <w:rPr>
          <w:rFonts w:ascii="Times New Roman" w:hAnsi="Times New Roman"/>
        </w:rPr>
        <w:t xml:space="preserve">esuturi </w:t>
      </w:r>
      <w:r>
        <w:rPr>
          <w:rFonts w:ascii="Times New Roman" w:hAnsi="Times New Roman"/>
          <w:lang w:val="en-US"/>
        </w:rPr>
        <w:t>ș</w:t>
      </w:r>
      <w:r>
        <w:rPr>
          <w:rFonts w:ascii="Times New Roman" w:hAnsi="Times New Roman"/>
        </w:rPr>
        <w:t>i celule de origine uman</w:t>
      </w:r>
      <w:r>
        <w:rPr>
          <w:rFonts w:ascii="Times New Roman" w:hAnsi="Times New Roman"/>
          <w:lang w:val="en-US"/>
        </w:rPr>
        <w:t>ă</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Ordonan</w:t>
      </w:r>
      <w:r>
        <w:rPr>
          <w:rFonts w:ascii="Times New Roman" w:hAnsi="Times New Roman"/>
          <w:lang w:val="en-US"/>
        </w:rPr>
        <w:t>ţ</w:t>
      </w:r>
      <w:r>
        <w:rPr>
          <w:rFonts w:ascii="Times New Roman" w:hAnsi="Times New Roman"/>
        </w:rPr>
        <w:t>a Guvernului nr. 79/2004 M. Of. nr. 791 din 27 august 2004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Otsuki J, Okada A, Morimoto K, Nagai Y, Kubo H. The Relationship between Pregnancy Outcome and Smooth Endoplasmic Reticulum Clusters in MII Human Oocytes. Hum Reprod 2004;19:1591 – </w:t>
      </w:r>
      <w:r>
        <w:rPr>
          <w:rFonts w:ascii="Times New Roman" w:hAnsi="Times New Roman"/>
        </w:rPr>
        <w:t>1597 - C</w:t>
      </w:r>
      <w:r>
        <w:rPr>
          <w:rFonts w:ascii="Times New Roman" w:hAnsi="Times New Roman"/>
          <w:lang w:val="en-US"/>
        </w:rPr>
        <w:t>ă</w:t>
      </w:r>
      <w:r>
        <w:rPr>
          <w:rFonts w:ascii="Times New Roman" w:hAnsi="Times New Roman"/>
          <w:lang w:val="it-IT"/>
        </w:rPr>
        <w:t>utare Google, n.d.</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Otsuki J.Nagai Y.Chiba K.Peroxidation of mineral oil used in droplet culture is detrimental to fertilization and embryo development.Fertil. Steril. 2007; 88: 741-743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Ottosen L.D.Hindkjaer J.Ingerslev J.Light exposure of the ovum and preimplantation embryo during ART procedures.J Assist. Reprod. Genet. 2007; 24: 99-103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Ozawa M.Nagai T.Kaneko H.Noguchi J.Ohnuma K.Kikuchi K.Successful pig embryonic developmentin vitro outside a CO2 gas-regulated incubator: effects of pH and osmolality.Theriogenology. 2006; 65: 860-869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Palasz A.T.Bre</w:t>
      </w:r>
      <w:r>
        <w:rPr>
          <w:rFonts w:ascii="Times New Roman" w:hAnsi="Times New Roman"/>
          <w:lang w:val="en-US"/>
        </w:rPr>
        <w:t>ñ</w:t>
      </w:r>
      <w:r>
        <w:rPr>
          <w:rFonts w:ascii="Times New Roman" w:hAnsi="Times New Roman"/>
          <w:lang w:val="es-ES_tradnl"/>
        </w:rPr>
        <w:t>a P.B.De la Fuente J.Guti</w:t>
      </w:r>
      <w:r>
        <w:rPr>
          <w:rFonts w:ascii="Times New Roman" w:hAnsi="Times New Roman"/>
          <w:lang w:val="en-US"/>
        </w:rPr>
        <w:t>é</w:t>
      </w:r>
      <w:r>
        <w:rPr>
          <w:rFonts w:ascii="Times New Roman" w:hAnsi="Times New Roman"/>
        </w:rPr>
        <w:t>rrez-Ad</w:t>
      </w:r>
      <w:r>
        <w:rPr>
          <w:rFonts w:ascii="Times New Roman" w:hAnsi="Times New Roman"/>
          <w:lang w:val="en-US"/>
        </w:rPr>
        <w:t>án A.The effect of different zwitterionic buffers and PBS used for out-of-incubator procedures during standardin vitro embryo production on development, morphology and gene expression of bovine embryos.Theriogenology. 2008; 70: 1461-1470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Parasuraman R., Sustained attention: A multifactorial approach. In Attention and Performance XI, ed. By M.I. Posner &amp; O.S.M Marin, pp 493-511, Hillsdale, NY: Lawrence Erlbaum, 1985.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Paternot G.Debrock S.D’Hooghe T.Spiessens C.Computer-assisted embryo selection: a benefit in the evaluation of embryo quality?.Reprod. Biomed. Online. 2011; 23: 347-354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nl-NL"/>
        </w:rPr>
        <w:t>Patrat C.Kaffel A.Delaroche L.Guibert J.Jouannet P.Epelboin S.De Ziegler D.Wolf J.P.Fauque P.Optimal timing for oocyte denudation and intracytoplasmic sperm injection.Obstet. Gynecol. Int. 2012; 403531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Pedersen B.M.Boel M.Montag M.Gardner D.K.Development of a generally applicable morphokinetic algorithm capable of predicting the implantation potential of embryos transferred on day 3.Human Reprod. 2016; 31: 2231-2244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Phillip J. Ross , Taguchi Techniques for Quality Engineering: Loss Function, Orthogonal Experiments, Parameter and Tolerance Design, McGraw Hill Professional, 1996, ISBN 0070539588, 9780070539587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Phillips K.P.Baltz J.M.Intracellular pH regulation by HCO3-/Cl- exchange is activated during early mouse zygote development.Dev. Biol. 1999; 208: 392-405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Phillips K.P.Lé</w:t>
      </w:r>
      <w:r>
        <w:rPr>
          <w:rFonts w:ascii="Times New Roman" w:hAnsi="Times New Roman"/>
          <w:lang w:val="fr-FR"/>
        </w:rPr>
        <w:t>veill</w:t>
      </w:r>
      <w:r>
        <w:rPr>
          <w:rFonts w:ascii="Times New Roman" w:hAnsi="Times New Roman"/>
          <w:lang w:val="en-US"/>
        </w:rPr>
        <w:t xml:space="preserve">é </w:t>
      </w:r>
      <w:r>
        <w:rPr>
          <w:rFonts w:ascii="Times New Roman" w:hAnsi="Times New Roman"/>
          <w:lang w:val="it-IT"/>
        </w:rPr>
        <w:t>M.C.Claman P.Baltz J.M.Intracellular pH regulation in human preimplantation embryos.Hum. Reprod. 2000; 15: 896-904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Pickering S.J.Braude P.R.Johnson M.H.Cant A.Currie J.Transient cooling to room temperature can cause irreversible disruption of the meiotic spindle in the human oocyte.Fertil. Steril. 1990; 54: 102-108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Pickering S.J.Johnson M.H.The influence of cooling on the organization of the meiotic spindle of the mouse oocyte.Hum. Reprod. 1987; 2: 207-216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Pomeroy K.O.Reed M.L.The effect of light on embryos and embryo culture.J. Reprod. Stem Cell Biotechnol. 2013; 3: 46-54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Pool T.B.Schoolfield J.Han D.Human Embryo Culture Media Comparisons.in: Smith G.D. Swain J.E. Pool T.B. Embryo Cult. Methods Protoc. Methods Mol. Biol. 912. Humana Press, Totowa, NJ2012: 367-386https://doi.org/10.1007/978–</w:t>
      </w:r>
      <w:r>
        <w:rPr>
          <w:rFonts w:ascii="Times New Roman" w:hAnsi="Times New Roman"/>
        </w:rPr>
        <w:t>1-61779</w:t>
      </w:r>
      <w:r>
        <w:rPr>
          <w:rFonts w:ascii="Times New Roman" w:hAnsi="Times New Roman"/>
          <w:lang w:val="en-US"/>
        </w:rPr>
        <w:t>–</w:t>
      </w:r>
      <w:r>
        <w:rPr>
          <w:rFonts w:ascii="Times New Roman" w:hAnsi="Times New Roman"/>
        </w:rPr>
        <w:t>971</w:t>
      </w:r>
      <w:r>
        <w:rPr>
          <w:rFonts w:ascii="Times New Roman" w:hAnsi="Times New Roman"/>
          <w:lang w:val="en-US"/>
        </w:rPr>
        <w:t>–6_21(Available from: https://doi.org/)</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Pribenszky C.Nilselid A.M.Montag M.Time-lapse culture with morphokinetic embryo selection improves pregnancy and live birth chances and reduces early pregnancy loss: a meta analysis.Reprod. Biomed. Online. 2017; 35: 511-520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s-ES_tradnl"/>
        </w:rPr>
        <w:t>Pujol A.Garc</w:t>
      </w:r>
      <w:r>
        <w:rPr>
          <w:rFonts w:ascii="Times New Roman" w:hAnsi="Times New Roman"/>
          <w:lang w:val="en-US"/>
        </w:rPr>
        <w:t>í</w:t>
      </w:r>
      <w:r>
        <w:rPr>
          <w:rFonts w:ascii="Times New Roman" w:hAnsi="Times New Roman"/>
          <w:lang w:val="pt-PT"/>
        </w:rPr>
        <w:t>a D.Obradors A.Rodr</w:t>
      </w:r>
      <w:r>
        <w:rPr>
          <w:rFonts w:ascii="Times New Roman" w:hAnsi="Times New Roman"/>
          <w:lang w:val="en-US"/>
        </w:rPr>
        <w:t>íguez A.Vassena R.Is there a relation between the time to ICSI and the reproductive outcomes?.Hum. Reprod. 2018; 33: 797-806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Quinn P.Kerin J.F.Warnes G.M.Improved pregnancy rate in humanin vitro fertilization with the use of a medium based on the composition of human tubal fluid.Fertil. Steril. 1985; 44: 493-498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Quinn P.Moinipanah R.Steinberg J.M.Weathersbee P.S.Successful humanin vitro fertilization using a modified human tubal fluid medium lacking glucose and phosphate ions.Fertil. Steril. 1995; 63: 922-924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Quinn P.Wales R.G.Fixation of carbon dioxide by pre-implantation mouse embryosin vitro and the activities of enzymes involved in the process.Aust. J. Biol. Sci. 1971; 24: 1277-1290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Quinn P.Wales R.G.Fixation of carbon dioxide by preimplantation rabbit embryosin vitro.J. Reprod. Fertil. 1974; 36: 29-39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Racowsky C.Kovacs P.Martins W.P.A critical appraisal of time-lapse imaging for embryo selection: where are we and where do we need to go?.J. Assist. Reprod. Genet. 2015; J32: 1025-1030https://doi.org/10.1007/s10815–</w:t>
      </w:r>
      <w:r>
        <w:rPr>
          <w:rFonts w:ascii="Times New Roman" w:hAnsi="Times New Roman"/>
        </w:rPr>
        <w:t>015</w:t>
      </w:r>
      <w:r>
        <w:rPr>
          <w:rFonts w:ascii="Times New Roman" w:hAnsi="Times New Roman"/>
          <w:lang w:val="en-US"/>
        </w:rPr>
        <w:t>–</w:t>
      </w:r>
      <w:r>
        <w:rPr>
          <w:rFonts w:ascii="Times New Roman" w:hAnsi="Times New Roman"/>
        </w:rPr>
        <w:t>0510</w:t>
      </w:r>
      <w:r>
        <w:rPr>
          <w:rFonts w:ascii="Times New Roman" w:hAnsi="Times New Roman"/>
          <w:lang w:val="en-US"/>
        </w:rPr>
        <w:t>–</w:t>
      </w:r>
      <w:r>
        <w:rPr>
          <w:rFonts w:ascii="Times New Roman" w:hAnsi="Times New Roman"/>
        </w:rPr>
        <w:t>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Racowsky C.Martins W.P.Effectiveness and safety of time-lapse imaging for embryo culture and selection: it is still too early for any conclusions?.Fertil. Steril. 2017; 108: 450-452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Racowsky C.Ohno-Machado L.Kim J.Biggers J.D.Is there an advantage in scoring early embryos on more than one day?.Hum. Reprod. 2009; 24: 2104-2113https://doi.org/10.1093/humrep/dep198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Racowsky C.Stern J.E.Gibbons W.E.Behr B.Pomeroy K.O.Biggers J.D.National collection of embryo morphology data into Society for Assisted Reproductive Technology Clinic Outcomes Reporting System: associations among day 3 cell number, fragmentation and blastomere asymmetry, and live birth rate.Fertil. Steril. 2011; 95: 1985-1989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Racowsky C.Vernon M.Mayer J.Ball G.D.Behr B.Pomeroy K.O.Wininger D.Gibbons W.Conaghan J.Stern J.E.Standardization of grading embryo morphology.Fertil. Steril. 2010; 94: 1152-1153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Reproductive Laboratory Checklist - CAP Accreditation Program</w:t>
      </w:r>
      <w:r>
        <w:rPr>
          <w:rFonts w:ascii="Times New Roman" w:hAnsi="Times New Roman"/>
        </w:rPr>
        <w:t xml:space="preserve"> </w:t>
      </w:r>
      <w:r>
        <w:rPr>
          <w:rFonts w:ascii="Times New Roman" w:hAnsi="Times New Roman"/>
          <w:lang w:val="en-US"/>
        </w:rPr>
        <w:t>08.21.2017 College of American Pathologists</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Revised guidelines for good practice in IVF laboratories (2015) </w:t>
      </w:r>
      <w:r>
        <w:rPr>
          <w:rStyle w:val="Hyperlink1"/>
          <w:rFonts w:eastAsia="Calibri"/>
          <w:lang w:val="en-US"/>
        </w:rPr>
        <w:t>ESHRE Guideline Group on Good Practice in IVF Labs</w:t>
      </w:r>
      <w:r>
        <w:rPr>
          <w:rFonts w:ascii="Times New Roman" w:hAnsi="Times New Roman"/>
        </w:rPr>
        <w:t>,</w:t>
      </w:r>
      <w:r>
        <w:rPr>
          <w:rFonts w:ascii="Times New Roman" w:hAnsi="Times New Roman"/>
          <w:lang w:val="en-US"/>
        </w:rPr>
        <w:t> </w:t>
      </w:r>
      <w:r>
        <w:rPr>
          <w:rStyle w:val="Hyperlink1"/>
          <w:rFonts w:eastAsia="Calibri"/>
          <w:lang w:val="pt-PT"/>
        </w:rPr>
        <w:t>Maria Jos</w:t>
      </w:r>
      <w:r>
        <w:rPr>
          <w:rStyle w:val="Link"/>
          <w:rFonts w:ascii="Times New Roman" w:hAnsi="Times New Roman"/>
          <w:color w:val="000000"/>
          <w:u w:val="none" w:color="000000"/>
          <w:lang w:val="en-US"/>
        </w:rPr>
        <w:t xml:space="preserve">é </w:t>
      </w:r>
      <w:r>
        <w:rPr>
          <w:rStyle w:val="Hyperlink1"/>
          <w:rFonts w:eastAsia="Calibri"/>
          <w:lang w:val="es-ES_tradnl"/>
        </w:rPr>
        <w:t>De los Santos</w:t>
      </w:r>
      <w:r>
        <w:rPr>
          <w:rFonts w:ascii="Times New Roman" w:hAnsi="Times New Roman"/>
        </w:rPr>
        <w:t>,</w:t>
      </w:r>
      <w:r>
        <w:rPr>
          <w:rFonts w:ascii="Times New Roman" w:hAnsi="Times New Roman"/>
          <w:lang w:val="en-US"/>
        </w:rPr>
        <w:t> </w:t>
      </w:r>
      <w:r>
        <w:rPr>
          <w:rStyle w:val="Hyperlink1"/>
          <w:rFonts w:eastAsia="Calibri"/>
        </w:rPr>
        <w:t>Susanna Apter</w:t>
      </w:r>
      <w:r>
        <w:rPr>
          <w:rFonts w:ascii="Times New Roman" w:hAnsi="Times New Roman"/>
        </w:rPr>
        <w:t>,</w:t>
      </w:r>
      <w:r>
        <w:rPr>
          <w:rFonts w:ascii="Times New Roman" w:hAnsi="Times New Roman"/>
          <w:lang w:val="en-US"/>
        </w:rPr>
        <w:t> </w:t>
      </w:r>
      <w:r>
        <w:rPr>
          <w:rStyle w:val="Hyperlink1"/>
          <w:rFonts w:eastAsia="Calibri"/>
          <w:lang w:val="it-IT"/>
        </w:rPr>
        <w:t>Giovanni Coticchio</w:t>
      </w:r>
      <w:r>
        <w:rPr>
          <w:rFonts w:ascii="Times New Roman" w:hAnsi="Times New Roman"/>
        </w:rPr>
        <w:t>,</w:t>
      </w:r>
      <w:r>
        <w:rPr>
          <w:rFonts w:ascii="Times New Roman" w:hAnsi="Times New Roman"/>
          <w:lang w:val="en-US"/>
        </w:rPr>
        <w:t> </w:t>
      </w:r>
      <w:r>
        <w:rPr>
          <w:rStyle w:val="Hyperlink1"/>
          <w:rFonts w:eastAsia="Calibri"/>
          <w:lang w:val="fr-FR"/>
        </w:rPr>
        <w:t>Sophie Debrock</w:t>
      </w:r>
      <w:r>
        <w:rPr>
          <w:rFonts w:ascii="Times New Roman" w:hAnsi="Times New Roman"/>
        </w:rPr>
        <w:t>,</w:t>
      </w:r>
      <w:r>
        <w:rPr>
          <w:rFonts w:ascii="Times New Roman" w:hAnsi="Times New Roman"/>
          <w:lang w:val="en-US"/>
        </w:rPr>
        <w:t> </w:t>
      </w:r>
      <w:r>
        <w:rPr>
          <w:rStyle w:val="Hyperlink1"/>
          <w:rFonts w:eastAsia="Calibri"/>
        </w:rPr>
        <w:t>Kersti Lundin</w:t>
      </w:r>
      <w:r>
        <w:rPr>
          <w:rFonts w:ascii="Times New Roman" w:hAnsi="Times New Roman"/>
        </w:rPr>
        <w:t>,</w:t>
      </w:r>
      <w:r>
        <w:rPr>
          <w:rFonts w:ascii="Times New Roman" w:hAnsi="Times New Roman"/>
          <w:lang w:val="en-US"/>
        </w:rPr>
        <w:t> </w:t>
      </w:r>
      <w:r>
        <w:rPr>
          <w:rStyle w:val="Hyperlink1"/>
          <w:rFonts w:eastAsia="Calibri"/>
          <w:lang w:val="es-ES_tradnl"/>
        </w:rPr>
        <w:t>Carlos E Plancha</w:t>
      </w:r>
      <w:r>
        <w:rPr>
          <w:rFonts w:ascii="Times New Roman" w:hAnsi="Times New Roman"/>
        </w:rPr>
        <w:t>,</w:t>
      </w:r>
      <w:r>
        <w:rPr>
          <w:rFonts w:ascii="Times New Roman" w:hAnsi="Times New Roman"/>
          <w:lang w:val="en-US"/>
        </w:rPr>
        <w:t> </w:t>
      </w:r>
      <w:r>
        <w:rPr>
          <w:rStyle w:val="Hyperlink1"/>
          <w:rFonts w:eastAsia="Calibri"/>
          <w:lang w:val="pt-PT"/>
        </w:rPr>
        <w:t>Fernando Prados</w:t>
      </w:r>
      <w:r>
        <w:rPr>
          <w:rFonts w:ascii="Times New Roman" w:hAnsi="Times New Roman"/>
        </w:rPr>
        <w:t>,</w:t>
      </w:r>
      <w:r>
        <w:rPr>
          <w:rFonts w:ascii="Times New Roman" w:hAnsi="Times New Roman"/>
          <w:lang w:val="en-US"/>
        </w:rPr>
        <w:t> </w:t>
      </w:r>
      <w:r>
        <w:rPr>
          <w:rStyle w:val="Hyperlink1"/>
          <w:rFonts w:eastAsia="Calibri"/>
          <w:lang w:val="it-IT"/>
        </w:rPr>
        <w:t>Laura Rienzi</w:t>
      </w:r>
      <w:r>
        <w:rPr>
          <w:rFonts w:ascii="Times New Roman" w:hAnsi="Times New Roman"/>
        </w:rPr>
        <w:t>,</w:t>
      </w:r>
      <w:r>
        <w:rPr>
          <w:rFonts w:ascii="Times New Roman" w:hAnsi="Times New Roman"/>
          <w:lang w:val="en-US"/>
        </w:rPr>
        <w:t> </w:t>
      </w:r>
      <w:r>
        <w:rPr>
          <w:rStyle w:val="Hyperlink1"/>
          <w:rFonts w:eastAsia="Calibri"/>
        </w:rPr>
        <w:t>Greta Verheyen</w:t>
      </w:r>
      <w:r>
        <w:rPr>
          <w:rFonts w:ascii="Times New Roman" w:hAnsi="Times New Roman"/>
        </w:rPr>
        <w:t>,</w:t>
      </w:r>
      <w:r>
        <w:rPr>
          <w:rFonts w:ascii="Times New Roman" w:hAnsi="Times New Roman"/>
          <w:lang w:val="en-US"/>
        </w:rPr>
        <w:t> </w:t>
      </w:r>
      <w:r>
        <w:rPr>
          <w:rStyle w:val="Hyperlink1"/>
          <w:rFonts w:eastAsia="Calibri"/>
          <w:lang w:val="nl-NL"/>
        </w:rPr>
        <w:t>Bryan Woodward</w:t>
      </w:r>
      <w:r>
        <w:rPr>
          <w:rFonts w:ascii="Times New Roman" w:hAnsi="Times New Roman"/>
        </w:rPr>
        <w:t>,</w:t>
      </w:r>
      <w:r>
        <w:rPr>
          <w:rFonts w:ascii="Times New Roman" w:hAnsi="Times New Roman"/>
          <w:lang w:val="en-US"/>
        </w:rPr>
        <w:t> </w:t>
      </w:r>
      <w:r>
        <w:rPr>
          <w:rStyle w:val="Hyperlink1"/>
          <w:rFonts w:eastAsia="Calibri"/>
        </w:rPr>
        <w:t>Nathalie Vermeulen</w:t>
      </w:r>
      <w:r>
        <w:rPr>
          <w:rFonts w:ascii="Times New Roman" w:hAnsi="Times New Roman"/>
          <w:lang w:val="en-US"/>
        </w:rPr>
        <w:t>. Human Reproduction, Volume 31, Issue 4, April 2016, Pages 685–</w:t>
      </w:r>
      <w:r>
        <w:rPr>
          <w:rFonts w:ascii="Times New Roman" w:hAnsi="Times New Roman"/>
        </w:rPr>
        <w:t>686,</w:t>
      </w:r>
      <w:r>
        <w:rPr>
          <w:rFonts w:ascii="Times New Roman" w:hAnsi="Times New Roman"/>
          <w:lang w:val="en-US"/>
        </w:rPr>
        <w:t> </w:t>
      </w:r>
      <w:hyperlink r:id="rId30" w:history="1">
        <w:r>
          <w:rPr>
            <w:rStyle w:val="Hyperlink1"/>
            <w:rFonts w:eastAsia="Calibri"/>
            <w:lang w:val="en-US"/>
          </w:rPr>
          <w:t>https://doi.org/10.1093/humrep/dew016</w:t>
        </w:r>
      </w:hyperlink>
      <w:r>
        <w:rPr>
          <w:rFonts w:ascii="Times New Roman" w:hAnsi="Times New Roman"/>
          <w:lang w:val="sv-SE"/>
        </w:rPr>
        <w:t>; PMID:</w:t>
      </w:r>
      <w:r>
        <w:rPr>
          <w:rFonts w:ascii="Times New Roman" w:hAnsi="Times New Roman"/>
          <w:lang w:val="en-US"/>
        </w:rPr>
        <w:t> </w:t>
      </w:r>
      <w:r>
        <w:rPr>
          <w:rFonts w:ascii="Times New Roman" w:hAnsi="Times New Roman"/>
        </w:rPr>
        <w:t>26908842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Revised guidelines for human embryology and andrology laboratories The Practice Committee of the American Society for Reproductive Medicine and the Practice Committee of the Society for Assisted Reproductive Technology Fertil Steril2008;90:S45–59 2008 by American Society for Reproductive Medicine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Richardson M.E.,Trapp A.C., Bernard R.S. The effect of residual paint fumes on murine embryonic development. Bull SC Acad Sci.1997;59:131.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Rienzi L.Gajta G.Ubaldi F.Predictive value of oocyte morphology in human IVF; A systematic review of the literature.Hum. Reprod. Update. 2011; 17: 34-45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Rienzi L.Ubaldi F.Anniballo R.Cerulo G.Greco E.Preincubation of human oocytes may improve fertilization and embryo quality after intracytoplasmic sperm injection.Hum. Reprod. 1998; 13: 1014-1019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Rinaudo P.F.Giritharan G.Talbi S.Dobson A.T.Schultz R.M.Effects of oxygen tension on gene expression in preimplantation mouse embryos.Fertil. Steril. 2006; 86 (1265. e1–</w:t>
      </w:r>
      <w:r>
        <w:rPr>
          <w:rFonts w:ascii="Times New Roman" w:hAnsi="Times New Roman"/>
        </w:rPr>
        <w:t>36): 1252-1265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Robertson S.A.Basic science to clinical application—the utility of GM-CSF in reproductive medicine.J. Reprod. Immunol. 2011; 90: 132-133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Rogers B.J.Perreault S.D.Bentwood B.J.McCarville C.Hale R.W.Soderdahl D.W.Variability in the human-hamsterin vitro assay for fertility evaluation.Fertil. Steril. 1983; 39: 204-211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Sakkas D, Shoukir Y, Chardonnens D, Bianchi PG, Campana A. Early cleavage of human embryos to the two-cell stage after intracytoplasmic sperm injection as an indicator of embryo viability. Hum Reprod 1998;13:182 – </w:t>
      </w:r>
      <w:r>
        <w:rPr>
          <w:rFonts w:ascii="Times New Roman" w:hAnsi="Times New Roman"/>
        </w:rPr>
        <w:t xml:space="preserve">187. </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Salinas et al, 2010 ,M. Salinas, M. Lopez-Garrigos, M. Gutierrez, J. Lugo, J.V. Sirvent, J. Uris Achieving continuous improvement in laboratory organization through performance measurements: a seven-year experience Clin. Chem. Lab. Med, 48 (2010), pp. 57-61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Salumets A, Hyde</w:t>
      </w:r>
      <w:r>
        <w:rPr>
          <w:rFonts w:ascii="Times New Roman" w:hAnsi="Times New Roman"/>
          <w:lang w:val="en-US"/>
        </w:rPr>
        <w:t xml:space="preserve">´n-Granskog C, Suikkari AM, Tiitinen A, Tuuri T. The predictive value of pronuclear morphology of zygotes in the assessment of human embryo quality. Hum Reprod 2001; 16:2177 – </w:t>
      </w:r>
      <w:r>
        <w:rPr>
          <w:rFonts w:ascii="Times New Roman" w:hAnsi="Times New Roman"/>
        </w:rPr>
        <w:t>2181. Salumets A, Hyde</w:t>
      </w:r>
      <w:r>
        <w:rPr>
          <w:rFonts w:ascii="Times New Roman" w:hAnsi="Times New Roman"/>
          <w:lang w:val="en-US"/>
        </w:rPr>
        <w:t>´</w:t>
      </w:r>
      <w:r>
        <w:rPr>
          <w:rFonts w:ascii="Times New Roman" w:hAnsi="Times New Roman"/>
        </w:rPr>
        <w:t>n-Granskog C, Ma</w:t>
      </w:r>
      <w:r>
        <w:rPr>
          <w:rFonts w:ascii="Times New Roman" w:hAnsi="Times New Roman"/>
          <w:lang w:val="en-US"/>
        </w:rPr>
        <w:t xml:space="preserve">¨kinen S, Suikkari AM, Tiitinen A, Tuuri T. Early cleavage predicts the viability of human embryos in elective single embryo transfer procedures. Hum Reprod 2003; 18:821 – </w:t>
      </w:r>
      <w:r>
        <w:rPr>
          <w:rFonts w:ascii="Times New Roman" w:hAnsi="Times New Roman"/>
        </w:rPr>
        <w:t>825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Sangita K Jindal, Richard G Rawlins, Charles H Muller, Erma Z Drobnis -   Guidelines for risk reduction when handling gametes from infectious patients seeking assisted reproductive technologies, Reproductive BioMedicine Online (2016) 33, 121</w:t>
      </w:r>
      <w:r>
        <w:rPr>
          <w:rFonts w:ascii="Times New Roman" w:hAnsi="Times New Roman"/>
        </w:rPr>
        <w:t>–130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it-IT"/>
        </w:rPr>
        <w:t>SART National Summary, 2015.www.sartcorsonline.com/rptCSR_PublicMultYear.aspx?reportingYear=2015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Sfontouris I.A.Kolibianakis E.M.Lainas G.T.Venetis C.A.Petsas G.K.Tarlatzis B.C.Lainas T.G.Blastocyst utilization rates after continuous culture in two commercial single-step media: a prospective randomized study with sibling oocytes.J. Assist. Reprod. Genet. 2017; 34: 1377-1383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Sfontouris I.A.Martins W.P.Nastri C.O.Viana I.G.Navarro P.A.Raine-Fenning N.van der Poel S.Rienzi L.Racowsky C.Blastocyst culture using single versus sequential media in clinical IVF: a systematic review and meta-analysis of randomized controlled trials.J. Assist. Reprod. Genet. 2016; 33: 1261-1272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Shamsuddin M.Larsson B.Gustafsson H.Rodriguez-Martinez H.A serum-free, cell-free culture system for development of bovine one-cell embryos up to blastocyst stage with improved viability.Theriogenology. 1994; 41: 1033-1043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Shewhart  W.A. , Economic Control of quality of manufactured product , D. Van Nostrand Company, inc, 1931.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Shoukir Y, Campana A, Farley T, Sakkas D. Early cleavage of in-vitro fertilized human embryos to the 2-cell stage: a novel indicator of embryo quality and viability. Hum Reprod 1997;12:1531 – </w:t>
      </w:r>
      <w:r>
        <w:rPr>
          <w:rFonts w:ascii="Times New Roman" w:hAnsi="Times New Roman"/>
        </w:rPr>
        <w:t>1536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Squirrell J.M.Lane M.Bavister B.D.Altering intracellular pH disrupts development and cellular organization in preimplantation hamster embryos.Biol. Reprod. 2001; 64: 1845-1854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Staff management in the in vitro fertilization laboratory (Fertil Steril 2005;84:1786–</w:t>
      </w:r>
      <w:r>
        <w:rPr>
          <w:rFonts w:ascii="Times New Roman" w:hAnsi="Times New Roman"/>
        </w:rPr>
        <w:t xml:space="preserve">8. </w:t>
      </w:r>
      <w:r>
        <w:rPr>
          <w:rFonts w:ascii="Times New Roman" w:hAnsi="Times New Roman"/>
          <w:lang w:val="en-US"/>
        </w:rPr>
        <w:t>©2005 by American Society for Reproductive Medicine.)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Standard Operational Procedures in Reproductive Medicine </w:t>
      </w:r>
      <w:r>
        <w:rPr>
          <w:rFonts w:ascii="Times New Roman" w:hAnsi="Times New Roman"/>
        </w:rPr>
        <w:t xml:space="preserve">– </w:t>
      </w:r>
      <w:r>
        <w:rPr>
          <w:rFonts w:ascii="Times New Roman" w:hAnsi="Times New Roman"/>
          <w:lang w:val="en-US"/>
        </w:rPr>
        <w:t xml:space="preserve">Laboratory and Clinical Practice, Botros Rizk and Marcus Montag (2017) </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Steptoe P.C.Edwards R.G.Birth after the reimplantation of a human embryo.Lancet. 1978; 312: 366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Steptoe P.C.Edwards R.G.Purdy J.M.Human blastocysts grown in culture.Nature. 1971; 229: 132-133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Sunde A.Brison D.Dumoulin J.Harper J.Lundin K.Magli M.C.Van den Abbeel E.Veiga A.Time to take human embryo culture seriously.Hum. Reprod. 2016; 31: 2174-2182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Sund-Levander M.Forsberg C.Wahren L.K.Normal oral, rectal, tympanic and axillary body temperature in adult men and women: a systematic literature review.Scand. J. Caring. Sci. 2002; 16: 122-128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J.E.Cabrera L.Xu X.Smith G.D.Microdrop preparation factors influence culture-media osmolality, which can impair mouse embryo preimplantation development.Reprod. Biomed. Online. 2012; 24 (https://doi.org/): 142-147https://doi.org/10.1016/j.rbmo.2011.10.008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J.E.Comparison of three pH measuring devices within the IVF laboratory.Fertil. Steril. 2013; 100: S251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J.E.Decisions for the IVF laboratory: Comparative analysis of embryo culture incubators.Reprod. BioMed. Online. 2014; 28 (https://doi.org/): 535-547https://doi.org/10.1016/j.rbmo.2014.01.004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J.E.Different mineral oils used for embryo culture microdrop overlay differentially impact media evaporation.Fertil. Steril. 2018; 109 (https://doi.org/): e53https://doi.org/10.1016/j.fertnstert.2018.02.101</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Swain J.E.Is there an optimal pH for culture media used in clinical IVF?.Hum. Reprod. Update. 2012; 18: 333-339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J.E.Media Composition: pH and Buffers.Methods. Mol. Biol. 2012; 912: 161-175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it-IT"/>
        </w:rPr>
        <w:t>Swain J.E.Optimal human embryo culture.Semin. Reprod. Med. 2015; 33: 103-117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J.E.Optimizing the culture environment in the IVF laboratory: impact of pH and buffer capacity on gamete and embryo quality.Reprod. Biomed. Online. 2010; 21: 6-16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J.E.Pool T.B.New pH-buffering system for media utilized during gamete and embryo manipulations for assisted reproduction.Reprod. Biomed. Online. 2009; 18: 799-810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J.E.Schoolcraft W.B.Bossert N.Batcheller A.E.Media osmolality changes over 7 days following culture in a non-humidified benchtop incubator.Fertil. Steril. 2016; 106: e362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J.Embryo culture and pH.Fertil. Steril. 2011; 95 (author reply e68): e67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Swain JE.  Optimal human embryo culture. Semin Reprod Med. 2015;33(2):103–</w:t>
      </w:r>
      <w:r>
        <w:rPr>
          <w:rFonts w:ascii="Times New Roman" w:hAnsi="Times New Roman"/>
          <w:lang w:val="sv-SE"/>
        </w:rPr>
        <w:t>17; PMID:</w:t>
      </w:r>
      <w:r>
        <w:rPr>
          <w:rFonts w:ascii="Times New Roman" w:hAnsi="Times New Roman"/>
          <w:lang w:val="en-US"/>
        </w:rPr>
        <w:t> </w:t>
      </w:r>
      <w:r>
        <w:rPr>
          <w:rFonts w:ascii="Times New Roman" w:hAnsi="Times New Roman"/>
        </w:rPr>
        <w:t>25734348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Tao J, Tamis R, Fink K, Williams B, Nelson-White T, Craig R. The neglected morula/compact stage embryo transfer. Hum Reprod 2002; 17:1513 – </w:t>
      </w:r>
      <w:r>
        <w:rPr>
          <w:rFonts w:ascii="Times New Roman" w:hAnsi="Times New Roman"/>
        </w:rPr>
        <w:t>1518.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Tay J.I.Rutherford A.J.Killick S.R.Maguiness S.D.Partridge R.J.Leese H.J.Human tubal fluid: production, nutrient composition and response to adrenergic agents.Hum. Reprod. 1997; 12: 2451-2456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Testart J.Lassalle B.Frydman R.Apparatus for thein vitro fertilization and culture of human oocytes.Fertil. Steril. 1982; 38: 372-375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The </w:t>
      </w:r>
      <w:r>
        <w:rPr>
          <w:rFonts w:ascii="Times New Roman" w:hAnsi="Times New Roman"/>
          <w:i/>
          <w:iCs/>
          <w:lang w:val="en-US"/>
        </w:rPr>
        <w:t xml:space="preserve">Guide to the quality and safety of tissues and cells for human application. 4th Ed. by </w:t>
      </w:r>
      <w:r>
        <w:rPr>
          <w:rFonts w:ascii="Times New Roman" w:hAnsi="Times New Roman"/>
          <w:lang w:val="en-US"/>
        </w:rPr>
        <w:t>European Directorate for the Quality of Medicines &amp; HealthCare of the Council of Europe (EDQM), Strasbourg, France</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The Istanbul consensus workshop on embryo assessment: proceedings of an expert meeting; Alpha Scientists in Reproductive Medicine and ESHRE Special Interest Group of Embryology, Reproductive biomedicine online In Press, ePub • February 2015</w:t>
      </w:r>
      <w:r>
        <w:rPr>
          <w:rFonts w:ascii="Times New Roman" w:hAnsi="Times New Roman"/>
          <w:lang w:val="en-US"/>
        </w:rPr>
        <w:t> </w:t>
      </w:r>
      <w:r>
        <w:rPr>
          <w:rFonts w:ascii="Times New Roman" w:hAnsi="Times New Roman"/>
          <w:lang w:val="en-US"/>
        </w:rPr>
        <w:t>with</w:t>
      </w:r>
      <w:r>
        <w:rPr>
          <w:rFonts w:ascii="Times New Roman" w:hAnsi="Times New Roman"/>
          <w:lang w:val="en-US"/>
        </w:rPr>
        <w:t> </w:t>
      </w:r>
      <w:r>
        <w:rPr>
          <w:rFonts w:ascii="Times New Roman" w:hAnsi="Times New Roman"/>
          <w:lang w:val="en-US"/>
        </w:rPr>
        <w:t>485 Reads, DOI: 10.1016/j.rbmo.2015.01.016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The Vienna consensus: report of an expert meeting on the development of art laboratory performance indicators ; ESHRE Special Interest Group of Embryology1,* and Alpha Scientists in Reproductive Medicine2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it-IT"/>
        </w:rPr>
        <w:lastRenderedPageBreak/>
        <w:t>Torello</w:t>
      </w:r>
      <w:r>
        <w:rPr>
          <w:rFonts w:ascii="Times New Roman" w:hAnsi="Times New Roman"/>
          <w:lang w:val="en-US"/>
        </w:rPr>
        <w:t>´</w:t>
      </w:r>
      <w:r>
        <w:rPr>
          <w:rFonts w:ascii="Times New Roman" w:hAnsi="Times New Roman"/>
          <w:lang w:val="es-ES_tradnl"/>
        </w:rPr>
        <w:t>MJ, Ardoy M, Caldero</w:t>
      </w:r>
      <w:r>
        <w:rPr>
          <w:rFonts w:ascii="Times New Roman" w:hAnsi="Times New Roman"/>
          <w:lang w:val="en-US"/>
        </w:rPr>
        <w:t>´</w:t>
      </w:r>
      <w:r>
        <w:rPr>
          <w:rFonts w:ascii="Times New Roman" w:hAnsi="Times New Roman"/>
          <w:lang w:val="es-ES_tradnl"/>
        </w:rPr>
        <w:t>n G, Cuadros J, Herrer R, Moreno JM,Ortiz A, Prados F, Rodr</w:t>
      </w:r>
      <w:r>
        <w:rPr>
          <w:rFonts w:ascii="Times New Roman" w:hAnsi="Times New Roman"/>
          <w:lang w:val="en-US"/>
        </w:rPr>
        <w:t>ı</w:t>
      </w:r>
      <w:r>
        <w:rPr>
          <w:rFonts w:ascii="Times New Roman" w:hAnsi="Times New Roman"/>
          <w:lang w:val="es-ES_tradnl"/>
        </w:rPr>
        <w:t>guez L, Ten J. Criterios ASEBIR de valoracion morfologica de Oocitos, Embriones tempranos y Blastocistos. ASEBIR Congress, Zaragoza, 2007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Tucker</w:t>
      </w:r>
      <w:r>
        <w:rPr>
          <w:rFonts w:ascii="Times New Roman" w:hAnsi="Times New Roman"/>
          <w:lang w:val="en-US"/>
        </w:rPr>
        <w:t> K. E., and </w:t>
      </w:r>
      <w:r>
        <w:rPr>
          <w:rFonts w:ascii="Times New Roman" w:hAnsi="Times New Roman"/>
          <w:lang w:val="da-DK"/>
        </w:rPr>
        <w:t>Jansen</w:t>
      </w:r>
      <w:r>
        <w:rPr>
          <w:rFonts w:ascii="Times New Roman" w:hAnsi="Times New Roman"/>
          <w:lang w:val="en-US"/>
        </w:rPr>
        <w:t> </w:t>
      </w:r>
      <w:r>
        <w:rPr>
          <w:rFonts w:ascii="Times New Roman" w:hAnsi="Times New Roman"/>
          <w:lang w:val="it-IT"/>
        </w:rPr>
        <w:t>C.</w:t>
      </w:r>
      <w:r>
        <w:rPr>
          <w:rFonts w:ascii="Times New Roman" w:hAnsi="Times New Roman"/>
          <w:lang w:val="en-US"/>
        </w:rPr>
        <w:t> (2002). The mouse embryo bioassay: is it the ‘gold standard’ for quality control testing in the IVF laboratory? In ‘The Art and Science of Assisted Reproductive Techniques’</w:t>
      </w:r>
      <w:r>
        <w:rPr>
          <w:rFonts w:ascii="Times New Roman" w:hAnsi="Times New Roman"/>
        </w:rPr>
        <w:t>. (Eds G. N. Allahbadia and R. Basuray Das.) pp. 249</w:t>
      </w:r>
      <w:r>
        <w:rPr>
          <w:rFonts w:ascii="Times New Roman" w:hAnsi="Times New Roman"/>
          <w:lang w:val="en-US"/>
        </w:rPr>
        <w:t>–</w:t>
      </w:r>
      <w:r>
        <w:rPr>
          <w:rFonts w:ascii="Times New Roman" w:hAnsi="Times New Roman"/>
          <w:lang w:val="it-IT"/>
        </w:rPr>
        <w:t>253. (Martin Dunitz: London.)</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UNE 179007/2013 Health services. Systems of quality management for assisted reproduction laboratories</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Van de Velde H.De Vos A.Joris H.Nagy Z.P.Van Steirteghem A.C.Effect of timing of oocyte denudation and micro-injection on survival, fertilization and embryo quality after intracytoplasmic sperm injection.Hum. Reprod. 1998; 13: 3160-3164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nl-NL"/>
        </w:rPr>
        <w:t>Van Royen E, Mangelschots K, Vercruyssen M, De Neubourg D, Valkenburg M, Ryckaert G, Gerris J. Multinucleation in cleavage stage embryos. Hum Reprod 2003;18:1062-1069.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Vanderzwalmen P.Hiemer A.Rubner P.Bach M.Neyer A.Stecher A.Uher P.Zintz M.Lejeune B.Vanderzwalmen S.Cassuto G.Zech N.H.Blastocyst development after sperm selection at high magnification is associated with size and number of nuclear vacuoles.Reprod. Biomed. Online. 2008; 17: 617-627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Veeck LL. Pre-embryo grading and degree of cytoplasmic fragmentation. In: Veeck LL (Ed) ; 1988;49:827-3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Von Wyl S., Bersinger N.A., Air quality in the IVF laboratory: results and survey. J. Assist Reprod. Gen. 2004; 21: 347-8.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Wale P.L.Gardner D.K.Oxygen affects the ability of mouse blastocysts to regulate ammonium.Biol. Reprod. 2013; 89: 1-10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Wale P.L.Gardner D.K.Oxygen regulates amino acid turnover and carbohydrate uptake during the preimplantation period of mouse embryo development.Biol. Reprod. 2012; 87: 1-8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Wale P.L.Gardner D.K.The effects of chemical and physical factors on mammalian embryo culture and their importance for the practice of assisted human reproduction.Hum. Reprod. Update. 2016; 22: 2-22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Wale P.L.Gardner D.K.Time-lapse analysis of mouse embryo development in oxygen gradients.Reprod. Biomed. Online. 2010; 21: 402-410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Walker M.W.Butler J.M.Higdon 3rd, H.L.Boone W.R.Temperature variations within and between incubators-a prospective, observational study.J. Assist. Reprod. Genet. 2013; 30: 1583-1585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Wang W.H.Meng L.Hackett R.J.Oldenbourg R.Keefe D.L.Limited recovery of meiotic spindles in living human oocytes after cooling-rewarming observed using polarized light microscopy.Hum. Reprod. 2001; 16: 2374-2378</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Wang W.H.Meng L.Hackett R.J.Oldenbourg R.Keefe D.L.Rigorous thermal control during intracytoplasmic sperm injection stabilizes the meiotic spindle and improves fertilization and pregnancy rates.Fertil. Steril. 2002; 77: 1274-1277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 xml:space="preserve">Warrilow K.C, Huynh H.T., Gwozdziewicz J.B., Schillings W.A., Peters A.Y. A retrospective analysis: the examination of a potential relationship between particulate (P) and volatile organic compound (VOC) levels in a class 100 IVF laboratory cleanroom (CR) and specific parameters of embryogenesis and rates of implantation (IR). Fertil. Steril. 2001; 76 (suppl 1): S15 – </w:t>
      </w:r>
      <w:r>
        <w:rPr>
          <w:rFonts w:ascii="Times New Roman" w:hAnsi="Times New Roman"/>
        </w:rPr>
        <w:t>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Wennerholm U.B.Henningsen A.K.Romundstad L.B.Bergh C.Pinborg A.Skjaerven R.Forman J.Gissler M.Nygren K.G.Tiitinen A.Perinatal outcomes of children born after frozen-thawed embryo transfer: a Nordic cohort study from the CoNARTaS group.Hum. Reprod. 2013; 28: 2545-2553</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Wennerstr</w:t>
      </w:r>
      <w:r>
        <w:rPr>
          <w:rFonts w:ascii="Times New Roman" w:hAnsi="Times New Roman"/>
          <w:lang w:val="en-US"/>
        </w:rPr>
        <w:t>öm E.C.Simonsen J.Melbye M.Long-term survival of individuals born small and large for gestational age.PLoS One. 2015; 10e0138594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Wilkinson J.Roberts S.A.Showell M.Brison D.R.Vail A.No common denominator: a review of outcome measures in IVF RCTs.Hum. Reprod. 2016; 31: 2714-2722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Will M.A.Clark N.A.Swain J.E.Biological pH buffers in IVF: help or hindrance to success.J. Assist. Reprod. Genet. 2011; 28: 711-724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Xie Y.Wang F.Puscheck E.E.Rappolee D.A.Pipetting causes shear stress and elevation of phosphorylated stress-activated protein kinase/jun kinase in preimplantation embryos.Mol. Reprod. Dev. 2007; 74: 1287-1294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Xu H.Simonet F.Luo Z.C.Optimal birth weight percentile cut-offs in defining small- or large-for-gestational-age.Acta. Paediatr. 2010; 99: 550-555</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Yanagimachi R.Mammalian fertilization.in: Knobil E. Neill J.D. The Physiology of Reproduction. 2nd edition. Raven Press, New YorkNY, USA1994: 189-317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Yang H.W.Hwang K.J.Kwon H.C.Kim H.S.Choi K.W.Oh K.S.Detection of reactive oxygen species (ROS) and apoptosis in human fragmented embryos.Hum. Reprod. 1998; 13: 998-1002</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Yang Y.Xu Y.Ding C.Khoudja R.Y.Lin M.Awonuga A.O.Dai J.Puscheck E.E.Rappolee D.A.Zhou C.Comparison of 2, 5, and 20% O2 on the development of post-thaw human embryos.J. Assist. Reprod. Genet. 2016; 33: 919-927</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Yedwab G.A.Paz G.Homonnai T.Z.David M.P.Kraicer P.F.The temperature, pH, and partial pressure of oxygen in the cervix and uterus of women and uterus of rats during the cycle.Fertil. Steril. 1976; 27: 304-309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Yeung Q.S.Briton-Jones C.M.Tjer G.C.Chiu T.T.Haines C.The efficacy of test tube warming devices used during oocyte retrieval for IVF.J. Assist. Reprod. Genet. 2004; 21: 355-360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nl-NL"/>
        </w:rPr>
        <w:t>Youssef M.M.Mantikou E.van Wely M.Van der Veen F.Al-Inany H.G.Repping S.Mastenbroek S.Culture media for human pre-implantation embryos in assisted reproductive technology cycles.Cochrane Database Syst. Rev. 2015; 20CD007876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Zander-Fox D.Mitchell M.Thompson J.G.Lane M.Repercussions of a transient decrease in pH on embryo viability and subsequent fetal development.Reprod. Fertil. Dev. 2008; 20: 84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Zethaml, V.A. et al; Refinement and Reassessment of the servqual Scale; Journal of Retailing, Vol.67, no.4, Winter 1991, S.420-450.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Zhao Y.Baltz J.M.Bicarbonate/chloride exchange and intracellular pH throughout preimplantation mouse embryo development.Am. J. Physiol. 1996; 271: C1512-C1520</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Zhao Y.Chauvet P.J.Alper S.L.Baltz J.M.Expression and function of bicarbonate/chloride exchangers in the preimplantation mouse embryo.J. Biol. Chem. 1995; 270: 24428-24434</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Ziebe S.Loft A.Povlsen B.B.Erb K.Agerholm I.Aasted M.Gabrielsen A.Hnida C.Zobel D.P.Munding B.Bendz S.H.Robertson S.A.A randomized clinical trial to evaluate the effect of granulocyte-macrophage colony stimulating factor (GM-CSF) in embryo culture medium forin vitro fertilization.Fertil. Steril. 2013; 99: 1600-1609</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http://eur-lex.europa.eu/LexUriServ/LexUriServ.do?uri=OJ:L:2004:102:0048:0058:en:PDF</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http://eur-lex.europa.eu/LexUriServ/LexUriServ.do?uri=OJ:L:2006:038:0040:0052:EN:PDF</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http://legeaz.net/legea-95-2006/</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http://www.clr.ro/Rep_dil_2002/..%5Crep_htm%5COG79_2004.htm</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lastRenderedPageBreak/>
        <w:t>http://www.eshre.eu/~/media/emagic%20files/Guidelines/Position%20Papers/Tissues%20and%20cells%20directive.pdf</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http://www.iso.org/iso/home/standards/management-standards/iso_9000.htm</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http://www.legex.ro/Legea-588-2004-45169.aspx</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lang w:val="en-US"/>
        </w:rPr>
        <w:t>https://www.cochranelibrary.com/cdsr/doi/10.1002/14651858.CD007421.pub4/full?highlightAbstract=embrio%7Ctransfer%7Cembri</w:t>
      </w:r>
    </w:p>
    <w:p w:rsidR="00473833" w:rsidRDefault="00610EDB" w:rsidP="00AD620C">
      <w:pPr>
        <w:pStyle w:val="Body"/>
        <w:spacing w:line="360" w:lineRule="auto"/>
        <w:jc w:val="both"/>
        <w:rPr>
          <w:rFonts w:ascii="Times New Roman" w:eastAsia="Times New Roman" w:hAnsi="Times New Roman" w:cs="Times New Roman"/>
        </w:rPr>
      </w:pPr>
      <w:r>
        <w:rPr>
          <w:rFonts w:ascii="Times New Roman" w:hAnsi="Times New Roman"/>
        </w:rPr>
        <w:t>https://www.fertstert.org/article/S0015-0282(17)30229-7/fulltext</w:t>
      </w:r>
    </w:p>
    <w:p w:rsidR="00473833" w:rsidRDefault="00473833" w:rsidP="00AD620C">
      <w:pPr>
        <w:pStyle w:val="Body"/>
        <w:spacing w:line="360" w:lineRule="auto"/>
        <w:jc w:val="both"/>
      </w:pPr>
    </w:p>
    <w:sectPr w:rsidR="00473833" w:rsidSect="00096D12">
      <w:headerReference w:type="default" r:id="rId31"/>
      <w:pgSz w:w="12240" w:h="15840"/>
      <w:pgMar w:top="1440" w:right="540" w:bottom="630" w:left="1440" w:header="9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61" w:rsidRDefault="00DD4861">
      <w:r>
        <w:separator/>
      </w:r>
    </w:p>
  </w:endnote>
  <w:endnote w:type="continuationSeparator" w:id="0">
    <w:p w:rsidR="00DD4861" w:rsidRDefault="00D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61" w:rsidRDefault="00DD4861">
      <w:r>
        <w:separator/>
      </w:r>
    </w:p>
  </w:footnote>
  <w:footnote w:type="continuationSeparator" w:id="0">
    <w:p w:rsidR="00DD4861" w:rsidRDefault="00DD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AC" w:rsidRDefault="00FC1BAC" w:rsidP="00E068F0">
    <w:pPr>
      <w:pStyle w:val="HeaderFooter"/>
      <w:ind w:left="-1350" w:right="-90"/>
    </w:pPr>
    <w:r>
      <w:rPr>
        <w:rFonts w:hint="eastAsia"/>
        <w:noProof/>
        <w14:textOutline w14:w="0" w14:cap="rnd" w14:cmpd="sng" w14:algn="ctr">
          <w14:noFill/>
          <w14:prstDash w14:val="solid"/>
          <w14:bevel/>
        </w14:textOutline>
      </w:rPr>
      <w:drawing>
        <wp:inline distT="0" distB="0" distL="0" distR="0" wp14:anchorId="6F0949E5" wp14:editId="5264C3F6">
          <wp:extent cx="7791450" cy="17330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053" cy="17340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113"/>
    <w:multiLevelType w:val="hybridMultilevel"/>
    <w:tmpl w:val="93B4EC9E"/>
    <w:numStyleLink w:val="ImportedStyle49"/>
  </w:abstractNum>
  <w:abstractNum w:abstractNumId="1" w15:restartNumberingAfterBreak="0">
    <w:nsid w:val="00D92626"/>
    <w:multiLevelType w:val="hybridMultilevel"/>
    <w:tmpl w:val="7E8088E0"/>
    <w:styleLink w:val="ImportedStyle29"/>
    <w:lvl w:ilvl="0" w:tplc="6DE66816">
      <w:start w:val="1"/>
      <w:numFmt w:val="lowerLetter"/>
      <w:lvlText w:val="%1)"/>
      <w:lvlJc w:val="left"/>
      <w:pPr>
        <w:tabs>
          <w:tab w:val="left" w:pos="693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2CED6A">
      <w:start w:val="1"/>
      <w:numFmt w:val="lowerLetter"/>
      <w:lvlText w:val="%2."/>
      <w:lvlJc w:val="left"/>
      <w:pPr>
        <w:tabs>
          <w:tab w:val="left" w:pos="693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52852A">
      <w:start w:val="1"/>
      <w:numFmt w:val="lowerRoman"/>
      <w:lvlText w:val="%3."/>
      <w:lvlJc w:val="left"/>
      <w:pPr>
        <w:tabs>
          <w:tab w:val="left" w:pos="693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9866B52">
      <w:start w:val="1"/>
      <w:numFmt w:val="decimal"/>
      <w:lvlText w:val="%4."/>
      <w:lvlJc w:val="left"/>
      <w:pPr>
        <w:tabs>
          <w:tab w:val="left" w:pos="693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34A990">
      <w:start w:val="1"/>
      <w:numFmt w:val="lowerLetter"/>
      <w:lvlText w:val="%5."/>
      <w:lvlJc w:val="left"/>
      <w:pPr>
        <w:tabs>
          <w:tab w:val="left" w:pos="693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CD0CB8C">
      <w:start w:val="1"/>
      <w:numFmt w:val="lowerRoman"/>
      <w:lvlText w:val="%6."/>
      <w:lvlJc w:val="left"/>
      <w:pPr>
        <w:tabs>
          <w:tab w:val="left" w:pos="693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4FE54DC">
      <w:start w:val="1"/>
      <w:numFmt w:val="decimal"/>
      <w:lvlText w:val="%7."/>
      <w:lvlJc w:val="left"/>
      <w:pPr>
        <w:tabs>
          <w:tab w:val="left" w:pos="693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932EA8E">
      <w:start w:val="1"/>
      <w:numFmt w:val="lowerLetter"/>
      <w:lvlText w:val="%8."/>
      <w:lvlJc w:val="left"/>
      <w:pPr>
        <w:tabs>
          <w:tab w:val="left" w:pos="693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BAC20C4">
      <w:start w:val="1"/>
      <w:numFmt w:val="lowerRoman"/>
      <w:lvlText w:val="%9."/>
      <w:lvlJc w:val="left"/>
      <w:pPr>
        <w:tabs>
          <w:tab w:val="left" w:pos="693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A96EB4"/>
    <w:multiLevelType w:val="hybridMultilevel"/>
    <w:tmpl w:val="5224BE38"/>
    <w:numStyleLink w:val="ImportedStyle58"/>
  </w:abstractNum>
  <w:abstractNum w:abstractNumId="3" w15:restartNumberingAfterBreak="0">
    <w:nsid w:val="01E9043B"/>
    <w:multiLevelType w:val="hybridMultilevel"/>
    <w:tmpl w:val="F0DCC852"/>
    <w:styleLink w:val="ImportedStyle40"/>
    <w:lvl w:ilvl="0" w:tplc="71D6BA5A">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EA15FE">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842AEF4">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0E0D138">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E4CDA04">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B4E2382">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242340">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E295C8">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06A875A">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022200BA"/>
    <w:multiLevelType w:val="hybridMultilevel"/>
    <w:tmpl w:val="86ACD42A"/>
    <w:numStyleLink w:val="ImportedStyle38"/>
  </w:abstractNum>
  <w:abstractNum w:abstractNumId="5" w15:restartNumberingAfterBreak="0">
    <w:nsid w:val="032004CC"/>
    <w:multiLevelType w:val="hybridMultilevel"/>
    <w:tmpl w:val="547CA2BE"/>
    <w:styleLink w:val="ImportedStyle5"/>
    <w:lvl w:ilvl="0" w:tplc="F33851FC">
      <w:start w:val="1"/>
      <w:numFmt w:val="bullet"/>
      <w:lvlText w:val="·"/>
      <w:lvlJc w:val="left"/>
      <w:pPr>
        <w:tabs>
          <w:tab w:val="left" w:pos="895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9A3750">
      <w:start w:val="1"/>
      <w:numFmt w:val="bullet"/>
      <w:lvlText w:val="o"/>
      <w:lvlJc w:val="left"/>
      <w:pPr>
        <w:tabs>
          <w:tab w:val="left" w:pos="895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209344">
      <w:start w:val="1"/>
      <w:numFmt w:val="bullet"/>
      <w:lvlText w:val="▪"/>
      <w:lvlJc w:val="left"/>
      <w:pPr>
        <w:tabs>
          <w:tab w:val="left" w:pos="895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90421E">
      <w:start w:val="1"/>
      <w:numFmt w:val="bullet"/>
      <w:lvlText w:val="·"/>
      <w:lvlJc w:val="left"/>
      <w:pPr>
        <w:tabs>
          <w:tab w:val="left" w:pos="8952"/>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5AFA08">
      <w:start w:val="1"/>
      <w:numFmt w:val="bullet"/>
      <w:lvlText w:val="o"/>
      <w:lvlJc w:val="left"/>
      <w:pPr>
        <w:tabs>
          <w:tab w:val="left" w:pos="895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8B548">
      <w:start w:val="1"/>
      <w:numFmt w:val="bullet"/>
      <w:lvlText w:val="▪"/>
      <w:lvlJc w:val="left"/>
      <w:pPr>
        <w:tabs>
          <w:tab w:val="left" w:pos="8952"/>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AA874E">
      <w:start w:val="1"/>
      <w:numFmt w:val="bullet"/>
      <w:lvlText w:val="·"/>
      <w:lvlJc w:val="left"/>
      <w:pPr>
        <w:tabs>
          <w:tab w:val="left" w:pos="8952"/>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EEFED6">
      <w:start w:val="1"/>
      <w:numFmt w:val="bullet"/>
      <w:lvlText w:val="o"/>
      <w:lvlJc w:val="left"/>
      <w:pPr>
        <w:tabs>
          <w:tab w:val="left" w:pos="895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C818AC">
      <w:start w:val="1"/>
      <w:numFmt w:val="bullet"/>
      <w:lvlText w:val="▪"/>
      <w:lvlJc w:val="left"/>
      <w:pPr>
        <w:tabs>
          <w:tab w:val="left" w:pos="8952"/>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27313B"/>
    <w:multiLevelType w:val="hybridMultilevel"/>
    <w:tmpl w:val="DDDCF0D6"/>
    <w:styleLink w:val="ImportedStyle25"/>
    <w:lvl w:ilvl="0" w:tplc="FFE0F72A">
      <w:start w:val="1"/>
      <w:numFmt w:val="bullet"/>
      <w:lvlText w:val="·"/>
      <w:lvlJc w:val="left"/>
      <w:pPr>
        <w:tabs>
          <w:tab w:val="num" w:pos="720"/>
        </w:tabs>
        <w:ind w:left="270" w:firstLine="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7A2AA2">
      <w:start w:val="1"/>
      <w:numFmt w:val="bullet"/>
      <w:lvlText w:val="o"/>
      <w:lvlJc w:val="left"/>
      <w:pPr>
        <w:tabs>
          <w:tab w:val="num" w:pos="1170"/>
        </w:tabs>
        <w:ind w:left="720" w:firstLine="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E246A0">
      <w:start w:val="1"/>
      <w:numFmt w:val="bullet"/>
      <w:lvlText w:val="▪"/>
      <w:lvlJc w:val="left"/>
      <w:pPr>
        <w:tabs>
          <w:tab w:val="num" w:pos="1890"/>
        </w:tabs>
        <w:ind w:left="1440" w:firstLine="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12059E">
      <w:start w:val="1"/>
      <w:numFmt w:val="bullet"/>
      <w:lvlText w:val="·"/>
      <w:lvlJc w:val="left"/>
      <w:pPr>
        <w:tabs>
          <w:tab w:val="num" w:pos="2610"/>
        </w:tabs>
        <w:ind w:left="2160" w:firstLine="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CAE80C">
      <w:start w:val="1"/>
      <w:numFmt w:val="bullet"/>
      <w:lvlText w:val="o"/>
      <w:lvlJc w:val="left"/>
      <w:pPr>
        <w:tabs>
          <w:tab w:val="num" w:pos="3330"/>
        </w:tabs>
        <w:ind w:left="2880" w:firstLine="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105408">
      <w:start w:val="1"/>
      <w:numFmt w:val="bullet"/>
      <w:lvlText w:val="▪"/>
      <w:lvlJc w:val="left"/>
      <w:pPr>
        <w:tabs>
          <w:tab w:val="num" w:pos="4050"/>
        </w:tabs>
        <w:ind w:left="3600" w:firstLine="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B66D1E">
      <w:start w:val="1"/>
      <w:numFmt w:val="bullet"/>
      <w:lvlText w:val="·"/>
      <w:lvlJc w:val="left"/>
      <w:pPr>
        <w:tabs>
          <w:tab w:val="num" w:pos="4770"/>
        </w:tabs>
        <w:ind w:left="4320" w:firstLine="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9A72E6">
      <w:start w:val="1"/>
      <w:numFmt w:val="bullet"/>
      <w:lvlText w:val="o"/>
      <w:lvlJc w:val="left"/>
      <w:pPr>
        <w:tabs>
          <w:tab w:val="num" w:pos="5490"/>
        </w:tabs>
        <w:ind w:left="5040" w:firstLine="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32B0F6">
      <w:start w:val="1"/>
      <w:numFmt w:val="bullet"/>
      <w:lvlText w:val="▪"/>
      <w:lvlJc w:val="left"/>
      <w:pPr>
        <w:tabs>
          <w:tab w:val="num" w:pos="6210"/>
        </w:tabs>
        <w:ind w:left="5760" w:firstLine="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6954D3"/>
    <w:multiLevelType w:val="hybridMultilevel"/>
    <w:tmpl w:val="C20AA834"/>
    <w:styleLink w:val="ImportedStyle19"/>
    <w:lvl w:ilvl="0" w:tplc="76A06846">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D6952E">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F60366">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2E6E0E">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724914">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E6DE34">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98A56A">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8092C8">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3E9AF0">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EB5A8F"/>
    <w:multiLevelType w:val="hybridMultilevel"/>
    <w:tmpl w:val="8CC845DA"/>
    <w:numStyleLink w:val="ImportedStyle7"/>
  </w:abstractNum>
  <w:abstractNum w:abstractNumId="9" w15:restartNumberingAfterBreak="0">
    <w:nsid w:val="06662923"/>
    <w:multiLevelType w:val="multilevel"/>
    <w:tmpl w:val="196A460E"/>
    <w:styleLink w:val="ImportedStyle5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1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1"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708"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75"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202"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9"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696"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C66D8"/>
    <w:multiLevelType w:val="hybridMultilevel"/>
    <w:tmpl w:val="59D49D6E"/>
    <w:numStyleLink w:val="ImportedStyle90"/>
  </w:abstractNum>
  <w:abstractNum w:abstractNumId="11" w15:restartNumberingAfterBreak="0">
    <w:nsid w:val="07C12672"/>
    <w:multiLevelType w:val="hybridMultilevel"/>
    <w:tmpl w:val="5520304C"/>
    <w:styleLink w:val="ImportedStyle9"/>
    <w:lvl w:ilvl="0" w:tplc="2EAAA8E8">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F07E8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36C0DA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5652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6F6DA9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2E7C5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90AE0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D56D5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654B8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D706B2"/>
    <w:multiLevelType w:val="hybridMultilevel"/>
    <w:tmpl w:val="DDDCF0D6"/>
    <w:numStyleLink w:val="ImportedStyle25"/>
  </w:abstractNum>
  <w:abstractNum w:abstractNumId="13" w15:restartNumberingAfterBreak="0">
    <w:nsid w:val="083F096D"/>
    <w:multiLevelType w:val="hybridMultilevel"/>
    <w:tmpl w:val="AFF62296"/>
    <w:styleLink w:val="ImportedStyle32"/>
    <w:lvl w:ilvl="0" w:tplc="5164F650">
      <w:start w:val="1"/>
      <w:numFmt w:val="lowerLetter"/>
      <w:lvlText w:val="%1)"/>
      <w:lvlJc w:val="left"/>
      <w:pPr>
        <w:tabs>
          <w:tab w:val="left" w:pos="693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F2DEE0">
      <w:start w:val="1"/>
      <w:numFmt w:val="lowerLetter"/>
      <w:lvlText w:val="%2."/>
      <w:lvlJc w:val="left"/>
      <w:pPr>
        <w:tabs>
          <w:tab w:val="left" w:pos="693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4F2F0">
      <w:start w:val="1"/>
      <w:numFmt w:val="lowerRoman"/>
      <w:lvlText w:val="%3."/>
      <w:lvlJc w:val="left"/>
      <w:pPr>
        <w:tabs>
          <w:tab w:val="left" w:pos="6930"/>
        </w:tabs>
        <w:ind w:left="333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3AEF02">
      <w:start w:val="1"/>
      <w:numFmt w:val="decimal"/>
      <w:lvlText w:val="%4."/>
      <w:lvlJc w:val="left"/>
      <w:pPr>
        <w:tabs>
          <w:tab w:val="left" w:pos="693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D06492">
      <w:start w:val="1"/>
      <w:numFmt w:val="lowerLetter"/>
      <w:lvlText w:val="%5."/>
      <w:lvlJc w:val="left"/>
      <w:pPr>
        <w:tabs>
          <w:tab w:val="left" w:pos="693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40C754">
      <w:start w:val="1"/>
      <w:numFmt w:val="lowerRoman"/>
      <w:lvlText w:val="%6."/>
      <w:lvlJc w:val="left"/>
      <w:pPr>
        <w:tabs>
          <w:tab w:val="left" w:pos="6930"/>
        </w:tabs>
        <w:ind w:left="549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88AB9B0">
      <w:start w:val="1"/>
      <w:numFmt w:val="decimal"/>
      <w:lvlText w:val="%7."/>
      <w:lvlJc w:val="left"/>
      <w:pPr>
        <w:tabs>
          <w:tab w:val="left" w:pos="6930"/>
        </w:tabs>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1296CA">
      <w:start w:val="1"/>
      <w:numFmt w:val="lowerLetter"/>
      <w:lvlText w:val="%8."/>
      <w:lvlJc w:val="left"/>
      <w:pPr>
        <w:ind w:left="69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3A327A">
      <w:start w:val="1"/>
      <w:numFmt w:val="lowerRoman"/>
      <w:lvlText w:val="%9."/>
      <w:lvlJc w:val="left"/>
      <w:pPr>
        <w:tabs>
          <w:tab w:val="left" w:pos="6930"/>
        </w:tabs>
        <w:ind w:left="765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9F64AF9"/>
    <w:multiLevelType w:val="hybridMultilevel"/>
    <w:tmpl w:val="2AB02720"/>
    <w:numStyleLink w:val="ImportedStyle41"/>
  </w:abstractNum>
  <w:abstractNum w:abstractNumId="15" w15:restartNumberingAfterBreak="0">
    <w:nsid w:val="0AF92631"/>
    <w:multiLevelType w:val="hybridMultilevel"/>
    <w:tmpl w:val="06B2427C"/>
    <w:numStyleLink w:val="ImportedStyle52"/>
  </w:abstractNum>
  <w:abstractNum w:abstractNumId="16" w15:restartNumberingAfterBreak="0">
    <w:nsid w:val="0C8C7949"/>
    <w:multiLevelType w:val="multilevel"/>
    <w:tmpl w:val="495CE4EA"/>
    <w:numStyleLink w:val="ImportedStyle63"/>
  </w:abstractNum>
  <w:abstractNum w:abstractNumId="17" w15:restartNumberingAfterBreak="0">
    <w:nsid w:val="0D361236"/>
    <w:multiLevelType w:val="hybridMultilevel"/>
    <w:tmpl w:val="86ACD42A"/>
    <w:styleLink w:val="ImportedStyle38"/>
    <w:lvl w:ilvl="0" w:tplc="DDD83D7C">
      <w:start w:val="1"/>
      <w:numFmt w:val="decimal"/>
      <w:lvlText w:val="%1."/>
      <w:lvlJc w:val="left"/>
      <w:pPr>
        <w:tabs>
          <w:tab w:val="left" w:pos="60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A48BEA">
      <w:start w:val="1"/>
      <w:numFmt w:val="lowerLetter"/>
      <w:lvlText w:val="%2."/>
      <w:lvlJc w:val="left"/>
      <w:pPr>
        <w:tabs>
          <w:tab w:val="left" w:pos="60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D4208E">
      <w:start w:val="1"/>
      <w:numFmt w:val="lowerRoman"/>
      <w:lvlText w:val="%3."/>
      <w:lvlJc w:val="left"/>
      <w:pPr>
        <w:tabs>
          <w:tab w:val="left" w:pos="600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9E9992">
      <w:start w:val="1"/>
      <w:numFmt w:val="decimal"/>
      <w:lvlText w:val="%4."/>
      <w:lvlJc w:val="left"/>
      <w:pPr>
        <w:tabs>
          <w:tab w:val="left" w:pos="60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60948E">
      <w:start w:val="1"/>
      <w:numFmt w:val="lowerLetter"/>
      <w:lvlText w:val="%5."/>
      <w:lvlJc w:val="left"/>
      <w:pPr>
        <w:tabs>
          <w:tab w:val="left" w:pos="60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2EF9D8">
      <w:start w:val="1"/>
      <w:numFmt w:val="lowerRoman"/>
      <w:lvlText w:val="%6."/>
      <w:lvlJc w:val="left"/>
      <w:pPr>
        <w:tabs>
          <w:tab w:val="left" w:pos="600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50F724">
      <w:start w:val="1"/>
      <w:numFmt w:val="decimal"/>
      <w:lvlText w:val="%7."/>
      <w:lvlJc w:val="left"/>
      <w:pPr>
        <w:tabs>
          <w:tab w:val="left" w:pos="60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503B24">
      <w:start w:val="1"/>
      <w:numFmt w:val="lowerLetter"/>
      <w:lvlText w:val="%8."/>
      <w:lvlJc w:val="left"/>
      <w:pPr>
        <w:tabs>
          <w:tab w:val="left" w:pos="60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DE138C">
      <w:start w:val="1"/>
      <w:numFmt w:val="lowerRoman"/>
      <w:lvlText w:val="%9."/>
      <w:lvlJc w:val="left"/>
      <w:pPr>
        <w:tabs>
          <w:tab w:val="left" w:pos="600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206933"/>
    <w:multiLevelType w:val="hybridMultilevel"/>
    <w:tmpl w:val="3AFC2DEE"/>
    <w:styleLink w:val="ImportedStyle54"/>
    <w:lvl w:ilvl="0" w:tplc="4A0C23B8">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06AAA72">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5BE811C">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818CAB6">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964408">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A8ACDE2">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3C82336">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9502CFE">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550067E">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0F822118"/>
    <w:multiLevelType w:val="hybridMultilevel"/>
    <w:tmpl w:val="95764372"/>
    <w:styleLink w:val="ImportedStyle62"/>
    <w:lvl w:ilvl="0" w:tplc="D39C9618">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A92D8E0">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60EA784">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123008">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3B05EDC">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DFC1CF8">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A98F316">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54F122">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000A0C4">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104D11B0"/>
    <w:multiLevelType w:val="hybridMultilevel"/>
    <w:tmpl w:val="83105B22"/>
    <w:numStyleLink w:val="ImportedStyle36"/>
  </w:abstractNum>
  <w:abstractNum w:abstractNumId="21" w15:restartNumberingAfterBreak="0">
    <w:nsid w:val="10985B6C"/>
    <w:multiLevelType w:val="hybridMultilevel"/>
    <w:tmpl w:val="FAAC1BB4"/>
    <w:styleLink w:val="ImportedStyle10"/>
    <w:lvl w:ilvl="0" w:tplc="0B54D71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B66E9A">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D85B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AC10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40F8">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1CDF1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22A6F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B4600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F2B3F0">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3140B4A"/>
    <w:multiLevelType w:val="hybridMultilevel"/>
    <w:tmpl w:val="0972D248"/>
    <w:numStyleLink w:val="ImportedStyle51"/>
  </w:abstractNum>
  <w:abstractNum w:abstractNumId="23" w15:restartNumberingAfterBreak="0">
    <w:nsid w:val="14885FFD"/>
    <w:multiLevelType w:val="hybridMultilevel"/>
    <w:tmpl w:val="85A0D60E"/>
    <w:styleLink w:val="ImportedStyle13"/>
    <w:lvl w:ilvl="0" w:tplc="7574424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8C606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7226F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4CE97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E2EA5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6213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825E7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E2B8A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DA98EA">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6B4DA0"/>
    <w:multiLevelType w:val="hybridMultilevel"/>
    <w:tmpl w:val="44BC4A34"/>
    <w:numStyleLink w:val="ImportedStyle61"/>
  </w:abstractNum>
  <w:abstractNum w:abstractNumId="25" w15:restartNumberingAfterBreak="0">
    <w:nsid w:val="17A96946"/>
    <w:multiLevelType w:val="hybridMultilevel"/>
    <w:tmpl w:val="F654A1BC"/>
    <w:styleLink w:val="ImportedStyle42"/>
    <w:lvl w:ilvl="0" w:tplc="2B70C630">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FA21904">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FA413DA">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B107660">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9681D3E">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9BA51EE">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9CAB2E2">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51E334C">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92C7458">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17D32677"/>
    <w:multiLevelType w:val="hybridMultilevel"/>
    <w:tmpl w:val="B768C866"/>
    <w:styleLink w:val="ImportedStyle47"/>
    <w:lvl w:ilvl="0" w:tplc="A4028A32">
      <w:start w:val="1"/>
      <w:numFmt w:val="bullet"/>
      <w:lvlText w:val="·"/>
      <w:lvlJc w:val="left"/>
      <w:pPr>
        <w:tabs>
          <w:tab w:val="left" w:pos="1440"/>
          <w:tab w:val="left" w:pos="6000"/>
        </w:tabs>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10AE41A8">
      <w:start w:val="1"/>
      <w:numFmt w:val="bullet"/>
      <w:lvlText w:val="o"/>
      <w:lvlJc w:val="left"/>
      <w:pPr>
        <w:tabs>
          <w:tab w:val="left" w:pos="6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1B4C1EE">
      <w:start w:val="1"/>
      <w:numFmt w:val="bullet"/>
      <w:lvlText w:val="•"/>
      <w:lvlJc w:val="left"/>
      <w:pPr>
        <w:tabs>
          <w:tab w:val="left" w:pos="1440"/>
          <w:tab w:val="left" w:pos="600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78E9F0">
      <w:start w:val="1"/>
      <w:numFmt w:val="bullet"/>
      <w:lvlText w:val="•"/>
      <w:lvlJc w:val="left"/>
      <w:pPr>
        <w:tabs>
          <w:tab w:val="left" w:pos="1440"/>
          <w:tab w:val="left" w:pos="600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2ED6AE">
      <w:start w:val="1"/>
      <w:numFmt w:val="bullet"/>
      <w:lvlText w:val="•"/>
      <w:lvlJc w:val="left"/>
      <w:pPr>
        <w:tabs>
          <w:tab w:val="left" w:pos="1440"/>
          <w:tab w:val="left" w:pos="600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86233EE">
      <w:start w:val="1"/>
      <w:numFmt w:val="bullet"/>
      <w:lvlText w:val="•"/>
      <w:lvlJc w:val="left"/>
      <w:pPr>
        <w:tabs>
          <w:tab w:val="left" w:pos="1440"/>
          <w:tab w:val="left" w:pos="600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108C20">
      <w:start w:val="1"/>
      <w:numFmt w:val="bullet"/>
      <w:lvlText w:val="•"/>
      <w:lvlJc w:val="left"/>
      <w:pPr>
        <w:tabs>
          <w:tab w:val="left" w:pos="1440"/>
          <w:tab w:val="left" w:pos="600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98A2148">
      <w:start w:val="1"/>
      <w:numFmt w:val="bullet"/>
      <w:lvlText w:val="•"/>
      <w:lvlJc w:val="left"/>
      <w:pPr>
        <w:tabs>
          <w:tab w:val="left" w:pos="1440"/>
          <w:tab w:val="left" w:pos="600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966BCA4">
      <w:start w:val="1"/>
      <w:numFmt w:val="bullet"/>
      <w:lvlText w:val="•"/>
      <w:lvlJc w:val="left"/>
      <w:pPr>
        <w:tabs>
          <w:tab w:val="left" w:pos="1440"/>
          <w:tab w:val="left" w:pos="600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18396939"/>
    <w:multiLevelType w:val="hybridMultilevel"/>
    <w:tmpl w:val="5520304C"/>
    <w:numStyleLink w:val="ImportedStyle9"/>
  </w:abstractNum>
  <w:abstractNum w:abstractNumId="28" w15:restartNumberingAfterBreak="0">
    <w:nsid w:val="187B662B"/>
    <w:multiLevelType w:val="hybridMultilevel"/>
    <w:tmpl w:val="59F23342"/>
    <w:numStyleLink w:val="ImportedStyle37"/>
  </w:abstractNum>
  <w:abstractNum w:abstractNumId="29" w15:restartNumberingAfterBreak="0">
    <w:nsid w:val="1AA0277E"/>
    <w:multiLevelType w:val="hybridMultilevel"/>
    <w:tmpl w:val="C5A6FB5A"/>
    <w:numStyleLink w:val="Bullet"/>
  </w:abstractNum>
  <w:abstractNum w:abstractNumId="30" w15:restartNumberingAfterBreak="0">
    <w:nsid w:val="1B3F668C"/>
    <w:multiLevelType w:val="hybridMultilevel"/>
    <w:tmpl w:val="93B4EC9E"/>
    <w:styleLink w:val="ImportedStyle49"/>
    <w:lvl w:ilvl="0" w:tplc="F2924D9A">
      <w:start w:val="1"/>
      <w:numFmt w:val="bullet"/>
      <w:lvlText w:val="·"/>
      <w:lvlJc w:val="left"/>
      <w:pPr>
        <w:tabs>
          <w:tab w:val="left" w:pos="1440"/>
          <w:tab w:val="left" w:pos="6000"/>
        </w:tabs>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A1A876A">
      <w:start w:val="1"/>
      <w:numFmt w:val="bullet"/>
      <w:lvlText w:val="o"/>
      <w:lvlJc w:val="left"/>
      <w:pPr>
        <w:tabs>
          <w:tab w:val="left" w:pos="6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53E6820">
      <w:start w:val="1"/>
      <w:numFmt w:val="bullet"/>
      <w:lvlText w:val="•"/>
      <w:lvlJc w:val="left"/>
      <w:pPr>
        <w:tabs>
          <w:tab w:val="left" w:pos="1440"/>
          <w:tab w:val="left" w:pos="600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71C31B2">
      <w:start w:val="1"/>
      <w:numFmt w:val="bullet"/>
      <w:lvlText w:val="•"/>
      <w:lvlJc w:val="left"/>
      <w:pPr>
        <w:tabs>
          <w:tab w:val="left" w:pos="1440"/>
          <w:tab w:val="left" w:pos="600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7CEBF66">
      <w:start w:val="1"/>
      <w:numFmt w:val="bullet"/>
      <w:lvlText w:val="•"/>
      <w:lvlJc w:val="left"/>
      <w:pPr>
        <w:tabs>
          <w:tab w:val="left" w:pos="1440"/>
          <w:tab w:val="left" w:pos="600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B32EF9E">
      <w:start w:val="1"/>
      <w:numFmt w:val="bullet"/>
      <w:lvlText w:val="•"/>
      <w:lvlJc w:val="left"/>
      <w:pPr>
        <w:tabs>
          <w:tab w:val="left" w:pos="1440"/>
          <w:tab w:val="left" w:pos="600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B1418A4">
      <w:start w:val="1"/>
      <w:numFmt w:val="bullet"/>
      <w:lvlText w:val="•"/>
      <w:lvlJc w:val="left"/>
      <w:pPr>
        <w:tabs>
          <w:tab w:val="left" w:pos="1440"/>
          <w:tab w:val="left" w:pos="600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6CA2C7E">
      <w:start w:val="1"/>
      <w:numFmt w:val="bullet"/>
      <w:lvlText w:val="•"/>
      <w:lvlJc w:val="left"/>
      <w:pPr>
        <w:tabs>
          <w:tab w:val="left" w:pos="1440"/>
          <w:tab w:val="left" w:pos="600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7A4776">
      <w:start w:val="1"/>
      <w:numFmt w:val="bullet"/>
      <w:lvlText w:val="•"/>
      <w:lvlJc w:val="left"/>
      <w:pPr>
        <w:tabs>
          <w:tab w:val="left" w:pos="1440"/>
          <w:tab w:val="left" w:pos="600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1C3F462A"/>
    <w:multiLevelType w:val="hybridMultilevel"/>
    <w:tmpl w:val="56A69F92"/>
    <w:numStyleLink w:val="ImportedStyle88"/>
  </w:abstractNum>
  <w:abstractNum w:abstractNumId="32" w15:restartNumberingAfterBreak="0">
    <w:nsid w:val="1C6576B8"/>
    <w:multiLevelType w:val="hybridMultilevel"/>
    <w:tmpl w:val="AFF62296"/>
    <w:numStyleLink w:val="ImportedStyle32"/>
  </w:abstractNum>
  <w:abstractNum w:abstractNumId="33" w15:restartNumberingAfterBreak="0">
    <w:nsid w:val="1C825F08"/>
    <w:multiLevelType w:val="hybridMultilevel"/>
    <w:tmpl w:val="0972D248"/>
    <w:styleLink w:val="ImportedStyle51"/>
    <w:lvl w:ilvl="0" w:tplc="9678F080">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D18CC90">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9722514">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AA8DD0">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25475D0">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94011B0">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AD44CAE">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B83F06">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DAF2D2">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1DDB100D"/>
    <w:multiLevelType w:val="hybridMultilevel"/>
    <w:tmpl w:val="AF26F4E0"/>
    <w:numStyleLink w:val="ImportedStyle35"/>
  </w:abstractNum>
  <w:abstractNum w:abstractNumId="35" w15:restartNumberingAfterBreak="0">
    <w:nsid w:val="1E431E8C"/>
    <w:multiLevelType w:val="hybridMultilevel"/>
    <w:tmpl w:val="1C58B934"/>
    <w:styleLink w:val="ImportedStyle31"/>
    <w:lvl w:ilvl="0" w:tplc="9BF826BC">
      <w:start w:val="1"/>
      <w:numFmt w:val="bullet"/>
      <w:lvlText w:val="-"/>
      <w:lvlJc w:val="left"/>
      <w:pPr>
        <w:tabs>
          <w:tab w:val="left" w:pos="6930"/>
        </w:tabs>
        <w:ind w:left="18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C7DA8">
      <w:start w:val="1"/>
      <w:numFmt w:val="bullet"/>
      <w:lvlText w:val="o"/>
      <w:lvlJc w:val="left"/>
      <w:pPr>
        <w:tabs>
          <w:tab w:val="left" w:pos="693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3869BE">
      <w:start w:val="1"/>
      <w:numFmt w:val="bullet"/>
      <w:lvlText w:val="▪"/>
      <w:lvlJc w:val="left"/>
      <w:pPr>
        <w:tabs>
          <w:tab w:val="left" w:pos="693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A0913C">
      <w:start w:val="1"/>
      <w:numFmt w:val="bullet"/>
      <w:lvlText w:val="·"/>
      <w:lvlJc w:val="left"/>
      <w:pPr>
        <w:tabs>
          <w:tab w:val="left" w:pos="6930"/>
        </w:tabs>
        <w:ind w:left="4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C6C50C">
      <w:start w:val="1"/>
      <w:numFmt w:val="bullet"/>
      <w:lvlText w:val="o"/>
      <w:lvlJc w:val="left"/>
      <w:pPr>
        <w:tabs>
          <w:tab w:val="left" w:pos="693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766C56">
      <w:start w:val="1"/>
      <w:numFmt w:val="bullet"/>
      <w:lvlText w:val="▪"/>
      <w:lvlJc w:val="left"/>
      <w:pPr>
        <w:tabs>
          <w:tab w:val="left" w:pos="693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E81C20">
      <w:start w:val="1"/>
      <w:numFmt w:val="bullet"/>
      <w:lvlText w:val="·"/>
      <w:lvlJc w:val="left"/>
      <w:pPr>
        <w:tabs>
          <w:tab w:val="left" w:pos="6930"/>
        </w:tabs>
        <w:ind w:left="6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367A18">
      <w:start w:val="1"/>
      <w:numFmt w:val="bullet"/>
      <w:lvlText w:val="o"/>
      <w:lvlJc w:val="left"/>
      <w:pPr>
        <w:ind w:left="6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7CF750">
      <w:start w:val="1"/>
      <w:numFmt w:val="bullet"/>
      <w:lvlText w:val="▪"/>
      <w:lvlJc w:val="left"/>
      <w:pPr>
        <w:tabs>
          <w:tab w:val="left" w:pos="6930"/>
        </w:tabs>
        <w:ind w:left="7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6E1114"/>
    <w:multiLevelType w:val="hybridMultilevel"/>
    <w:tmpl w:val="E07CACA2"/>
    <w:numStyleLink w:val="ImportedStyle57"/>
  </w:abstractNum>
  <w:abstractNum w:abstractNumId="37" w15:restartNumberingAfterBreak="0">
    <w:nsid w:val="1F0A6E35"/>
    <w:multiLevelType w:val="hybridMultilevel"/>
    <w:tmpl w:val="7A4895CE"/>
    <w:styleLink w:val="ImportedStyle14"/>
    <w:lvl w:ilvl="0" w:tplc="8E526F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C0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8EF26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1BEF7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FE73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FADE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498F5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FEB8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606D7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FC61BBB"/>
    <w:multiLevelType w:val="hybridMultilevel"/>
    <w:tmpl w:val="3778773E"/>
    <w:styleLink w:val="ImportedStyle45"/>
    <w:lvl w:ilvl="0" w:tplc="EE8275A4">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A866BC">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60AD6">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B1C2508">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E6FA70">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DA2A27A">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24AEC2">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E9C207C">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2D471AE">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9" w15:restartNumberingAfterBreak="0">
    <w:nsid w:val="21F61881"/>
    <w:multiLevelType w:val="hybridMultilevel"/>
    <w:tmpl w:val="547CA2BE"/>
    <w:numStyleLink w:val="ImportedStyle5"/>
  </w:abstractNum>
  <w:abstractNum w:abstractNumId="40" w15:restartNumberingAfterBreak="0">
    <w:nsid w:val="23C87BB4"/>
    <w:multiLevelType w:val="hybridMultilevel"/>
    <w:tmpl w:val="E07CACA2"/>
    <w:styleLink w:val="ImportedStyle57"/>
    <w:lvl w:ilvl="0" w:tplc="50009378">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EEA1F62">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A8AC0EA">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C60CA5E">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46E4894">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5CECB3E">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DCBACE">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5AA4B7C">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97693F8">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1" w15:restartNumberingAfterBreak="0">
    <w:nsid w:val="241D35C9"/>
    <w:multiLevelType w:val="hybridMultilevel"/>
    <w:tmpl w:val="B768C866"/>
    <w:numStyleLink w:val="ImportedStyle47"/>
  </w:abstractNum>
  <w:abstractNum w:abstractNumId="42" w15:restartNumberingAfterBreak="0">
    <w:nsid w:val="244062A3"/>
    <w:multiLevelType w:val="hybridMultilevel"/>
    <w:tmpl w:val="3778773E"/>
    <w:numStyleLink w:val="ImportedStyle45"/>
  </w:abstractNum>
  <w:abstractNum w:abstractNumId="43" w15:restartNumberingAfterBreak="0">
    <w:nsid w:val="24823585"/>
    <w:multiLevelType w:val="hybridMultilevel"/>
    <w:tmpl w:val="7E8088E0"/>
    <w:numStyleLink w:val="ImportedStyle29"/>
  </w:abstractNum>
  <w:abstractNum w:abstractNumId="44" w15:restartNumberingAfterBreak="0">
    <w:nsid w:val="26DD2CC3"/>
    <w:multiLevelType w:val="hybridMultilevel"/>
    <w:tmpl w:val="9276520C"/>
    <w:numStyleLink w:val="ImportedStyle26"/>
  </w:abstractNum>
  <w:abstractNum w:abstractNumId="45" w15:restartNumberingAfterBreak="0">
    <w:nsid w:val="299C0EAF"/>
    <w:multiLevelType w:val="hybridMultilevel"/>
    <w:tmpl w:val="70FA9DC6"/>
    <w:numStyleLink w:val="ImportedStyle8"/>
  </w:abstractNum>
  <w:abstractNum w:abstractNumId="46" w15:restartNumberingAfterBreak="0">
    <w:nsid w:val="29EC7AAE"/>
    <w:multiLevelType w:val="hybridMultilevel"/>
    <w:tmpl w:val="8CC845DA"/>
    <w:styleLink w:val="ImportedStyle7"/>
    <w:lvl w:ilvl="0" w:tplc="217C1E48">
      <w:start w:val="1"/>
      <w:numFmt w:val="bullet"/>
      <w:lvlText w:val="·"/>
      <w:lvlJc w:val="left"/>
      <w:pPr>
        <w:tabs>
          <w:tab w:val="left" w:pos="895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62F93A">
      <w:start w:val="1"/>
      <w:numFmt w:val="bullet"/>
      <w:lvlText w:val="➢"/>
      <w:lvlJc w:val="left"/>
      <w:pPr>
        <w:tabs>
          <w:tab w:val="left" w:pos="895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7E3464">
      <w:start w:val="1"/>
      <w:numFmt w:val="bullet"/>
      <w:lvlText w:val="▪"/>
      <w:lvlJc w:val="left"/>
      <w:pPr>
        <w:tabs>
          <w:tab w:val="left" w:pos="895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D68CD0">
      <w:start w:val="1"/>
      <w:numFmt w:val="bullet"/>
      <w:lvlText w:val="·"/>
      <w:lvlJc w:val="left"/>
      <w:pPr>
        <w:tabs>
          <w:tab w:val="left" w:pos="8952"/>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541840">
      <w:start w:val="1"/>
      <w:numFmt w:val="bullet"/>
      <w:lvlText w:val="¨"/>
      <w:lvlJc w:val="left"/>
      <w:pPr>
        <w:tabs>
          <w:tab w:val="left" w:pos="8952"/>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FF2378E">
      <w:start w:val="1"/>
      <w:numFmt w:val="bullet"/>
      <w:lvlText w:val="➢"/>
      <w:lvlJc w:val="left"/>
      <w:pPr>
        <w:tabs>
          <w:tab w:val="left" w:pos="89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EEBA42">
      <w:start w:val="1"/>
      <w:numFmt w:val="bullet"/>
      <w:lvlText w:val="▪"/>
      <w:lvlJc w:val="left"/>
      <w:pPr>
        <w:tabs>
          <w:tab w:val="left" w:pos="895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3DAEF5E">
      <w:start w:val="1"/>
      <w:numFmt w:val="bullet"/>
      <w:lvlText w:val="·"/>
      <w:lvlJc w:val="left"/>
      <w:pPr>
        <w:tabs>
          <w:tab w:val="left" w:pos="895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5E65CB8">
      <w:start w:val="1"/>
      <w:numFmt w:val="bullet"/>
      <w:lvlText w:val="¨"/>
      <w:lvlJc w:val="left"/>
      <w:pPr>
        <w:tabs>
          <w:tab w:val="left" w:pos="8952"/>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9E19A9"/>
    <w:multiLevelType w:val="multilevel"/>
    <w:tmpl w:val="196A460E"/>
    <w:numStyleLink w:val="ImportedStyle50"/>
  </w:abstractNum>
  <w:abstractNum w:abstractNumId="48" w15:restartNumberingAfterBreak="0">
    <w:nsid w:val="2D415D1A"/>
    <w:multiLevelType w:val="hybridMultilevel"/>
    <w:tmpl w:val="FD2C4954"/>
    <w:styleLink w:val="ImportedStyle46"/>
    <w:lvl w:ilvl="0" w:tplc="86FCF4D6">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6C62108">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D961358">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5B28884">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B1A4D0C">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94828CC">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922132">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D2C77E8">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7EA908">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9" w15:restartNumberingAfterBreak="0">
    <w:nsid w:val="2F6E3F37"/>
    <w:multiLevelType w:val="hybridMultilevel"/>
    <w:tmpl w:val="691E2542"/>
    <w:numStyleLink w:val="ImportedStyle39"/>
  </w:abstractNum>
  <w:abstractNum w:abstractNumId="50" w15:restartNumberingAfterBreak="0">
    <w:nsid w:val="300032D4"/>
    <w:multiLevelType w:val="hybridMultilevel"/>
    <w:tmpl w:val="83523FA8"/>
    <w:numStyleLink w:val="ImportedStyle30"/>
  </w:abstractNum>
  <w:abstractNum w:abstractNumId="51" w15:restartNumberingAfterBreak="0">
    <w:nsid w:val="30B8489C"/>
    <w:multiLevelType w:val="hybridMultilevel"/>
    <w:tmpl w:val="9276520C"/>
    <w:styleLink w:val="ImportedStyle26"/>
    <w:lvl w:ilvl="0" w:tplc="FC8E6FF8">
      <w:start w:val="1"/>
      <w:numFmt w:val="upperLetter"/>
      <w:lvlText w:val="%1)"/>
      <w:lvlJc w:val="left"/>
      <w:pPr>
        <w:tabs>
          <w:tab w:val="left" w:pos="6930"/>
        </w:tabs>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66A7760">
      <w:start w:val="1"/>
      <w:numFmt w:val="lowerLetter"/>
      <w:lvlText w:val="%2."/>
      <w:lvlJc w:val="left"/>
      <w:pPr>
        <w:tabs>
          <w:tab w:val="left" w:pos="6930"/>
        </w:tabs>
        <w:ind w:left="22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BAF85E">
      <w:start w:val="1"/>
      <w:numFmt w:val="lowerRoman"/>
      <w:lvlText w:val="%3."/>
      <w:lvlJc w:val="left"/>
      <w:pPr>
        <w:tabs>
          <w:tab w:val="left" w:pos="6930"/>
        </w:tabs>
        <w:ind w:left="297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85CA190">
      <w:start w:val="1"/>
      <w:numFmt w:val="decimal"/>
      <w:lvlText w:val="%4."/>
      <w:lvlJc w:val="left"/>
      <w:pPr>
        <w:tabs>
          <w:tab w:val="left" w:pos="6930"/>
        </w:tabs>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E42F804">
      <w:start w:val="1"/>
      <w:numFmt w:val="lowerLetter"/>
      <w:lvlText w:val="%5."/>
      <w:lvlJc w:val="left"/>
      <w:pPr>
        <w:tabs>
          <w:tab w:val="left" w:pos="6930"/>
        </w:tabs>
        <w:ind w:left="44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82D0A6">
      <w:start w:val="1"/>
      <w:numFmt w:val="lowerRoman"/>
      <w:lvlText w:val="%6."/>
      <w:lvlJc w:val="left"/>
      <w:pPr>
        <w:tabs>
          <w:tab w:val="left" w:pos="6930"/>
        </w:tabs>
        <w:ind w:left="513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9821A14">
      <w:start w:val="1"/>
      <w:numFmt w:val="decimal"/>
      <w:lvlText w:val="%7."/>
      <w:lvlJc w:val="left"/>
      <w:pPr>
        <w:tabs>
          <w:tab w:val="left" w:pos="6930"/>
        </w:tabs>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EF00AB8">
      <w:start w:val="1"/>
      <w:numFmt w:val="lowerLetter"/>
      <w:lvlText w:val="%8."/>
      <w:lvlJc w:val="left"/>
      <w:pPr>
        <w:tabs>
          <w:tab w:val="left" w:pos="6930"/>
        </w:tabs>
        <w:ind w:left="65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84E9D4">
      <w:start w:val="1"/>
      <w:numFmt w:val="lowerRoman"/>
      <w:lvlText w:val="%9."/>
      <w:lvlJc w:val="left"/>
      <w:pPr>
        <w:tabs>
          <w:tab w:val="left" w:pos="6930"/>
        </w:tabs>
        <w:ind w:left="729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0CF43C5"/>
    <w:multiLevelType w:val="hybridMultilevel"/>
    <w:tmpl w:val="123848AE"/>
    <w:numStyleLink w:val="ImportedStyle23"/>
  </w:abstractNum>
  <w:abstractNum w:abstractNumId="53" w15:restartNumberingAfterBreak="0">
    <w:nsid w:val="31356859"/>
    <w:multiLevelType w:val="hybridMultilevel"/>
    <w:tmpl w:val="F282F5F0"/>
    <w:styleLink w:val="ImportedStyle15"/>
    <w:lvl w:ilvl="0" w:tplc="B0B49922">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04DC66">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0959A">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CA8E26">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00C340">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DE367A">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BA968A">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BA0EA0">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60310">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15956F7"/>
    <w:multiLevelType w:val="multilevel"/>
    <w:tmpl w:val="D3C0EED8"/>
    <w:styleLink w:val="ImportedStyle20"/>
    <w:lvl w:ilvl="0">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1B51C8E"/>
    <w:multiLevelType w:val="hybridMultilevel"/>
    <w:tmpl w:val="CDC48258"/>
    <w:numStyleLink w:val="ImportedStyle1"/>
  </w:abstractNum>
  <w:abstractNum w:abstractNumId="56" w15:restartNumberingAfterBreak="0">
    <w:nsid w:val="31DB6BBA"/>
    <w:multiLevelType w:val="hybridMultilevel"/>
    <w:tmpl w:val="0ADE5FA0"/>
    <w:styleLink w:val="ImportedStyle27"/>
    <w:lvl w:ilvl="0" w:tplc="EA7401DA">
      <w:start w:val="1"/>
      <w:numFmt w:val="lowerLetter"/>
      <w:lvlText w:val="%1)"/>
      <w:lvlJc w:val="left"/>
      <w:pPr>
        <w:tabs>
          <w:tab w:val="left" w:pos="6930"/>
        </w:tabs>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DA2EE6">
      <w:start w:val="1"/>
      <w:numFmt w:val="lowerLetter"/>
      <w:lvlText w:val="%2."/>
      <w:lvlJc w:val="left"/>
      <w:pPr>
        <w:tabs>
          <w:tab w:val="left" w:pos="6930"/>
        </w:tabs>
        <w:ind w:left="22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F6C71CC">
      <w:start w:val="1"/>
      <w:numFmt w:val="lowerRoman"/>
      <w:lvlText w:val="%3."/>
      <w:lvlJc w:val="left"/>
      <w:pPr>
        <w:tabs>
          <w:tab w:val="left" w:pos="6930"/>
        </w:tabs>
        <w:ind w:left="297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AEAEEAA">
      <w:start w:val="1"/>
      <w:numFmt w:val="decimal"/>
      <w:lvlText w:val="%4."/>
      <w:lvlJc w:val="left"/>
      <w:pPr>
        <w:tabs>
          <w:tab w:val="left" w:pos="6930"/>
        </w:tabs>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87E5798">
      <w:start w:val="1"/>
      <w:numFmt w:val="lowerLetter"/>
      <w:lvlText w:val="%5."/>
      <w:lvlJc w:val="left"/>
      <w:pPr>
        <w:tabs>
          <w:tab w:val="left" w:pos="6930"/>
        </w:tabs>
        <w:ind w:left="44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723084">
      <w:start w:val="1"/>
      <w:numFmt w:val="lowerRoman"/>
      <w:lvlText w:val="%6."/>
      <w:lvlJc w:val="left"/>
      <w:pPr>
        <w:tabs>
          <w:tab w:val="left" w:pos="6930"/>
        </w:tabs>
        <w:ind w:left="513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81726544">
      <w:start w:val="1"/>
      <w:numFmt w:val="decimal"/>
      <w:lvlText w:val="%7."/>
      <w:lvlJc w:val="left"/>
      <w:pPr>
        <w:tabs>
          <w:tab w:val="left" w:pos="6930"/>
        </w:tabs>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3ECB6F8">
      <w:start w:val="1"/>
      <w:numFmt w:val="lowerLetter"/>
      <w:lvlText w:val="%8."/>
      <w:lvlJc w:val="left"/>
      <w:pPr>
        <w:tabs>
          <w:tab w:val="left" w:pos="6930"/>
        </w:tabs>
        <w:ind w:left="65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76AB462">
      <w:start w:val="1"/>
      <w:numFmt w:val="lowerRoman"/>
      <w:lvlText w:val="%9."/>
      <w:lvlJc w:val="left"/>
      <w:pPr>
        <w:tabs>
          <w:tab w:val="left" w:pos="6930"/>
        </w:tabs>
        <w:ind w:left="729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4363384"/>
    <w:multiLevelType w:val="hybridMultilevel"/>
    <w:tmpl w:val="6316AB1A"/>
    <w:numStyleLink w:val="ImportedStyle85"/>
  </w:abstractNum>
  <w:abstractNum w:abstractNumId="58" w15:restartNumberingAfterBreak="0">
    <w:nsid w:val="350B2305"/>
    <w:multiLevelType w:val="hybridMultilevel"/>
    <w:tmpl w:val="3AFC2DEE"/>
    <w:numStyleLink w:val="ImportedStyle54"/>
  </w:abstractNum>
  <w:abstractNum w:abstractNumId="59" w15:restartNumberingAfterBreak="0">
    <w:nsid w:val="361B6C53"/>
    <w:multiLevelType w:val="hybridMultilevel"/>
    <w:tmpl w:val="F3AA4B92"/>
    <w:styleLink w:val="ImportedStyle33"/>
    <w:lvl w:ilvl="0" w:tplc="B2C4B726">
      <w:start w:val="1"/>
      <w:numFmt w:val="decimal"/>
      <w:lvlText w:val="%1."/>
      <w:lvlJc w:val="left"/>
      <w:pPr>
        <w:tabs>
          <w:tab w:val="left" w:pos="693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E014BE">
      <w:start w:val="1"/>
      <w:numFmt w:val="lowerLetter"/>
      <w:lvlText w:val="%2."/>
      <w:lvlJc w:val="left"/>
      <w:pPr>
        <w:tabs>
          <w:tab w:val="left" w:pos="693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E2526">
      <w:start w:val="1"/>
      <w:numFmt w:val="lowerRoman"/>
      <w:lvlText w:val="%3."/>
      <w:lvlJc w:val="left"/>
      <w:pPr>
        <w:tabs>
          <w:tab w:val="left" w:pos="6930"/>
        </w:tabs>
        <w:ind w:left="405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65021C2">
      <w:start w:val="1"/>
      <w:numFmt w:val="decimal"/>
      <w:lvlText w:val="%4."/>
      <w:lvlJc w:val="left"/>
      <w:pPr>
        <w:tabs>
          <w:tab w:val="left" w:pos="693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74263C">
      <w:start w:val="1"/>
      <w:numFmt w:val="lowerLetter"/>
      <w:lvlText w:val="%5."/>
      <w:lvlJc w:val="left"/>
      <w:pPr>
        <w:tabs>
          <w:tab w:val="left" w:pos="693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CC7AE2">
      <w:start w:val="1"/>
      <w:numFmt w:val="lowerRoman"/>
      <w:lvlText w:val="%6."/>
      <w:lvlJc w:val="left"/>
      <w:pPr>
        <w:tabs>
          <w:tab w:val="left" w:pos="6930"/>
        </w:tabs>
        <w:ind w:left="621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666DA42">
      <w:start w:val="1"/>
      <w:numFmt w:val="decimal"/>
      <w:lvlText w:val="%7."/>
      <w:lvlJc w:val="left"/>
      <w:pPr>
        <w:ind w:left="69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1EDEA4">
      <w:start w:val="1"/>
      <w:numFmt w:val="lowerLetter"/>
      <w:lvlText w:val="%8."/>
      <w:lvlJc w:val="left"/>
      <w:pPr>
        <w:tabs>
          <w:tab w:val="left" w:pos="6930"/>
        </w:tabs>
        <w:ind w:left="76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C49C2C">
      <w:start w:val="1"/>
      <w:numFmt w:val="lowerRoman"/>
      <w:lvlText w:val="%9."/>
      <w:lvlJc w:val="left"/>
      <w:pPr>
        <w:tabs>
          <w:tab w:val="left" w:pos="6930"/>
        </w:tabs>
        <w:ind w:left="837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6895421"/>
    <w:multiLevelType w:val="hybridMultilevel"/>
    <w:tmpl w:val="6FF47148"/>
    <w:styleLink w:val="ImportedStyle4"/>
    <w:lvl w:ilvl="0" w:tplc="54024978">
      <w:start w:val="1"/>
      <w:numFmt w:val="bullet"/>
      <w:lvlText w:val="❖"/>
      <w:lvlJc w:val="left"/>
      <w:pPr>
        <w:tabs>
          <w:tab w:val="left" w:pos="8952"/>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9A4EFA">
      <w:start w:val="1"/>
      <w:numFmt w:val="bullet"/>
      <w:lvlText w:val="➢"/>
      <w:lvlJc w:val="left"/>
      <w:pPr>
        <w:tabs>
          <w:tab w:val="left" w:pos="895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E668B0">
      <w:start w:val="1"/>
      <w:numFmt w:val="bullet"/>
      <w:lvlText w:val="▪"/>
      <w:lvlJc w:val="left"/>
      <w:pPr>
        <w:tabs>
          <w:tab w:val="left" w:pos="895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DAD6EC">
      <w:start w:val="1"/>
      <w:numFmt w:val="bullet"/>
      <w:lvlText w:val="•"/>
      <w:lvlJc w:val="left"/>
      <w:pPr>
        <w:tabs>
          <w:tab w:val="left" w:pos="89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40BD0E">
      <w:start w:val="1"/>
      <w:numFmt w:val="bullet"/>
      <w:lvlText w:val="♦"/>
      <w:lvlJc w:val="left"/>
      <w:pPr>
        <w:tabs>
          <w:tab w:val="left" w:pos="895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0C73EA">
      <w:start w:val="1"/>
      <w:numFmt w:val="bullet"/>
      <w:lvlText w:val="➢"/>
      <w:lvlJc w:val="left"/>
      <w:pPr>
        <w:tabs>
          <w:tab w:val="left" w:pos="89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0A43C6">
      <w:start w:val="1"/>
      <w:numFmt w:val="bullet"/>
      <w:lvlText w:val="▪"/>
      <w:lvlJc w:val="left"/>
      <w:pPr>
        <w:tabs>
          <w:tab w:val="left" w:pos="895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4C1A12">
      <w:start w:val="1"/>
      <w:numFmt w:val="bullet"/>
      <w:lvlText w:val="•"/>
      <w:lvlJc w:val="left"/>
      <w:pPr>
        <w:tabs>
          <w:tab w:val="left" w:pos="895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1690BE">
      <w:start w:val="1"/>
      <w:numFmt w:val="bullet"/>
      <w:lvlText w:val="♦"/>
      <w:lvlJc w:val="left"/>
      <w:pPr>
        <w:tabs>
          <w:tab w:val="left" w:pos="895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94953A8"/>
    <w:multiLevelType w:val="hybridMultilevel"/>
    <w:tmpl w:val="E08877CC"/>
    <w:numStyleLink w:val="ImportedStyle22"/>
  </w:abstractNum>
  <w:abstractNum w:abstractNumId="62" w15:restartNumberingAfterBreak="0">
    <w:nsid w:val="39F941AE"/>
    <w:multiLevelType w:val="hybridMultilevel"/>
    <w:tmpl w:val="F2B6C702"/>
    <w:styleLink w:val="ImportedStyle87"/>
    <w:lvl w:ilvl="0" w:tplc="4F8894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6438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C82C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254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1EF6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8A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C6D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783E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14C5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AD127AA"/>
    <w:multiLevelType w:val="hybridMultilevel"/>
    <w:tmpl w:val="CDC48258"/>
    <w:styleLink w:val="ImportedStyle1"/>
    <w:lvl w:ilvl="0" w:tplc="CFBACB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0E84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DC06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84D0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80E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281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B85C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78EE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1E55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B2B30BA"/>
    <w:multiLevelType w:val="hybridMultilevel"/>
    <w:tmpl w:val="A5C62A14"/>
    <w:numStyleLink w:val="ImportedStyle11"/>
  </w:abstractNum>
  <w:abstractNum w:abstractNumId="65" w15:restartNumberingAfterBreak="0">
    <w:nsid w:val="3B7F3D4E"/>
    <w:multiLevelType w:val="hybridMultilevel"/>
    <w:tmpl w:val="56A69F92"/>
    <w:styleLink w:val="ImportedStyle88"/>
    <w:lvl w:ilvl="0" w:tplc="28B02B14">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04C72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CF3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522C6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D2322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AEA28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601B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DCBF5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FDA2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C387ABE"/>
    <w:multiLevelType w:val="hybridMultilevel"/>
    <w:tmpl w:val="2AEE6132"/>
    <w:styleLink w:val="ImportedStyle48"/>
    <w:lvl w:ilvl="0" w:tplc="255A67D0">
      <w:start w:val="1"/>
      <w:numFmt w:val="bullet"/>
      <w:lvlText w:val="·"/>
      <w:lvlJc w:val="left"/>
      <w:pPr>
        <w:tabs>
          <w:tab w:val="left" w:pos="1440"/>
          <w:tab w:val="left" w:pos="6000"/>
        </w:tabs>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2C54EACC">
      <w:start w:val="1"/>
      <w:numFmt w:val="bullet"/>
      <w:lvlText w:val="o"/>
      <w:lvlJc w:val="left"/>
      <w:pPr>
        <w:tabs>
          <w:tab w:val="left" w:pos="6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2EAD20A">
      <w:start w:val="1"/>
      <w:numFmt w:val="bullet"/>
      <w:lvlText w:val="•"/>
      <w:lvlJc w:val="left"/>
      <w:pPr>
        <w:tabs>
          <w:tab w:val="left" w:pos="1440"/>
          <w:tab w:val="left" w:pos="600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DEA3E22">
      <w:start w:val="1"/>
      <w:numFmt w:val="bullet"/>
      <w:lvlText w:val="•"/>
      <w:lvlJc w:val="left"/>
      <w:pPr>
        <w:tabs>
          <w:tab w:val="left" w:pos="1440"/>
          <w:tab w:val="left" w:pos="600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3F6BE3A">
      <w:start w:val="1"/>
      <w:numFmt w:val="bullet"/>
      <w:lvlText w:val="•"/>
      <w:lvlJc w:val="left"/>
      <w:pPr>
        <w:tabs>
          <w:tab w:val="left" w:pos="1440"/>
          <w:tab w:val="left" w:pos="600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AE61546">
      <w:start w:val="1"/>
      <w:numFmt w:val="bullet"/>
      <w:lvlText w:val="•"/>
      <w:lvlJc w:val="left"/>
      <w:pPr>
        <w:tabs>
          <w:tab w:val="left" w:pos="1440"/>
          <w:tab w:val="left" w:pos="600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88284D0">
      <w:start w:val="1"/>
      <w:numFmt w:val="bullet"/>
      <w:lvlText w:val="•"/>
      <w:lvlJc w:val="left"/>
      <w:pPr>
        <w:tabs>
          <w:tab w:val="left" w:pos="1440"/>
          <w:tab w:val="left" w:pos="600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8ECB52">
      <w:start w:val="1"/>
      <w:numFmt w:val="bullet"/>
      <w:lvlText w:val="•"/>
      <w:lvlJc w:val="left"/>
      <w:pPr>
        <w:tabs>
          <w:tab w:val="left" w:pos="1440"/>
          <w:tab w:val="left" w:pos="600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CD8ADE6">
      <w:start w:val="1"/>
      <w:numFmt w:val="bullet"/>
      <w:lvlText w:val="•"/>
      <w:lvlJc w:val="left"/>
      <w:pPr>
        <w:tabs>
          <w:tab w:val="left" w:pos="1440"/>
          <w:tab w:val="left" w:pos="600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7" w15:restartNumberingAfterBreak="0">
    <w:nsid w:val="3C653114"/>
    <w:multiLevelType w:val="hybridMultilevel"/>
    <w:tmpl w:val="2AEE6132"/>
    <w:numStyleLink w:val="ImportedStyle48"/>
  </w:abstractNum>
  <w:abstractNum w:abstractNumId="68" w15:restartNumberingAfterBreak="0">
    <w:nsid w:val="3CE90418"/>
    <w:multiLevelType w:val="hybridMultilevel"/>
    <w:tmpl w:val="83523FA8"/>
    <w:styleLink w:val="ImportedStyle30"/>
    <w:lvl w:ilvl="0" w:tplc="836ADED6">
      <w:start w:val="1"/>
      <w:numFmt w:val="bullet"/>
      <w:lvlText w:val="-"/>
      <w:lvlJc w:val="left"/>
      <w:pPr>
        <w:tabs>
          <w:tab w:val="left" w:pos="69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1091B2">
      <w:start w:val="1"/>
      <w:numFmt w:val="bullet"/>
      <w:lvlText w:val="o"/>
      <w:lvlJc w:val="left"/>
      <w:pPr>
        <w:tabs>
          <w:tab w:val="left" w:pos="69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5FB2">
      <w:start w:val="1"/>
      <w:numFmt w:val="bullet"/>
      <w:lvlText w:val="▪"/>
      <w:lvlJc w:val="left"/>
      <w:pPr>
        <w:tabs>
          <w:tab w:val="left" w:pos="69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C8C83E">
      <w:start w:val="1"/>
      <w:numFmt w:val="bullet"/>
      <w:lvlText w:val="·"/>
      <w:lvlJc w:val="left"/>
      <w:pPr>
        <w:tabs>
          <w:tab w:val="left" w:pos="69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DE75E8">
      <w:start w:val="1"/>
      <w:numFmt w:val="bullet"/>
      <w:lvlText w:val="o"/>
      <w:lvlJc w:val="left"/>
      <w:pPr>
        <w:tabs>
          <w:tab w:val="left" w:pos="69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D4D7D4">
      <w:start w:val="1"/>
      <w:numFmt w:val="bullet"/>
      <w:lvlText w:val="▪"/>
      <w:lvlJc w:val="left"/>
      <w:pPr>
        <w:tabs>
          <w:tab w:val="left" w:pos="69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8199A">
      <w:start w:val="1"/>
      <w:numFmt w:val="bullet"/>
      <w:lvlText w:val="·"/>
      <w:lvlJc w:val="left"/>
      <w:pPr>
        <w:tabs>
          <w:tab w:val="left" w:pos="69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3A137C">
      <w:start w:val="1"/>
      <w:numFmt w:val="bullet"/>
      <w:lvlText w:val="o"/>
      <w:lvlJc w:val="left"/>
      <w:pPr>
        <w:tabs>
          <w:tab w:val="left" w:pos="69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58ADC4">
      <w:start w:val="1"/>
      <w:numFmt w:val="bullet"/>
      <w:lvlText w:val="▪"/>
      <w:lvlJc w:val="left"/>
      <w:pPr>
        <w:tabs>
          <w:tab w:val="left" w:pos="69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D6E5691"/>
    <w:multiLevelType w:val="multilevel"/>
    <w:tmpl w:val="477CF048"/>
    <w:numStyleLink w:val="ImportedStyle100"/>
  </w:abstractNum>
  <w:abstractNum w:abstractNumId="70" w15:restartNumberingAfterBreak="0">
    <w:nsid w:val="3E0639F6"/>
    <w:multiLevelType w:val="hybridMultilevel"/>
    <w:tmpl w:val="AF26F4E0"/>
    <w:styleLink w:val="ImportedStyle35"/>
    <w:lvl w:ilvl="0" w:tplc="D8FE0DCE">
      <w:start w:val="1"/>
      <w:numFmt w:val="upperLetter"/>
      <w:lvlText w:val="%1."/>
      <w:lvlJc w:val="left"/>
      <w:pPr>
        <w:tabs>
          <w:tab w:val="left" w:pos="600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C8DA4">
      <w:start w:val="1"/>
      <w:numFmt w:val="lowerLetter"/>
      <w:lvlText w:val="%2."/>
      <w:lvlJc w:val="left"/>
      <w:pPr>
        <w:tabs>
          <w:tab w:val="left" w:pos="600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E64A78">
      <w:start w:val="1"/>
      <w:numFmt w:val="lowerRoman"/>
      <w:lvlText w:val="%3."/>
      <w:lvlJc w:val="left"/>
      <w:pPr>
        <w:tabs>
          <w:tab w:val="left" w:pos="6000"/>
        </w:tabs>
        <w:ind w:left="333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7CB310">
      <w:start w:val="1"/>
      <w:numFmt w:val="decimal"/>
      <w:lvlText w:val="%4."/>
      <w:lvlJc w:val="left"/>
      <w:pPr>
        <w:tabs>
          <w:tab w:val="left" w:pos="600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D013B8">
      <w:start w:val="1"/>
      <w:numFmt w:val="lowerLetter"/>
      <w:lvlText w:val="%5."/>
      <w:lvlJc w:val="left"/>
      <w:pPr>
        <w:tabs>
          <w:tab w:val="left" w:pos="600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D85094">
      <w:start w:val="1"/>
      <w:numFmt w:val="lowerRoman"/>
      <w:lvlText w:val="%6."/>
      <w:lvlJc w:val="left"/>
      <w:pPr>
        <w:tabs>
          <w:tab w:val="left" w:pos="6000"/>
        </w:tabs>
        <w:ind w:left="549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F2ABA76">
      <w:start w:val="1"/>
      <w:numFmt w:val="decimal"/>
      <w:suff w:val="nothing"/>
      <w:lvlText w:val="%7."/>
      <w:lvlJc w:val="left"/>
      <w:pPr>
        <w:tabs>
          <w:tab w:val="left" w:pos="6000"/>
        </w:tabs>
        <w:ind w:left="6000" w:hanging="150"/>
      </w:pPr>
      <w:rPr>
        <w:rFonts w:hAnsi="Arial Unicode MS"/>
        <w:caps w:val="0"/>
        <w:smallCaps w:val="0"/>
        <w:strike w:val="0"/>
        <w:dstrike w:val="0"/>
        <w:outline w:val="0"/>
        <w:emboss w:val="0"/>
        <w:imprint w:val="0"/>
        <w:spacing w:val="0"/>
        <w:w w:val="100"/>
        <w:kern w:val="0"/>
        <w:position w:val="0"/>
        <w:highlight w:val="none"/>
        <w:vertAlign w:val="baseline"/>
      </w:rPr>
    </w:lvl>
    <w:lvl w:ilvl="7" w:tplc="E944958A">
      <w:start w:val="1"/>
      <w:numFmt w:val="lowerLetter"/>
      <w:lvlText w:val="%8."/>
      <w:lvlJc w:val="left"/>
      <w:pPr>
        <w:tabs>
          <w:tab w:val="left" w:pos="6000"/>
        </w:tabs>
        <w:ind w:left="69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56BF94">
      <w:start w:val="1"/>
      <w:numFmt w:val="lowerRoman"/>
      <w:lvlText w:val="%9."/>
      <w:lvlJc w:val="left"/>
      <w:pPr>
        <w:tabs>
          <w:tab w:val="left" w:pos="6000"/>
        </w:tabs>
        <w:ind w:left="765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F9E6105"/>
    <w:multiLevelType w:val="hybridMultilevel"/>
    <w:tmpl w:val="70FA9DC6"/>
    <w:styleLink w:val="ImportedStyle8"/>
    <w:lvl w:ilvl="0" w:tplc="3722A2B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EE3A5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11AB8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B4F4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BABC4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36D7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DE1E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B0C2D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945F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FA905C6"/>
    <w:multiLevelType w:val="hybridMultilevel"/>
    <w:tmpl w:val="5224BE38"/>
    <w:styleLink w:val="ImportedStyle58"/>
    <w:lvl w:ilvl="0" w:tplc="DA629594">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BD2BC70">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ECC9F8C">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BBC267E">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77CFD1A">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AF4447A">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DCC21C">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BC715E">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2B6BA06">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3" w15:restartNumberingAfterBreak="0">
    <w:nsid w:val="3FDC2C09"/>
    <w:multiLevelType w:val="hybridMultilevel"/>
    <w:tmpl w:val="123848AE"/>
    <w:styleLink w:val="ImportedStyle23"/>
    <w:lvl w:ilvl="0" w:tplc="BE8460DC">
      <w:start w:val="1"/>
      <w:numFmt w:val="bullet"/>
      <w:lvlText w:val="-"/>
      <w:lvlJc w:val="left"/>
      <w:pPr>
        <w:tabs>
          <w:tab w:val="left" w:pos="6930"/>
        </w:tabs>
        <w:ind w:left="14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B0E034">
      <w:start w:val="1"/>
      <w:numFmt w:val="bullet"/>
      <w:lvlText w:val="o"/>
      <w:lvlJc w:val="left"/>
      <w:pPr>
        <w:tabs>
          <w:tab w:val="left" w:pos="6930"/>
        </w:tabs>
        <w:ind w:left="21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AE6D22">
      <w:start w:val="1"/>
      <w:numFmt w:val="bullet"/>
      <w:lvlText w:val="▪"/>
      <w:lvlJc w:val="left"/>
      <w:pPr>
        <w:tabs>
          <w:tab w:val="left" w:pos="6930"/>
        </w:tabs>
        <w:ind w:left="28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E8CEE">
      <w:start w:val="1"/>
      <w:numFmt w:val="bullet"/>
      <w:lvlText w:val="·"/>
      <w:lvlJc w:val="left"/>
      <w:pPr>
        <w:tabs>
          <w:tab w:val="left" w:pos="6930"/>
        </w:tabs>
        <w:ind w:left="360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E0946A">
      <w:start w:val="1"/>
      <w:numFmt w:val="bullet"/>
      <w:lvlText w:val="o"/>
      <w:lvlJc w:val="left"/>
      <w:pPr>
        <w:tabs>
          <w:tab w:val="left" w:pos="6930"/>
        </w:tabs>
        <w:ind w:left="43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88A868">
      <w:start w:val="1"/>
      <w:numFmt w:val="bullet"/>
      <w:lvlText w:val="▪"/>
      <w:lvlJc w:val="left"/>
      <w:pPr>
        <w:tabs>
          <w:tab w:val="left" w:pos="6930"/>
        </w:tabs>
        <w:ind w:left="50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923404">
      <w:start w:val="1"/>
      <w:numFmt w:val="bullet"/>
      <w:lvlText w:val="·"/>
      <w:lvlJc w:val="left"/>
      <w:pPr>
        <w:tabs>
          <w:tab w:val="left" w:pos="6930"/>
        </w:tabs>
        <w:ind w:left="57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8C1672">
      <w:start w:val="1"/>
      <w:numFmt w:val="bullet"/>
      <w:lvlText w:val="o"/>
      <w:lvlJc w:val="left"/>
      <w:pPr>
        <w:tabs>
          <w:tab w:val="left" w:pos="6930"/>
        </w:tabs>
        <w:ind w:left="64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8097C6">
      <w:start w:val="1"/>
      <w:numFmt w:val="bullet"/>
      <w:lvlText w:val="▪"/>
      <w:lvlJc w:val="left"/>
      <w:pPr>
        <w:tabs>
          <w:tab w:val="left" w:pos="6930"/>
        </w:tabs>
        <w:ind w:left="72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0263B1E"/>
    <w:multiLevelType w:val="hybridMultilevel"/>
    <w:tmpl w:val="515A4DAA"/>
    <w:styleLink w:val="ImportedStyle60"/>
    <w:lvl w:ilvl="0" w:tplc="D2D26992">
      <w:start w:val="1"/>
      <w:numFmt w:val="bullet"/>
      <w:lvlText w:val="·"/>
      <w:lvlJc w:val="left"/>
      <w:pPr>
        <w:tabs>
          <w:tab w:val="left" w:pos="1440"/>
          <w:tab w:val="left" w:pos="6000"/>
        </w:tabs>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88AAE0C">
      <w:start w:val="1"/>
      <w:numFmt w:val="bullet"/>
      <w:lvlText w:val="o"/>
      <w:lvlJc w:val="left"/>
      <w:pPr>
        <w:tabs>
          <w:tab w:val="left" w:pos="6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DD4C166">
      <w:start w:val="1"/>
      <w:numFmt w:val="bullet"/>
      <w:lvlText w:val="•"/>
      <w:lvlJc w:val="left"/>
      <w:pPr>
        <w:tabs>
          <w:tab w:val="left" w:pos="1440"/>
          <w:tab w:val="left" w:pos="600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4866ABE">
      <w:start w:val="1"/>
      <w:numFmt w:val="bullet"/>
      <w:lvlText w:val="•"/>
      <w:lvlJc w:val="left"/>
      <w:pPr>
        <w:tabs>
          <w:tab w:val="left" w:pos="1440"/>
          <w:tab w:val="left" w:pos="600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E7A0C06">
      <w:start w:val="1"/>
      <w:numFmt w:val="bullet"/>
      <w:lvlText w:val="•"/>
      <w:lvlJc w:val="left"/>
      <w:pPr>
        <w:tabs>
          <w:tab w:val="left" w:pos="1440"/>
          <w:tab w:val="left" w:pos="600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BBE0194">
      <w:start w:val="1"/>
      <w:numFmt w:val="bullet"/>
      <w:lvlText w:val="•"/>
      <w:lvlJc w:val="left"/>
      <w:pPr>
        <w:tabs>
          <w:tab w:val="left" w:pos="1440"/>
          <w:tab w:val="left" w:pos="600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CD4A112">
      <w:start w:val="1"/>
      <w:numFmt w:val="bullet"/>
      <w:lvlText w:val="•"/>
      <w:lvlJc w:val="left"/>
      <w:pPr>
        <w:tabs>
          <w:tab w:val="left" w:pos="1440"/>
          <w:tab w:val="left" w:pos="600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98696B8">
      <w:start w:val="1"/>
      <w:numFmt w:val="bullet"/>
      <w:lvlText w:val="•"/>
      <w:lvlJc w:val="left"/>
      <w:pPr>
        <w:tabs>
          <w:tab w:val="left" w:pos="1440"/>
          <w:tab w:val="left" w:pos="600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05404B6">
      <w:start w:val="1"/>
      <w:numFmt w:val="bullet"/>
      <w:lvlText w:val="•"/>
      <w:lvlJc w:val="left"/>
      <w:pPr>
        <w:tabs>
          <w:tab w:val="left" w:pos="1440"/>
          <w:tab w:val="left" w:pos="600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5" w15:restartNumberingAfterBreak="0">
    <w:nsid w:val="4118031C"/>
    <w:multiLevelType w:val="hybridMultilevel"/>
    <w:tmpl w:val="9E6052BE"/>
    <w:numStyleLink w:val="ImportedStyle56"/>
  </w:abstractNum>
  <w:abstractNum w:abstractNumId="76" w15:restartNumberingAfterBreak="0">
    <w:nsid w:val="411C1414"/>
    <w:multiLevelType w:val="hybridMultilevel"/>
    <w:tmpl w:val="09125BF0"/>
    <w:styleLink w:val="ImportedStyle2"/>
    <w:lvl w:ilvl="0" w:tplc="7A48C3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DADE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4AF9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3C4C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6E21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CCE0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288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EECA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664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3DF739C"/>
    <w:multiLevelType w:val="hybridMultilevel"/>
    <w:tmpl w:val="6FF47148"/>
    <w:numStyleLink w:val="ImportedStyle4"/>
  </w:abstractNum>
  <w:abstractNum w:abstractNumId="78" w15:restartNumberingAfterBreak="0">
    <w:nsid w:val="458F3356"/>
    <w:multiLevelType w:val="hybridMultilevel"/>
    <w:tmpl w:val="85A0D60E"/>
    <w:numStyleLink w:val="ImportedStyle13"/>
  </w:abstractNum>
  <w:abstractNum w:abstractNumId="79" w15:restartNumberingAfterBreak="0">
    <w:nsid w:val="45910F66"/>
    <w:multiLevelType w:val="hybridMultilevel"/>
    <w:tmpl w:val="3EFA45E2"/>
    <w:numStyleLink w:val="ImportedStyle200"/>
  </w:abstractNum>
  <w:abstractNum w:abstractNumId="80" w15:restartNumberingAfterBreak="0">
    <w:nsid w:val="46991AF8"/>
    <w:multiLevelType w:val="hybridMultilevel"/>
    <w:tmpl w:val="FD2C4954"/>
    <w:numStyleLink w:val="ImportedStyle46"/>
  </w:abstractNum>
  <w:abstractNum w:abstractNumId="81" w15:restartNumberingAfterBreak="0">
    <w:nsid w:val="47D463EA"/>
    <w:multiLevelType w:val="hybridMultilevel"/>
    <w:tmpl w:val="D69E1158"/>
    <w:numStyleLink w:val="ImportedStyle65"/>
  </w:abstractNum>
  <w:abstractNum w:abstractNumId="82" w15:restartNumberingAfterBreak="0">
    <w:nsid w:val="493B1CA7"/>
    <w:multiLevelType w:val="hybridMultilevel"/>
    <w:tmpl w:val="B4021DA8"/>
    <w:styleLink w:val="ImportedStyle28"/>
    <w:lvl w:ilvl="0" w:tplc="FF3E8EDA">
      <w:start w:val="1"/>
      <w:numFmt w:val="lowerLetter"/>
      <w:lvlText w:val="%1)"/>
      <w:lvlJc w:val="left"/>
      <w:pPr>
        <w:tabs>
          <w:tab w:val="left" w:pos="69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58EC66">
      <w:start w:val="1"/>
      <w:numFmt w:val="lowerLetter"/>
      <w:lvlText w:val="%2."/>
      <w:lvlJc w:val="left"/>
      <w:pPr>
        <w:tabs>
          <w:tab w:val="left" w:pos="69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7CC020">
      <w:start w:val="1"/>
      <w:numFmt w:val="lowerRoman"/>
      <w:lvlText w:val="%3."/>
      <w:lvlJc w:val="left"/>
      <w:pPr>
        <w:tabs>
          <w:tab w:val="left" w:pos="69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390B3CA">
      <w:start w:val="1"/>
      <w:numFmt w:val="decimal"/>
      <w:lvlText w:val="%4."/>
      <w:lvlJc w:val="left"/>
      <w:pPr>
        <w:tabs>
          <w:tab w:val="left" w:pos="69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88FEA0">
      <w:start w:val="1"/>
      <w:numFmt w:val="lowerLetter"/>
      <w:lvlText w:val="%5."/>
      <w:lvlJc w:val="left"/>
      <w:pPr>
        <w:tabs>
          <w:tab w:val="left" w:pos="69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6CC524">
      <w:start w:val="1"/>
      <w:numFmt w:val="lowerRoman"/>
      <w:lvlText w:val="%6."/>
      <w:lvlJc w:val="left"/>
      <w:pPr>
        <w:tabs>
          <w:tab w:val="left" w:pos="69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1DAE8BC">
      <w:start w:val="1"/>
      <w:numFmt w:val="decimal"/>
      <w:lvlText w:val="%7."/>
      <w:lvlJc w:val="left"/>
      <w:pPr>
        <w:tabs>
          <w:tab w:val="left" w:pos="69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447DE">
      <w:start w:val="1"/>
      <w:numFmt w:val="lowerLetter"/>
      <w:lvlText w:val="%8."/>
      <w:lvlJc w:val="left"/>
      <w:pPr>
        <w:tabs>
          <w:tab w:val="left" w:pos="69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72CDD6">
      <w:start w:val="1"/>
      <w:numFmt w:val="lowerRoman"/>
      <w:lvlText w:val="%9."/>
      <w:lvlJc w:val="left"/>
      <w:pPr>
        <w:tabs>
          <w:tab w:val="left" w:pos="69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1D6FEC"/>
    <w:multiLevelType w:val="hybridMultilevel"/>
    <w:tmpl w:val="A5AE860A"/>
    <w:numStyleLink w:val="ImportedStyle55"/>
  </w:abstractNum>
  <w:abstractNum w:abstractNumId="84" w15:restartNumberingAfterBreak="0">
    <w:nsid w:val="4A5200B5"/>
    <w:multiLevelType w:val="hybridMultilevel"/>
    <w:tmpl w:val="A5C62A14"/>
    <w:styleLink w:val="ImportedStyle11"/>
    <w:lvl w:ilvl="0" w:tplc="C5804AC4">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3424C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DA4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FA4C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C68A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7612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04EC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07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88FF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7077DC"/>
    <w:multiLevelType w:val="hybridMultilevel"/>
    <w:tmpl w:val="2AB02720"/>
    <w:styleLink w:val="ImportedStyle41"/>
    <w:lvl w:ilvl="0" w:tplc="3A0C3F9E">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EFE9C58">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812C460">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91EB856">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AAD088">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410DF06">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C909398">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2926B24">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4C4F528">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6" w15:restartNumberingAfterBreak="0">
    <w:nsid w:val="4B6233FD"/>
    <w:multiLevelType w:val="hybridMultilevel"/>
    <w:tmpl w:val="59D49D6E"/>
    <w:styleLink w:val="ImportedStyle90"/>
    <w:lvl w:ilvl="0" w:tplc="1B1ED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00D8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7AA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4449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B63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7C27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C0A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2A92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B20F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BD9061C"/>
    <w:multiLevelType w:val="hybridMultilevel"/>
    <w:tmpl w:val="F0DCC852"/>
    <w:numStyleLink w:val="ImportedStyle40"/>
  </w:abstractNum>
  <w:abstractNum w:abstractNumId="88" w15:restartNumberingAfterBreak="0">
    <w:nsid w:val="4CB57B69"/>
    <w:multiLevelType w:val="hybridMultilevel"/>
    <w:tmpl w:val="5A04ACDC"/>
    <w:lvl w:ilvl="0" w:tplc="E57442C0">
      <w:start w:val="1"/>
      <w:numFmt w:val="decimal"/>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52ED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6697B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A8E1D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709D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88C6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262A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68A8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A08E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E6C4CC1"/>
    <w:multiLevelType w:val="hybridMultilevel"/>
    <w:tmpl w:val="A5AE860A"/>
    <w:styleLink w:val="ImportedStyle55"/>
    <w:lvl w:ilvl="0" w:tplc="B1545694">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4241F58">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2501D38">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2B66A90">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494D4E4">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7C0A124">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25CD262">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385F42">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CC6069A">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0" w15:restartNumberingAfterBreak="0">
    <w:nsid w:val="4EC2401E"/>
    <w:multiLevelType w:val="hybridMultilevel"/>
    <w:tmpl w:val="09125BF0"/>
    <w:numStyleLink w:val="ImportedStyle2"/>
  </w:abstractNum>
  <w:abstractNum w:abstractNumId="91" w15:restartNumberingAfterBreak="0">
    <w:nsid w:val="4ECC296B"/>
    <w:multiLevelType w:val="multilevel"/>
    <w:tmpl w:val="27400A7A"/>
    <w:styleLink w:val="ImportedStyle80"/>
    <w:lvl w:ilvl="0">
      <w:start w:val="1"/>
      <w:numFmt w:val="bullet"/>
      <w:lvlText w:val="▪"/>
      <w:lvlJc w:val="left"/>
      <w:pPr>
        <w:tabs>
          <w:tab w:val="right" w:pos="8280"/>
        </w:tabs>
        <w:ind w:left="3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right" w:pos="8280"/>
        </w:tabs>
        <w:ind w:left="12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right" w:pos="8280"/>
        </w:tabs>
        <w:ind w:left="257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right" w:pos="8280"/>
        </w:tabs>
        <w:ind w:left="350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right" w:pos="8280"/>
        </w:tabs>
        <w:ind w:left="47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right" w:pos="8280"/>
        </w:tabs>
        <w:ind w:left="57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right" w:pos="8280"/>
        </w:tabs>
        <w:ind w:left="700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right" w:pos="8280"/>
        </w:tabs>
        <w:ind w:left="792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right" w:pos="8280"/>
        </w:tabs>
        <w:ind w:left="8505" w:hanging="10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F390B43"/>
    <w:multiLevelType w:val="multilevel"/>
    <w:tmpl w:val="477CF048"/>
    <w:styleLink w:val="ImportedStyle100"/>
    <w:lvl w:ilvl="0">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4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4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00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00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67"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03B39D7"/>
    <w:multiLevelType w:val="hybridMultilevel"/>
    <w:tmpl w:val="47722CFE"/>
    <w:styleLink w:val="ImportedStyle66"/>
    <w:lvl w:ilvl="0" w:tplc="5FC6B2B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19E43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2226C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ED41F2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038DC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2CAFE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624FE5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F42A35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6AC698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0AE6782"/>
    <w:multiLevelType w:val="hybridMultilevel"/>
    <w:tmpl w:val="B4021DA8"/>
    <w:numStyleLink w:val="ImportedStyle28"/>
  </w:abstractNum>
  <w:abstractNum w:abstractNumId="95" w15:restartNumberingAfterBreak="0">
    <w:nsid w:val="50D94B87"/>
    <w:multiLevelType w:val="hybridMultilevel"/>
    <w:tmpl w:val="FAAC1BB4"/>
    <w:numStyleLink w:val="ImportedStyle10"/>
  </w:abstractNum>
  <w:abstractNum w:abstractNumId="96" w15:restartNumberingAfterBreak="0">
    <w:nsid w:val="52E60171"/>
    <w:multiLevelType w:val="hybridMultilevel"/>
    <w:tmpl w:val="F2B6C702"/>
    <w:numStyleLink w:val="ImportedStyle87"/>
  </w:abstractNum>
  <w:abstractNum w:abstractNumId="97" w15:restartNumberingAfterBreak="0">
    <w:nsid w:val="53890053"/>
    <w:multiLevelType w:val="hybridMultilevel"/>
    <w:tmpl w:val="1D800B92"/>
    <w:styleLink w:val="ImportedStyle500"/>
    <w:lvl w:ilvl="0" w:tplc="1E924E8E">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406AB0C">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C36EAE4">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480DBFC">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03C01D4">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23E6012">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B521058">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8B45DA2">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A447BF0">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8" w15:restartNumberingAfterBreak="0">
    <w:nsid w:val="54935F80"/>
    <w:multiLevelType w:val="hybridMultilevel"/>
    <w:tmpl w:val="F654A1BC"/>
    <w:numStyleLink w:val="ImportedStyle42"/>
  </w:abstractNum>
  <w:abstractNum w:abstractNumId="99" w15:restartNumberingAfterBreak="0">
    <w:nsid w:val="554E57AC"/>
    <w:multiLevelType w:val="hybridMultilevel"/>
    <w:tmpl w:val="515A4DAA"/>
    <w:numStyleLink w:val="ImportedStyle60"/>
  </w:abstractNum>
  <w:abstractNum w:abstractNumId="100" w15:restartNumberingAfterBreak="0">
    <w:nsid w:val="55655A22"/>
    <w:multiLevelType w:val="hybridMultilevel"/>
    <w:tmpl w:val="39B68476"/>
    <w:styleLink w:val="ImportedStyle17"/>
    <w:lvl w:ilvl="0" w:tplc="3018859C">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D26876">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AE5A54">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C10F8">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446D22">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1617E2">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0043AA">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E61C54">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00D188">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5D3563C"/>
    <w:multiLevelType w:val="hybridMultilevel"/>
    <w:tmpl w:val="748E0DF6"/>
    <w:numStyleLink w:val="ImportedStyle34"/>
  </w:abstractNum>
  <w:abstractNum w:abstractNumId="102" w15:restartNumberingAfterBreak="0">
    <w:nsid w:val="579E04DD"/>
    <w:multiLevelType w:val="multilevel"/>
    <w:tmpl w:val="D3C0EED8"/>
    <w:numStyleLink w:val="ImportedStyle20"/>
  </w:abstractNum>
  <w:abstractNum w:abstractNumId="103" w15:restartNumberingAfterBreak="0">
    <w:nsid w:val="57D41E5B"/>
    <w:multiLevelType w:val="hybridMultilevel"/>
    <w:tmpl w:val="65341730"/>
    <w:styleLink w:val="ImportedStyle12"/>
    <w:lvl w:ilvl="0" w:tplc="EA544D3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B2379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6A7CA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4DD3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9EDFE4">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CCCCC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DA128A">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0A62E2">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B03DA0">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8A734F1"/>
    <w:multiLevelType w:val="hybridMultilevel"/>
    <w:tmpl w:val="6422CD76"/>
    <w:styleLink w:val="ImportedStyle16"/>
    <w:lvl w:ilvl="0" w:tplc="E822E51E">
      <w:start w:val="1"/>
      <w:numFmt w:val="bullet"/>
      <w:lvlText w:val="·"/>
      <w:lvlJc w:val="left"/>
      <w:pPr>
        <w:tabs>
          <w:tab w:val="num" w:pos="2160"/>
        </w:tabs>
        <w:ind w:left="720" w:firstLine="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26C68E">
      <w:start w:val="1"/>
      <w:numFmt w:val="bullet"/>
      <w:lvlText w:val="o"/>
      <w:lvlJc w:val="left"/>
      <w:pPr>
        <w:tabs>
          <w:tab w:val="num" w:pos="2880"/>
        </w:tabs>
        <w:ind w:left="1440" w:firstLine="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01714">
      <w:start w:val="1"/>
      <w:numFmt w:val="bullet"/>
      <w:lvlText w:val="▪"/>
      <w:lvlJc w:val="left"/>
      <w:pPr>
        <w:tabs>
          <w:tab w:val="num" w:pos="3600"/>
        </w:tabs>
        <w:ind w:left="2160" w:firstLine="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26BC4">
      <w:start w:val="1"/>
      <w:numFmt w:val="bullet"/>
      <w:lvlText w:val="·"/>
      <w:lvlJc w:val="left"/>
      <w:pPr>
        <w:tabs>
          <w:tab w:val="num" w:pos="4320"/>
        </w:tabs>
        <w:ind w:left="2880" w:firstLine="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542674">
      <w:start w:val="1"/>
      <w:numFmt w:val="bullet"/>
      <w:lvlText w:val="o"/>
      <w:lvlJc w:val="left"/>
      <w:pPr>
        <w:tabs>
          <w:tab w:val="num" w:pos="5040"/>
        </w:tabs>
        <w:ind w:left="3600" w:firstLine="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26728A">
      <w:start w:val="1"/>
      <w:numFmt w:val="bullet"/>
      <w:lvlText w:val="▪"/>
      <w:lvlJc w:val="left"/>
      <w:pPr>
        <w:tabs>
          <w:tab w:val="num" w:pos="5760"/>
        </w:tabs>
        <w:ind w:left="4320" w:firstLine="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EE2024">
      <w:start w:val="1"/>
      <w:numFmt w:val="bullet"/>
      <w:lvlText w:val="·"/>
      <w:lvlJc w:val="left"/>
      <w:pPr>
        <w:tabs>
          <w:tab w:val="num" w:pos="6480"/>
        </w:tabs>
        <w:ind w:left="5040" w:firstLine="1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70C5AA">
      <w:start w:val="1"/>
      <w:numFmt w:val="bullet"/>
      <w:lvlText w:val="o"/>
      <w:lvlJc w:val="left"/>
      <w:pPr>
        <w:tabs>
          <w:tab w:val="num" w:pos="7200"/>
        </w:tabs>
        <w:ind w:left="5760" w:firstLine="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341172">
      <w:start w:val="1"/>
      <w:numFmt w:val="bullet"/>
      <w:lvlText w:val="▪"/>
      <w:lvlJc w:val="left"/>
      <w:pPr>
        <w:tabs>
          <w:tab w:val="num" w:pos="7920"/>
        </w:tabs>
        <w:ind w:left="6480" w:firstLine="1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99B63E4"/>
    <w:multiLevelType w:val="hybridMultilevel"/>
    <w:tmpl w:val="F282F5F0"/>
    <w:numStyleLink w:val="ImportedStyle15"/>
  </w:abstractNum>
  <w:abstractNum w:abstractNumId="106" w15:restartNumberingAfterBreak="0">
    <w:nsid w:val="5AA3557D"/>
    <w:multiLevelType w:val="hybridMultilevel"/>
    <w:tmpl w:val="1770794E"/>
    <w:numStyleLink w:val="ImportedStyle64"/>
  </w:abstractNum>
  <w:abstractNum w:abstractNumId="107" w15:restartNumberingAfterBreak="0">
    <w:nsid w:val="5AC50B87"/>
    <w:multiLevelType w:val="hybridMultilevel"/>
    <w:tmpl w:val="C5A6FB5A"/>
    <w:styleLink w:val="Bullet"/>
    <w:lvl w:ilvl="0" w:tplc="3640A64A">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FD040530">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49C6C21E">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69EC2226">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7E0155E">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3796F5E6">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32AC493C">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D2F0FC9A">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227EAC1A">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08" w15:restartNumberingAfterBreak="0">
    <w:nsid w:val="5AC57FA8"/>
    <w:multiLevelType w:val="hybridMultilevel"/>
    <w:tmpl w:val="4038EDB4"/>
    <w:styleLink w:val="ImportedStyle18"/>
    <w:lvl w:ilvl="0" w:tplc="A21A6A0A">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BC149C">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23C0C">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3261D2">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D4D2D0">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DCFE94">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40686C">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2AA74">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10C49A">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E0A74D8"/>
    <w:multiLevelType w:val="hybridMultilevel"/>
    <w:tmpl w:val="C20AA834"/>
    <w:numStyleLink w:val="ImportedStyle19"/>
  </w:abstractNum>
  <w:abstractNum w:abstractNumId="110" w15:restartNumberingAfterBreak="0">
    <w:nsid w:val="5E466CBD"/>
    <w:multiLevelType w:val="hybridMultilevel"/>
    <w:tmpl w:val="B7B08D5E"/>
    <w:styleLink w:val="ImportedStyle91"/>
    <w:lvl w:ilvl="0" w:tplc="F9ACE4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50C3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A2C2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72A8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468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06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F22C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76D4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E02E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F1F0157"/>
    <w:multiLevelType w:val="hybridMultilevel"/>
    <w:tmpl w:val="2056DCE4"/>
    <w:numStyleLink w:val="ImportedStyle21"/>
  </w:abstractNum>
  <w:abstractNum w:abstractNumId="112" w15:restartNumberingAfterBreak="0">
    <w:nsid w:val="60114953"/>
    <w:multiLevelType w:val="hybridMultilevel"/>
    <w:tmpl w:val="9350D6AC"/>
    <w:numStyleLink w:val="Numbered"/>
  </w:abstractNum>
  <w:abstractNum w:abstractNumId="113" w15:restartNumberingAfterBreak="0">
    <w:nsid w:val="603510F5"/>
    <w:multiLevelType w:val="hybridMultilevel"/>
    <w:tmpl w:val="6316AB1A"/>
    <w:styleLink w:val="ImportedStyle85"/>
    <w:lvl w:ilvl="0" w:tplc="9D9E28F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90479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D2E7F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C9001B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66180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A2554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A290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966F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9A09D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11A7182"/>
    <w:multiLevelType w:val="hybridMultilevel"/>
    <w:tmpl w:val="8C02A59E"/>
    <w:styleLink w:val="ImportedStyle89"/>
    <w:lvl w:ilvl="0" w:tplc="24DEB9D0">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DFF2CBE2">
      <w:start w:val="1"/>
      <w:numFmt w:val="decimal"/>
      <w:lvlText w:val="%2."/>
      <w:lvlJc w:val="left"/>
      <w:pPr>
        <w:ind w:left="507"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CE21E94">
      <w:start w:val="1"/>
      <w:numFmt w:val="decimal"/>
      <w:lvlText w:val="%3."/>
      <w:lvlJc w:val="left"/>
      <w:pPr>
        <w:ind w:left="791"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D580752">
      <w:start w:val="1"/>
      <w:numFmt w:val="decimal"/>
      <w:lvlText w:val="%4."/>
      <w:lvlJc w:val="left"/>
      <w:pPr>
        <w:ind w:left="1075"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258D7B8">
      <w:start w:val="1"/>
      <w:numFmt w:val="decimal"/>
      <w:lvlText w:val="%5."/>
      <w:lvlJc w:val="left"/>
      <w:pPr>
        <w:ind w:left="1359"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1E672A4">
      <w:start w:val="1"/>
      <w:numFmt w:val="decimal"/>
      <w:lvlText w:val="%6."/>
      <w:lvlJc w:val="left"/>
      <w:pPr>
        <w:ind w:left="1643"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B70B6E8">
      <w:start w:val="1"/>
      <w:numFmt w:val="decimal"/>
      <w:lvlText w:val="%7."/>
      <w:lvlJc w:val="left"/>
      <w:pPr>
        <w:ind w:left="1927"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2F065A2">
      <w:start w:val="1"/>
      <w:numFmt w:val="decimal"/>
      <w:lvlText w:val="%8."/>
      <w:lvlJc w:val="left"/>
      <w:pPr>
        <w:ind w:left="2211"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B303E86">
      <w:start w:val="1"/>
      <w:numFmt w:val="decimal"/>
      <w:lvlText w:val="%9."/>
      <w:lvlJc w:val="left"/>
      <w:pPr>
        <w:ind w:left="2495" w:hanging="223"/>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15:restartNumberingAfterBreak="0">
    <w:nsid w:val="619137A9"/>
    <w:multiLevelType w:val="hybridMultilevel"/>
    <w:tmpl w:val="73E46A5C"/>
    <w:numStyleLink w:val="ImportedStyle44"/>
  </w:abstractNum>
  <w:abstractNum w:abstractNumId="116" w15:restartNumberingAfterBreak="0">
    <w:nsid w:val="63185641"/>
    <w:multiLevelType w:val="hybridMultilevel"/>
    <w:tmpl w:val="9350D6AC"/>
    <w:styleLink w:val="Numbered"/>
    <w:lvl w:ilvl="0" w:tplc="0610D024">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A6FB00">
      <w:start w:val="1"/>
      <w:numFmt w:val="decimal"/>
      <w:lvlText w:val="%2."/>
      <w:lvlJc w:val="left"/>
      <w:pPr>
        <w:ind w:left="76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A1530">
      <w:start w:val="1"/>
      <w:numFmt w:val="decimal"/>
      <w:lvlText w:val="%3."/>
      <w:lvlJc w:val="left"/>
      <w:pPr>
        <w:ind w:left="98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6A09D8">
      <w:start w:val="1"/>
      <w:numFmt w:val="decimal"/>
      <w:lvlText w:val="%4."/>
      <w:lvlJc w:val="left"/>
      <w:pPr>
        <w:ind w:left="120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808ADE">
      <w:start w:val="1"/>
      <w:numFmt w:val="decimal"/>
      <w:lvlText w:val="%5."/>
      <w:lvlJc w:val="left"/>
      <w:pPr>
        <w:ind w:left="142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847868">
      <w:start w:val="1"/>
      <w:numFmt w:val="decimal"/>
      <w:lvlText w:val="%6."/>
      <w:lvlJc w:val="left"/>
      <w:pPr>
        <w:ind w:left="164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D64EFC">
      <w:start w:val="1"/>
      <w:numFmt w:val="decimal"/>
      <w:lvlText w:val="%7."/>
      <w:lvlJc w:val="left"/>
      <w:pPr>
        <w:ind w:left="186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DA1784">
      <w:start w:val="1"/>
      <w:numFmt w:val="decimal"/>
      <w:lvlText w:val="%8."/>
      <w:lvlJc w:val="left"/>
      <w:pPr>
        <w:ind w:left="208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988E7B2">
      <w:start w:val="1"/>
      <w:numFmt w:val="decimal"/>
      <w:lvlText w:val="%9."/>
      <w:lvlJc w:val="left"/>
      <w:pPr>
        <w:ind w:left="230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7" w15:restartNumberingAfterBreak="0">
    <w:nsid w:val="64403521"/>
    <w:multiLevelType w:val="hybridMultilevel"/>
    <w:tmpl w:val="A724B916"/>
    <w:numStyleLink w:val="ImportedStyle53"/>
  </w:abstractNum>
  <w:abstractNum w:abstractNumId="118" w15:restartNumberingAfterBreak="0">
    <w:nsid w:val="645B3850"/>
    <w:multiLevelType w:val="hybridMultilevel"/>
    <w:tmpl w:val="3EFA45E2"/>
    <w:styleLink w:val="ImportedStyle200"/>
    <w:lvl w:ilvl="0" w:tplc="6D52526A">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B43C2C">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4E23BA">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7E6250">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89C1E">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24E562">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AE5FD6">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6EAC0">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2F8BA">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47223E5"/>
    <w:multiLevelType w:val="hybridMultilevel"/>
    <w:tmpl w:val="39B68476"/>
    <w:numStyleLink w:val="ImportedStyle17"/>
  </w:abstractNum>
  <w:abstractNum w:abstractNumId="120" w15:restartNumberingAfterBreak="0">
    <w:nsid w:val="64BA7A75"/>
    <w:multiLevelType w:val="hybridMultilevel"/>
    <w:tmpl w:val="70DE7FDC"/>
    <w:styleLink w:val="ImportedStyle3"/>
    <w:lvl w:ilvl="0" w:tplc="85660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706C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C8A5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447F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F808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84DF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6B9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2284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D48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55250E5"/>
    <w:multiLevelType w:val="hybridMultilevel"/>
    <w:tmpl w:val="44BC4A34"/>
    <w:styleLink w:val="ImportedStyle61"/>
    <w:lvl w:ilvl="0" w:tplc="4198C358">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F402D8C">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344E678">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E028644">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3947240">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41037DC">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F3E5EC0">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DCC94F6">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92478A">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2" w15:restartNumberingAfterBreak="0">
    <w:nsid w:val="66692178"/>
    <w:multiLevelType w:val="hybridMultilevel"/>
    <w:tmpl w:val="B7B08D5E"/>
    <w:numStyleLink w:val="ImportedStyle91"/>
  </w:abstractNum>
  <w:abstractNum w:abstractNumId="123" w15:restartNumberingAfterBreak="0">
    <w:nsid w:val="66AA49DA"/>
    <w:multiLevelType w:val="hybridMultilevel"/>
    <w:tmpl w:val="EE12B0B0"/>
    <w:styleLink w:val="ImportedStyle43"/>
    <w:lvl w:ilvl="0" w:tplc="BE64A718">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E5AB9FE">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3A04110">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D1ADC68">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33AC6CE">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CE7C9A">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1B4753E">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3042880">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83499C6">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4" w15:restartNumberingAfterBreak="0">
    <w:nsid w:val="66AC2300"/>
    <w:multiLevelType w:val="hybridMultilevel"/>
    <w:tmpl w:val="6422CD76"/>
    <w:numStyleLink w:val="ImportedStyle16"/>
  </w:abstractNum>
  <w:abstractNum w:abstractNumId="125" w15:restartNumberingAfterBreak="0">
    <w:nsid w:val="682A52A3"/>
    <w:multiLevelType w:val="hybridMultilevel"/>
    <w:tmpl w:val="06B2427C"/>
    <w:styleLink w:val="ImportedStyle52"/>
    <w:lvl w:ilvl="0" w:tplc="10F603F0">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8C80DA">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A1A4D32">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DE034D6">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D98A676">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E85DC6">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D01892">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328EEFC">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321332">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6" w15:restartNumberingAfterBreak="0">
    <w:nsid w:val="68B12364"/>
    <w:multiLevelType w:val="hybridMultilevel"/>
    <w:tmpl w:val="F8F8FA9C"/>
    <w:styleLink w:val="ImportedStyle6"/>
    <w:lvl w:ilvl="0" w:tplc="D2BE4132">
      <w:start w:val="1"/>
      <w:numFmt w:val="bullet"/>
      <w:lvlText w:val="·"/>
      <w:lvlJc w:val="left"/>
      <w:pPr>
        <w:tabs>
          <w:tab w:val="left" w:pos="895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03D00">
      <w:start w:val="1"/>
      <w:numFmt w:val="bullet"/>
      <w:lvlText w:val="➢"/>
      <w:lvlJc w:val="left"/>
      <w:pPr>
        <w:tabs>
          <w:tab w:val="left" w:pos="895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56508C">
      <w:start w:val="1"/>
      <w:numFmt w:val="bullet"/>
      <w:lvlText w:val="▪"/>
      <w:lvlJc w:val="left"/>
      <w:pPr>
        <w:tabs>
          <w:tab w:val="left" w:pos="895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A3DF0">
      <w:start w:val="1"/>
      <w:numFmt w:val="bullet"/>
      <w:lvlText w:val="·"/>
      <w:lvlJc w:val="left"/>
      <w:pPr>
        <w:tabs>
          <w:tab w:val="left" w:pos="8952"/>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78107C">
      <w:start w:val="1"/>
      <w:numFmt w:val="bullet"/>
      <w:lvlText w:val="¨"/>
      <w:lvlJc w:val="left"/>
      <w:pPr>
        <w:tabs>
          <w:tab w:val="left" w:pos="8952"/>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BB03CF4">
      <w:start w:val="1"/>
      <w:numFmt w:val="bullet"/>
      <w:lvlText w:val="➢"/>
      <w:lvlJc w:val="left"/>
      <w:pPr>
        <w:tabs>
          <w:tab w:val="left" w:pos="89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EC3476">
      <w:start w:val="1"/>
      <w:numFmt w:val="bullet"/>
      <w:lvlText w:val="▪"/>
      <w:lvlJc w:val="left"/>
      <w:pPr>
        <w:tabs>
          <w:tab w:val="left" w:pos="895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ECAA10">
      <w:start w:val="1"/>
      <w:numFmt w:val="bullet"/>
      <w:lvlText w:val="·"/>
      <w:lvlJc w:val="left"/>
      <w:pPr>
        <w:tabs>
          <w:tab w:val="left" w:pos="895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2FAA2CC">
      <w:start w:val="1"/>
      <w:numFmt w:val="bullet"/>
      <w:lvlText w:val="¨"/>
      <w:lvlJc w:val="left"/>
      <w:pPr>
        <w:tabs>
          <w:tab w:val="left" w:pos="8952"/>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9273C2C"/>
    <w:multiLevelType w:val="hybridMultilevel"/>
    <w:tmpl w:val="4038EDB4"/>
    <w:numStyleLink w:val="ImportedStyle18"/>
  </w:abstractNum>
  <w:abstractNum w:abstractNumId="128" w15:restartNumberingAfterBreak="0">
    <w:nsid w:val="69646DA4"/>
    <w:multiLevelType w:val="hybridMultilevel"/>
    <w:tmpl w:val="65341730"/>
    <w:numStyleLink w:val="ImportedStyle12"/>
  </w:abstractNum>
  <w:abstractNum w:abstractNumId="129" w15:restartNumberingAfterBreak="0">
    <w:nsid w:val="6D7452F8"/>
    <w:multiLevelType w:val="hybridMultilevel"/>
    <w:tmpl w:val="748E0DF6"/>
    <w:styleLink w:val="ImportedStyle34"/>
    <w:lvl w:ilvl="0" w:tplc="05002590">
      <w:start w:val="1"/>
      <w:numFmt w:val="bullet"/>
      <w:lvlText w:val="-"/>
      <w:lvlJc w:val="left"/>
      <w:pPr>
        <w:tabs>
          <w:tab w:val="num" w:pos="4860"/>
        </w:tabs>
        <w:ind w:left="513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38C6EC">
      <w:start w:val="1"/>
      <w:numFmt w:val="bullet"/>
      <w:lvlText w:val="o"/>
      <w:lvlJc w:val="left"/>
      <w:pPr>
        <w:tabs>
          <w:tab w:val="left" w:pos="4860"/>
          <w:tab w:val="num" w:pos="5850"/>
        </w:tabs>
        <w:ind w:left="61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D4F088">
      <w:start w:val="1"/>
      <w:numFmt w:val="bullet"/>
      <w:lvlText w:val="▪"/>
      <w:lvlJc w:val="left"/>
      <w:pPr>
        <w:tabs>
          <w:tab w:val="left" w:pos="4860"/>
          <w:tab w:val="num" w:pos="6570"/>
        </w:tabs>
        <w:ind w:left="68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10894C">
      <w:start w:val="1"/>
      <w:numFmt w:val="bullet"/>
      <w:lvlText w:val="•"/>
      <w:lvlJc w:val="left"/>
      <w:pPr>
        <w:tabs>
          <w:tab w:val="left" w:pos="4860"/>
          <w:tab w:val="num" w:pos="7290"/>
        </w:tabs>
        <w:ind w:left="75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7B642EE">
      <w:start w:val="1"/>
      <w:numFmt w:val="bullet"/>
      <w:lvlText w:val="o"/>
      <w:lvlJc w:val="left"/>
      <w:pPr>
        <w:tabs>
          <w:tab w:val="left" w:pos="4860"/>
          <w:tab w:val="num" w:pos="8010"/>
        </w:tabs>
        <w:ind w:left="82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E4C6EA">
      <w:start w:val="1"/>
      <w:numFmt w:val="bullet"/>
      <w:lvlText w:val="▪"/>
      <w:lvlJc w:val="left"/>
      <w:pPr>
        <w:tabs>
          <w:tab w:val="left" w:pos="4860"/>
          <w:tab w:val="num" w:pos="8730"/>
        </w:tabs>
        <w:ind w:left="90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C88CBAE">
      <w:start w:val="1"/>
      <w:numFmt w:val="bullet"/>
      <w:lvlText w:val="•"/>
      <w:lvlJc w:val="left"/>
      <w:pPr>
        <w:tabs>
          <w:tab w:val="left" w:pos="4860"/>
          <w:tab w:val="num" w:pos="9450"/>
        </w:tabs>
        <w:ind w:left="9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AE2E8DC">
      <w:start w:val="1"/>
      <w:numFmt w:val="bullet"/>
      <w:lvlText w:val="o"/>
      <w:lvlJc w:val="left"/>
      <w:pPr>
        <w:tabs>
          <w:tab w:val="left" w:pos="4860"/>
          <w:tab w:val="num" w:pos="10170"/>
        </w:tabs>
        <w:ind w:left="10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592BFB6">
      <w:start w:val="1"/>
      <w:numFmt w:val="bullet"/>
      <w:lvlText w:val="▪"/>
      <w:lvlJc w:val="left"/>
      <w:pPr>
        <w:tabs>
          <w:tab w:val="left" w:pos="4860"/>
          <w:tab w:val="num" w:pos="10890"/>
        </w:tabs>
        <w:ind w:left="11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E79701A"/>
    <w:multiLevelType w:val="hybridMultilevel"/>
    <w:tmpl w:val="1D800B92"/>
    <w:numStyleLink w:val="ImportedStyle500"/>
  </w:abstractNum>
  <w:abstractNum w:abstractNumId="131" w15:restartNumberingAfterBreak="0">
    <w:nsid w:val="6E8831EF"/>
    <w:multiLevelType w:val="hybridMultilevel"/>
    <w:tmpl w:val="DC3689D4"/>
    <w:styleLink w:val="ImportedStyle24"/>
    <w:lvl w:ilvl="0" w:tplc="2D4033EC">
      <w:start w:val="1"/>
      <w:numFmt w:val="lowerLetter"/>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37E84466">
      <w:start w:val="1"/>
      <w:numFmt w:val="lowerLetter"/>
      <w:lvlText w:val="%2."/>
      <w:lvlJc w:val="left"/>
      <w:pPr>
        <w:tabs>
          <w:tab w:val="num" w:pos="117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 w:ilvl="2" w:tplc="658AC628">
      <w:start w:val="1"/>
      <w:numFmt w:val="lowerRoman"/>
      <w:lvlText w:val="%3."/>
      <w:lvlJc w:val="left"/>
      <w:pPr>
        <w:tabs>
          <w:tab w:val="num" w:pos="1890"/>
        </w:tabs>
        <w:ind w:left="1440" w:firstLine="240"/>
      </w:pPr>
      <w:rPr>
        <w:rFonts w:hAnsi="Arial Unicode MS"/>
        <w:caps w:val="0"/>
        <w:smallCaps w:val="0"/>
        <w:strike w:val="0"/>
        <w:dstrike w:val="0"/>
        <w:outline w:val="0"/>
        <w:emboss w:val="0"/>
        <w:imprint w:val="0"/>
        <w:spacing w:val="0"/>
        <w:w w:val="100"/>
        <w:kern w:val="0"/>
        <w:position w:val="0"/>
        <w:highlight w:val="none"/>
        <w:vertAlign w:val="baseline"/>
      </w:rPr>
    </w:lvl>
    <w:lvl w:ilvl="3" w:tplc="9AF42030">
      <w:start w:val="1"/>
      <w:numFmt w:val="decimal"/>
      <w:lvlText w:val="%4."/>
      <w:lvlJc w:val="left"/>
      <w:pPr>
        <w:tabs>
          <w:tab w:val="num" w:pos="2610"/>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 w:ilvl="4" w:tplc="52DE629E">
      <w:start w:val="1"/>
      <w:numFmt w:val="lowerLetter"/>
      <w:lvlText w:val="%5."/>
      <w:lvlJc w:val="left"/>
      <w:pPr>
        <w:tabs>
          <w:tab w:val="num" w:pos="3330"/>
        </w:tabs>
        <w:ind w:left="2880"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BBADDB4">
      <w:start w:val="1"/>
      <w:numFmt w:val="lowerRoman"/>
      <w:lvlText w:val="%6."/>
      <w:lvlJc w:val="left"/>
      <w:pPr>
        <w:tabs>
          <w:tab w:val="num" w:pos="4050"/>
        </w:tabs>
        <w:ind w:left="3600"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D97AAE74">
      <w:start w:val="1"/>
      <w:numFmt w:val="decimal"/>
      <w:lvlText w:val="%7."/>
      <w:lvlJc w:val="left"/>
      <w:pPr>
        <w:tabs>
          <w:tab w:val="num" w:pos="4770"/>
        </w:tabs>
        <w:ind w:left="4320" w:firstLine="180"/>
      </w:pPr>
      <w:rPr>
        <w:rFonts w:hAnsi="Arial Unicode MS"/>
        <w:caps w:val="0"/>
        <w:smallCaps w:val="0"/>
        <w:strike w:val="0"/>
        <w:dstrike w:val="0"/>
        <w:outline w:val="0"/>
        <w:emboss w:val="0"/>
        <w:imprint w:val="0"/>
        <w:spacing w:val="0"/>
        <w:w w:val="100"/>
        <w:kern w:val="0"/>
        <w:position w:val="0"/>
        <w:highlight w:val="none"/>
        <w:vertAlign w:val="baseline"/>
      </w:rPr>
    </w:lvl>
    <w:lvl w:ilvl="7" w:tplc="1F848CCC">
      <w:start w:val="1"/>
      <w:numFmt w:val="lowerLetter"/>
      <w:lvlText w:val="%8."/>
      <w:lvlJc w:val="left"/>
      <w:pPr>
        <w:tabs>
          <w:tab w:val="num" w:pos="5490"/>
        </w:tabs>
        <w:ind w:left="5040" w:firstLine="180"/>
      </w:pPr>
      <w:rPr>
        <w:rFonts w:hAnsi="Arial Unicode MS"/>
        <w:caps w:val="0"/>
        <w:smallCaps w:val="0"/>
        <w:strike w:val="0"/>
        <w:dstrike w:val="0"/>
        <w:outline w:val="0"/>
        <w:emboss w:val="0"/>
        <w:imprint w:val="0"/>
        <w:spacing w:val="0"/>
        <w:w w:val="100"/>
        <w:kern w:val="0"/>
        <w:position w:val="0"/>
        <w:highlight w:val="none"/>
        <w:vertAlign w:val="baseline"/>
      </w:rPr>
    </w:lvl>
    <w:lvl w:ilvl="8" w:tplc="0E0E7EAC">
      <w:start w:val="1"/>
      <w:numFmt w:val="lowerRoman"/>
      <w:lvlText w:val="%9."/>
      <w:lvlJc w:val="left"/>
      <w:pPr>
        <w:tabs>
          <w:tab w:val="num" w:pos="6210"/>
        </w:tabs>
        <w:ind w:left="5760" w:firstLine="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ED23D18"/>
    <w:multiLevelType w:val="hybridMultilevel"/>
    <w:tmpl w:val="2056DCE4"/>
    <w:styleLink w:val="ImportedStyle21"/>
    <w:lvl w:ilvl="0" w:tplc="A6709554">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90F0C4">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E20250">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A834DE">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FC3780">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FAD6C4">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862BF2">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74333E">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FE14BA">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F642DCD"/>
    <w:multiLevelType w:val="multilevel"/>
    <w:tmpl w:val="495CE4EA"/>
    <w:styleLink w:val="ImportedStyle63"/>
    <w:lvl w:ilvl="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FD6263A"/>
    <w:multiLevelType w:val="hybridMultilevel"/>
    <w:tmpl w:val="691E2542"/>
    <w:styleLink w:val="ImportedStyle39"/>
    <w:lvl w:ilvl="0" w:tplc="CEDA39BC">
      <w:start w:val="1"/>
      <w:numFmt w:val="bullet"/>
      <w:lvlText w:val="·"/>
      <w:lvlJc w:val="left"/>
      <w:pPr>
        <w:tabs>
          <w:tab w:val="left" w:pos="6000"/>
        </w:tabs>
        <w:ind w:left="1305" w:hanging="9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EA4490">
      <w:start w:val="1"/>
      <w:numFmt w:val="bullet"/>
      <w:lvlText w:val="o"/>
      <w:lvlJc w:val="left"/>
      <w:pPr>
        <w:tabs>
          <w:tab w:val="left" w:pos="600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6057D2">
      <w:start w:val="1"/>
      <w:numFmt w:val="bullet"/>
      <w:lvlText w:val="▪"/>
      <w:lvlJc w:val="left"/>
      <w:pPr>
        <w:tabs>
          <w:tab w:val="left" w:pos="600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F6C3B8">
      <w:start w:val="1"/>
      <w:numFmt w:val="bullet"/>
      <w:lvlText w:val="•"/>
      <w:lvlJc w:val="left"/>
      <w:pPr>
        <w:tabs>
          <w:tab w:val="left" w:pos="600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88B618">
      <w:start w:val="1"/>
      <w:numFmt w:val="bullet"/>
      <w:lvlText w:val="o"/>
      <w:lvlJc w:val="left"/>
      <w:pPr>
        <w:tabs>
          <w:tab w:val="left" w:pos="600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8B01C">
      <w:start w:val="1"/>
      <w:numFmt w:val="bullet"/>
      <w:lvlText w:val="▪"/>
      <w:lvlJc w:val="left"/>
      <w:pPr>
        <w:tabs>
          <w:tab w:val="left" w:pos="600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BCE74D4">
      <w:start w:val="1"/>
      <w:numFmt w:val="bullet"/>
      <w:lvlText w:val="•"/>
      <w:lvlJc w:val="left"/>
      <w:pPr>
        <w:tabs>
          <w:tab w:val="left" w:pos="600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2AA894">
      <w:start w:val="1"/>
      <w:numFmt w:val="bullet"/>
      <w:lvlText w:val="o"/>
      <w:lvlJc w:val="left"/>
      <w:pPr>
        <w:tabs>
          <w:tab w:val="left" w:pos="600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13EC4FC">
      <w:start w:val="1"/>
      <w:numFmt w:val="bullet"/>
      <w:lvlText w:val="▪"/>
      <w:lvlJc w:val="left"/>
      <w:pPr>
        <w:tabs>
          <w:tab w:val="left" w:pos="600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7133136A"/>
    <w:multiLevelType w:val="hybridMultilevel"/>
    <w:tmpl w:val="D71E4AAC"/>
    <w:styleLink w:val="ImportedStyle890"/>
    <w:lvl w:ilvl="0" w:tplc="214EEFA2">
      <w:start w:val="1"/>
      <w:numFmt w:val="bullet"/>
      <w:lvlText w:val="•"/>
      <w:lvlJc w:val="left"/>
      <w:pPr>
        <w:ind w:left="243" w:hanging="24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DCFC4858">
      <w:start w:val="1"/>
      <w:numFmt w:val="bullet"/>
      <w:lvlText w:val="◦"/>
      <w:lvlJc w:val="left"/>
      <w:pPr>
        <w:ind w:left="14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8E68040">
      <w:start w:val="1"/>
      <w:numFmt w:val="bullet"/>
      <w:lvlText w:val="◦"/>
      <w:lvlJc w:val="left"/>
      <w:pPr>
        <w:ind w:left="198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9C48BA">
      <w:start w:val="1"/>
      <w:numFmt w:val="bullet"/>
      <w:lvlText w:val="◦"/>
      <w:lvlJc w:val="left"/>
      <w:pPr>
        <w:ind w:left="270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9EC5E0">
      <w:start w:val="1"/>
      <w:numFmt w:val="bullet"/>
      <w:lvlText w:val="◦"/>
      <w:lvlJc w:val="left"/>
      <w:pPr>
        <w:ind w:left="342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F07E28">
      <w:start w:val="1"/>
      <w:numFmt w:val="bullet"/>
      <w:lvlText w:val="◦"/>
      <w:lvlJc w:val="left"/>
      <w:pPr>
        <w:ind w:left="414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8244108">
      <w:start w:val="1"/>
      <w:numFmt w:val="bullet"/>
      <w:lvlText w:val="◦"/>
      <w:lvlJc w:val="left"/>
      <w:pPr>
        <w:ind w:left="486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268E92">
      <w:start w:val="1"/>
      <w:numFmt w:val="bullet"/>
      <w:lvlText w:val="◦"/>
      <w:lvlJc w:val="left"/>
      <w:pPr>
        <w:ind w:left="558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80265E">
      <w:start w:val="1"/>
      <w:numFmt w:val="bullet"/>
      <w:lvlText w:val="◦"/>
      <w:lvlJc w:val="left"/>
      <w:pPr>
        <w:ind w:left="630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716F7C78"/>
    <w:multiLevelType w:val="hybridMultilevel"/>
    <w:tmpl w:val="A724B916"/>
    <w:styleLink w:val="ImportedStyle53"/>
    <w:lvl w:ilvl="0" w:tplc="38800A4A">
      <w:start w:val="1"/>
      <w:numFmt w:val="bullet"/>
      <w:lvlText w:val="·"/>
      <w:lvlJc w:val="left"/>
      <w:pPr>
        <w:tabs>
          <w:tab w:val="left" w:pos="1440"/>
          <w:tab w:val="left" w:pos="6000"/>
        </w:tabs>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A20D9CC">
      <w:start w:val="1"/>
      <w:numFmt w:val="bullet"/>
      <w:lvlText w:val="o"/>
      <w:lvlJc w:val="left"/>
      <w:pPr>
        <w:tabs>
          <w:tab w:val="left" w:pos="6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34EB760">
      <w:start w:val="1"/>
      <w:numFmt w:val="bullet"/>
      <w:lvlText w:val="•"/>
      <w:lvlJc w:val="left"/>
      <w:pPr>
        <w:tabs>
          <w:tab w:val="left" w:pos="1440"/>
          <w:tab w:val="left" w:pos="600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A5CA9E2">
      <w:start w:val="1"/>
      <w:numFmt w:val="bullet"/>
      <w:lvlText w:val="•"/>
      <w:lvlJc w:val="left"/>
      <w:pPr>
        <w:tabs>
          <w:tab w:val="left" w:pos="1440"/>
          <w:tab w:val="left" w:pos="600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8EEAC50">
      <w:start w:val="1"/>
      <w:numFmt w:val="bullet"/>
      <w:lvlText w:val="•"/>
      <w:lvlJc w:val="left"/>
      <w:pPr>
        <w:tabs>
          <w:tab w:val="left" w:pos="1440"/>
          <w:tab w:val="left" w:pos="600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746C91A">
      <w:start w:val="1"/>
      <w:numFmt w:val="bullet"/>
      <w:lvlText w:val="•"/>
      <w:lvlJc w:val="left"/>
      <w:pPr>
        <w:tabs>
          <w:tab w:val="left" w:pos="1440"/>
          <w:tab w:val="left" w:pos="600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E4006A">
      <w:start w:val="1"/>
      <w:numFmt w:val="bullet"/>
      <w:lvlText w:val="•"/>
      <w:lvlJc w:val="left"/>
      <w:pPr>
        <w:tabs>
          <w:tab w:val="left" w:pos="1440"/>
          <w:tab w:val="left" w:pos="600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0346FC4">
      <w:start w:val="1"/>
      <w:numFmt w:val="bullet"/>
      <w:lvlText w:val="•"/>
      <w:lvlJc w:val="left"/>
      <w:pPr>
        <w:tabs>
          <w:tab w:val="left" w:pos="1440"/>
          <w:tab w:val="left" w:pos="600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8B62F34">
      <w:start w:val="1"/>
      <w:numFmt w:val="bullet"/>
      <w:lvlText w:val="•"/>
      <w:lvlJc w:val="left"/>
      <w:pPr>
        <w:tabs>
          <w:tab w:val="left" w:pos="1440"/>
          <w:tab w:val="left" w:pos="600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7" w15:restartNumberingAfterBreak="0">
    <w:nsid w:val="73AC67D2"/>
    <w:multiLevelType w:val="hybridMultilevel"/>
    <w:tmpl w:val="1C58B934"/>
    <w:numStyleLink w:val="ImportedStyle31"/>
  </w:abstractNum>
  <w:abstractNum w:abstractNumId="138" w15:restartNumberingAfterBreak="0">
    <w:nsid w:val="73C2305C"/>
    <w:multiLevelType w:val="hybridMultilevel"/>
    <w:tmpl w:val="F8F8FA9C"/>
    <w:numStyleLink w:val="ImportedStyle6"/>
  </w:abstractNum>
  <w:abstractNum w:abstractNumId="139" w15:restartNumberingAfterBreak="0">
    <w:nsid w:val="746E6430"/>
    <w:multiLevelType w:val="hybridMultilevel"/>
    <w:tmpl w:val="95764372"/>
    <w:numStyleLink w:val="ImportedStyle62"/>
  </w:abstractNum>
  <w:abstractNum w:abstractNumId="140" w15:restartNumberingAfterBreak="0">
    <w:nsid w:val="761F4F8E"/>
    <w:multiLevelType w:val="hybridMultilevel"/>
    <w:tmpl w:val="0134618E"/>
    <w:numStyleLink w:val="ImportedStyle86"/>
  </w:abstractNum>
  <w:abstractNum w:abstractNumId="141" w15:restartNumberingAfterBreak="0">
    <w:nsid w:val="771652D2"/>
    <w:multiLevelType w:val="hybridMultilevel"/>
    <w:tmpl w:val="0ADE5FA0"/>
    <w:numStyleLink w:val="ImportedStyle27"/>
  </w:abstractNum>
  <w:abstractNum w:abstractNumId="142" w15:restartNumberingAfterBreak="0">
    <w:nsid w:val="77AE1A65"/>
    <w:multiLevelType w:val="hybridMultilevel"/>
    <w:tmpl w:val="D71E4AAC"/>
    <w:numStyleLink w:val="ImportedStyle890"/>
  </w:abstractNum>
  <w:abstractNum w:abstractNumId="143" w15:restartNumberingAfterBreak="0">
    <w:nsid w:val="77F42435"/>
    <w:multiLevelType w:val="hybridMultilevel"/>
    <w:tmpl w:val="47722CFE"/>
    <w:numStyleLink w:val="ImportedStyle66"/>
  </w:abstractNum>
  <w:abstractNum w:abstractNumId="144" w15:restartNumberingAfterBreak="0">
    <w:nsid w:val="78681220"/>
    <w:multiLevelType w:val="hybridMultilevel"/>
    <w:tmpl w:val="0134618E"/>
    <w:styleLink w:val="ImportedStyle86"/>
    <w:lvl w:ilvl="0" w:tplc="12E42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D4CC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8E7D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3069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3C47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68D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38CD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125B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98C0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8C74BD0"/>
    <w:multiLevelType w:val="hybridMultilevel"/>
    <w:tmpl w:val="70DE7FDC"/>
    <w:numStyleLink w:val="ImportedStyle3"/>
  </w:abstractNum>
  <w:abstractNum w:abstractNumId="146" w15:restartNumberingAfterBreak="0">
    <w:nsid w:val="78DC67B8"/>
    <w:multiLevelType w:val="hybridMultilevel"/>
    <w:tmpl w:val="9E6052BE"/>
    <w:styleLink w:val="ImportedStyle56"/>
    <w:lvl w:ilvl="0" w:tplc="CF0210AA">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9A7544">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3FE4538">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5E0A7DE">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88E6DE8">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E7E7B66">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1EA5146">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CB8BC62">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F2673E">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7" w15:restartNumberingAfterBreak="0">
    <w:nsid w:val="78E947BA"/>
    <w:multiLevelType w:val="hybridMultilevel"/>
    <w:tmpl w:val="D69E1158"/>
    <w:styleLink w:val="ImportedStyle65"/>
    <w:lvl w:ilvl="0" w:tplc="B5225264">
      <w:start w:val="1"/>
      <w:numFmt w:val="decimal"/>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A889F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22FB8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6481B8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56A39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F2741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F988C8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208D8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545F9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9F872B9"/>
    <w:multiLevelType w:val="hybridMultilevel"/>
    <w:tmpl w:val="E08877CC"/>
    <w:styleLink w:val="ImportedStyle22"/>
    <w:lvl w:ilvl="0" w:tplc="529E0DFC">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AE1288">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4C0744">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168030">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1AD2CE">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123F22">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DA81A8">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AB866">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3AE540">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A0A2256"/>
    <w:multiLevelType w:val="hybridMultilevel"/>
    <w:tmpl w:val="FC2A6CA2"/>
    <w:styleLink w:val="ImportedStyle59"/>
    <w:lvl w:ilvl="0" w:tplc="1450AA96">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C1A9560">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840DBE">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4EE0CE">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818FEA4">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7A0AD38">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40E9C8A">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430F7E0">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5C4F312">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0" w15:restartNumberingAfterBreak="0">
    <w:nsid w:val="7B3E5449"/>
    <w:multiLevelType w:val="hybridMultilevel"/>
    <w:tmpl w:val="59F23342"/>
    <w:styleLink w:val="ImportedStyle37"/>
    <w:lvl w:ilvl="0" w:tplc="B76892CC">
      <w:start w:val="1"/>
      <w:numFmt w:val="bullet"/>
      <w:lvlText w:val="·"/>
      <w:lvlJc w:val="left"/>
      <w:pPr>
        <w:tabs>
          <w:tab w:val="left" w:pos="6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E862FE">
      <w:start w:val="1"/>
      <w:numFmt w:val="bullet"/>
      <w:lvlText w:val="o"/>
      <w:lvlJc w:val="left"/>
      <w:pPr>
        <w:tabs>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5E5650">
      <w:start w:val="1"/>
      <w:numFmt w:val="bullet"/>
      <w:lvlText w:val="▪"/>
      <w:lvlJc w:val="left"/>
      <w:pPr>
        <w:tabs>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F02478">
      <w:start w:val="1"/>
      <w:numFmt w:val="bullet"/>
      <w:lvlText w:val="·"/>
      <w:lvlJc w:val="left"/>
      <w:pPr>
        <w:tabs>
          <w:tab w:val="left" w:pos="6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DE163A">
      <w:start w:val="1"/>
      <w:numFmt w:val="bullet"/>
      <w:lvlText w:val="o"/>
      <w:lvlJc w:val="left"/>
      <w:pPr>
        <w:tabs>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488E32">
      <w:start w:val="1"/>
      <w:numFmt w:val="bullet"/>
      <w:lvlText w:val="▪"/>
      <w:lvlJc w:val="left"/>
      <w:pPr>
        <w:tabs>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FAAF10">
      <w:start w:val="1"/>
      <w:numFmt w:val="bullet"/>
      <w:lvlText w:val="·"/>
      <w:lvlJc w:val="left"/>
      <w:pPr>
        <w:tabs>
          <w:tab w:val="left" w:pos="60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78DFC8">
      <w:start w:val="1"/>
      <w:numFmt w:val="bullet"/>
      <w:lvlText w:val="o"/>
      <w:lvlJc w:val="left"/>
      <w:pPr>
        <w:tabs>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469440">
      <w:start w:val="1"/>
      <w:numFmt w:val="bullet"/>
      <w:lvlText w:val="▪"/>
      <w:lvlJc w:val="left"/>
      <w:pPr>
        <w:tabs>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BE972C5"/>
    <w:multiLevelType w:val="hybridMultilevel"/>
    <w:tmpl w:val="FC2A6CA2"/>
    <w:numStyleLink w:val="ImportedStyle59"/>
  </w:abstractNum>
  <w:abstractNum w:abstractNumId="152" w15:restartNumberingAfterBreak="0">
    <w:nsid w:val="7C121AC9"/>
    <w:multiLevelType w:val="hybridMultilevel"/>
    <w:tmpl w:val="EE12B0B0"/>
    <w:numStyleLink w:val="ImportedStyle43"/>
  </w:abstractNum>
  <w:abstractNum w:abstractNumId="153" w15:restartNumberingAfterBreak="0">
    <w:nsid w:val="7C2311EF"/>
    <w:multiLevelType w:val="hybridMultilevel"/>
    <w:tmpl w:val="7A4895CE"/>
    <w:numStyleLink w:val="ImportedStyle14"/>
  </w:abstractNum>
  <w:abstractNum w:abstractNumId="154" w15:restartNumberingAfterBreak="0">
    <w:nsid w:val="7CDE2A12"/>
    <w:multiLevelType w:val="hybridMultilevel"/>
    <w:tmpl w:val="83105B22"/>
    <w:styleLink w:val="ImportedStyle36"/>
    <w:lvl w:ilvl="0" w:tplc="9F449018">
      <w:start w:val="1"/>
      <w:numFmt w:val="lowerLetter"/>
      <w:lvlText w:val="%1)"/>
      <w:lvlJc w:val="left"/>
      <w:pPr>
        <w:tabs>
          <w:tab w:val="left" w:pos="600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CCAE04">
      <w:start w:val="1"/>
      <w:numFmt w:val="lowerLetter"/>
      <w:lvlText w:val="%2."/>
      <w:lvlJc w:val="left"/>
      <w:pPr>
        <w:tabs>
          <w:tab w:val="left" w:pos="600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202CF4">
      <w:start w:val="1"/>
      <w:numFmt w:val="lowerRoman"/>
      <w:lvlText w:val="%3."/>
      <w:lvlJc w:val="left"/>
      <w:pPr>
        <w:tabs>
          <w:tab w:val="left" w:pos="6000"/>
        </w:tabs>
        <w:ind w:left="333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182F676">
      <w:start w:val="1"/>
      <w:numFmt w:val="decimal"/>
      <w:lvlText w:val="%4."/>
      <w:lvlJc w:val="left"/>
      <w:pPr>
        <w:tabs>
          <w:tab w:val="left" w:pos="600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3E1C8E">
      <w:start w:val="1"/>
      <w:numFmt w:val="lowerLetter"/>
      <w:lvlText w:val="%5."/>
      <w:lvlJc w:val="left"/>
      <w:pPr>
        <w:tabs>
          <w:tab w:val="left" w:pos="600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982AB0">
      <w:start w:val="1"/>
      <w:numFmt w:val="lowerRoman"/>
      <w:lvlText w:val="%6."/>
      <w:lvlJc w:val="left"/>
      <w:pPr>
        <w:tabs>
          <w:tab w:val="left" w:pos="6000"/>
        </w:tabs>
        <w:ind w:left="549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1C2AEA4">
      <w:start w:val="1"/>
      <w:numFmt w:val="decimal"/>
      <w:suff w:val="nothing"/>
      <w:lvlText w:val="%7."/>
      <w:lvlJc w:val="left"/>
      <w:pPr>
        <w:tabs>
          <w:tab w:val="left" w:pos="6000"/>
        </w:tabs>
        <w:ind w:left="6000" w:hanging="150"/>
      </w:pPr>
      <w:rPr>
        <w:rFonts w:hAnsi="Arial Unicode MS"/>
        <w:caps w:val="0"/>
        <w:smallCaps w:val="0"/>
        <w:strike w:val="0"/>
        <w:dstrike w:val="0"/>
        <w:outline w:val="0"/>
        <w:emboss w:val="0"/>
        <w:imprint w:val="0"/>
        <w:spacing w:val="0"/>
        <w:w w:val="100"/>
        <w:kern w:val="0"/>
        <w:position w:val="0"/>
        <w:highlight w:val="none"/>
        <w:vertAlign w:val="baseline"/>
      </w:rPr>
    </w:lvl>
    <w:lvl w:ilvl="7" w:tplc="46B2AE64">
      <w:start w:val="1"/>
      <w:numFmt w:val="lowerLetter"/>
      <w:lvlText w:val="%8."/>
      <w:lvlJc w:val="left"/>
      <w:pPr>
        <w:tabs>
          <w:tab w:val="left" w:pos="6000"/>
        </w:tabs>
        <w:ind w:left="69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328468">
      <w:start w:val="1"/>
      <w:numFmt w:val="lowerRoman"/>
      <w:lvlText w:val="%9."/>
      <w:lvlJc w:val="left"/>
      <w:pPr>
        <w:tabs>
          <w:tab w:val="left" w:pos="6000"/>
        </w:tabs>
        <w:ind w:left="765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D655DA4"/>
    <w:multiLevelType w:val="hybridMultilevel"/>
    <w:tmpl w:val="73E46A5C"/>
    <w:styleLink w:val="ImportedStyle44"/>
    <w:lvl w:ilvl="0" w:tplc="EC9CAE1C">
      <w:start w:val="1"/>
      <w:numFmt w:val="bullet"/>
      <w:lvlText w:val="▪"/>
      <w:lvlJc w:val="left"/>
      <w:pPr>
        <w:tabs>
          <w:tab w:val="left" w:pos="60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848C260">
      <w:start w:val="1"/>
      <w:numFmt w:val="bullet"/>
      <w:lvlText w:val="▪"/>
      <w:lvlJc w:val="left"/>
      <w:pPr>
        <w:tabs>
          <w:tab w:val="left" w:pos="720"/>
          <w:tab w:val="left" w:pos="6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74C1480">
      <w:start w:val="1"/>
      <w:numFmt w:val="bullet"/>
      <w:lvlText w:val="▪"/>
      <w:lvlJc w:val="left"/>
      <w:pPr>
        <w:tabs>
          <w:tab w:val="left" w:pos="720"/>
          <w:tab w:val="left" w:pos="6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F4041AA">
      <w:start w:val="1"/>
      <w:numFmt w:val="bullet"/>
      <w:lvlText w:val="▪"/>
      <w:lvlJc w:val="left"/>
      <w:pPr>
        <w:tabs>
          <w:tab w:val="left" w:pos="720"/>
          <w:tab w:val="left" w:pos="60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4ACFF2C">
      <w:start w:val="1"/>
      <w:numFmt w:val="bullet"/>
      <w:lvlText w:val="▪"/>
      <w:lvlJc w:val="left"/>
      <w:pPr>
        <w:tabs>
          <w:tab w:val="left" w:pos="720"/>
          <w:tab w:val="left" w:pos="6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C3467BE">
      <w:start w:val="1"/>
      <w:numFmt w:val="bullet"/>
      <w:lvlText w:val="▪"/>
      <w:lvlJc w:val="left"/>
      <w:pPr>
        <w:tabs>
          <w:tab w:val="left" w:pos="720"/>
          <w:tab w:val="left" w:pos="6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DA53C6">
      <w:start w:val="1"/>
      <w:numFmt w:val="bullet"/>
      <w:lvlText w:val="▪"/>
      <w:lvlJc w:val="left"/>
      <w:pPr>
        <w:tabs>
          <w:tab w:val="left" w:pos="720"/>
          <w:tab w:val="left" w:pos="60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8907F44">
      <w:start w:val="1"/>
      <w:numFmt w:val="bullet"/>
      <w:lvlText w:val="▪"/>
      <w:lvlJc w:val="left"/>
      <w:pPr>
        <w:tabs>
          <w:tab w:val="left" w:pos="720"/>
          <w:tab w:val="left" w:pos="60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88A7C26">
      <w:start w:val="1"/>
      <w:numFmt w:val="bullet"/>
      <w:lvlText w:val="▪"/>
      <w:lvlJc w:val="left"/>
      <w:pPr>
        <w:tabs>
          <w:tab w:val="left" w:pos="720"/>
          <w:tab w:val="left" w:pos="60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6" w15:restartNumberingAfterBreak="0">
    <w:nsid w:val="7D9751B7"/>
    <w:multiLevelType w:val="hybridMultilevel"/>
    <w:tmpl w:val="F3AA4B92"/>
    <w:numStyleLink w:val="ImportedStyle33"/>
  </w:abstractNum>
  <w:abstractNum w:abstractNumId="157" w15:restartNumberingAfterBreak="0">
    <w:nsid w:val="7DF9142C"/>
    <w:multiLevelType w:val="hybridMultilevel"/>
    <w:tmpl w:val="1770794E"/>
    <w:styleLink w:val="ImportedStyle64"/>
    <w:lvl w:ilvl="0" w:tplc="3BFEFA7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E2AB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827E0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82047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28CB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86E1A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DCC6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A64B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3EFB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E2A65F1"/>
    <w:multiLevelType w:val="hybridMultilevel"/>
    <w:tmpl w:val="8C02A59E"/>
    <w:numStyleLink w:val="ImportedStyle89"/>
  </w:abstractNum>
  <w:abstractNum w:abstractNumId="159" w15:restartNumberingAfterBreak="0">
    <w:nsid w:val="7F81446A"/>
    <w:multiLevelType w:val="hybridMultilevel"/>
    <w:tmpl w:val="DC3689D4"/>
    <w:numStyleLink w:val="ImportedStyle24"/>
  </w:abstractNum>
  <w:abstractNum w:abstractNumId="160" w15:restartNumberingAfterBreak="0">
    <w:nsid w:val="7FAA79DE"/>
    <w:multiLevelType w:val="multilevel"/>
    <w:tmpl w:val="27400A7A"/>
    <w:numStyleLink w:val="ImportedStyle80"/>
  </w:abstractNum>
  <w:num w:numId="1">
    <w:abstractNumId w:val="63"/>
  </w:num>
  <w:num w:numId="2">
    <w:abstractNumId w:val="55"/>
  </w:num>
  <w:num w:numId="3">
    <w:abstractNumId w:val="76"/>
  </w:num>
  <w:num w:numId="4">
    <w:abstractNumId w:val="90"/>
  </w:num>
  <w:num w:numId="5">
    <w:abstractNumId w:val="120"/>
  </w:num>
  <w:num w:numId="6">
    <w:abstractNumId w:val="145"/>
  </w:num>
  <w:num w:numId="7">
    <w:abstractNumId w:val="60"/>
  </w:num>
  <w:num w:numId="8">
    <w:abstractNumId w:val="77"/>
  </w:num>
  <w:num w:numId="9">
    <w:abstractNumId w:val="77"/>
    <w:lvlOverride w:ilvl="0">
      <w:lvl w:ilvl="0" w:tplc="BB6CBC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18282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C4AE8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1E752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461D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BAF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5478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AE3F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68BE5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39"/>
  </w:num>
  <w:num w:numId="12">
    <w:abstractNumId w:val="126"/>
  </w:num>
  <w:num w:numId="13">
    <w:abstractNumId w:val="138"/>
  </w:num>
  <w:num w:numId="14">
    <w:abstractNumId w:val="46"/>
  </w:num>
  <w:num w:numId="15">
    <w:abstractNumId w:val="8"/>
  </w:num>
  <w:num w:numId="16">
    <w:abstractNumId w:val="71"/>
  </w:num>
  <w:num w:numId="17">
    <w:abstractNumId w:val="45"/>
  </w:num>
  <w:num w:numId="18">
    <w:abstractNumId w:val="138"/>
    <w:lvlOverride w:ilvl="0">
      <w:lvl w:ilvl="0" w:tplc="6414B9CC">
        <w:start w:val="1"/>
        <w:numFmt w:val="bullet"/>
        <w:lvlText w:val="·"/>
        <w:lvlJc w:val="left"/>
        <w:pPr>
          <w:tabs>
            <w:tab w:val="left" w:pos="108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0A855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2C3B2C">
        <w:start w:val="1"/>
        <w:numFmt w:val="bullet"/>
        <w:lvlText w:val="▪"/>
        <w:lvlJc w:val="left"/>
        <w:pPr>
          <w:tabs>
            <w:tab w:val="left" w:pos="1080"/>
            <w:tab w:val="num" w:pos="2160"/>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70080E">
        <w:start w:val="1"/>
        <w:numFmt w:val="bullet"/>
        <w:lvlText w:val="·"/>
        <w:lvlJc w:val="left"/>
        <w:pPr>
          <w:tabs>
            <w:tab w:val="left" w:pos="108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2CC384">
        <w:start w:val="1"/>
        <w:numFmt w:val="bullet"/>
        <w:lvlText w:val="¨"/>
        <w:lvlJc w:val="left"/>
        <w:pPr>
          <w:tabs>
            <w:tab w:val="left" w:pos="108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9AD8FA">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74BD28">
        <w:start w:val="1"/>
        <w:numFmt w:val="bullet"/>
        <w:lvlText w:val="▪"/>
        <w:lvlJc w:val="left"/>
        <w:pPr>
          <w:tabs>
            <w:tab w:val="left" w:pos="1080"/>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34F352">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A0605E">
        <w:start w:val="1"/>
        <w:numFmt w:val="bullet"/>
        <w:lvlText w:val="¨"/>
        <w:lvlJc w:val="left"/>
        <w:pPr>
          <w:tabs>
            <w:tab w:val="left" w:pos="108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8"/>
    <w:lvlOverride w:ilvl="0">
      <w:lvl w:ilvl="0" w:tplc="6414B9CC">
        <w:start w:val="1"/>
        <w:numFmt w:val="bullet"/>
        <w:lvlText w:val="·"/>
        <w:lvlJc w:val="left"/>
        <w:pPr>
          <w:tabs>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0A855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2C3B2C">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70080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2CC384">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9AD8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74BD28">
        <w:start w:val="1"/>
        <w:numFmt w:val="bullet"/>
        <w:lvlText w:val="▪"/>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34F35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A0605E">
        <w:start w:val="1"/>
        <w:numFmt w:val="bullet"/>
        <w:lvlText w:val="¨"/>
        <w:lvlJc w:val="left"/>
        <w:pPr>
          <w:tabs>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77"/>
    <w:lvlOverride w:ilvl="0">
      <w:lvl w:ilvl="0" w:tplc="BB6CBC58">
        <w:start w:val="1"/>
        <w:numFmt w:val="bullet"/>
        <w:lvlText w:val="❖"/>
        <w:lvlJc w:val="left"/>
        <w:pPr>
          <w:tabs>
            <w:tab w:val="num" w:pos="1440"/>
          </w:tabs>
          <w:ind w:left="81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182824">
        <w:start w:val="1"/>
        <w:numFmt w:val="bullet"/>
        <w:lvlText w:val="➢"/>
        <w:lvlJc w:val="left"/>
        <w:pPr>
          <w:tabs>
            <w:tab w:val="num" w:pos="1800"/>
          </w:tabs>
          <w:ind w:left="117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C4AE88">
        <w:start w:val="1"/>
        <w:numFmt w:val="bullet"/>
        <w:lvlText w:val="▪"/>
        <w:lvlJc w:val="left"/>
        <w:pPr>
          <w:tabs>
            <w:tab w:val="num" w:pos="2160"/>
          </w:tabs>
          <w:ind w:left="153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1E752C">
        <w:start w:val="1"/>
        <w:numFmt w:val="bullet"/>
        <w:lvlText w:val="•"/>
        <w:lvlJc w:val="left"/>
        <w:pPr>
          <w:tabs>
            <w:tab w:val="num" w:pos="2520"/>
          </w:tabs>
          <w:ind w:left="189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461DD0">
        <w:start w:val="1"/>
        <w:numFmt w:val="bullet"/>
        <w:lvlText w:val="♦"/>
        <w:lvlJc w:val="left"/>
        <w:pPr>
          <w:tabs>
            <w:tab w:val="num" w:pos="2880"/>
          </w:tabs>
          <w:ind w:left="225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BAF520">
        <w:start w:val="1"/>
        <w:numFmt w:val="bullet"/>
        <w:lvlText w:val="➢"/>
        <w:lvlJc w:val="left"/>
        <w:pPr>
          <w:tabs>
            <w:tab w:val="num" w:pos="3240"/>
          </w:tabs>
          <w:ind w:left="261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547814">
        <w:start w:val="1"/>
        <w:numFmt w:val="bullet"/>
        <w:lvlText w:val="▪"/>
        <w:lvlJc w:val="left"/>
        <w:pPr>
          <w:tabs>
            <w:tab w:val="num" w:pos="3600"/>
          </w:tabs>
          <w:ind w:left="297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AE3F34">
        <w:start w:val="1"/>
        <w:numFmt w:val="bullet"/>
        <w:lvlText w:val="•"/>
        <w:lvlJc w:val="left"/>
        <w:pPr>
          <w:tabs>
            <w:tab w:val="num" w:pos="3960"/>
          </w:tabs>
          <w:ind w:left="333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68BE54">
        <w:start w:val="1"/>
        <w:numFmt w:val="bullet"/>
        <w:lvlText w:val="♦"/>
        <w:lvlJc w:val="left"/>
        <w:pPr>
          <w:tabs>
            <w:tab w:val="num" w:pos="4320"/>
          </w:tabs>
          <w:ind w:left="369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8"/>
    <w:lvlOverride w:ilvl="0">
      <w:lvl w:ilvl="0" w:tplc="898EB410">
        <w:start w:val="1"/>
        <w:numFmt w:val="bullet"/>
        <w:lvlText w:val="·"/>
        <w:lvlJc w:val="left"/>
        <w:pPr>
          <w:tabs>
            <w:tab w:val="left" w:pos="117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9AC412">
        <w:start w:val="1"/>
        <w:numFmt w:val="bullet"/>
        <w:lvlText w:val="➢"/>
        <w:lvlJc w:val="left"/>
        <w:pPr>
          <w:tabs>
            <w:tab w:val="left" w:pos="11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29C52">
        <w:start w:val="1"/>
        <w:numFmt w:val="bullet"/>
        <w:lvlText w:val="▪"/>
        <w:lvlJc w:val="left"/>
        <w:pPr>
          <w:tabs>
            <w:tab w:val="left" w:pos="1170"/>
            <w:tab w:val="num" w:pos="2160"/>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ECBACC">
        <w:start w:val="1"/>
        <w:numFmt w:val="bullet"/>
        <w:lvlText w:val="·"/>
        <w:lvlJc w:val="left"/>
        <w:pPr>
          <w:tabs>
            <w:tab w:val="left" w:pos="117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823F98">
        <w:start w:val="1"/>
        <w:numFmt w:val="bullet"/>
        <w:lvlText w:val="¨"/>
        <w:lvlJc w:val="left"/>
        <w:pPr>
          <w:tabs>
            <w:tab w:val="left" w:pos="117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CC67E2">
        <w:start w:val="1"/>
        <w:numFmt w:val="bullet"/>
        <w:lvlText w:val="➢"/>
        <w:lvlJc w:val="left"/>
        <w:pPr>
          <w:tabs>
            <w:tab w:val="left" w:pos="117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9E8542">
        <w:start w:val="1"/>
        <w:numFmt w:val="bullet"/>
        <w:lvlText w:val="▪"/>
        <w:lvlJc w:val="left"/>
        <w:pPr>
          <w:tabs>
            <w:tab w:val="left" w:pos="1170"/>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58AB68">
        <w:start w:val="1"/>
        <w:numFmt w:val="bullet"/>
        <w:lvlText w:val="·"/>
        <w:lvlJc w:val="left"/>
        <w:pPr>
          <w:tabs>
            <w:tab w:val="left" w:pos="117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2AD2D2">
        <w:start w:val="1"/>
        <w:numFmt w:val="bullet"/>
        <w:lvlText w:val="¨"/>
        <w:lvlJc w:val="left"/>
        <w:pPr>
          <w:tabs>
            <w:tab w:val="left" w:pos="117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1"/>
  </w:num>
  <w:num w:numId="23">
    <w:abstractNumId w:val="27"/>
  </w:num>
  <w:num w:numId="24">
    <w:abstractNumId w:val="21"/>
  </w:num>
  <w:num w:numId="25">
    <w:abstractNumId w:val="95"/>
  </w:num>
  <w:num w:numId="26">
    <w:abstractNumId w:val="84"/>
  </w:num>
  <w:num w:numId="27">
    <w:abstractNumId w:val="64"/>
  </w:num>
  <w:num w:numId="28">
    <w:abstractNumId w:val="103"/>
  </w:num>
  <w:num w:numId="29">
    <w:abstractNumId w:val="128"/>
  </w:num>
  <w:num w:numId="30">
    <w:abstractNumId w:val="23"/>
  </w:num>
  <w:num w:numId="31">
    <w:abstractNumId w:val="78"/>
  </w:num>
  <w:num w:numId="32">
    <w:abstractNumId w:val="37"/>
  </w:num>
  <w:num w:numId="33">
    <w:abstractNumId w:val="153"/>
  </w:num>
  <w:num w:numId="34">
    <w:abstractNumId w:val="53"/>
  </w:num>
  <w:num w:numId="35">
    <w:abstractNumId w:val="105"/>
  </w:num>
  <w:num w:numId="36">
    <w:abstractNumId w:val="104"/>
  </w:num>
  <w:num w:numId="37">
    <w:abstractNumId w:val="124"/>
  </w:num>
  <w:num w:numId="38">
    <w:abstractNumId w:val="100"/>
  </w:num>
  <w:num w:numId="39">
    <w:abstractNumId w:val="119"/>
  </w:num>
  <w:num w:numId="40">
    <w:abstractNumId w:val="108"/>
  </w:num>
  <w:num w:numId="41">
    <w:abstractNumId w:val="127"/>
  </w:num>
  <w:num w:numId="42">
    <w:abstractNumId w:val="7"/>
  </w:num>
  <w:num w:numId="43">
    <w:abstractNumId w:val="109"/>
  </w:num>
  <w:num w:numId="44">
    <w:abstractNumId w:val="118"/>
  </w:num>
  <w:num w:numId="45">
    <w:abstractNumId w:val="79"/>
  </w:num>
  <w:num w:numId="46">
    <w:abstractNumId w:val="132"/>
  </w:num>
  <w:num w:numId="47">
    <w:abstractNumId w:val="111"/>
  </w:num>
  <w:num w:numId="48">
    <w:abstractNumId w:val="148"/>
  </w:num>
  <w:num w:numId="49">
    <w:abstractNumId w:val="61"/>
  </w:num>
  <w:num w:numId="50">
    <w:abstractNumId w:val="73"/>
  </w:num>
  <w:num w:numId="51">
    <w:abstractNumId w:val="52"/>
  </w:num>
  <w:num w:numId="52">
    <w:abstractNumId w:val="131"/>
  </w:num>
  <w:num w:numId="53">
    <w:abstractNumId w:val="159"/>
  </w:num>
  <w:num w:numId="54">
    <w:abstractNumId w:val="6"/>
  </w:num>
  <w:num w:numId="55">
    <w:abstractNumId w:val="12"/>
  </w:num>
  <w:num w:numId="56">
    <w:abstractNumId w:val="51"/>
  </w:num>
  <w:num w:numId="57">
    <w:abstractNumId w:val="44"/>
  </w:num>
  <w:num w:numId="58">
    <w:abstractNumId w:val="56"/>
  </w:num>
  <w:num w:numId="59">
    <w:abstractNumId w:val="141"/>
  </w:num>
  <w:num w:numId="60">
    <w:abstractNumId w:val="82"/>
  </w:num>
  <w:num w:numId="61">
    <w:abstractNumId w:val="94"/>
  </w:num>
  <w:num w:numId="62">
    <w:abstractNumId w:val="1"/>
  </w:num>
  <w:num w:numId="63">
    <w:abstractNumId w:val="43"/>
  </w:num>
  <w:num w:numId="64">
    <w:abstractNumId w:val="68"/>
  </w:num>
  <w:num w:numId="65">
    <w:abstractNumId w:val="50"/>
  </w:num>
  <w:num w:numId="66">
    <w:abstractNumId w:val="35"/>
  </w:num>
  <w:num w:numId="67">
    <w:abstractNumId w:val="137"/>
  </w:num>
  <w:num w:numId="68">
    <w:abstractNumId w:val="13"/>
  </w:num>
  <w:num w:numId="69">
    <w:abstractNumId w:val="32"/>
  </w:num>
  <w:num w:numId="70">
    <w:abstractNumId w:val="59"/>
  </w:num>
  <w:num w:numId="71">
    <w:abstractNumId w:val="156"/>
  </w:num>
  <w:num w:numId="72">
    <w:abstractNumId w:val="129"/>
  </w:num>
  <w:num w:numId="73">
    <w:abstractNumId w:val="101"/>
  </w:num>
  <w:num w:numId="74">
    <w:abstractNumId w:val="156"/>
    <w:lvlOverride w:ilvl="0">
      <w:startOverride w:val="2"/>
    </w:lvlOverride>
  </w:num>
  <w:num w:numId="75">
    <w:abstractNumId w:val="32"/>
    <w:lvlOverride w:ilvl="0">
      <w:startOverride w:val="3"/>
    </w:lvlOverride>
  </w:num>
  <w:num w:numId="76">
    <w:abstractNumId w:val="32"/>
    <w:lvlOverride w:ilvl="0">
      <w:lvl w:ilvl="0" w:tplc="8AD2392C">
        <w:start w:val="1"/>
        <w:numFmt w:val="lowerLetter"/>
        <w:lvlText w:val="%1)"/>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7DE0B3C">
        <w:start w:val="1"/>
        <w:numFmt w:val="lowerLetter"/>
        <w:lvlText w:val="%2."/>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DCB1FA">
        <w:start w:val="1"/>
        <w:numFmt w:val="lowerRoman"/>
        <w:lvlText w:val="%3."/>
        <w:lvlJc w:val="left"/>
        <w:pPr>
          <w:ind w:left="333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F8E07A">
        <w:start w:val="1"/>
        <w:numFmt w:val="decimal"/>
        <w:lvlText w:val="%4."/>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D605C0">
        <w:start w:val="1"/>
        <w:numFmt w:val="lowerLetter"/>
        <w:lvlText w:val="%5."/>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5A7B40">
        <w:start w:val="1"/>
        <w:numFmt w:val="lowerRoman"/>
        <w:lvlText w:val="%6."/>
        <w:lvlJc w:val="left"/>
        <w:pPr>
          <w:ind w:left="549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806704">
        <w:start w:val="1"/>
        <w:numFmt w:val="decimal"/>
        <w:lvlText w:val="%7."/>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389070">
        <w:start w:val="1"/>
        <w:numFmt w:val="lowerLetter"/>
        <w:lvlText w:val="%8."/>
        <w:lvlJc w:val="left"/>
        <w:pPr>
          <w:ind w:left="69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D5ABA08">
        <w:start w:val="1"/>
        <w:numFmt w:val="lowerRoman"/>
        <w:lvlText w:val="%9."/>
        <w:lvlJc w:val="left"/>
        <w:pPr>
          <w:ind w:left="765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70"/>
  </w:num>
  <w:num w:numId="78">
    <w:abstractNumId w:val="34"/>
  </w:num>
  <w:num w:numId="79">
    <w:abstractNumId w:val="154"/>
  </w:num>
  <w:num w:numId="80">
    <w:abstractNumId w:val="20"/>
  </w:num>
  <w:num w:numId="81">
    <w:abstractNumId w:val="150"/>
  </w:num>
  <w:num w:numId="82">
    <w:abstractNumId w:val="28"/>
  </w:num>
  <w:num w:numId="83">
    <w:abstractNumId w:val="17"/>
  </w:num>
  <w:num w:numId="84">
    <w:abstractNumId w:val="4"/>
  </w:num>
  <w:num w:numId="85">
    <w:abstractNumId w:val="134"/>
  </w:num>
  <w:num w:numId="86">
    <w:abstractNumId w:val="49"/>
  </w:num>
  <w:num w:numId="87">
    <w:abstractNumId w:val="3"/>
  </w:num>
  <w:num w:numId="88">
    <w:abstractNumId w:val="87"/>
  </w:num>
  <w:num w:numId="89">
    <w:abstractNumId w:val="85"/>
  </w:num>
  <w:num w:numId="90">
    <w:abstractNumId w:val="14"/>
  </w:num>
  <w:num w:numId="91">
    <w:abstractNumId w:val="25"/>
  </w:num>
  <w:num w:numId="92">
    <w:abstractNumId w:val="98"/>
  </w:num>
  <w:num w:numId="93">
    <w:abstractNumId w:val="123"/>
  </w:num>
  <w:num w:numId="94">
    <w:abstractNumId w:val="152"/>
  </w:num>
  <w:num w:numId="95">
    <w:abstractNumId w:val="155"/>
  </w:num>
  <w:num w:numId="96">
    <w:abstractNumId w:val="115"/>
  </w:num>
  <w:num w:numId="97">
    <w:abstractNumId w:val="38"/>
  </w:num>
  <w:num w:numId="98">
    <w:abstractNumId w:val="42"/>
  </w:num>
  <w:num w:numId="99">
    <w:abstractNumId w:val="48"/>
  </w:num>
  <w:num w:numId="100">
    <w:abstractNumId w:val="80"/>
  </w:num>
  <w:num w:numId="101">
    <w:abstractNumId w:val="26"/>
  </w:num>
  <w:num w:numId="102">
    <w:abstractNumId w:val="41"/>
  </w:num>
  <w:num w:numId="103">
    <w:abstractNumId w:val="66"/>
  </w:num>
  <w:num w:numId="104">
    <w:abstractNumId w:val="67"/>
  </w:num>
  <w:num w:numId="105">
    <w:abstractNumId w:val="30"/>
  </w:num>
  <w:num w:numId="106">
    <w:abstractNumId w:val="0"/>
  </w:num>
  <w:num w:numId="107">
    <w:abstractNumId w:val="97"/>
  </w:num>
  <w:num w:numId="108">
    <w:abstractNumId w:val="130"/>
  </w:num>
  <w:num w:numId="109">
    <w:abstractNumId w:val="33"/>
  </w:num>
  <w:num w:numId="110">
    <w:abstractNumId w:val="22"/>
  </w:num>
  <w:num w:numId="111">
    <w:abstractNumId w:val="125"/>
  </w:num>
  <w:num w:numId="112">
    <w:abstractNumId w:val="15"/>
  </w:num>
  <w:num w:numId="113">
    <w:abstractNumId w:val="136"/>
  </w:num>
  <w:num w:numId="114">
    <w:abstractNumId w:val="117"/>
  </w:num>
  <w:num w:numId="115">
    <w:abstractNumId w:val="18"/>
  </w:num>
  <w:num w:numId="116">
    <w:abstractNumId w:val="58"/>
  </w:num>
  <w:num w:numId="117">
    <w:abstractNumId w:val="89"/>
  </w:num>
  <w:num w:numId="118">
    <w:abstractNumId w:val="83"/>
  </w:num>
  <w:num w:numId="119">
    <w:abstractNumId w:val="146"/>
  </w:num>
  <w:num w:numId="120">
    <w:abstractNumId w:val="75"/>
  </w:num>
  <w:num w:numId="121">
    <w:abstractNumId w:val="40"/>
  </w:num>
  <w:num w:numId="122">
    <w:abstractNumId w:val="36"/>
  </w:num>
  <w:num w:numId="123">
    <w:abstractNumId w:val="72"/>
  </w:num>
  <w:num w:numId="124">
    <w:abstractNumId w:val="2"/>
  </w:num>
  <w:num w:numId="125">
    <w:abstractNumId w:val="149"/>
  </w:num>
  <w:num w:numId="126">
    <w:abstractNumId w:val="151"/>
  </w:num>
  <w:num w:numId="127">
    <w:abstractNumId w:val="74"/>
  </w:num>
  <w:num w:numId="128">
    <w:abstractNumId w:val="99"/>
  </w:num>
  <w:num w:numId="129">
    <w:abstractNumId w:val="121"/>
  </w:num>
  <w:num w:numId="130">
    <w:abstractNumId w:val="24"/>
  </w:num>
  <w:num w:numId="131">
    <w:abstractNumId w:val="19"/>
  </w:num>
  <w:num w:numId="132">
    <w:abstractNumId w:val="139"/>
  </w:num>
  <w:num w:numId="133">
    <w:abstractNumId w:val="133"/>
  </w:num>
  <w:num w:numId="134">
    <w:abstractNumId w:val="16"/>
  </w:num>
  <w:num w:numId="135">
    <w:abstractNumId w:val="157"/>
  </w:num>
  <w:num w:numId="136">
    <w:abstractNumId w:val="106"/>
  </w:num>
  <w:num w:numId="137">
    <w:abstractNumId w:val="147"/>
  </w:num>
  <w:num w:numId="138">
    <w:abstractNumId w:val="81"/>
  </w:num>
  <w:num w:numId="139">
    <w:abstractNumId w:val="93"/>
  </w:num>
  <w:num w:numId="140">
    <w:abstractNumId w:val="143"/>
    <w:lvlOverride w:ilvl="0">
      <w:startOverride w:val="3"/>
    </w:lvlOverride>
  </w:num>
  <w:num w:numId="141">
    <w:abstractNumId w:val="88"/>
  </w:num>
  <w:num w:numId="142">
    <w:abstractNumId w:val="90"/>
    <w:lvlOverride w:ilvl="0">
      <w:lvl w:ilvl="0" w:tplc="6E10F4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6E44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58B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4A3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6E89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4498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7E58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567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3898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3">
    <w:abstractNumId w:val="145"/>
    <w:lvlOverride w:ilvl="0">
      <w:lvl w:ilvl="0" w:tplc="AEA697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1EA9B2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64487DF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53BA6FC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09E0D8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6C6C85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564150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A66CE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4F829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4">
    <w:abstractNumId w:val="77"/>
    <w:lvlOverride w:ilvl="0">
      <w:lvl w:ilvl="0" w:tplc="BB6CBC58">
        <w:start w:val="1"/>
        <w:numFmt w:val="bullet"/>
        <w:lvlText w:val="·"/>
        <w:lvlJc w:val="left"/>
        <w:pPr>
          <w:ind w:left="7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182824">
        <w:start w:val="1"/>
        <w:numFmt w:val="bullet"/>
        <w:lvlText w:val="o"/>
        <w:lvlJc w:val="left"/>
        <w:pPr>
          <w:ind w:left="15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C4AE88">
        <w:start w:val="1"/>
        <w:numFmt w:val="bullet"/>
        <w:lvlText w:val="▪"/>
        <w:lvlJc w:val="left"/>
        <w:pPr>
          <w:ind w:left="22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1E752C">
        <w:start w:val="1"/>
        <w:numFmt w:val="bullet"/>
        <w:lvlText w:val="·"/>
        <w:lvlJc w:val="left"/>
        <w:pPr>
          <w:ind w:left="29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461DD0">
        <w:start w:val="1"/>
        <w:numFmt w:val="bullet"/>
        <w:lvlText w:val="o"/>
        <w:lvlJc w:val="left"/>
        <w:pPr>
          <w:ind w:left="36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BAF520">
        <w:start w:val="1"/>
        <w:numFmt w:val="bullet"/>
        <w:lvlText w:val="▪"/>
        <w:lvlJc w:val="left"/>
        <w:pPr>
          <w:ind w:left="4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547814">
        <w:start w:val="1"/>
        <w:numFmt w:val="bullet"/>
        <w:lvlText w:val="·"/>
        <w:lvlJc w:val="left"/>
        <w:pPr>
          <w:ind w:left="51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AE3F34">
        <w:start w:val="1"/>
        <w:numFmt w:val="bullet"/>
        <w:lvlText w:val="o"/>
        <w:lvlJc w:val="left"/>
        <w:pPr>
          <w:ind w:left="58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68BE54">
        <w:start w:val="1"/>
        <w:numFmt w:val="bullet"/>
        <w:lvlText w:val="▪"/>
        <w:lvlJc w:val="left"/>
        <w:pPr>
          <w:ind w:left="65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5">
    <w:abstractNumId w:val="92"/>
  </w:num>
  <w:num w:numId="146">
    <w:abstractNumId w:val="69"/>
  </w:num>
  <w:num w:numId="147">
    <w:abstractNumId w:val="54"/>
  </w:num>
  <w:num w:numId="148">
    <w:abstractNumId w:val="102"/>
  </w:num>
  <w:num w:numId="149">
    <w:abstractNumId w:val="145"/>
    <w:lvlOverride w:ilvl="0">
      <w:lvl w:ilvl="0" w:tplc="AEA697D4">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EA9B24">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487DF2">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BA6FCA">
        <w:start w:val="1"/>
        <w:numFmt w:val="bullet"/>
        <w:lvlText w:val="·"/>
        <w:lvlJc w:val="left"/>
        <w:pPr>
          <w:ind w:left="34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9E0D8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C6C852">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641502">
        <w:start w:val="1"/>
        <w:numFmt w:val="bullet"/>
        <w:lvlText w:val="·"/>
        <w:lvlJc w:val="left"/>
        <w:pPr>
          <w:ind w:left="56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66CE6A">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F829B2">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0">
    <w:abstractNumId w:val="102"/>
    <w:lvlOverride w:ilvl="1">
      <w:startOverride w:val="2"/>
    </w:lvlOverride>
  </w:num>
  <w:num w:numId="151">
    <w:abstractNumId w:val="77"/>
    <w:lvlOverride w:ilvl="0">
      <w:lvl w:ilvl="0" w:tplc="BB6CBC58">
        <w:start w:val="1"/>
        <w:numFmt w:val="bullet"/>
        <w:lvlText w:val="-"/>
        <w:lvlJc w:val="left"/>
        <w:pPr>
          <w:ind w:left="9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182824">
        <w:start w:val="1"/>
        <w:numFmt w:val="bullet"/>
        <w:lvlText w:val="o"/>
        <w:lvlJc w:val="left"/>
        <w:pPr>
          <w:ind w:left="16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C4AE88">
        <w:start w:val="1"/>
        <w:numFmt w:val="bullet"/>
        <w:lvlText w:val="▪"/>
        <w:lvlJc w:val="left"/>
        <w:pPr>
          <w:ind w:left="23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1E752C">
        <w:start w:val="1"/>
        <w:numFmt w:val="bullet"/>
        <w:lvlText w:val="•"/>
        <w:lvlJc w:val="left"/>
        <w:pPr>
          <w:ind w:left="30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461DD0">
        <w:start w:val="1"/>
        <w:numFmt w:val="bullet"/>
        <w:lvlText w:val="o"/>
        <w:lvlJc w:val="left"/>
        <w:pPr>
          <w:ind w:left="38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BAF520">
        <w:start w:val="1"/>
        <w:numFmt w:val="bullet"/>
        <w:lvlText w:val="▪"/>
        <w:lvlJc w:val="left"/>
        <w:pPr>
          <w:ind w:left="45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547814">
        <w:start w:val="1"/>
        <w:numFmt w:val="bullet"/>
        <w:lvlText w:val="•"/>
        <w:lvlJc w:val="left"/>
        <w:pPr>
          <w:ind w:left="52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AE3F34">
        <w:start w:val="1"/>
        <w:numFmt w:val="bullet"/>
        <w:lvlText w:val="o"/>
        <w:lvlJc w:val="left"/>
        <w:pPr>
          <w:ind w:left="59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68BE54">
        <w:start w:val="1"/>
        <w:numFmt w:val="bullet"/>
        <w:lvlText w:val="▪"/>
        <w:lvlJc w:val="left"/>
        <w:pPr>
          <w:ind w:left="66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2">
    <w:abstractNumId w:val="9"/>
  </w:num>
  <w:num w:numId="153">
    <w:abstractNumId w:val="47"/>
  </w:num>
  <w:num w:numId="154">
    <w:abstractNumId w:val="138"/>
    <w:lvlOverride w:ilvl="0">
      <w:lvl w:ilvl="0" w:tplc="6414B9CC">
        <w:start w:val="1"/>
        <w:numFmt w:val="bullet"/>
        <w:lvlText w:val="·"/>
        <w:lvlJc w:val="left"/>
        <w:pPr>
          <w:ind w:left="134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0A8558">
        <w:start w:val="1"/>
        <w:numFmt w:val="bullet"/>
        <w:lvlText w:val="o"/>
        <w:lvlJc w:val="left"/>
        <w:pPr>
          <w:ind w:left="20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2C3B2C">
        <w:start w:val="1"/>
        <w:numFmt w:val="bullet"/>
        <w:lvlText w:val="▪"/>
        <w:lvlJc w:val="left"/>
        <w:pPr>
          <w:ind w:left="27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70080E">
        <w:start w:val="1"/>
        <w:numFmt w:val="bullet"/>
        <w:lvlText w:val="·"/>
        <w:lvlJc w:val="left"/>
        <w:pPr>
          <w:ind w:left="35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2CC384">
        <w:start w:val="1"/>
        <w:numFmt w:val="bullet"/>
        <w:lvlText w:val="o"/>
        <w:lvlJc w:val="left"/>
        <w:pPr>
          <w:ind w:left="42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9AD8FA">
        <w:start w:val="1"/>
        <w:numFmt w:val="bullet"/>
        <w:lvlText w:val="▪"/>
        <w:lvlJc w:val="left"/>
        <w:pPr>
          <w:ind w:left="49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74BD28">
        <w:start w:val="1"/>
        <w:numFmt w:val="bullet"/>
        <w:lvlText w:val="·"/>
        <w:lvlJc w:val="left"/>
        <w:pPr>
          <w:ind w:left="566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34F352">
        <w:start w:val="1"/>
        <w:numFmt w:val="bullet"/>
        <w:lvlText w:val="o"/>
        <w:lvlJc w:val="left"/>
        <w:pPr>
          <w:ind w:left="63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A0605E">
        <w:start w:val="1"/>
        <w:numFmt w:val="bullet"/>
        <w:lvlText w:val="▪"/>
        <w:lvlJc w:val="left"/>
        <w:pPr>
          <w:ind w:left="71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8"/>
    <w:lvlOverride w:ilvl="0">
      <w:lvl w:ilvl="0" w:tplc="898EB410">
        <w:start w:val="1"/>
        <w:numFmt w:val="bullet"/>
        <w:lvlText w:val="-"/>
        <w:lvlJc w:val="left"/>
        <w:pPr>
          <w:ind w:left="1307"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9AC412">
        <w:start w:val="1"/>
        <w:numFmt w:val="bullet"/>
        <w:lvlText w:val="o"/>
        <w:lvlJc w:val="left"/>
        <w:pPr>
          <w:ind w:left="16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29C52">
        <w:start w:val="1"/>
        <w:numFmt w:val="bullet"/>
        <w:lvlText w:val="▪"/>
        <w:lvlJc w:val="left"/>
        <w:pPr>
          <w:ind w:left="23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ECBACC">
        <w:start w:val="1"/>
        <w:numFmt w:val="bullet"/>
        <w:lvlText w:val="•"/>
        <w:lvlJc w:val="left"/>
        <w:pPr>
          <w:ind w:left="30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823F98">
        <w:start w:val="1"/>
        <w:numFmt w:val="bullet"/>
        <w:lvlText w:val="o"/>
        <w:lvlJc w:val="left"/>
        <w:pPr>
          <w:ind w:left="38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CC67E2">
        <w:start w:val="1"/>
        <w:numFmt w:val="bullet"/>
        <w:lvlText w:val="▪"/>
        <w:lvlJc w:val="left"/>
        <w:pPr>
          <w:ind w:left="45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9E8542">
        <w:start w:val="1"/>
        <w:numFmt w:val="bullet"/>
        <w:lvlText w:val="•"/>
        <w:lvlJc w:val="left"/>
        <w:pPr>
          <w:ind w:left="52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58AB68">
        <w:start w:val="1"/>
        <w:numFmt w:val="bullet"/>
        <w:lvlText w:val="o"/>
        <w:lvlJc w:val="left"/>
        <w:pPr>
          <w:ind w:left="59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2AD2D2">
        <w:start w:val="1"/>
        <w:numFmt w:val="bullet"/>
        <w:lvlText w:val="▪"/>
        <w:lvlJc w:val="left"/>
        <w:pPr>
          <w:ind w:left="66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6">
    <w:abstractNumId w:val="69"/>
    <w:lvlOverride w:ilvl="0">
      <w:startOverride w:val="3"/>
      <w:lvl w:ilvl="0">
        <w:start w:val="3"/>
        <w:numFmt w:val="decimal"/>
        <w:lvlText w:val="%1."/>
        <w:lvlJc w:val="left"/>
        <w:pPr>
          <w:tabs>
            <w:tab w:val="right" w:pos="8280"/>
          </w:tabs>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right" w:pos="8280"/>
          </w:tabs>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right" w:pos="8280"/>
          </w:tabs>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right" w:pos="8280"/>
          </w:tabs>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right" w:pos="8280"/>
          </w:tabs>
          <w:ind w:left="1647"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right" w:pos="8280"/>
          </w:tabs>
          <w:ind w:left="1647"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right" w:pos="8280"/>
          </w:tabs>
          <w:ind w:left="2007"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right" w:pos="8280"/>
          </w:tabs>
          <w:ind w:left="2007"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right" w:pos="8280"/>
          </w:tabs>
          <w:ind w:left="2367"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7">
    <w:abstractNumId w:val="91"/>
  </w:num>
  <w:num w:numId="158">
    <w:abstractNumId w:val="160"/>
  </w:num>
  <w:num w:numId="159">
    <w:abstractNumId w:val="27"/>
    <w:lvlOverride w:ilvl="0">
      <w:lvl w:ilvl="0" w:tplc="6E0C614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6439F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40956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E8552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B2F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66AD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E6CDE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AA497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5CB36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0">
    <w:abstractNumId w:val="160"/>
    <w:lvlOverride w:ilvl="0">
      <w:startOverride w:val="1"/>
      <w:lvl w:ilvl="0">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2."/>
        <w:lvlJc w:val="left"/>
        <w:pPr>
          <w:tabs>
            <w:tab w:val="center" w:pos="4513"/>
            <w:tab w:val="right" w:pos="8280"/>
          </w:tabs>
          <w:ind w:left="128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center" w:pos="4513"/>
            <w:tab w:val="right" w:pos="8280"/>
          </w:tabs>
          <w:ind w:left="257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center" w:pos="4513"/>
            <w:tab w:val="right" w:pos="8280"/>
          </w:tabs>
          <w:ind w:left="3501"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tabs>
            <w:tab w:val="right" w:pos="8280"/>
          </w:tabs>
          <w:ind w:left="4513" w:hanging="8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tabs>
            <w:tab w:val="center" w:pos="4513"/>
            <w:tab w:val="right" w:pos="8280"/>
          </w:tabs>
          <w:ind w:left="5715"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tabs>
            <w:tab w:val="center" w:pos="4513"/>
            <w:tab w:val="right" w:pos="8280"/>
          </w:tabs>
          <w:ind w:left="700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tabs>
            <w:tab w:val="center" w:pos="4513"/>
            <w:tab w:val="right" w:pos="8280"/>
          </w:tabs>
          <w:ind w:left="7929"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tabs>
            <w:tab w:val="center" w:pos="4513"/>
            <w:tab w:val="right" w:pos="8280"/>
          </w:tabs>
          <w:ind w:left="9026" w:hanging="161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1">
    <w:abstractNumId w:val="116"/>
  </w:num>
  <w:num w:numId="162">
    <w:abstractNumId w:val="112"/>
  </w:num>
  <w:num w:numId="163">
    <w:abstractNumId w:val="107"/>
  </w:num>
  <w:num w:numId="164">
    <w:abstractNumId w:val="29"/>
  </w:num>
  <w:num w:numId="165">
    <w:abstractNumId w:val="112"/>
    <w:lvlOverride w:ilvl="0">
      <w:startOverride w:val="2"/>
    </w:lvlOverride>
  </w:num>
  <w:num w:numId="166">
    <w:abstractNumId w:val="112"/>
    <w:lvlOverride w:ilvl="0">
      <w:startOverride w:val="4"/>
    </w:lvlOverride>
  </w:num>
  <w:num w:numId="167">
    <w:abstractNumId w:val="112"/>
    <w:lvlOverride w:ilvl="0">
      <w:startOverride w:val="5"/>
    </w:lvlOverride>
  </w:num>
  <w:num w:numId="168">
    <w:abstractNumId w:val="112"/>
    <w:lvlOverride w:ilvl="0">
      <w:startOverride w:val="6"/>
    </w:lvlOverride>
  </w:num>
  <w:num w:numId="169">
    <w:abstractNumId w:val="112"/>
    <w:lvlOverride w:ilvl="0">
      <w:startOverride w:val="1"/>
    </w:lvlOverride>
  </w:num>
  <w:num w:numId="170">
    <w:abstractNumId w:val="112"/>
    <w:lvlOverride w:ilvl="0">
      <w:startOverride w:val="2"/>
    </w:lvlOverride>
  </w:num>
  <w:num w:numId="171">
    <w:abstractNumId w:val="112"/>
    <w:lvlOverride w:ilvl="0">
      <w:startOverride w:val="3"/>
    </w:lvlOverride>
  </w:num>
  <w:num w:numId="172">
    <w:abstractNumId w:val="112"/>
    <w:lvlOverride w:ilvl="0">
      <w:startOverride w:val="4"/>
    </w:lvlOverride>
  </w:num>
  <w:num w:numId="173">
    <w:abstractNumId w:val="112"/>
    <w:lvlOverride w:ilvl="0">
      <w:startOverride w:val="5"/>
    </w:lvlOverride>
  </w:num>
  <w:num w:numId="174">
    <w:abstractNumId w:val="112"/>
    <w:lvlOverride w:ilvl="0">
      <w:startOverride w:val="6"/>
    </w:lvlOverride>
  </w:num>
  <w:num w:numId="175">
    <w:abstractNumId w:val="112"/>
    <w:lvlOverride w:ilvl="0">
      <w:startOverride w:val="7"/>
    </w:lvlOverride>
  </w:num>
  <w:num w:numId="176">
    <w:abstractNumId w:val="112"/>
    <w:lvlOverride w:ilvl="0">
      <w:startOverride w:val="1"/>
      <w:lvl w:ilvl="0" w:tplc="4D9822EA">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0E6B3F4">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710BD6E">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6676BE">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CB8768C">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7868648">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B2024D8">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37AD90E">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3548584">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7">
    <w:abstractNumId w:val="112"/>
    <w:lvlOverride w:ilvl="0">
      <w:startOverride w:val="1"/>
      <w:lvl w:ilvl="0" w:tplc="4D9822EA">
        <w:start w:val="1"/>
        <w:numFmt w:val="decimal"/>
        <w:lvlText w:val="%1."/>
        <w:lvlJc w:val="left"/>
        <w:pPr>
          <w:ind w:left="6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0E6B3F4">
        <w:start w:val="1"/>
        <w:numFmt w:val="decimal"/>
        <w:lvlText w:val="%2."/>
        <w:lvlJc w:val="left"/>
        <w:pPr>
          <w:ind w:left="76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710BD6E">
        <w:start w:val="1"/>
        <w:numFmt w:val="decimal"/>
        <w:lvlText w:val="%3."/>
        <w:lvlJc w:val="left"/>
        <w:pPr>
          <w:ind w:left="98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6676BE">
        <w:start w:val="1"/>
        <w:numFmt w:val="decimal"/>
        <w:lvlText w:val="%4."/>
        <w:lvlJc w:val="left"/>
        <w:pPr>
          <w:ind w:left="120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CB8768C">
        <w:start w:val="1"/>
        <w:numFmt w:val="decimal"/>
        <w:lvlText w:val="%5."/>
        <w:lvlJc w:val="left"/>
        <w:pPr>
          <w:ind w:left="142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7868648">
        <w:start w:val="1"/>
        <w:numFmt w:val="decimal"/>
        <w:lvlText w:val="%6."/>
        <w:lvlJc w:val="left"/>
        <w:pPr>
          <w:ind w:left="164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B2024D8">
        <w:start w:val="1"/>
        <w:numFmt w:val="decimal"/>
        <w:lvlText w:val="%7."/>
        <w:lvlJc w:val="left"/>
        <w:pPr>
          <w:ind w:left="186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37AD90E">
        <w:start w:val="1"/>
        <w:numFmt w:val="decimal"/>
        <w:lvlText w:val="%8."/>
        <w:lvlJc w:val="left"/>
        <w:pPr>
          <w:ind w:left="208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3548584">
        <w:start w:val="1"/>
        <w:numFmt w:val="decimal"/>
        <w:lvlText w:val="%9."/>
        <w:lvlJc w:val="left"/>
        <w:pPr>
          <w:ind w:left="230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8">
    <w:abstractNumId w:val="114"/>
  </w:num>
  <w:num w:numId="179">
    <w:abstractNumId w:val="158"/>
  </w:num>
  <w:num w:numId="180">
    <w:abstractNumId w:val="135"/>
  </w:num>
  <w:num w:numId="181">
    <w:abstractNumId w:val="142"/>
  </w:num>
  <w:num w:numId="182">
    <w:abstractNumId w:val="112"/>
    <w:lvlOverride w:ilvl="0">
      <w:startOverride w:val="2"/>
      <w:lvl w:ilvl="0" w:tplc="4D9822EA">
        <w:start w:val="2"/>
        <w:numFmt w:val="decimal"/>
        <w:lvlText w:val="%1."/>
        <w:lvlJc w:val="left"/>
        <w:pPr>
          <w:ind w:left="72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0E6B3F4">
        <w:start w:val="1"/>
        <w:numFmt w:val="decimal"/>
        <w:lvlText w:val="%2."/>
        <w:lvlJc w:val="left"/>
        <w:pPr>
          <w:ind w:left="76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710BD6E">
        <w:start w:val="1"/>
        <w:numFmt w:val="decimal"/>
        <w:lvlText w:val="%3."/>
        <w:lvlJc w:val="left"/>
        <w:pPr>
          <w:ind w:left="98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6676BE">
        <w:start w:val="1"/>
        <w:numFmt w:val="decimal"/>
        <w:lvlText w:val="%4."/>
        <w:lvlJc w:val="left"/>
        <w:pPr>
          <w:ind w:left="120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CB8768C">
        <w:start w:val="1"/>
        <w:numFmt w:val="decimal"/>
        <w:lvlText w:val="%5."/>
        <w:lvlJc w:val="left"/>
        <w:pPr>
          <w:ind w:left="142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7868648">
        <w:start w:val="1"/>
        <w:numFmt w:val="decimal"/>
        <w:lvlText w:val="%6."/>
        <w:lvlJc w:val="left"/>
        <w:pPr>
          <w:ind w:left="164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B2024D8">
        <w:start w:val="1"/>
        <w:numFmt w:val="decimal"/>
        <w:lvlText w:val="%7."/>
        <w:lvlJc w:val="left"/>
        <w:pPr>
          <w:ind w:left="186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37AD90E">
        <w:start w:val="1"/>
        <w:numFmt w:val="decimal"/>
        <w:lvlText w:val="%8."/>
        <w:lvlJc w:val="left"/>
        <w:pPr>
          <w:ind w:left="208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3548584">
        <w:start w:val="1"/>
        <w:numFmt w:val="decimal"/>
        <w:lvlText w:val="%9."/>
        <w:lvlJc w:val="left"/>
        <w:pPr>
          <w:ind w:left="2301" w:hanging="3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3">
    <w:abstractNumId w:val="29"/>
    <w:lvlOverride w:ilvl="0">
      <w:lvl w:ilvl="0" w:tplc="4888105E">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2ABCB676">
        <w:start w:val="1"/>
        <w:numFmt w:val="bullet"/>
        <w:lvlText w:val="•"/>
        <w:lvlJc w:val="left"/>
        <w:pPr>
          <w:ind w:left="76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31E2C1C">
        <w:start w:val="1"/>
        <w:numFmt w:val="bullet"/>
        <w:lvlText w:val="•"/>
        <w:lvlJc w:val="left"/>
        <w:pPr>
          <w:ind w:left="98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BA086206">
        <w:start w:val="1"/>
        <w:numFmt w:val="bullet"/>
        <w:lvlText w:val="•"/>
        <w:lvlJc w:val="left"/>
        <w:pPr>
          <w:ind w:left="120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10062F02">
        <w:start w:val="1"/>
        <w:numFmt w:val="bullet"/>
        <w:lvlText w:val="•"/>
        <w:lvlJc w:val="left"/>
        <w:pPr>
          <w:ind w:left="142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BA8AC7A0">
        <w:start w:val="1"/>
        <w:numFmt w:val="bullet"/>
        <w:lvlText w:val="•"/>
        <w:lvlJc w:val="left"/>
        <w:pPr>
          <w:ind w:left="164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C47A15D4">
        <w:start w:val="1"/>
        <w:numFmt w:val="bullet"/>
        <w:lvlText w:val="•"/>
        <w:lvlJc w:val="left"/>
        <w:pPr>
          <w:ind w:left="186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DAFC82A8">
        <w:start w:val="1"/>
        <w:numFmt w:val="bullet"/>
        <w:lvlText w:val="•"/>
        <w:lvlJc w:val="left"/>
        <w:pPr>
          <w:ind w:left="208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D28A8E44">
        <w:start w:val="1"/>
        <w:numFmt w:val="bullet"/>
        <w:lvlText w:val="•"/>
        <w:lvlJc w:val="left"/>
        <w:pPr>
          <w:ind w:left="2301" w:hanging="32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184">
    <w:abstractNumId w:val="113"/>
  </w:num>
  <w:num w:numId="185">
    <w:abstractNumId w:val="57"/>
  </w:num>
  <w:num w:numId="186">
    <w:abstractNumId w:val="144"/>
  </w:num>
  <w:num w:numId="187">
    <w:abstractNumId w:val="140"/>
  </w:num>
  <w:num w:numId="188">
    <w:abstractNumId w:val="62"/>
  </w:num>
  <w:num w:numId="189">
    <w:abstractNumId w:val="96"/>
  </w:num>
  <w:num w:numId="190">
    <w:abstractNumId w:val="65"/>
  </w:num>
  <w:num w:numId="191">
    <w:abstractNumId w:val="31"/>
  </w:num>
  <w:num w:numId="192">
    <w:abstractNumId w:val="86"/>
  </w:num>
  <w:num w:numId="193">
    <w:abstractNumId w:val="10"/>
  </w:num>
  <w:num w:numId="194">
    <w:abstractNumId w:val="110"/>
  </w:num>
  <w:num w:numId="195">
    <w:abstractNumId w:val="12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73833"/>
    <w:rsid w:val="00096D12"/>
    <w:rsid w:val="000F20B9"/>
    <w:rsid w:val="000F49EB"/>
    <w:rsid w:val="00473833"/>
    <w:rsid w:val="005E260D"/>
    <w:rsid w:val="00610EDB"/>
    <w:rsid w:val="00AA523C"/>
    <w:rsid w:val="00AD620C"/>
    <w:rsid w:val="00B9310A"/>
    <w:rsid w:val="00BD0C36"/>
    <w:rsid w:val="00D43DED"/>
    <w:rsid w:val="00D716B2"/>
    <w:rsid w:val="00DD4861"/>
    <w:rsid w:val="00E068F0"/>
    <w:rsid w:val="00FC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E73CF-FA91-49BF-99EE-3610B531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lang w:val="de-DE"/>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 w:type="numbering" w:customStyle="1" w:styleId="ImportedStyle14">
    <w:name w:val="Imported Style 14"/>
    <w:pPr>
      <w:numPr>
        <w:numId w:val="32"/>
      </w:numPr>
    </w:pPr>
  </w:style>
  <w:style w:type="numbering" w:customStyle="1" w:styleId="ImportedStyle15">
    <w:name w:val="Imported Style 15"/>
    <w:pPr>
      <w:numPr>
        <w:numId w:val="34"/>
      </w:numPr>
    </w:pPr>
  </w:style>
  <w:style w:type="numbering" w:customStyle="1" w:styleId="ImportedStyle16">
    <w:name w:val="Imported Style 16"/>
    <w:pPr>
      <w:numPr>
        <w:numId w:val="36"/>
      </w:numPr>
    </w:pPr>
  </w:style>
  <w:style w:type="numbering" w:customStyle="1" w:styleId="ImportedStyle17">
    <w:name w:val="Imported Style 17"/>
    <w:pPr>
      <w:numPr>
        <w:numId w:val="38"/>
      </w:numPr>
    </w:pPr>
  </w:style>
  <w:style w:type="numbering" w:customStyle="1" w:styleId="ImportedStyle18">
    <w:name w:val="Imported Style 18"/>
    <w:pPr>
      <w:numPr>
        <w:numId w:val="40"/>
      </w:numPr>
    </w:pPr>
  </w:style>
  <w:style w:type="numbering" w:customStyle="1" w:styleId="ImportedStyle19">
    <w:name w:val="Imported Style 19"/>
    <w:pPr>
      <w:numPr>
        <w:numId w:val="42"/>
      </w:numPr>
    </w:pPr>
  </w:style>
  <w:style w:type="numbering" w:customStyle="1" w:styleId="ImportedStyle200">
    <w:name w:val="Imported Style 20"/>
    <w:pPr>
      <w:numPr>
        <w:numId w:val="44"/>
      </w:numPr>
    </w:pPr>
  </w:style>
  <w:style w:type="numbering" w:customStyle="1" w:styleId="ImportedStyle21">
    <w:name w:val="Imported Style 21"/>
    <w:pPr>
      <w:numPr>
        <w:numId w:val="46"/>
      </w:numPr>
    </w:pPr>
  </w:style>
  <w:style w:type="numbering" w:customStyle="1" w:styleId="ImportedStyle22">
    <w:name w:val="Imported Style 22"/>
    <w:pPr>
      <w:numPr>
        <w:numId w:val="48"/>
      </w:numPr>
    </w:pPr>
  </w:style>
  <w:style w:type="numbering" w:customStyle="1" w:styleId="ImportedStyle23">
    <w:name w:val="Imported Style 23"/>
    <w:pPr>
      <w:numPr>
        <w:numId w:val="50"/>
      </w:numPr>
    </w:pPr>
  </w:style>
  <w:style w:type="numbering" w:customStyle="1" w:styleId="ImportedStyle24">
    <w:name w:val="Imported Style 24"/>
    <w:pPr>
      <w:numPr>
        <w:numId w:val="52"/>
      </w:numPr>
    </w:pPr>
  </w:style>
  <w:style w:type="numbering" w:customStyle="1" w:styleId="ImportedStyle25">
    <w:name w:val="Imported Style 25"/>
    <w:pPr>
      <w:numPr>
        <w:numId w:val="54"/>
      </w:numPr>
    </w:pPr>
  </w:style>
  <w:style w:type="numbering" w:customStyle="1" w:styleId="ImportedStyle26">
    <w:name w:val="Imported Style 26"/>
    <w:pPr>
      <w:numPr>
        <w:numId w:val="56"/>
      </w:numPr>
    </w:pPr>
  </w:style>
  <w:style w:type="numbering" w:customStyle="1" w:styleId="ImportedStyle27">
    <w:name w:val="Imported Style 27"/>
    <w:pPr>
      <w:numPr>
        <w:numId w:val="58"/>
      </w:numPr>
    </w:pPr>
  </w:style>
  <w:style w:type="numbering" w:customStyle="1" w:styleId="ImportedStyle28">
    <w:name w:val="Imported Style 28"/>
    <w:pPr>
      <w:numPr>
        <w:numId w:val="60"/>
      </w:numPr>
    </w:pPr>
  </w:style>
  <w:style w:type="numbering" w:customStyle="1" w:styleId="ImportedStyle29">
    <w:name w:val="Imported Style 29"/>
    <w:pPr>
      <w:numPr>
        <w:numId w:val="62"/>
      </w:numPr>
    </w:pPr>
  </w:style>
  <w:style w:type="numbering" w:customStyle="1" w:styleId="ImportedStyle30">
    <w:name w:val="Imported Style 30"/>
    <w:pPr>
      <w:numPr>
        <w:numId w:val="64"/>
      </w:numPr>
    </w:pPr>
  </w:style>
  <w:style w:type="numbering" w:customStyle="1" w:styleId="ImportedStyle31">
    <w:name w:val="Imported Style 31"/>
    <w:pPr>
      <w:numPr>
        <w:numId w:val="66"/>
      </w:numPr>
    </w:pPr>
  </w:style>
  <w:style w:type="numbering" w:customStyle="1" w:styleId="ImportedStyle32">
    <w:name w:val="Imported Style 32"/>
    <w:pPr>
      <w:numPr>
        <w:numId w:val="68"/>
      </w:numPr>
    </w:pPr>
  </w:style>
  <w:style w:type="numbering" w:customStyle="1" w:styleId="ImportedStyle33">
    <w:name w:val="Imported Style 33"/>
    <w:pPr>
      <w:numPr>
        <w:numId w:val="70"/>
      </w:numPr>
    </w:pPr>
  </w:style>
  <w:style w:type="numbering" w:customStyle="1" w:styleId="ImportedStyle34">
    <w:name w:val="Imported Style 34"/>
    <w:pPr>
      <w:numPr>
        <w:numId w:val="72"/>
      </w:numPr>
    </w:pPr>
  </w:style>
  <w:style w:type="numbering" w:customStyle="1" w:styleId="ImportedStyle35">
    <w:name w:val="Imported Style 35"/>
    <w:pPr>
      <w:numPr>
        <w:numId w:val="77"/>
      </w:numPr>
    </w:pPr>
  </w:style>
  <w:style w:type="numbering" w:customStyle="1" w:styleId="ImportedStyle36">
    <w:name w:val="Imported Style 36"/>
    <w:pPr>
      <w:numPr>
        <w:numId w:val="79"/>
      </w:numPr>
    </w:pPr>
  </w:style>
  <w:style w:type="numbering" w:customStyle="1" w:styleId="ImportedStyle37">
    <w:name w:val="Imported Style 37"/>
    <w:pPr>
      <w:numPr>
        <w:numId w:val="81"/>
      </w:numPr>
    </w:pPr>
  </w:style>
  <w:style w:type="numbering" w:customStyle="1" w:styleId="ImportedStyle38">
    <w:name w:val="Imported Style 38"/>
    <w:pPr>
      <w:numPr>
        <w:numId w:val="83"/>
      </w:numPr>
    </w:pPr>
  </w:style>
  <w:style w:type="numbering" w:customStyle="1" w:styleId="ImportedStyle39">
    <w:name w:val="Imported Style 39"/>
    <w:pPr>
      <w:numPr>
        <w:numId w:val="85"/>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4"/>
      <w:szCs w:val="24"/>
      <w:u w:val="single" w:color="0000FF"/>
    </w:rPr>
  </w:style>
  <w:style w:type="numbering" w:customStyle="1" w:styleId="ImportedStyle40">
    <w:name w:val="Imported Style 40"/>
    <w:pPr>
      <w:numPr>
        <w:numId w:val="87"/>
      </w:numPr>
    </w:pPr>
  </w:style>
  <w:style w:type="numbering" w:customStyle="1" w:styleId="ImportedStyle41">
    <w:name w:val="Imported Style 41"/>
    <w:pPr>
      <w:numPr>
        <w:numId w:val="89"/>
      </w:numPr>
    </w:pPr>
  </w:style>
  <w:style w:type="numbering" w:customStyle="1" w:styleId="ImportedStyle42">
    <w:name w:val="Imported Style 42"/>
    <w:pPr>
      <w:numPr>
        <w:numId w:val="91"/>
      </w:numPr>
    </w:pPr>
  </w:style>
  <w:style w:type="numbering" w:customStyle="1" w:styleId="ImportedStyle43">
    <w:name w:val="Imported Style 43"/>
    <w:pPr>
      <w:numPr>
        <w:numId w:val="93"/>
      </w:numPr>
    </w:pPr>
  </w:style>
  <w:style w:type="numbering" w:customStyle="1" w:styleId="ImportedStyle44">
    <w:name w:val="Imported Style 44"/>
    <w:pPr>
      <w:numPr>
        <w:numId w:val="95"/>
      </w:numPr>
    </w:pPr>
  </w:style>
  <w:style w:type="numbering" w:customStyle="1" w:styleId="ImportedStyle45">
    <w:name w:val="Imported Style 45"/>
    <w:pPr>
      <w:numPr>
        <w:numId w:val="97"/>
      </w:numPr>
    </w:pPr>
  </w:style>
  <w:style w:type="numbering" w:customStyle="1" w:styleId="ImportedStyle46">
    <w:name w:val="Imported Style 46"/>
    <w:pPr>
      <w:numPr>
        <w:numId w:val="99"/>
      </w:numPr>
    </w:pPr>
  </w:style>
  <w:style w:type="numbering" w:customStyle="1" w:styleId="ImportedStyle47">
    <w:name w:val="Imported Style 47"/>
    <w:pPr>
      <w:numPr>
        <w:numId w:val="101"/>
      </w:numPr>
    </w:pPr>
  </w:style>
  <w:style w:type="numbering" w:customStyle="1" w:styleId="ImportedStyle48">
    <w:name w:val="Imported Style 48"/>
    <w:pPr>
      <w:numPr>
        <w:numId w:val="103"/>
      </w:numPr>
    </w:pPr>
  </w:style>
  <w:style w:type="numbering" w:customStyle="1" w:styleId="ImportedStyle49">
    <w:name w:val="Imported Style 49"/>
    <w:pPr>
      <w:numPr>
        <w:numId w:val="105"/>
      </w:numPr>
    </w:pPr>
  </w:style>
  <w:style w:type="numbering" w:customStyle="1" w:styleId="ImportedStyle500">
    <w:name w:val="Imported Style 50"/>
    <w:pPr>
      <w:numPr>
        <w:numId w:val="107"/>
      </w:numPr>
    </w:pPr>
  </w:style>
  <w:style w:type="numbering" w:customStyle="1" w:styleId="ImportedStyle51">
    <w:name w:val="Imported Style 51"/>
    <w:pPr>
      <w:numPr>
        <w:numId w:val="109"/>
      </w:numPr>
    </w:pPr>
  </w:style>
  <w:style w:type="numbering" w:customStyle="1" w:styleId="ImportedStyle52">
    <w:name w:val="Imported Style 52"/>
    <w:pPr>
      <w:numPr>
        <w:numId w:val="111"/>
      </w:numPr>
    </w:pPr>
  </w:style>
  <w:style w:type="numbering" w:customStyle="1" w:styleId="ImportedStyle53">
    <w:name w:val="Imported Style 53"/>
    <w:pPr>
      <w:numPr>
        <w:numId w:val="113"/>
      </w:numPr>
    </w:pPr>
  </w:style>
  <w:style w:type="numbering" w:customStyle="1" w:styleId="ImportedStyle54">
    <w:name w:val="Imported Style 54"/>
    <w:pPr>
      <w:numPr>
        <w:numId w:val="115"/>
      </w:numPr>
    </w:pPr>
  </w:style>
  <w:style w:type="numbering" w:customStyle="1" w:styleId="ImportedStyle55">
    <w:name w:val="Imported Style 55"/>
    <w:pPr>
      <w:numPr>
        <w:numId w:val="117"/>
      </w:numPr>
    </w:pPr>
  </w:style>
  <w:style w:type="numbering" w:customStyle="1" w:styleId="ImportedStyle56">
    <w:name w:val="Imported Style 56"/>
    <w:pPr>
      <w:numPr>
        <w:numId w:val="119"/>
      </w:numPr>
    </w:pPr>
  </w:style>
  <w:style w:type="numbering" w:customStyle="1" w:styleId="ImportedStyle57">
    <w:name w:val="Imported Style 57"/>
    <w:pPr>
      <w:numPr>
        <w:numId w:val="121"/>
      </w:numPr>
    </w:pPr>
  </w:style>
  <w:style w:type="numbering" w:customStyle="1" w:styleId="ImportedStyle58">
    <w:name w:val="Imported Style 58"/>
    <w:pPr>
      <w:numPr>
        <w:numId w:val="123"/>
      </w:numPr>
    </w:pPr>
  </w:style>
  <w:style w:type="numbering" w:customStyle="1" w:styleId="ImportedStyle59">
    <w:name w:val="Imported Style 59"/>
    <w:pPr>
      <w:numPr>
        <w:numId w:val="125"/>
      </w:numPr>
    </w:pPr>
  </w:style>
  <w:style w:type="numbering" w:customStyle="1" w:styleId="ImportedStyle60">
    <w:name w:val="Imported Style 60"/>
    <w:pPr>
      <w:numPr>
        <w:numId w:val="127"/>
      </w:numPr>
    </w:pPr>
  </w:style>
  <w:style w:type="numbering" w:customStyle="1" w:styleId="ImportedStyle61">
    <w:name w:val="Imported Style 61"/>
    <w:pPr>
      <w:numPr>
        <w:numId w:val="129"/>
      </w:numPr>
    </w:pPr>
  </w:style>
  <w:style w:type="numbering" w:customStyle="1" w:styleId="ImportedStyle62">
    <w:name w:val="Imported Style 62"/>
    <w:pPr>
      <w:numPr>
        <w:numId w:val="131"/>
      </w:numPr>
    </w:pPr>
  </w:style>
  <w:style w:type="numbering" w:customStyle="1" w:styleId="ImportedStyle63">
    <w:name w:val="Imported Style 63"/>
    <w:pPr>
      <w:numPr>
        <w:numId w:val="133"/>
      </w:numPr>
    </w:pPr>
  </w:style>
  <w:style w:type="numbering" w:customStyle="1" w:styleId="ImportedStyle64">
    <w:name w:val="Imported Style 64"/>
    <w:pPr>
      <w:numPr>
        <w:numId w:val="135"/>
      </w:numPr>
    </w:pPr>
  </w:style>
  <w:style w:type="numbering" w:customStyle="1" w:styleId="ImportedStyle65">
    <w:name w:val="Imported Style 65"/>
    <w:pPr>
      <w:numPr>
        <w:numId w:val="137"/>
      </w:numPr>
    </w:pPr>
  </w:style>
  <w:style w:type="numbering" w:customStyle="1" w:styleId="ImportedStyle66">
    <w:name w:val="Imported Style 66"/>
    <w:pPr>
      <w:numPr>
        <w:numId w:val="139"/>
      </w:numPr>
    </w:pPr>
  </w:style>
  <w:style w:type="numbering" w:customStyle="1" w:styleId="ImportedStyle100">
    <w:name w:val="Imported Style 1.0"/>
    <w:pPr>
      <w:numPr>
        <w:numId w:val="145"/>
      </w:numPr>
    </w:pPr>
  </w:style>
  <w:style w:type="numbering" w:customStyle="1" w:styleId="ImportedStyle20">
    <w:name w:val="Imported Style 2.0"/>
    <w:pPr>
      <w:numPr>
        <w:numId w:val="147"/>
      </w:numPr>
    </w:pPr>
  </w:style>
  <w:style w:type="numbering" w:customStyle="1" w:styleId="ImportedStyle50">
    <w:name w:val="Imported Style 5.0"/>
    <w:pPr>
      <w:numPr>
        <w:numId w:val="152"/>
      </w:numPr>
    </w:pPr>
  </w:style>
  <w:style w:type="numbering" w:customStyle="1" w:styleId="ImportedStyle80">
    <w:name w:val="Imported Style 8.0"/>
    <w:pPr>
      <w:numPr>
        <w:numId w:val="157"/>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61"/>
      </w:numPr>
    </w:pPr>
  </w:style>
  <w:style w:type="numbering" w:customStyle="1" w:styleId="Bullet">
    <w:name w:val="Bullet"/>
    <w:pPr>
      <w:numPr>
        <w:numId w:val="163"/>
      </w:numPr>
    </w:pPr>
  </w:style>
  <w:style w:type="numbering" w:customStyle="1" w:styleId="ImportedStyle89">
    <w:name w:val="Imported Style 89"/>
    <w:pPr>
      <w:numPr>
        <w:numId w:val="178"/>
      </w:numPr>
    </w:pPr>
  </w:style>
  <w:style w:type="numbering" w:customStyle="1" w:styleId="ImportedStyle890">
    <w:name w:val="Imported Style 89.0"/>
    <w:pPr>
      <w:numPr>
        <w:numId w:val="180"/>
      </w:numPr>
    </w:pPr>
  </w:style>
  <w:style w:type="numbering" w:customStyle="1" w:styleId="ImportedStyle85">
    <w:name w:val="Imported Style 85"/>
    <w:pPr>
      <w:numPr>
        <w:numId w:val="184"/>
      </w:numPr>
    </w:pPr>
  </w:style>
  <w:style w:type="numbering" w:customStyle="1" w:styleId="ImportedStyle86">
    <w:name w:val="Imported Style 86"/>
    <w:pPr>
      <w:numPr>
        <w:numId w:val="186"/>
      </w:numPr>
    </w:pPr>
  </w:style>
  <w:style w:type="numbering" w:customStyle="1" w:styleId="ImportedStyle87">
    <w:name w:val="Imported Style 87"/>
    <w:pPr>
      <w:numPr>
        <w:numId w:val="188"/>
      </w:numPr>
    </w:pPr>
  </w:style>
  <w:style w:type="numbering" w:customStyle="1" w:styleId="ImportedStyle88">
    <w:name w:val="Imported Style 88"/>
    <w:pPr>
      <w:numPr>
        <w:numId w:val="190"/>
      </w:numPr>
    </w:pPr>
  </w:style>
  <w:style w:type="numbering" w:customStyle="1" w:styleId="ImportedStyle90">
    <w:name w:val="Imported Style 90"/>
    <w:pPr>
      <w:numPr>
        <w:numId w:val="192"/>
      </w:numPr>
    </w:pPr>
  </w:style>
  <w:style w:type="numbering" w:customStyle="1" w:styleId="ImportedStyle91">
    <w:name w:val="Imported Style 91"/>
    <w:pPr>
      <w:numPr>
        <w:numId w:val="194"/>
      </w:numPr>
    </w:pPr>
  </w:style>
  <w:style w:type="paragraph" w:styleId="CommentText">
    <w:name w:val="annotation text"/>
    <w:pPr>
      <w:spacing w:after="160"/>
    </w:pPr>
    <w:rPr>
      <w:rFonts w:ascii="Calibri" w:eastAsia="Calibri" w:hAnsi="Calibri" w:cs="Calibri"/>
      <w:color w:val="000000"/>
      <w:u w:color="000000"/>
      <w14:textOutline w14:w="0" w14:cap="flat"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outline w:val="0"/>
      <w:color w:val="000000"/>
      <w:u w:val="none" w:color="000000"/>
    </w:rPr>
  </w:style>
  <w:style w:type="character" w:customStyle="1" w:styleId="Hyperlink2">
    <w:name w:val="Hyperlink.2"/>
    <w:basedOn w:val="Link"/>
    <w:rPr>
      <w:rFonts w:ascii="Times New Roman" w:eastAsia="Times New Roman" w:hAnsi="Times New Roman" w:cs="Times New Roman"/>
      <w:outline w:val="0"/>
      <w:color w:val="000000"/>
      <w:u w:val="none" w:color="000000"/>
      <w:vertAlign w:val="superscript"/>
    </w:rPr>
  </w:style>
  <w:style w:type="paragraph" w:styleId="Header">
    <w:name w:val="header"/>
    <w:basedOn w:val="Normal"/>
    <w:link w:val="HeaderChar"/>
    <w:uiPriority w:val="99"/>
    <w:unhideWhenUsed/>
    <w:rsid w:val="00E068F0"/>
    <w:pPr>
      <w:tabs>
        <w:tab w:val="center" w:pos="4680"/>
        <w:tab w:val="right" w:pos="9360"/>
      </w:tabs>
    </w:pPr>
  </w:style>
  <w:style w:type="character" w:customStyle="1" w:styleId="HeaderChar">
    <w:name w:val="Header Char"/>
    <w:basedOn w:val="DefaultParagraphFont"/>
    <w:link w:val="Header"/>
    <w:uiPriority w:val="99"/>
    <w:rsid w:val="00E068F0"/>
    <w:rPr>
      <w:sz w:val="24"/>
      <w:szCs w:val="24"/>
    </w:rPr>
  </w:style>
  <w:style w:type="paragraph" w:styleId="Footer">
    <w:name w:val="footer"/>
    <w:basedOn w:val="Normal"/>
    <w:link w:val="FooterChar"/>
    <w:uiPriority w:val="99"/>
    <w:unhideWhenUsed/>
    <w:rsid w:val="00E068F0"/>
    <w:pPr>
      <w:tabs>
        <w:tab w:val="center" w:pos="4680"/>
        <w:tab w:val="right" w:pos="9360"/>
      </w:tabs>
    </w:pPr>
  </w:style>
  <w:style w:type="character" w:customStyle="1" w:styleId="FooterChar">
    <w:name w:val="Footer Char"/>
    <w:basedOn w:val="DefaultParagraphFont"/>
    <w:link w:val="Footer"/>
    <w:uiPriority w:val="99"/>
    <w:rsid w:val="00E068F0"/>
    <w:rPr>
      <w:sz w:val="24"/>
      <w:szCs w:val="24"/>
    </w:rPr>
  </w:style>
  <w:style w:type="paragraph" w:styleId="BalloonText">
    <w:name w:val="Balloon Text"/>
    <w:basedOn w:val="Normal"/>
    <w:link w:val="BalloonTextChar"/>
    <w:uiPriority w:val="99"/>
    <w:semiHidden/>
    <w:unhideWhenUsed/>
    <w:rsid w:val="00E068F0"/>
    <w:rPr>
      <w:rFonts w:ascii="Tahoma" w:hAnsi="Tahoma" w:cs="Tahoma"/>
      <w:sz w:val="16"/>
      <w:szCs w:val="16"/>
    </w:rPr>
  </w:style>
  <w:style w:type="character" w:customStyle="1" w:styleId="BalloonTextChar">
    <w:name w:val="Balloon Text Char"/>
    <w:basedOn w:val="DefaultParagraphFont"/>
    <w:link w:val="BalloonText"/>
    <w:uiPriority w:val="99"/>
    <w:semiHidden/>
    <w:rsid w:val="00E06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pubmed.ncbi.nlm.nih.gov/24146163/" TargetMode="External"/><Relationship Id="rId3" Type="http://schemas.openxmlformats.org/officeDocument/2006/relationships/settings" Target="settings.xml"/><Relationship Id="rId21" Type="http://schemas.openxmlformats.org/officeDocument/2006/relationships/hyperlink" Target="https://pubmed.ncbi.nlm.nih.gov/17524397/" TargetMode="External"/><Relationship Id="rId7" Type="http://schemas.openxmlformats.org/officeDocument/2006/relationships/image" Target="media/image1.png"/><Relationship Id="rId12" Type="http://schemas.openxmlformats.org/officeDocument/2006/relationships/hyperlink" Target="https://tool.goodtissuepractices.site/" TargetMode="External"/><Relationship Id="rId17" Type="http://schemas.openxmlformats.org/officeDocument/2006/relationships/image" Target="media/image10.png"/><Relationship Id="rId25" Type="http://schemas.openxmlformats.org/officeDocument/2006/relationships/hyperlink" Target="https://pubmed.ncbi.nlm.nih.gov/?term=Walker+MW&amp;cauthor_id=2414616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pubmed.ncbi.nlm.nih.gov/?term=Higdon+HL+3rd&amp;cauthor_id=17524397" TargetMode="External"/><Relationship Id="rId29" Type="http://schemas.openxmlformats.org/officeDocument/2006/relationships/hyperlink" Target="https://pubmed.ncbi.nlm.nih.gov/?term=Boone+WR&amp;cauthor_id=241461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yperlink" Target="https://doi.org/10.1016/j.fertnstert.2014.07.71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pubmed.ncbi.nlm.nih.gov/?term=Boone+WR&amp;cauthor_id=17524397" TargetMode="External"/><Relationship Id="rId28" Type="http://schemas.openxmlformats.org/officeDocument/2006/relationships/hyperlink" Target="https://pubmed.ncbi.nlm.nih.gov/?term=Higdon+HL+3rd&amp;cauthor_id=24146163" TargetMode="External"/><Relationship Id="rId10" Type="http://schemas.openxmlformats.org/officeDocument/2006/relationships/image" Target="media/image4.png"/><Relationship Id="rId19" Type="http://schemas.openxmlformats.org/officeDocument/2006/relationships/hyperlink" Target="https://doi.org/10.1093/humrep/13.suppl_3.13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pubmed.ncbi.nlm.nih.gov/?term=Blackhurst+DW&amp;cauthor_id=17524397" TargetMode="External"/><Relationship Id="rId27" Type="http://schemas.openxmlformats.org/officeDocument/2006/relationships/hyperlink" Target="https://pubmed.ncbi.nlm.nih.gov/?term=Butler+JM&amp;cauthor_id=24146163" TargetMode="External"/><Relationship Id="rId30" Type="http://schemas.openxmlformats.org/officeDocument/2006/relationships/hyperlink" Target="https://doi.org/10.1093/humrep/dew016"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214</Pages>
  <Words>57552</Words>
  <Characters>328047</Characters>
  <Application>Microsoft Office Word</Application>
  <DocSecurity>0</DocSecurity>
  <Lines>2733</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R</dc:creator>
  <cp:lastModifiedBy>User</cp:lastModifiedBy>
  <cp:revision>6</cp:revision>
  <dcterms:created xsi:type="dcterms:W3CDTF">2022-04-12T21:43:00Z</dcterms:created>
  <dcterms:modified xsi:type="dcterms:W3CDTF">2024-09-16T12:50:00Z</dcterms:modified>
</cp:coreProperties>
</file>