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3609C2" w:rsidP="00690B85">
      <w:pPr>
        <w:widowControl/>
        <w:numPr>
          <w:ilvl w:val="0"/>
          <w:numId w:val="6"/>
        </w:numPr>
        <w:suppressAutoHyphens w:val="0"/>
        <w:autoSpaceDN/>
        <w:jc w:val="both"/>
        <w:textAlignment w:val="auto"/>
      </w:pPr>
      <w:r>
        <w:t>7</w:t>
      </w:r>
      <w:r w:rsidR="00690B85" w:rsidRPr="00E12FEF">
        <w:t xml:space="preserve"> (</w:t>
      </w:r>
      <w:r>
        <w:rPr>
          <w:lang w:val="ro-RO"/>
        </w:rPr>
        <w:t>șapte</w:t>
      </w:r>
      <w:r w:rsidR="00690B85" w:rsidRPr="00E12FEF">
        <w:t>) postu</w:t>
      </w:r>
      <w:r w:rsidR="00DC3A91">
        <w:t>ri de medic specialist medicin</w:t>
      </w:r>
      <w:r w:rsidR="00DC3A91">
        <w:rPr>
          <w:lang w:val="ro-RO"/>
        </w:rPr>
        <w:t xml:space="preserve">ă </w:t>
      </w:r>
      <w:r w:rsidR="00690B85" w:rsidRPr="00E12FEF">
        <w:t xml:space="preserve">de </w:t>
      </w:r>
      <w:r w:rsidR="000806C1">
        <w:t>familie</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E311F2">
        <w:rPr>
          <w:rFonts w:ascii="Times New Roman" w:hAnsi="Times New Roman" w:cs="Times New Roman"/>
          <w:b/>
          <w:sz w:val="24"/>
          <w:szCs w:val="24"/>
        </w:rPr>
        <w:t>08.05.2025-21.05.2025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E311F2">
        <w:rPr>
          <w:rFonts w:ascii="Times New Roman" w:eastAsia="Times New Roman" w:hAnsi="Times New Roman" w:cs="Times New Roman"/>
          <w:b/>
          <w:sz w:val="24"/>
          <w:szCs w:val="24"/>
          <w:lang w:eastAsia="en-GB"/>
        </w:rPr>
        <w:t>28.05.2025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E311F2">
        <w:rPr>
          <w:rFonts w:ascii="Times New Roman" w:eastAsia="Times New Roman" w:hAnsi="Times New Roman" w:cs="Times New Roman"/>
          <w:b/>
          <w:sz w:val="24"/>
          <w:szCs w:val="24"/>
          <w:lang w:eastAsia="en-GB"/>
        </w:rPr>
        <w:t>03.06.2025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E311F2">
        <w:rPr>
          <w:rFonts w:ascii="Times New Roman" w:hAnsi="Times New Roman" w:cs="Times New Roman"/>
          <w:b/>
          <w:sz w:val="24"/>
          <w:szCs w:val="24"/>
          <w:lang w:val="ro-RO"/>
        </w:rPr>
        <w:t>08.05.2025-21.05.2025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E311F2">
        <w:rPr>
          <w:rFonts w:ascii="Times New Roman" w:hAnsi="Times New Roman" w:cs="Times New Roman"/>
          <w:b/>
          <w:sz w:val="24"/>
          <w:szCs w:val="24"/>
        </w:rPr>
        <w:t>23.05.2025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E311F2">
        <w:rPr>
          <w:rFonts w:ascii="Times New Roman" w:eastAsia="Times New Roman" w:hAnsi="Times New Roman" w:cs="Times New Roman"/>
          <w:b/>
          <w:sz w:val="24"/>
          <w:szCs w:val="24"/>
          <w:lang w:val="ro-RO" w:eastAsia="en-GB"/>
        </w:rPr>
        <w:t>28.05.2025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E311F2">
        <w:rPr>
          <w:b/>
          <w:lang w:eastAsia="en-GB"/>
        </w:rPr>
        <w:t>03.06.2025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690B85" w:rsidP="00690B85">
      <w:pPr>
        <w:jc w:val="right"/>
        <w:rPr>
          <w:b/>
        </w:rPr>
      </w:pPr>
      <w:r>
        <w:rPr>
          <w:b/>
        </w:rPr>
        <w:t>Întocmit,</w:t>
      </w:r>
    </w:p>
    <w:p w:rsidR="00690B85" w:rsidRDefault="00690B85" w:rsidP="00690B85">
      <w:pPr>
        <w:jc w:val="right"/>
        <w:rPr>
          <w:b/>
        </w:rPr>
      </w:pPr>
      <w:r>
        <w:rPr>
          <w:b/>
        </w:rPr>
        <w:t>Director medical</w:t>
      </w:r>
    </w:p>
    <w:p w:rsidR="00690B85" w:rsidRPr="00027069" w:rsidRDefault="00027069" w:rsidP="00027069">
      <w:pPr>
        <w:jc w:val="right"/>
        <w:rPr>
          <w:b/>
        </w:rPr>
      </w:pPr>
      <w:r>
        <w:rPr>
          <w:b/>
        </w:rPr>
        <w:t>Dr.Toza Mihaela</w:t>
      </w:r>
    </w:p>
    <w:p w:rsidR="001533D1" w:rsidRPr="00920695" w:rsidRDefault="001533D1" w:rsidP="001533D1">
      <w:pPr>
        <w:jc w:val="both"/>
        <w:rPr>
          <w:rFonts w:cs="Times New Roman"/>
          <w:sz w:val="28"/>
          <w:szCs w:val="28"/>
        </w:rPr>
      </w:pPr>
    </w:p>
    <w:p w:rsidR="0059588B" w:rsidRPr="00055277" w:rsidRDefault="0059588B" w:rsidP="0059588B">
      <w:pPr>
        <w:pStyle w:val="NormalWeb"/>
        <w:spacing w:before="0" w:after="0"/>
        <w:jc w:val="center"/>
        <w:rPr>
          <w:b/>
          <w:bCs/>
          <w:sz w:val="28"/>
          <w:szCs w:val="28"/>
        </w:rPr>
      </w:pPr>
    </w:p>
    <w:p w:rsidR="0059588B" w:rsidRPr="00106645" w:rsidRDefault="0059588B" w:rsidP="0059588B">
      <w:pPr>
        <w:pStyle w:val="NormalWeb"/>
        <w:spacing w:before="0" w:after="0"/>
        <w:jc w:val="center"/>
        <w:rPr>
          <w:b/>
          <w:bCs/>
          <w:sz w:val="28"/>
          <w:szCs w:val="28"/>
          <w:lang w:val="it-IT"/>
        </w:rPr>
      </w:pPr>
      <w:r w:rsidRPr="00106645">
        <w:rPr>
          <w:b/>
          <w:bCs/>
          <w:sz w:val="28"/>
          <w:szCs w:val="28"/>
          <w:lang w:val="it-IT"/>
        </w:rPr>
        <w:t>TEMATICA</w:t>
      </w:r>
    </w:p>
    <w:p w:rsidR="0059588B" w:rsidRPr="00106645" w:rsidRDefault="0059588B" w:rsidP="0059588B">
      <w:pPr>
        <w:pStyle w:val="NormalWeb"/>
        <w:spacing w:before="0" w:after="0"/>
        <w:jc w:val="center"/>
        <w:rPr>
          <w:sz w:val="28"/>
          <w:szCs w:val="28"/>
          <w:lang w:val="it-IT"/>
        </w:rPr>
      </w:pPr>
      <w:r w:rsidRPr="00106645">
        <w:rPr>
          <w:b/>
          <w:bCs/>
          <w:sz w:val="28"/>
          <w:szCs w:val="28"/>
          <w:lang w:val="it-IT"/>
        </w:rPr>
        <w:t>M</w:t>
      </w:r>
      <w:r>
        <w:rPr>
          <w:b/>
          <w:bCs/>
          <w:sz w:val="28"/>
          <w:szCs w:val="28"/>
          <w:lang w:val="it-IT"/>
        </w:rPr>
        <w:t>EDIC SPECIALIST/PRIMAR -</w:t>
      </w:r>
      <w:r w:rsidRPr="00106645">
        <w:rPr>
          <w:b/>
          <w:bCs/>
          <w:sz w:val="28"/>
          <w:szCs w:val="28"/>
          <w:lang w:val="it-IT"/>
        </w:rPr>
        <w:t xml:space="preserve"> MEDICINA DE FAMILIE</w:t>
      </w:r>
      <w:r w:rsidRPr="00106645">
        <w:rPr>
          <w:b/>
          <w:bCs/>
          <w:sz w:val="28"/>
          <w:szCs w:val="28"/>
          <w:lang w:val="it-IT"/>
        </w:rPr>
        <w:br/>
      </w:r>
    </w:p>
    <w:p w:rsidR="0059588B" w:rsidRPr="00A35A7F" w:rsidRDefault="0059588B" w:rsidP="0059588B">
      <w:pPr>
        <w:pStyle w:val="NormalWeb"/>
        <w:jc w:val="both"/>
        <w:rPr>
          <w:sz w:val="28"/>
          <w:szCs w:val="28"/>
          <w:lang w:val="it-IT"/>
        </w:rPr>
      </w:pPr>
      <w:r w:rsidRPr="00A35A7F">
        <w:rPr>
          <w:b/>
          <w:bCs/>
          <w:sz w:val="28"/>
          <w:szCs w:val="28"/>
          <w:lang w:val="it-IT"/>
        </w:rPr>
        <w:t>I. Parte Teoretică</w:t>
      </w:r>
    </w:p>
    <w:p w:rsidR="0059588B" w:rsidRPr="00106645" w:rsidRDefault="0059588B" w:rsidP="0059588B">
      <w:pPr>
        <w:pStyle w:val="ListParagraph"/>
        <w:numPr>
          <w:ilvl w:val="0"/>
          <w:numId w:val="15"/>
        </w:numPr>
        <w:jc w:val="both"/>
        <w:rPr>
          <w:rFonts w:ascii="Times New Roman" w:hAnsi="Times New Roman"/>
          <w:sz w:val="28"/>
          <w:szCs w:val="28"/>
          <w:lang w:val="it-IT"/>
        </w:rPr>
      </w:pPr>
      <w:r w:rsidRPr="00106645">
        <w:rPr>
          <w:rFonts w:ascii="Times New Roman" w:hAnsi="Times New Roman"/>
          <w:sz w:val="28"/>
          <w:szCs w:val="28"/>
          <w:lang w:val="it-IT"/>
        </w:rPr>
        <w:t xml:space="preserve">Suport Vital de Bază  și Defibrilarea Externă Automată la Adult; </w:t>
      </w:r>
    </w:p>
    <w:p w:rsidR="0059588B" w:rsidRPr="00BF0289" w:rsidRDefault="0059588B" w:rsidP="0059588B">
      <w:pPr>
        <w:pStyle w:val="ListParagraph"/>
        <w:numPr>
          <w:ilvl w:val="0"/>
          <w:numId w:val="15"/>
        </w:numPr>
        <w:jc w:val="both"/>
        <w:rPr>
          <w:rFonts w:ascii="Times New Roman" w:hAnsi="Times New Roman"/>
          <w:sz w:val="28"/>
          <w:szCs w:val="28"/>
        </w:rPr>
      </w:pPr>
      <w:r w:rsidRPr="00BF0289">
        <w:rPr>
          <w:rFonts w:ascii="Times New Roman" w:hAnsi="Times New Roman"/>
          <w:sz w:val="28"/>
          <w:szCs w:val="28"/>
        </w:rPr>
        <w:t xml:space="preserve">Suportul Vital de Bază Pediatric,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Suportul Vital Avansat,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Stopul cardiac în circumstanțe speciale</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Managementul Sindromului Coronarian Acut</w:t>
      </w:r>
      <w:r w:rsidRPr="00BF0289">
        <w:rPr>
          <w:rFonts w:ascii="Times New Roman" w:eastAsia="NSimSun" w:hAnsi="Times New Roman"/>
          <w:sz w:val="28"/>
          <w:szCs w:val="28"/>
          <w:lang w:val="it-IT" w:bidi="hi-IN"/>
        </w:rPr>
        <w:t xml:space="preserve">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Semne și simptome frecvente la adult în practica medicului de familie (Tusea, Durerea Toracică, Palpitațiile, Dispneea, Tulburările de tranzit intestinal, Cefaleea, </w:t>
      </w:r>
      <w:r>
        <w:rPr>
          <w:rFonts w:ascii="Times New Roman" w:hAnsi="Times New Roman"/>
          <w:sz w:val="28"/>
          <w:szCs w:val="28"/>
          <w:lang w:val="it-IT"/>
        </w:rPr>
        <w:t>O</w:t>
      </w:r>
      <w:r w:rsidRPr="00BF0289">
        <w:rPr>
          <w:rFonts w:ascii="Times New Roman" w:hAnsi="Times New Roman"/>
          <w:sz w:val="28"/>
          <w:szCs w:val="28"/>
          <w:lang w:val="it-IT"/>
        </w:rPr>
        <w:t>chiul roșu, Edemul)</w:t>
      </w:r>
    </w:p>
    <w:p w:rsidR="0059588B" w:rsidRPr="00BF0289" w:rsidRDefault="0059588B" w:rsidP="0059588B">
      <w:pPr>
        <w:pStyle w:val="ListParagraph"/>
        <w:numPr>
          <w:ilvl w:val="0"/>
          <w:numId w:val="15"/>
        </w:numPr>
        <w:jc w:val="both"/>
        <w:rPr>
          <w:rFonts w:ascii="Times New Roman" w:hAnsi="Times New Roman"/>
          <w:sz w:val="28"/>
          <w:szCs w:val="28"/>
          <w:lang w:val="it-IT"/>
        </w:rPr>
      </w:pPr>
      <w:bookmarkStart w:id="1" w:name="_Hlk196818395"/>
      <w:r w:rsidRPr="00BF0289">
        <w:rPr>
          <w:rFonts w:ascii="Times New Roman" w:hAnsi="Times New Roman"/>
          <w:sz w:val="28"/>
          <w:szCs w:val="28"/>
          <w:lang w:val="it-IT"/>
        </w:rPr>
        <w:t xml:space="preserve">Afecțiuni respiratorii la adult </w:t>
      </w:r>
      <w:bookmarkEnd w:id="1"/>
      <w:r w:rsidRPr="00BF0289">
        <w:rPr>
          <w:rFonts w:ascii="Times New Roman" w:hAnsi="Times New Roman"/>
          <w:sz w:val="28"/>
          <w:szCs w:val="28"/>
          <w:lang w:val="it-IT"/>
        </w:rPr>
        <w:t>( Infecții ale căilor aeriene superioare, Pneumoniile, BPOC, Astmul)</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Afectiunile respiratorii la copil ( infectiile acute ale cailor aeriene superioare la copil, pneumoniile, bronșiolita, astmul bronsic)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Afecțiuni cardiovasculare la adult ( Sindroamele coronariene, Tulburări ale ritmului cardiac, Insuficiența cardiacă, Boli arteriale periferice, Boala tromboembolică)</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Boli digestive la adult (Gastritele, Ulcer gastro-duodenal, Colecistitele acute și cronice, Litiaza Biliară, Ciroza hepatică, Pancreatita)</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lastRenderedPageBreak/>
        <w:t xml:space="preserve">Afectiunile digestive la copil (gastritele acute si cronice, ulcerul gastro - duodenal, boli diareice acute)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Afectiunile renale la adult ( Boala glomerulară, infectiile tractului urinar, litiaza urinară).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 Afectiunile renale la copil ( infectia tractului urinar). </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 xml:space="preserve"> Bolile reumatismale la adult (Lombosciatica, Artrozele, Poliartrita reumatoidă)</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rPr>
        <w:t>Diabetul zaharat</w:t>
      </w:r>
    </w:p>
    <w:p w:rsidR="0059588B" w:rsidRPr="00BF0289"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Afecțiuni</w:t>
      </w:r>
      <w:r w:rsidRPr="00BF0289">
        <w:rPr>
          <w:rFonts w:ascii="Times New Roman" w:hAnsi="Times New Roman"/>
          <w:sz w:val="28"/>
          <w:szCs w:val="28"/>
          <w:lang w:val="it-IT"/>
        </w:rPr>
        <w:t xml:space="preserve"> </w:t>
      </w:r>
      <w:r>
        <w:rPr>
          <w:rFonts w:ascii="Times New Roman" w:hAnsi="Times New Roman"/>
          <w:sz w:val="28"/>
          <w:szCs w:val="28"/>
          <w:lang w:val="it-IT"/>
        </w:rPr>
        <w:t>neurologice la adult</w:t>
      </w:r>
      <w:r w:rsidRPr="00BF0289">
        <w:rPr>
          <w:rFonts w:ascii="Times New Roman" w:hAnsi="Times New Roman"/>
          <w:sz w:val="28"/>
          <w:szCs w:val="28"/>
          <w:lang w:val="it-IT"/>
        </w:rPr>
        <w:t xml:space="preserve"> (Acidente vasculare cerebrale, Protocolul pentru tratament intervenţional al pacienţilor cu accident vascular cerebral acut, Nevralgia de trigemen, Sindromul vertiginos, Epliepsia)  </w:t>
      </w:r>
    </w:p>
    <w:p w:rsidR="0059588B" w:rsidRPr="00712A08" w:rsidRDefault="0059588B" w:rsidP="0059588B">
      <w:pPr>
        <w:pStyle w:val="ListParagraph"/>
        <w:numPr>
          <w:ilvl w:val="0"/>
          <w:numId w:val="15"/>
        </w:numPr>
        <w:jc w:val="both"/>
        <w:rPr>
          <w:rFonts w:ascii="Times New Roman" w:hAnsi="Times New Roman"/>
          <w:sz w:val="28"/>
          <w:szCs w:val="28"/>
          <w:lang w:val="it-IT"/>
        </w:rPr>
      </w:pPr>
      <w:r w:rsidRPr="00712A08">
        <w:rPr>
          <w:rFonts w:ascii="Times New Roman" w:hAnsi="Times New Roman"/>
          <w:sz w:val="28"/>
          <w:szCs w:val="28"/>
          <w:lang w:val="it-IT"/>
        </w:rPr>
        <w:t xml:space="preserve">Afectiunile neurologice la copil (Epilepsii, Convulsii febrile) </w:t>
      </w:r>
    </w:p>
    <w:p w:rsidR="0059588B" w:rsidRPr="00712A08" w:rsidRDefault="0059588B" w:rsidP="0059588B">
      <w:pPr>
        <w:pStyle w:val="ListParagraph"/>
        <w:numPr>
          <w:ilvl w:val="0"/>
          <w:numId w:val="15"/>
        </w:numPr>
        <w:jc w:val="both"/>
        <w:rPr>
          <w:rFonts w:ascii="Times New Roman" w:hAnsi="Times New Roman"/>
          <w:sz w:val="28"/>
          <w:szCs w:val="28"/>
          <w:lang w:val="it-IT"/>
        </w:rPr>
      </w:pPr>
      <w:bookmarkStart w:id="2" w:name="_Hlk133328334"/>
      <w:r w:rsidRPr="00712A08">
        <w:rPr>
          <w:rFonts w:ascii="Times New Roman" w:hAnsi="Times New Roman"/>
          <w:sz w:val="28"/>
          <w:szCs w:val="28"/>
          <w:lang w:val="it-IT"/>
        </w:rPr>
        <w:t xml:space="preserve"> Afectiunile psihice la adult (</w:t>
      </w:r>
      <w:r>
        <w:rPr>
          <w:rFonts w:ascii="Times New Roman" w:hAnsi="Times New Roman"/>
          <w:sz w:val="28"/>
          <w:szCs w:val="28"/>
          <w:lang w:val="it-IT"/>
        </w:rPr>
        <w:t>Psihoze</w:t>
      </w:r>
      <w:r w:rsidRPr="00712A08">
        <w:rPr>
          <w:rFonts w:ascii="Times New Roman" w:hAnsi="Times New Roman"/>
          <w:sz w:val="28"/>
          <w:szCs w:val="28"/>
          <w:lang w:val="it-IT"/>
        </w:rPr>
        <w:t>, Depresia, Nevrozele, Alcoolismul)</w:t>
      </w:r>
      <w:bookmarkEnd w:id="2"/>
    </w:p>
    <w:p w:rsidR="0059588B" w:rsidRPr="00712A08"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Afecțiuni oftalmologice ( Glaucomul, Traumatismele oculare)</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Asistența medicală de urgență în Urgențele Hipertensive</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bookmarkStart w:id="3" w:name="_Hlk196823048"/>
      <w:r w:rsidRPr="000B12AF">
        <w:rPr>
          <w:rFonts w:ascii="Times New Roman" w:hAnsi="Times New Roman"/>
          <w:sz w:val="28"/>
          <w:szCs w:val="28"/>
          <w:lang w:val="it-IT"/>
        </w:rPr>
        <w:t xml:space="preserve">Asistența medicală de urgență </w:t>
      </w:r>
      <w:bookmarkEnd w:id="3"/>
      <w:r w:rsidRPr="000B12AF">
        <w:rPr>
          <w:rFonts w:ascii="Times New Roman" w:hAnsi="Times New Roman"/>
          <w:sz w:val="28"/>
          <w:szCs w:val="28"/>
          <w:lang w:val="it-IT"/>
        </w:rPr>
        <w:t>în Infarctul Miocardic Acut</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Edemul Pulmonar Acut Cardiogen</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Astmul Acut Sever</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Insuficiența respiratorie acută</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Colica Biliară</w:t>
      </w:r>
    </w:p>
    <w:p w:rsidR="0059588B" w:rsidRDefault="0059588B" w:rsidP="0059588B">
      <w:pPr>
        <w:pStyle w:val="ListParagraph"/>
        <w:numPr>
          <w:ilvl w:val="0"/>
          <w:numId w:val="15"/>
        </w:numPr>
        <w:jc w:val="both"/>
        <w:rPr>
          <w:rFonts w:ascii="Times New Roman" w:hAnsi="Times New Roman"/>
          <w:sz w:val="28"/>
          <w:szCs w:val="28"/>
          <w:lang w:val="it-IT"/>
        </w:rPr>
      </w:pPr>
      <w:r>
        <w:rPr>
          <w:rFonts w:ascii="Times New Roman" w:hAnsi="Times New Roman"/>
          <w:sz w:val="28"/>
          <w:szCs w:val="28"/>
          <w:lang w:val="it-IT"/>
        </w:rPr>
        <w:t xml:space="preserve"> </w:t>
      </w: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Hemoragiile digestive</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Colica renală și Rete</w:t>
      </w:r>
      <w:bookmarkStart w:id="4" w:name="_GoBack"/>
      <w:bookmarkEnd w:id="4"/>
      <w:r>
        <w:rPr>
          <w:rFonts w:ascii="Times New Roman" w:hAnsi="Times New Roman"/>
          <w:sz w:val="28"/>
          <w:szCs w:val="28"/>
          <w:lang w:val="it-IT"/>
        </w:rPr>
        <w:t>nția Acută de Urină</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Anafilaxie</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Epistaxis</w:t>
      </w:r>
    </w:p>
    <w:p w:rsidR="0059588B"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Sincopă</w:t>
      </w:r>
    </w:p>
    <w:p w:rsidR="0059588B" w:rsidRDefault="0059588B" w:rsidP="0059588B">
      <w:pPr>
        <w:pStyle w:val="ListParagraph"/>
        <w:numPr>
          <w:ilvl w:val="0"/>
          <w:numId w:val="15"/>
        </w:numPr>
        <w:jc w:val="both"/>
        <w:rPr>
          <w:rFonts w:ascii="Times New Roman" w:hAnsi="Times New Roman"/>
          <w:sz w:val="28"/>
          <w:szCs w:val="28"/>
          <w:lang w:val="it-IT"/>
        </w:rPr>
      </w:pPr>
      <w:r w:rsidRPr="00BF0289">
        <w:rPr>
          <w:rFonts w:ascii="Times New Roman" w:hAnsi="Times New Roman"/>
          <w:sz w:val="28"/>
          <w:szCs w:val="28"/>
          <w:lang w:val="it-IT"/>
        </w:rPr>
        <w:t>Asistența medicală de urgență</w:t>
      </w:r>
      <w:r>
        <w:rPr>
          <w:rFonts w:ascii="Times New Roman" w:hAnsi="Times New Roman"/>
          <w:sz w:val="28"/>
          <w:szCs w:val="28"/>
          <w:lang w:val="it-IT"/>
        </w:rPr>
        <w:t xml:space="preserve"> în intoxicația cu opiacee, monoxid de carbon, digoxin</w:t>
      </w:r>
    </w:p>
    <w:p w:rsidR="0059588B" w:rsidRPr="00BF0289" w:rsidRDefault="0059588B" w:rsidP="0059588B">
      <w:pPr>
        <w:pStyle w:val="ListParagraph"/>
        <w:numPr>
          <w:ilvl w:val="0"/>
          <w:numId w:val="15"/>
        </w:numPr>
        <w:jc w:val="both"/>
        <w:rPr>
          <w:rFonts w:ascii="Times New Roman" w:hAnsi="Times New Roman"/>
          <w:sz w:val="28"/>
          <w:szCs w:val="28"/>
          <w:lang w:val="it-IT"/>
        </w:rPr>
      </w:pPr>
      <w:r w:rsidRPr="000B12AF">
        <w:rPr>
          <w:rFonts w:ascii="Times New Roman" w:hAnsi="Times New Roman"/>
          <w:sz w:val="28"/>
          <w:szCs w:val="28"/>
          <w:lang w:val="it-IT"/>
        </w:rPr>
        <w:t>Asistența medicală de urgență</w:t>
      </w:r>
      <w:r>
        <w:rPr>
          <w:rFonts w:ascii="Times New Roman" w:hAnsi="Times New Roman"/>
          <w:sz w:val="28"/>
          <w:szCs w:val="28"/>
          <w:lang w:val="it-IT"/>
        </w:rPr>
        <w:t xml:space="preserve"> în înțepături/mușcături de insecte</w:t>
      </w:r>
    </w:p>
    <w:p w:rsidR="0059588B" w:rsidRPr="00106645" w:rsidRDefault="0059588B" w:rsidP="0059588B">
      <w:pPr>
        <w:pStyle w:val="ListParagraph"/>
        <w:numPr>
          <w:ilvl w:val="0"/>
          <w:numId w:val="15"/>
        </w:numPr>
        <w:jc w:val="both"/>
        <w:rPr>
          <w:rFonts w:ascii="Times New Roman" w:hAnsi="Times New Roman"/>
          <w:sz w:val="28"/>
          <w:szCs w:val="28"/>
          <w:lang w:val="it-IT"/>
        </w:rPr>
      </w:pPr>
      <w:r w:rsidRPr="00106645">
        <w:rPr>
          <w:rFonts w:ascii="Times New Roman" w:hAnsi="Times New Roman"/>
          <w:sz w:val="28"/>
          <w:szCs w:val="28"/>
          <w:lang w:val="it-IT"/>
        </w:rPr>
        <w:t>Boli infectioase la copil ( bolile infecțioase bacteriene și virale)</w:t>
      </w:r>
    </w:p>
    <w:p w:rsidR="0059588B" w:rsidRPr="00BF0289" w:rsidRDefault="0059588B" w:rsidP="0059588B">
      <w:pPr>
        <w:pStyle w:val="ListParagraph"/>
        <w:numPr>
          <w:ilvl w:val="0"/>
          <w:numId w:val="15"/>
        </w:numPr>
        <w:jc w:val="both"/>
        <w:rPr>
          <w:rFonts w:ascii="Times New Roman" w:eastAsia="Times New Roman" w:hAnsi="Times New Roman"/>
          <w:sz w:val="28"/>
          <w:szCs w:val="28"/>
        </w:rPr>
      </w:pPr>
      <w:r w:rsidRPr="00254678">
        <w:rPr>
          <w:rFonts w:ascii="Times New Roman" w:hAnsi="Times New Roman"/>
          <w:sz w:val="28"/>
          <w:szCs w:val="28"/>
          <w:lang w:val="it-IT"/>
        </w:rPr>
        <w:t xml:space="preserve"> </w:t>
      </w:r>
      <w:r w:rsidRPr="00055277">
        <w:rPr>
          <w:rFonts w:ascii="Times New Roman" w:hAnsi="Times New Roman"/>
          <w:sz w:val="28"/>
          <w:szCs w:val="28"/>
        </w:rPr>
        <w:t>Legislație specifică</w:t>
      </w:r>
      <w:r w:rsidRPr="00055277">
        <w:rPr>
          <w:rFonts w:ascii="Times New Roman" w:eastAsia="Times New Roman" w:hAnsi="Times New Roman"/>
          <w:sz w:val="28"/>
          <w:szCs w:val="28"/>
        </w:rPr>
        <w:t xml:space="preserve">. (OMSP 1092/2007, OMSP 1091/2007 OMSP, 2011/2007, OMSP 2021/2008, Legea 95/2006, Titlul IV, </w:t>
      </w:r>
      <w:r w:rsidRPr="00055277">
        <w:rPr>
          <w:rFonts w:ascii="Times New Roman" w:hAnsi="Times New Roman"/>
          <w:sz w:val="28"/>
          <w:szCs w:val="28"/>
        </w:rPr>
        <w:t>HG 857/ 2011)</w:t>
      </w:r>
      <w:r>
        <w:rPr>
          <w:rFonts w:ascii="Times New Roman" w:hAnsi="Times New Roman"/>
          <w:sz w:val="28"/>
          <w:szCs w:val="28"/>
        </w:rPr>
        <w:t xml:space="preserve"> </w:t>
      </w:r>
    </w:p>
    <w:p w:rsidR="0059588B" w:rsidRPr="00446110" w:rsidRDefault="0059588B" w:rsidP="0059588B">
      <w:pPr>
        <w:pStyle w:val="ListParagraph"/>
        <w:jc w:val="both"/>
        <w:rPr>
          <w:rFonts w:ascii="Times New Roman" w:eastAsia="Times New Roman" w:hAnsi="Times New Roman"/>
          <w:sz w:val="28"/>
          <w:szCs w:val="28"/>
        </w:rPr>
      </w:pPr>
      <w:r w:rsidRPr="00446110">
        <w:rPr>
          <w:sz w:val="28"/>
          <w:szCs w:val="28"/>
        </w:rPr>
        <w:lastRenderedPageBreak/>
        <w:br/>
      </w:r>
      <w:r w:rsidRPr="00446110">
        <w:rPr>
          <w:b/>
          <w:bCs/>
          <w:sz w:val="28"/>
          <w:szCs w:val="28"/>
        </w:rPr>
        <w:t>II. Parte Practică</w:t>
      </w:r>
    </w:p>
    <w:p w:rsidR="0059588B" w:rsidRPr="00106645" w:rsidRDefault="0059588B" w:rsidP="0059588B">
      <w:pPr>
        <w:pStyle w:val="NormalWeb"/>
        <w:numPr>
          <w:ilvl w:val="0"/>
          <w:numId w:val="14"/>
        </w:numPr>
        <w:jc w:val="both"/>
        <w:rPr>
          <w:sz w:val="28"/>
          <w:szCs w:val="28"/>
          <w:lang w:val="it-IT"/>
        </w:rPr>
      </w:pPr>
      <w:r w:rsidRPr="00106645">
        <w:rPr>
          <w:sz w:val="28"/>
          <w:szCs w:val="28"/>
          <w:lang w:val="it-IT"/>
        </w:rPr>
        <w:t xml:space="preserve">Evaluare primară și secundară a pacientului  </w:t>
      </w:r>
    </w:p>
    <w:p w:rsidR="0059588B" w:rsidRDefault="0059588B" w:rsidP="0059588B">
      <w:pPr>
        <w:pStyle w:val="NormalWeb"/>
        <w:numPr>
          <w:ilvl w:val="0"/>
          <w:numId w:val="14"/>
        </w:numPr>
        <w:jc w:val="both"/>
        <w:rPr>
          <w:sz w:val="28"/>
          <w:szCs w:val="28"/>
        </w:rPr>
      </w:pPr>
      <w:r>
        <w:rPr>
          <w:sz w:val="28"/>
          <w:szCs w:val="28"/>
        </w:rPr>
        <w:t>P</w:t>
      </w:r>
      <w:r w:rsidRPr="00055277">
        <w:rPr>
          <w:sz w:val="28"/>
          <w:szCs w:val="28"/>
        </w:rPr>
        <w:t>rotocol BLS</w:t>
      </w:r>
      <w:r>
        <w:rPr>
          <w:sz w:val="28"/>
          <w:szCs w:val="28"/>
        </w:rPr>
        <w:t xml:space="preserve"> adult</w:t>
      </w:r>
    </w:p>
    <w:p w:rsidR="0059588B" w:rsidRDefault="0059588B" w:rsidP="0059588B">
      <w:pPr>
        <w:pStyle w:val="NormalWeb"/>
        <w:numPr>
          <w:ilvl w:val="0"/>
          <w:numId w:val="14"/>
        </w:numPr>
        <w:jc w:val="both"/>
        <w:rPr>
          <w:sz w:val="28"/>
          <w:szCs w:val="28"/>
        </w:rPr>
      </w:pPr>
      <w:r>
        <w:rPr>
          <w:sz w:val="28"/>
          <w:szCs w:val="28"/>
        </w:rPr>
        <w:t>Protocol</w:t>
      </w:r>
      <w:r w:rsidRPr="00055277">
        <w:rPr>
          <w:sz w:val="28"/>
          <w:szCs w:val="28"/>
        </w:rPr>
        <w:t xml:space="preserve"> ALS</w:t>
      </w:r>
      <w:r>
        <w:rPr>
          <w:sz w:val="28"/>
          <w:szCs w:val="28"/>
        </w:rPr>
        <w:t xml:space="preserve"> adult</w:t>
      </w:r>
    </w:p>
    <w:p w:rsidR="0059588B" w:rsidRPr="00106645" w:rsidRDefault="0059588B" w:rsidP="0059588B">
      <w:pPr>
        <w:pStyle w:val="ListParagraph"/>
        <w:numPr>
          <w:ilvl w:val="0"/>
          <w:numId w:val="14"/>
        </w:numPr>
        <w:jc w:val="both"/>
        <w:rPr>
          <w:rFonts w:ascii="Times New Roman" w:eastAsia="Times New Roman" w:hAnsi="Times New Roman"/>
          <w:kern w:val="0"/>
          <w:sz w:val="28"/>
          <w:szCs w:val="28"/>
          <w:lang w:val="it-IT" w:eastAsia="en-US"/>
        </w:rPr>
      </w:pPr>
      <w:r w:rsidRPr="00106645">
        <w:rPr>
          <w:rFonts w:ascii="Times New Roman" w:eastAsia="Times New Roman" w:hAnsi="Times New Roman"/>
          <w:kern w:val="0"/>
          <w:sz w:val="28"/>
          <w:szCs w:val="28"/>
          <w:lang w:val="it-IT" w:eastAsia="en-US"/>
        </w:rPr>
        <w:t xml:space="preserve">Protocol BLS copil și sugar </w:t>
      </w:r>
    </w:p>
    <w:p w:rsidR="0059588B" w:rsidRPr="00592F82" w:rsidRDefault="0059588B" w:rsidP="0059588B">
      <w:pPr>
        <w:pStyle w:val="ListParagraph"/>
        <w:numPr>
          <w:ilvl w:val="0"/>
          <w:numId w:val="14"/>
        </w:numPr>
        <w:jc w:val="both"/>
        <w:rPr>
          <w:rFonts w:ascii="Times New Roman" w:eastAsia="Times New Roman" w:hAnsi="Times New Roman"/>
          <w:kern w:val="0"/>
          <w:sz w:val="28"/>
          <w:szCs w:val="28"/>
          <w:lang w:eastAsia="en-US"/>
        </w:rPr>
      </w:pPr>
      <w:r>
        <w:rPr>
          <w:rFonts w:ascii="Times New Roman" w:eastAsia="Times New Roman" w:hAnsi="Times New Roman"/>
          <w:kern w:val="0"/>
          <w:sz w:val="28"/>
          <w:szCs w:val="28"/>
          <w:lang w:eastAsia="en-US"/>
        </w:rPr>
        <w:t xml:space="preserve">Protocol </w:t>
      </w:r>
      <w:r w:rsidRPr="00592F82">
        <w:rPr>
          <w:rFonts w:ascii="Times New Roman" w:eastAsia="Times New Roman" w:hAnsi="Times New Roman"/>
          <w:kern w:val="0"/>
          <w:sz w:val="28"/>
          <w:szCs w:val="28"/>
          <w:lang w:eastAsia="en-US"/>
        </w:rPr>
        <w:t xml:space="preserve">ALS </w:t>
      </w:r>
      <w:r>
        <w:rPr>
          <w:rFonts w:ascii="Times New Roman" w:eastAsia="Times New Roman" w:hAnsi="Times New Roman"/>
          <w:kern w:val="0"/>
          <w:sz w:val="28"/>
          <w:szCs w:val="28"/>
          <w:lang w:eastAsia="en-US"/>
        </w:rPr>
        <w:t>copil</w:t>
      </w:r>
    </w:p>
    <w:p w:rsidR="0059588B" w:rsidRDefault="0059588B" w:rsidP="0059588B">
      <w:pPr>
        <w:pStyle w:val="NormalWeb"/>
        <w:numPr>
          <w:ilvl w:val="0"/>
          <w:numId w:val="14"/>
        </w:numPr>
        <w:jc w:val="both"/>
        <w:rPr>
          <w:sz w:val="28"/>
          <w:szCs w:val="28"/>
        </w:rPr>
      </w:pPr>
      <w:r>
        <w:rPr>
          <w:sz w:val="28"/>
          <w:szCs w:val="28"/>
        </w:rPr>
        <w:t>Managementul</w:t>
      </w:r>
      <w:r w:rsidRPr="00055277">
        <w:rPr>
          <w:sz w:val="28"/>
          <w:szCs w:val="28"/>
        </w:rPr>
        <w:t xml:space="preserve"> pacient</w:t>
      </w:r>
      <w:r>
        <w:rPr>
          <w:sz w:val="28"/>
          <w:szCs w:val="28"/>
        </w:rPr>
        <w:t>ului</w:t>
      </w:r>
      <w:r w:rsidRPr="00055277">
        <w:rPr>
          <w:sz w:val="28"/>
          <w:szCs w:val="28"/>
        </w:rPr>
        <w:t xml:space="preserve"> politraumatizat </w:t>
      </w:r>
    </w:p>
    <w:p w:rsidR="0059588B" w:rsidRPr="00055277" w:rsidRDefault="0059588B" w:rsidP="0059588B">
      <w:pPr>
        <w:pStyle w:val="NormalWeb"/>
        <w:numPr>
          <w:ilvl w:val="0"/>
          <w:numId w:val="14"/>
        </w:numPr>
        <w:jc w:val="both"/>
        <w:rPr>
          <w:sz w:val="28"/>
          <w:szCs w:val="28"/>
        </w:rPr>
      </w:pPr>
      <w:r>
        <w:rPr>
          <w:sz w:val="28"/>
          <w:szCs w:val="28"/>
        </w:rPr>
        <w:t>Monitorizarea pacientului</w:t>
      </w:r>
    </w:p>
    <w:p w:rsidR="0059588B" w:rsidRPr="00106645" w:rsidRDefault="0059588B" w:rsidP="0059588B">
      <w:pPr>
        <w:pStyle w:val="NormalWeb"/>
        <w:numPr>
          <w:ilvl w:val="0"/>
          <w:numId w:val="14"/>
        </w:numPr>
        <w:jc w:val="both"/>
        <w:rPr>
          <w:sz w:val="28"/>
          <w:szCs w:val="28"/>
          <w:lang w:val="it-IT"/>
        </w:rPr>
      </w:pPr>
      <w:r w:rsidRPr="00106645">
        <w:rPr>
          <w:sz w:val="28"/>
          <w:szCs w:val="28"/>
          <w:lang w:val="it-IT"/>
        </w:rPr>
        <w:t xml:space="preserve">Efectuarea </w:t>
      </w:r>
      <w:r>
        <w:rPr>
          <w:sz w:val="28"/>
          <w:szCs w:val="28"/>
          <w:lang w:val="it-IT"/>
        </w:rPr>
        <w:t>ș</w:t>
      </w:r>
      <w:r w:rsidRPr="00106645">
        <w:rPr>
          <w:sz w:val="28"/>
          <w:szCs w:val="28"/>
          <w:lang w:val="it-IT"/>
        </w:rPr>
        <w:t xml:space="preserve">i interpretarea unei EKG </w:t>
      </w:r>
    </w:p>
    <w:p w:rsidR="0059588B" w:rsidRPr="00106645" w:rsidRDefault="0059588B" w:rsidP="0059588B">
      <w:pPr>
        <w:pStyle w:val="NormalWeb"/>
        <w:ind w:left="720"/>
        <w:jc w:val="both"/>
        <w:rPr>
          <w:b/>
          <w:bCs/>
          <w:sz w:val="28"/>
          <w:szCs w:val="28"/>
          <w:lang w:val="it-IT"/>
        </w:rPr>
      </w:pPr>
    </w:p>
    <w:p w:rsidR="0059588B" w:rsidRPr="00106645" w:rsidRDefault="0059588B" w:rsidP="0059588B">
      <w:pPr>
        <w:pStyle w:val="NormalWeb"/>
        <w:ind w:left="720"/>
        <w:jc w:val="both"/>
        <w:rPr>
          <w:b/>
          <w:bCs/>
          <w:sz w:val="28"/>
          <w:szCs w:val="28"/>
          <w:lang w:val="it-IT"/>
        </w:rPr>
      </w:pPr>
    </w:p>
    <w:p w:rsidR="0059588B" w:rsidRPr="00106645" w:rsidRDefault="0059588B" w:rsidP="0059588B">
      <w:pPr>
        <w:pStyle w:val="NormalWeb"/>
        <w:ind w:left="720"/>
        <w:jc w:val="both"/>
        <w:rPr>
          <w:b/>
          <w:bCs/>
          <w:sz w:val="28"/>
          <w:szCs w:val="28"/>
          <w:lang w:val="it-IT"/>
        </w:rPr>
      </w:pPr>
      <w:r w:rsidRPr="00106645">
        <w:rPr>
          <w:b/>
          <w:bCs/>
          <w:sz w:val="28"/>
          <w:szCs w:val="28"/>
          <w:lang w:val="it-IT"/>
        </w:rPr>
        <w:t xml:space="preserve">BIBLIOGRAFIE </w:t>
      </w:r>
    </w:p>
    <w:p w:rsidR="0059588B" w:rsidRPr="0066025C" w:rsidRDefault="0059588B" w:rsidP="0059588B">
      <w:pPr>
        <w:pStyle w:val="NormalWeb"/>
        <w:jc w:val="both"/>
        <w:rPr>
          <w:sz w:val="28"/>
          <w:szCs w:val="28"/>
        </w:rPr>
      </w:pPr>
      <w:r w:rsidRPr="00106645">
        <w:rPr>
          <w:b/>
          <w:bCs/>
          <w:i/>
          <w:iCs/>
          <w:sz w:val="28"/>
          <w:szCs w:val="28"/>
          <w:lang w:val="it-IT"/>
        </w:rPr>
        <w:br/>
      </w:r>
      <w:r w:rsidRPr="00106645">
        <w:rPr>
          <w:sz w:val="28"/>
          <w:szCs w:val="28"/>
          <w:lang w:val="it-IT"/>
        </w:rPr>
        <w:t>1.</w:t>
      </w:r>
      <w:r>
        <w:rPr>
          <w:sz w:val="28"/>
          <w:szCs w:val="28"/>
        </w:rPr>
        <w:t xml:space="preserve"> </w:t>
      </w:r>
      <w:r w:rsidRPr="008051EC">
        <w:rPr>
          <w:sz w:val="28"/>
          <w:szCs w:val="28"/>
        </w:rPr>
        <w:t>Matei D. – sub redacția –</w:t>
      </w:r>
      <w:r w:rsidRPr="008051EC">
        <w:rPr>
          <w:i/>
          <w:iCs/>
          <w:sz w:val="28"/>
          <w:szCs w:val="28"/>
        </w:rPr>
        <w:t>Esentialul in Medicina de familie</w:t>
      </w:r>
      <w:r w:rsidRPr="008051EC">
        <w:rPr>
          <w:sz w:val="28"/>
          <w:szCs w:val="28"/>
        </w:rPr>
        <w:t xml:space="preserve">- editia a patra, revizuita si imbogatita, Editura Medicala Amaltea 2023, ISBN: 978-973-162-240-8 </w:t>
      </w:r>
    </w:p>
    <w:p w:rsidR="0059588B" w:rsidRPr="00106645" w:rsidRDefault="0059588B" w:rsidP="0059588B">
      <w:pPr>
        <w:pStyle w:val="NormalWeb"/>
        <w:spacing w:after="0"/>
        <w:jc w:val="both"/>
        <w:rPr>
          <w:sz w:val="28"/>
          <w:szCs w:val="28"/>
          <w:lang w:val="it-IT"/>
        </w:rPr>
      </w:pPr>
      <w:r>
        <w:rPr>
          <w:sz w:val="28"/>
          <w:szCs w:val="28"/>
          <w:lang w:val="it-IT"/>
        </w:rPr>
        <w:t>2</w:t>
      </w:r>
      <w:r w:rsidRPr="00106645">
        <w:rPr>
          <w:sz w:val="28"/>
          <w:szCs w:val="28"/>
          <w:lang w:val="it-IT"/>
        </w:rPr>
        <w:t>.  Pediatrie Tratat, E. Ciofu, C. Ciofu, Ediția I, Editura medicală, Buc., 2001</w:t>
      </w:r>
    </w:p>
    <w:p w:rsidR="0059588B" w:rsidRPr="00254678" w:rsidRDefault="0059588B" w:rsidP="0059588B">
      <w:pPr>
        <w:pStyle w:val="NormalWeb"/>
        <w:spacing w:after="0"/>
        <w:jc w:val="both"/>
        <w:rPr>
          <w:sz w:val="28"/>
          <w:szCs w:val="28"/>
          <w:lang w:val="it-IT"/>
        </w:rPr>
      </w:pPr>
      <w:r>
        <w:rPr>
          <w:sz w:val="28"/>
          <w:szCs w:val="28"/>
          <w:lang w:val="it-IT"/>
        </w:rPr>
        <w:t>3</w:t>
      </w:r>
      <w:r w:rsidRPr="00254678">
        <w:rPr>
          <w:sz w:val="28"/>
          <w:szCs w:val="28"/>
          <w:lang w:val="it-IT"/>
        </w:rPr>
        <w:t xml:space="preserve">. Ghiduri ERC 2015 ROMÂNĂ (pot fi accesate pe www.cnrr.org și pe www.sabif.ro (pag 169-194; pag 207-277, pag 323-407, pag. 495-507, pag 593 -611 ) </w:t>
      </w:r>
    </w:p>
    <w:p w:rsidR="0059588B" w:rsidRPr="00106645" w:rsidRDefault="0059588B" w:rsidP="0059588B">
      <w:pPr>
        <w:pStyle w:val="NormalWeb"/>
        <w:spacing w:after="0"/>
        <w:jc w:val="both"/>
        <w:rPr>
          <w:sz w:val="28"/>
          <w:szCs w:val="28"/>
          <w:lang w:val="it-IT"/>
        </w:rPr>
      </w:pPr>
      <w:r>
        <w:rPr>
          <w:sz w:val="28"/>
          <w:szCs w:val="28"/>
          <w:lang w:val="it-IT"/>
        </w:rPr>
        <w:t>4</w:t>
      </w:r>
      <w:r w:rsidRPr="00106645">
        <w:rPr>
          <w:sz w:val="28"/>
          <w:szCs w:val="28"/>
          <w:lang w:val="it-IT"/>
        </w:rPr>
        <w:t>.  PRACTICA MEDICINEI DE URGENȚĂ Editura SITECH 2015 – Luciana Rotaru</w:t>
      </w:r>
    </w:p>
    <w:p w:rsidR="0059588B" w:rsidRDefault="0059588B" w:rsidP="0059588B">
      <w:pPr>
        <w:jc w:val="both"/>
        <w:rPr>
          <w:sz w:val="28"/>
          <w:szCs w:val="28"/>
          <w:lang w:val="it-IT"/>
        </w:rPr>
      </w:pPr>
      <w:r>
        <w:rPr>
          <w:sz w:val="28"/>
          <w:szCs w:val="28"/>
          <w:lang w:val="it-IT"/>
        </w:rPr>
        <w:t>5</w:t>
      </w:r>
      <w:r w:rsidRPr="00106645">
        <w:rPr>
          <w:sz w:val="28"/>
          <w:szCs w:val="28"/>
          <w:lang w:val="it-IT"/>
        </w:rPr>
        <w:t xml:space="preserve">. </w:t>
      </w:r>
      <w:r w:rsidRPr="00201D62">
        <w:rPr>
          <w:sz w:val="28"/>
          <w:szCs w:val="28"/>
          <w:lang w:val="it-IT"/>
        </w:rPr>
        <w:t>Anexa la Ordinul ministrului sănătăţii nr. 714/2025 pentru aprobarea Protocolului naţional de practică medicală privind tratamentul intervenţional al pacienţilor cu accident vascular cerebral acut, din 05.03.2025</w:t>
      </w:r>
    </w:p>
    <w:p w:rsidR="0059588B" w:rsidRPr="002C4805" w:rsidRDefault="0059588B" w:rsidP="0059588B">
      <w:pPr>
        <w:jc w:val="both"/>
        <w:rPr>
          <w:sz w:val="28"/>
          <w:szCs w:val="28"/>
        </w:rPr>
      </w:pPr>
      <w:r>
        <w:rPr>
          <w:sz w:val="28"/>
          <w:szCs w:val="28"/>
        </w:rPr>
        <w:t xml:space="preserve">6. </w:t>
      </w:r>
      <w:r w:rsidRPr="00055277">
        <w:rPr>
          <w:rFonts w:cs="Times New Roman"/>
          <w:sz w:val="28"/>
          <w:szCs w:val="28"/>
        </w:rPr>
        <w:t>ORDIN MS 1091/2006, publicat MO 13/09/2006</w:t>
      </w:r>
      <w:r w:rsidRPr="00055277">
        <w:rPr>
          <w:sz w:val="28"/>
          <w:szCs w:val="28"/>
        </w:rPr>
        <w:t>, ORDIN MS 1092/2006, publicat MO 8/12/2006, ORDIN MS 2011/27-11-</w:t>
      </w:r>
      <w:r>
        <w:rPr>
          <w:sz w:val="28"/>
          <w:szCs w:val="28"/>
        </w:rPr>
        <w:t>2007</w:t>
      </w:r>
      <w:r w:rsidRPr="00055277">
        <w:rPr>
          <w:sz w:val="28"/>
          <w:szCs w:val="28"/>
        </w:rPr>
        <w:t xml:space="preserve">, ORDIN MS 2021/2008 publicat in MO 12 </w:t>
      </w:r>
      <w:proofErr w:type="gramStart"/>
      <w:r w:rsidRPr="00055277">
        <w:rPr>
          <w:sz w:val="28"/>
          <w:szCs w:val="28"/>
        </w:rPr>
        <w:t>dec.2008 ,</w:t>
      </w:r>
      <w:proofErr w:type="gramEnd"/>
      <w:r w:rsidRPr="00055277">
        <w:rPr>
          <w:sz w:val="28"/>
          <w:szCs w:val="28"/>
        </w:rPr>
        <w:t xml:space="preserve"> LEGEA 95/2006 (titlul IV) </w:t>
      </w:r>
      <w:r w:rsidRPr="00055277">
        <w:rPr>
          <w:sz w:val="28"/>
          <w:szCs w:val="28"/>
          <w:lang w:bidi="ar-SA"/>
        </w:rPr>
        <w:t xml:space="preserve">2007 </w:t>
      </w:r>
      <w:r w:rsidRPr="00055277">
        <w:rPr>
          <w:sz w:val="28"/>
          <w:szCs w:val="28"/>
        </w:rPr>
        <w:t>(</w:t>
      </w:r>
      <w:r w:rsidRPr="00055277">
        <w:rPr>
          <w:sz w:val="28"/>
          <w:szCs w:val="28"/>
          <w:lang w:bidi="ar-SA"/>
        </w:rPr>
        <w:t>www.sabif.ro</w:t>
      </w:r>
      <w:r w:rsidRPr="00055277">
        <w:rPr>
          <w:sz w:val="28"/>
          <w:szCs w:val="28"/>
        </w:rPr>
        <w:t>)</w:t>
      </w:r>
    </w:p>
    <w:p w:rsidR="0059588B" w:rsidRDefault="0059588B" w:rsidP="0059588B">
      <w:pPr>
        <w:tabs>
          <w:tab w:val="left" w:pos="9000"/>
        </w:tabs>
        <w:jc w:val="both"/>
        <w:rPr>
          <w:rFonts w:cs="Times New Roman"/>
          <w:sz w:val="28"/>
          <w:szCs w:val="28"/>
        </w:rPr>
      </w:pPr>
    </w:p>
    <w:p w:rsidR="0059588B" w:rsidRDefault="0059588B" w:rsidP="0059588B">
      <w:pPr>
        <w:tabs>
          <w:tab w:val="left" w:pos="9000"/>
        </w:tabs>
        <w:jc w:val="both"/>
        <w:rPr>
          <w:rFonts w:cs="Times New Roman"/>
          <w:sz w:val="28"/>
          <w:szCs w:val="28"/>
        </w:rPr>
      </w:pPr>
    </w:p>
    <w:p w:rsidR="0059588B" w:rsidRPr="00055277" w:rsidRDefault="0059588B" w:rsidP="0059588B">
      <w:pPr>
        <w:tabs>
          <w:tab w:val="left" w:pos="9000"/>
        </w:tabs>
        <w:jc w:val="right"/>
        <w:rPr>
          <w:rFonts w:cs="Times New Roman"/>
          <w:sz w:val="28"/>
          <w:szCs w:val="28"/>
        </w:rPr>
      </w:pPr>
      <w:r>
        <w:rPr>
          <w:rFonts w:cs="Times New Roman"/>
          <w:sz w:val="28"/>
          <w:szCs w:val="28"/>
        </w:rPr>
        <w:t>Întocmit</w:t>
      </w:r>
    </w:p>
    <w:p w:rsidR="0059588B" w:rsidRDefault="0059588B" w:rsidP="0059588B">
      <w:pPr>
        <w:jc w:val="right"/>
        <w:rPr>
          <w:rFonts w:eastAsia="Times New Roman" w:cs="Times New Roman"/>
          <w:sz w:val="28"/>
          <w:szCs w:val="28"/>
          <w:lang w:val="ro-RO" w:eastAsia="ro-RO"/>
        </w:rPr>
      </w:pPr>
      <w:r w:rsidRPr="00055277">
        <w:rPr>
          <w:rFonts w:cs="Times New Roman"/>
          <w:sz w:val="28"/>
          <w:szCs w:val="28"/>
        </w:rPr>
        <w:tab/>
      </w:r>
      <w:r>
        <w:rPr>
          <w:rFonts w:eastAsia="Times New Roman" w:cs="Times New Roman"/>
          <w:sz w:val="28"/>
          <w:szCs w:val="28"/>
          <w:lang w:val="ro-RO" w:eastAsia="ro-RO"/>
        </w:rPr>
        <w:t>Președinte Comisie Concurs</w:t>
      </w:r>
    </w:p>
    <w:p w:rsidR="0059588B" w:rsidRPr="002C4805" w:rsidRDefault="0059588B" w:rsidP="0059588B">
      <w:pPr>
        <w:jc w:val="right"/>
        <w:rPr>
          <w:rFonts w:eastAsia="Times New Roman" w:cs="Times New Roman"/>
          <w:sz w:val="28"/>
          <w:szCs w:val="28"/>
          <w:lang w:val="ro-RO" w:eastAsia="ro-RO"/>
        </w:rPr>
      </w:pPr>
      <w:r>
        <w:rPr>
          <w:rFonts w:eastAsia="Times New Roman" w:cs="Times New Roman"/>
          <w:sz w:val="28"/>
          <w:szCs w:val="28"/>
          <w:lang w:val="ro-RO" w:eastAsia="ro-RO"/>
        </w:rPr>
        <w:t>Dr. Cismaru Ovidiu</w:t>
      </w:r>
    </w:p>
    <w:p w:rsidR="00673FE6" w:rsidRPr="001533D1" w:rsidRDefault="00673FE6" w:rsidP="0059588B">
      <w:pPr>
        <w:pStyle w:val="NormalWeb"/>
        <w:spacing w:before="0" w:after="0"/>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128465998"/>
  <w:bookmarkStart w:id="6"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B0650"/>
    <w:rsid w:val="000C2C0A"/>
    <w:rsid w:val="000D3F61"/>
    <w:rsid w:val="000E09DF"/>
    <w:rsid w:val="000E3F0E"/>
    <w:rsid w:val="000F190E"/>
    <w:rsid w:val="000F52B9"/>
    <w:rsid w:val="000F63FA"/>
    <w:rsid w:val="000F78AF"/>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471E-57E5-43EA-AAB2-06A4E47C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2981</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19940</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3</cp:revision>
  <cp:lastPrinted>2024-12-24T09:18:00Z</cp:lastPrinted>
  <dcterms:created xsi:type="dcterms:W3CDTF">2025-04-29T08:01:00Z</dcterms:created>
  <dcterms:modified xsi:type="dcterms:W3CDTF">2025-04-29T11:00:00Z</dcterms:modified>
</cp:coreProperties>
</file>