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E550F9" w:rsidRDefault="00DE6C74" w:rsidP="001A1D17">
      <w:pPr>
        <w:pStyle w:val="Body"/>
        <w:tabs>
          <w:tab w:val="left" w:pos="1575"/>
          <w:tab w:val="center" w:pos="5315"/>
        </w:tabs>
        <w:spacing w:line="276" w:lineRule="auto"/>
        <w:jc w:val="center"/>
        <w:rPr>
          <w:rFonts w:cs="Times New Roman"/>
          <w:b/>
          <w:bCs/>
          <w:color w:val="auto"/>
        </w:rPr>
      </w:pPr>
      <w:bookmarkStart w:id="0" w:name="_GoBack"/>
      <w:bookmarkEnd w:id="0"/>
      <w:r w:rsidRPr="00E550F9">
        <w:rPr>
          <w:rFonts w:cs="Times New Roman"/>
          <w:b/>
          <w:bCs/>
          <w:color w:val="auto"/>
          <w:lang w:val="fr-FR"/>
        </w:rPr>
        <w:t>ANEXA</w:t>
      </w:r>
    </w:p>
    <w:p w14:paraId="1719B0C0" w14:textId="5DF534D0" w:rsidR="00DE6C74" w:rsidRPr="00E550F9" w:rsidRDefault="00DE6C74" w:rsidP="001A1D17">
      <w:pPr>
        <w:pStyle w:val="Body"/>
        <w:tabs>
          <w:tab w:val="left" w:pos="1575"/>
          <w:tab w:val="center" w:pos="5315"/>
        </w:tabs>
        <w:spacing w:line="276" w:lineRule="auto"/>
        <w:jc w:val="center"/>
        <w:rPr>
          <w:rFonts w:eastAsia="Arial" w:cs="Times New Roman"/>
          <w:b/>
          <w:bCs/>
          <w:color w:val="auto"/>
        </w:rPr>
      </w:pPr>
      <w:r w:rsidRPr="00E550F9">
        <w:rPr>
          <w:rFonts w:cs="Times New Roman"/>
          <w:b/>
          <w:bCs/>
          <w:color w:val="auto"/>
        </w:rPr>
        <w:t>MODIFICĂ</w:t>
      </w:r>
      <w:r w:rsidRPr="00E550F9">
        <w:rPr>
          <w:rFonts w:cs="Times New Roman"/>
          <w:b/>
          <w:bCs/>
          <w:color w:val="auto"/>
          <w:lang w:val="fr-FR"/>
        </w:rPr>
        <w:t xml:space="preserve">RI </w:t>
      </w:r>
    </w:p>
    <w:p w14:paraId="383072F5" w14:textId="552200E0" w:rsidR="00DE6C74" w:rsidRPr="00E550F9" w:rsidRDefault="00560883" w:rsidP="001A1D17">
      <w:pPr>
        <w:pStyle w:val="Body"/>
        <w:spacing w:line="276" w:lineRule="auto"/>
        <w:jc w:val="center"/>
        <w:outlineLvl w:val="0"/>
        <w:rPr>
          <w:rFonts w:cs="Times New Roman"/>
          <w:b/>
          <w:bCs/>
          <w:color w:val="auto"/>
        </w:rPr>
      </w:pPr>
      <w:r w:rsidRPr="00E550F9">
        <w:rPr>
          <w:rFonts w:cs="Times New Roman"/>
          <w:b/>
          <w:bCs/>
          <w:color w:val="auto"/>
        </w:rPr>
        <w:t>la anexa</w:t>
      </w:r>
      <w:r w:rsidR="00282DDA" w:rsidRPr="00E550F9">
        <w:rPr>
          <w:rFonts w:cs="Times New Roman"/>
          <w:b/>
          <w:bCs/>
          <w:color w:val="auto"/>
        </w:rPr>
        <w:t xml:space="preserve"> nr. 1</w:t>
      </w:r>
      <w:r w:rsidR="003A7EB0" w:rsidRPr="00E550F9">
        <w:rPr>
          <w:rFonts w:cs="Times New Roman"/>
          <w:b/>
          <w:bCs/>
          <w:color w:val="auto"/>
        </w:rPr>
        <w:t xml:space="preserve"> </w:t>
      </w:r>
      <w:r w:rsidR="00DE6C74" w:rsidRPr="00E550F9">
        <w:rPr>
          <w:rFonts w:cs="Times New Roman"/>
          <w:b/>
          <w:bCs/>
          <w:color w:val="auto"/>
        </w:rPr>
        <w:t>la Ordin</w:t>
      </w:r>
      <w:r w:rsidR="004C7EA2" w:rsidRPr="00E550F9">
        <w:rPr>
          <w:rFonts w:cs="Times New Roman"/>
          <w:b/>
          <w:bCs/>
          <w:color w:val="auto"/>
        </w:rPr>
        <w:t>ul ministrului sănătății</w:t>
      </w:r>
      <w:r w:rsidR="00DE6C74" w:rsidRPr="00E550F9">
        <w:rPr>
          <w:rFonts w:cs="Times New Roman"/>
          <w:b/>
          <w:bCs/>
          <w:color w:val="auto"/>
        </w:rPr>
        <w:t xml:space="preserve"> ș</w:t>
      </w:r>
      <w:r w:rsidR="00DE6C74" w:rsidRPr="00E550F9">
        <w:rPr>
          <w:rFonts w:cs="Times New Roman"/>
          <w:b/>
          <w:bCs/>
          <w:color w:val="auto"/>
          <w:lang w:val="it-IT"/>
        </w:rPr>
        <w:t>i al pre</w:t>
      </w:r>
      <w:r w:rsidR="00DE6C74" w:rsidRPr="00E550F9">
        <w:rPr>
          <w:rFonts w:cs="Times New Roman"/>
          <w:b/>
          <w:bCs/>
          <w:color w:val="auto"/>
        </w:rPr>
        <w:t>ședintelui Casei Naționale de</w:t>
      </w:r>
      <w:r w:rsidR="004C7EA2" w:rsidRPr="00E550F9">
        <w:rPr>
          <w:rFonts w:cs="Times New Roman"/>
          <w:b/>
          <w:bCs/>
          <w:color w:val="auto"/>
        </w:rPr>
        <w:t xml:space="preserve"> Asigurări de Sănătate nr. 564/499/2021</w:t>
      </w:r>
    </w:p>
    <w:p w14:paraId="7B77C30D" w14:textId="77777777" w:rsidR="000D27A5" w:rsidRPr="00E550F9" w:rsidRDefault="000D27A5" w:rsidP="001A1D17">
      <w:pPr>
        <w:tabs>
          <w:tab w:val="left" w:pos="426"/>
        </w:tabs>
        <w:jc w:val="both"/>
        <w:rPr>
          <w:rFonts w:ascii="Times New Roman" w:eastAsia="Arial Unicode MS" w:hAnsi="Times New Roman" w:cs="Times New Roman"/>
          <w:b/>
          <w:bCs/>
          <w:sz w:val="24"/>
          <w:szCs w:val="24"/>
          <w:u w:color="000000"/>
          <w:bdr w:val="nil"/>
          <w:lang w:val="de-DE" w:eastAsia="ro-RO"/>
        </w:rPr>
      </w:pPr>
    </w:p>
    <w:p w14:paraId="3C82D0E5" w14:textId="77777777" w:rsidR="000D27A5" w:rsidRPr="00E550F9" w:rsidRDefault="000D27A5" w:rsidP="001A1D17">
      <w:pPr>
        <w:tabs>
          <w:tab w:val="left" w:pos="426"/>
        </w:tabs>
        <w:jc w:val="both"/>
        <w:rPr>
          <w:rFonts w:ascii="Times New Roman" w:eastAsia="Arial Unicode MS" w:hAnsi="Times New Roman" w:cs="Times New Roman"/>
          <w:b/>
          <w:bCs/>
          <w:sz w:val="24"/>
          <w:szCs w:val="24"/>
          <w:u w:color="000000"/>
          <w:bdr w:val="nil"/>
          <w:lang w:val="de-DE" w:eastAsia="ro-RO"/>
        </w:rPr>
      </w:pPr>
    </w:p>
    <w:p w14:paraId="0194AEBF" w14:textId="77777777" w:rsidR="000D27A5" w:rsidRPr="00E550F9" w:rsidRDefault="000D27A5" w:rsidP="001A1D17">
      <w:pPr>
        <w:tabs>
          <w:tab w:val="left" w:pos="426"/>
        </w:tabs>
        <w:jc w:val="both"/>
        <w:rPr>
          <w:rFonts w:ascii="Times New Roman" w:eastAsia="Arial" w:hAnsi="Times New Roman" w:cs="Times New Roman"/>
          <w:b/>
          <w:bCs/>
          <w:sz w:val="24"/>
          <w:szCs w:val="24"/>
          <w:lang w:val="en-US"/>
        </w:rPr>
      </w:pPr>
    </w:p>
    <w:p w14:paraId="4C11A878" w14:textId="77777777" w:rsidR="0043279B" w:rsidRPr="00E550F9" w:rsidRDefault="0043279B" w:rsidP="001A1D17">
      <w:pPr>
        <w:tabs>
          <w:tab w:val="left" w:pos="426"/>
        </w:tabs>
        <w:jc w:val="both"/>
        <w:rPr>
          <w:rFonts w:ascii="Times New Roman" w:eastAsia="Arial" w:hAnsi="Times New Roman" w:cs="Times New Roman"/>
          <w:b/>
          <w:bCs/>
          <w:sz w:val="24"/>
          <w:szCs w:val="24"/>
          <w:lang w:val="en-US"/>
        </w:rPr>
      </w:pPr>
    </w:p>
    <w:p w14:paraId="6F13C67C" w14:textId="5C4AEF51" w:rsidR="00E86000" w:rsidRPr="00E550F9" w:rsidRDefault="00E86000" w:rsidP="000871C0">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t xml:space="preserve">La anexa nr. 1, protocolul terapeutic corespunzător poziţiei nr. </w:t>
      </w:r>
      <w:r w:rsidR="00560883" w:rsidRPr="00E550F9">
        <w:rPr>
          <w:rFonts w:eastAsia="Arial"/>
          <w:b/>
          <w:bCs/>
          <w:color w:val="auto"/>
          <w:lang w:val="en-US"/>
        </w:rPr>
        <w:t>147</w:t>
      </w:r>
      <w:r w:rsidR="000E6629" w:rsidRPr="00E550F9">
        <w:rPr>
          <w:rFonts w:eastAsia="Arial"/>
          <w:b/>
          <w:bCs/>
          <w:color w:val="auto"/>
          <w:lang w:val="pt-BR"/>
        </w:rPr>
        <w:t>, cod (</w:t>
      </w:r>
      <w:r w:rsidR="00560883" w:rsidRPr="00E550F9">
        <w:rPr>
          <w:rFonts w:eastAsia="Arial"/>
          <w:b/>
          <w:bCs/>
          <w:color w:val="auto"/>
          <w:lang w:val="en-US"/>
        </w:rPr>
        <w:t>L01XC17</w:t>
      </w:r>
      <w:r w:rsidR="000E6629" w:rsidRPr="00E550F9">
        <w:rPr>
          <w:rFonts w:eastAsia="Arial"/>
          <w:b/>
          <w:bCs/>
          <w:color w:val="auto"/>
          <w:lang w:val="pt-BR"/>
        </w:rPr>
        <w:t xml:space="preserve">): DCI </w:t>
      </w:r>
      <w:r w:rsidR="00560883" w:rsidRPr="00E550F9">
        <w:rPr>
          <w:rFonts w:eastAsia="Arial"/>
          <w:b/>
          <w:bCs/>
          <w:color w:val="auto"/>
          <w:lang w:val="en-US"/>
        </w:rPr>
        <w:t>NIVOLUMABUM</w:t>
      </w:r>
      <w:r w:rsidR="00560883" w:rsidRPr="00E550F9">
        <w:rPr>
          <w:rFonts w:eastAsia="Arial"/>
          <w:b/>
          <w:bCs/>
          <w:color w:val="auto"/>
          <w:lang w:val="pt-BR"/>
        </w:rPr>
        <w:t xml:space="preserve"> </w:t>
      </w:r>
      <w:r w:rsidRPr="00E550F9">
        <w:rPr>
          <w:rFonts w:eastAsia="Arial"/>
          <w:b/>
          <w:bCs/>
          <w:color w:val="auto"/>
          <w:lang w:val="pt-BR"/>
        </w:rPr>
        <w:t>se modifică și se înlocuiește cu următorul protocol:</w:t>
      </w:r>
    </w:p>
    <w:p w14:paraId="64B27B61" w14:textId="77777777" w:rsidR="00E86000" w:rsidRPr="00E550F9"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2E342DA7" w14:textId="77777777" w:rsidR="00E86000" w:rsidRPr="00E550F9" w:rsidRDefault="00E86000" w:rsidP="00E86000">
      <w:pPr>
        <w:tabs>
          <w:tab w:val="left" w:pos="851"/>
        </w:tabs>
        <w:spacing w:after="0" w:line="240" w:lineRule="auto"/>
        <w:jc w:val="both"/>
        <w:rPr>
          <w:rFonts w:ascii="Times New Roman" w:eastAsia="Arial" w:hAnsi="Times New Roman" w:cs="Times New Roman"/>
          <w:b/>
          <w:bCs/>
          <w:sz w:val="24"/>
          <w:szCs w:val="24"/>
          <w:lang w:val="pt-BR"/>
        </w:rPr>
      </w:pPr>
    </w:p>
    <w:p w14:paraId="11A3EF4B" w14:textId="60F670D1" w:rsidR="00295A4D" w:rsidRPr="00E550F9" w:rsidRDefault="00E86000" w:rsidP="000871C0">
      <w:pPr>
        <w:tabs>
          <w:tab w:val="left" w:pos="851"/>
        </w:tabs>
        <w:spacing w:after="0" w:line="240" w:lineRule="auto"/>
        <w:jc w:val="both"/>
        <w:rPr>
          <w:rFonts w:ascii="Times New Roman" w:eastAsia="Arial" w:hAnsi="Times New Roman" w:cs="Times New Roman"/>
          <w:b/>
          <w:bCs/>
          <w:sz w:val="24"/>
          <w:szCs w:val="24"/>
          <w:lang w:val="en-US"/>
        </w:rPr>
      </w:pPr>
      <w:r w:rsidRPr="00E550F9">
        <w:rPr>
          <w:rFonts w:ascii="Times New Roman" w:eastAsia="Arial" w:hAnsi="Times New Roman" w:cs="Times New Roman"/>
          <w:b/>
          <w:bCs/>
          <w:sz w:val="24"/>
          <w:szCs w:val="24"/>
          <w:lang w:val="pt-BR"/>
        </w:rPr>
        <w:t>”</w:t>
      </w:r>
      <w:r w:rsidR="000E6629" w:rsidRPr="00E550F9">
        <w:rPr>
          <w:rFonts w:ascii="Times New Roman" w:eastAsia="Arial" w:hAnsi="Times New Roman" w:cs="Times New Roman"/>
          <w:b/>
          <w:bCs/>
          <w:sz w:val="24"/>
          <w:szCs w:val="24"/>
          <w:lang w:val="pt-BR"/>
        </w:rPr>
        <w:t xml:space="preserve">Protocol terapeutic corespunzător poziţiei nr. </w:t>
      </w:r>
      <w:r w:rsidR="00560883" w:rsidRPr="00E550F9">
        <w:rPr>
          <w:rFonts w:ascii="Times New Roman" w:eastAsia="Arial" w:hAnsi="Times New Roman" w:cs="Times New Roman"/>
          <w:b/>
          <w:bCs/>
          <w:sz w:val="24"/>
          <w:szCs w:val="24"/>
          <w:lang w:val="en-US"/>
        </w:rPr>
        <w:t>147</w:t>
      </w:r>
      <w:r w:rsidR="00560883" w:rsidRPr="00E550F9">
        <w:rPr>
          <w:rFonts w:ascii="Times New Roman" w:eastAsia="Arial" w:hAnsi="Times New Roman" w:cs="Times New Roman"/>
          <w:b/>
          <w:bCs/>
          <w:sz w:val="24"/>
          <w:szCs w:val="24"/>
          <w:lang w:val="pt-BR"/>
        </w:rPr>
        <w:t>, cod (</w:t>
      </w:r>
      <w:r w:rsidR="00560883" w:rsidRPr="00E550F9">
        <w:rPr>
          <w:rFonts w:ascii="Times New Roman" w:eastAsia="Arial" w:hAnsi="Times New Roman" w:cs="Times New Roman"/>
          <w:b/>
          <w:bCs/>
          <w:sz w:val="24"/>
          <w:szCs w:val="24"/>
          <w:lang w:val="en-US"/>
        </w:rPr>
        <w:t>L01XC17</w:t>
      </w:r>
      <w:r w:rsidR="00560883" w:rsidRPr="00E550F9">
        <w:rPr>
          <w:rFonts w:ascii="Times New Roman" w:eastAsia="Arial" w:hAnsi="Times New Roman" w:cs="Times New Roman"/>
          <w:b/>
          <w:bCs/>
          <w:sz w:val="24"/>
          <w:szCs w:val="24"/>
          <w:lang w:val="pt-BR"/>
        </w:rPr>
        <w:t xml:space="preserve">): DCI </w:t>
      </w:r>
      <w:r w:rsidR="00560883" w:rsidRPr="00E550F9">
        <w:rPr>
          <w:rFonts w:ascii="Times New Roman" w:eastAsia="Arial" w:hAnsi="Times New Roman" w:cs="Times New Roman"/>
          <w:b/>
          <w:bCs/>
          <w:sz w:val="24"/>
          <w:szCs w:val="24"/>
          <w:lang w:val="en-US"/>
        </w:rPr>
        <w:t>NIVOLUMABUM</w:t>
      </w:r>
    </w:p>
    <w:p w14:paraId="3228379A" w14:textId="77777777" w:rsidR="00560883" w:rsidRPr="00E550F9" w:rsidRDefault="00560883" w:rsidP="000871C0">
      <w:pPr>
        <w:tabs>
          <w:tab w:val="left" w:pos="851"/>
        </w:tabs>
        <w:spacing w:after="0" w:line="240" w:lineRule="auto"/>
        <w:jc w:val="both"/>
        <w:rPr>
          <w:rFonts w:ascii="Times New Roman" w:eastAsia="Arial" w:hAnsi="Times New Roman" w:cs="Times New Roman"/>
          <w:b/>
          <w:bCs/>
          <w:sz w:val="24"/>
          <w:szCs w:val="24"/>
          <w:lang w:val="en-US"/>
        </w:rPr>
      </w:pPr>
    </w:p>
    <w:p w14:paraId="37DDD8C3"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lang w:val="pt-BR"/>
        </w:rPr>
      </w:pPr>
    </w:p>
    <w:p w14:paraId="54D1709A" w14:textId="77777777" w:rsidR="000D27A5" w:rsidRPr="00E550F9" w:rsidRDefault="000D27A5" w:rsidP="000D27A5">
      <w:pPr>
        <w:widowControl w:val="0"/>
        <w:autoSpaceDE w:val="0"/>
        <w:autoSpaceDN w:val="0"/>
        <w:spacing w:after="0" w:line="276" w:lineRule="auto"/>
        <w:jc w:val="both"/>
        <w:outlineLvl w:val="0"/>
        <w:rPr>
          <w:rFonts w:ascii="Arial" w:eastAsia="Arial" w:hAnsi="Arial" w:cs="Arial"/>
          <w:bCs/>
          <w:sz w:val="24"/>
          <w:szCs w:val="24"/>
        </w:rPr>
      </w:pPr>
    </w:p>
    <w:p w14:paraId="01D9B3E4"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t>1. MELANOMUL MALIGN</w:t>
      </w:r>
    </w:p>
    <w:p w14:paraId="17D6F38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C49DA7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 obiectul unui contract cost-volum):</w:t>
      </w:r>
    </w:p>
    <w:p w14:paraId="284DDB59" w14:textId="45B788C6" w:rsidR="000D27A5" w:rsidRPr="00E550F9" w:rsidRDefault="000D27A5" w:rsidP="000D27A5">
      <w:pPr>
        <w:spacing w:after="0" w:line="276" w:lineRule="auto"/>
        <w:ind w:firstLine="142"/>
        <w:jc w:val="both"/>
        <w:rPr>
          <w:rFonts w:ascii="Times New Roman" w:eastAsia="Times New Roman" w:hAnsi="Times New Roman" w:cs="Times New Roman"/>
          <w:sz w:val="24"/>
          <w:szCs w:val="24"/>
          <w:lang w:eastAsia="ro-RO"/>
        </w:rPr>
      </w:pPr>
    </w:p>
    <w:p w14:paraId="4DE4A4F2" w14:textId="77777777" w:rsidR="000D27A5" w:rsidRPr="00E550F9" w:rsidRDefault="000D27A5" w:rsidP="006E35B4">
      <w:pPr>
        <w:numPr>
          <w:ilvl w:val="1"/>
          <w:numId w:val="408"/>
        </w:numPr>
        <w:pBdr>
          <w:top w:val="nil"/>
          <w:left w:val="nil"/>
          <w:bottom w:val="nil"/>
          <w:right w:val="nil"/>
          <w:between w:val="nil"/>
          <w:bar w:val="nil"/>
        </w:pBdr>
        <w:spacing w:after="0" w:line="276" w:lineRule="auto"/>
        <w:ind w:left="426"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Indicaţia 1 indicaţie de tratament cu intenţie paleativă – pacienţi adulți diagnosticaţi în stadiu avansat al bolii (nerezecabil sau metastazat), în monoterapie sau asociat cu ipilimumab (asocierea este indicată mai ales la pacienţii cu expresie redusă a PD-L1 la nivelul celulelor tumorale) – </w:t>
      </w:r>
    </w:p>
    <w:p w14:paraId="5798B9EB" w14:textId="77777777" w:rsidR="000D27A5" w:rsidRPr="00E550F9" w:rsidRDefault="000D27A5" w:rsidP="006E35B4">
      <w:pPr>
        <w:numPr>
          <w:ilvl w:val="1"/>
          <w:numId w:val="408"/>
        </w:numPr>
        <w:pBdr>
          <w:top w:val="nil"/>
          <w:left w:val="nil"/>
          <w:bottom w:val="nil"/>
          <w:right w:val="nil"/>
          <w:between w:val="nil"/>
          <w:bar w:val="nil"/>
        </w:pBdr>
        <w:spacing w:after="0" w:line="276" w:lineRule="auto"/>
        <w:ind w:left="426"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Indicaţia 2-  indicaţie de tratament cu intenţie adjuvantă:</w:t>
      </w:r>
    </w:p>
    <w:p w14:paraId="19215CB1" w14:textId="77777777" w:rsidR="000D27A5" w:rsidRPr="00E550F9" w:rsidRDefault="000D27A5" w:rsidP="006E35B4">
      <w:pPr>
        <w:numPr>
          <w:ilvl w:val="3"/>
          <w:numId w:val="408"/>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 adulți diagnosticaţi cu stadiile III sau IV de boală, la care s-au îndepărtat toate leziunile existente prin intervenţie chirurgicală .</w:t>
      </w:r>
    </w:p>
    <w:p w14:paraId="2FEDB07E" w14:textId="77777777" w:rsidR="000D27A5" w:rsidRPr="00E550F9" w:rsidRDefault="000D27A5" w:rsidP="006E35B4">
      <w:pPr>
        <w:numPr>
          <w:ilvl w:val="3"/>
          <w:numId w:val="408"/>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 adulți și adolescenții cu vârsta de 12 ani și peste cu melanom în stadiul IIB sau IIC, la care s-a efectuat rezecție completă</w:t>
      </w:r>
    </w:p>
    <w:p w14:paraId="4C98A27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69DC77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Aceste indicaţii se codifică la prescriere prin codul 117 (conform clasificării internaţionale a maladiilor revizia a 10-a, varianta 999 coduri de boală).</w:t>
      </w:r>
    </w:p>
    <w:p w14:paraId="3DFABD7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74404E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sz w:val="24"/>
          <w:szCs w:val="24"/>
          <w:lang w:eastAsia="ro-RO"/>
        </w:rPr>
        <w:t>II. Criterii de includere</w:t>
      </w:r>
    </w:p>
    <w:p w14:paraId="677DF1DB"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p>
    <w:p w14:paraId="65B43EC4"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Pentru pacienţii cu indicaţie de tratament cu intenţie paleativă:</w:t>
      </w:r>
      <w:r w:rsidRPr="00E550F9">
        <w:rPr>
          <w:rFonts w:ascii="Times New Roman" w:eastAsia="Times New Roman" w:hAnsi="Times New Roman" w:cs="Times New Roman"/>
          <w:sz w:val="24"/>
          <w:szCs w:val="24"/>
          <w:lang w:eastAsia="ro-RO"/>
        </w:rPr>
        <w:t>    </w:t>
      </w:r>
    </w:p>
    <w:p w14:paraId="4ED8C7B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 Pentru pacienţii cu următoarele caracteristici:</w:t>
      </w:r>
    </w:p>
    <w:p w14:paraId="6D734BAA" w14:textId="77777777" w:rsidR="000D27A5" w:rsidRPr="00E550F9" w:rsidRDefault="000D27A5" w:rsidP="006E35B4">
      <w:pPr>
        <w:numPr>
          <w:ilvl w:val="0"/>
          <w:numId w:val="40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vârsta mai mare de 18 ani</w:t>
      </w:r>
    </w:p>
    <w:p w14:paraId="7B2AA6D3" w14:textId="77777777" w:rsidR="000D27A5" w:rsidRPr="00E550F9" w:rsidRDefault="000D27A5" w:rsidP="006E35B4">
      <w:pPr>
        <w:numPr>
          <w:ilvl w:val="0"/>
          <w:numId w:val="40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2E4EE66A" w14:textId="77777777" w:rsidR="000D27A5" w:rsidRPr="00E550F9" w:rsidRDefault="000D27A5" w:rsidP="006E35B4">
      <w:pPr>
        <w:numPr>
          <w:ilvl w:val="0"/>
          <w:numId w:val="40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23EA2A6E" w14:textId="77777777" w:rsidR="000D27A5" w:rsidRPr="00E550F9" w:rsidRDefault="000D27A5" w:rsidP="006E35B4">
      <w:pPr>
        <w:numPr>
          <w:ilvl w:val="0"/>
          <w:numId w:val="40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Status de performanţă ECOG 0-2</w:t>
      </w:r>
      <w:r w:rsidRPr="00E550F9">
        <w:rPr>
          <w:rFonts w:ascii="Times New Roman" w:eastAsia="Times New Roman" w:hAnsi="Times New Roman" w:cs="Times New Roman"/>
          <w:sz w:val="24"/>
          <w:szCs w:val="24"/>
          <w:u w:color="000000"/>
          <w:bdr w:val="nil"/>
          <w:vertAlign w:val="superscript"/>
          <w:lang w:eastAsia="ro-RO"/>
        </w:rPr>
        <w:t>*)</w:t>
      </w:r>
    </w:p>
    <w:p w14:paraId="696A8118" w14:textId="77777777" w:rsidR="000D27A5" w:rsidRPr="00E550F9" w:rsidRDefault="000D27A5" w:rsidP="006E35B4">
      <w:pPr>
        <w:numPr>
          <w:ilvl w:val="0"/>
          <w:numId w:val="40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u w:color="000000"/>
          <w:bdr w:val="nil"/>
          <w:lang w:eastAsia="ro-RO"/>
        </w:rPr>
        <w:t>Este permisă prezenţa metastazelor cerebrale, cu condiţia ca acestea sa fie tratate şi stabile, fără corticoterapie de întreţinere mai mult de echivalentul a 10 mg prednison (ca doză de întreţinere)</w:t>
      </w:r>
      <w:r w:rsidRPr="00E550F9">
        <w:rPr>
          <w:rFonts w:ascii="Times New Roman" w:eastAsia="Times New Roman" w:hAnsi="Times New Roman" w:cs="Times New Roman"/>
          <w:sz w:val="24"/>
          <w:szCs w:val="24"/>
          <w:u w:color="000000"/>
          <w:bdr w:val="nil"/>
          <w:vertAlign w:val="superscript"/>
          <w:lang w:eastAsia="ro-RO"/>
        </w:rPr>
        <w:t>*)</w:t>
      </w:r>
      <w:r w:rsidRPr="00E550F9">
        <w:rPr>
          <w:rFonts w:ascii="Times New Roman" w:eastAsia="Times New Roman" w:hAnsi="Times New Roman" w:cs="Times New Roman"/>
          <w:sz w:val="24"/>
          <w:szCs w:val="24"/>
          <w:u w:color="000000"/>
          <w:bdr w:val="nil"/>
          <w:lang w:eastAsia="ro-RO"/>
        </w:rPr>
        <w:t xml:space="preserve"> </w:t>
      </w:r>
    </w:p>
    <w:p w14:paraId="35E76C55"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0A33C0F7"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se administrează în monoterapie.</w:t>
      </w:r>
    </w:p>
    <w:p w14:paraId="7E7E6D2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32ECF4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B. Pentru pacienţii cu următoarele caracteristici:</w:t>
      </w:r>
    </w:p>
    <w:p w14:paraId="45D1D923"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vârsta mai mare de 18 ani</w:t>
      </w:r>
    </w:p>
    <w:p w14:paraId="1E83FC78"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48793886"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6D7A379B"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Status de performanţă ECOG 0-1</w:t>
      </w:r>
    </w:p>
    <w:p w14:paraId="04B427BA"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Este permisă prezenţa metastazelor cerebrale, cu condiţia ca acestea să fie tratate şi stabile, fără corticoterapie de întreţinere mai mult de echivalentul a 10 mg prednison (ca doză de întreţinere).</w:t>
      </w:r>
    </w:p>
    <w:p w14:paraId="0E64CC23" w14:textId="77777777" w:rsidR="000D27A5" w:rsidRPr="00E550F9" w:rsidRDefault="000D27A5" w:rsidP="000D27A5">
      <w:pPr>
        <w:pBdr>
          <w:top w:val="nil"/>
          <w:left w:val="nil"/>
          <w:bottom w:val="nil"/>
          <w:right w:val="nil"/>
          <w:between w:val="nil"/>
          <w:bar w:val="nil"/>
        </w:pBdr>
        <w:spacing w:after="0" w:line="276" w:lineRule="auto"/>
        <w:ind w:left="360"/>
        <w:jc w:val="both"/>
        <w:rPr>
          <w:rFonts w:ascii="Times New Roman" w:eastAsia="Times New Roman" w:hAnsi="Times New Roman" w:cs="Times New Roman"/>
          <w:sz w:val="24"/>
          <w:szCs w:val="24"/>
          <w:highlight w:val="yellow"/>
          <w:u w:color="000000"/>
          <w:bdr w:val="nil"/>
          <w:lang w:eastAsia="ro-RO"/>
        </w:rPr>
      </w:pPr>
    </w:p>
    <w:p w14:paraId="4BF80BB8" w14:textId="77777777" w:rsidR="000D27A5" w:rsidRPr="00E550F9" w:rsidRDefault="000D27A5" w:rsidP="000D27A5">
      <w:pPr>
        <w:pBdr>
          <w:top w:val="nil"/>
          <w:left w:val="nil"/>
          <w:bottom w:val="nil"/>
          <w:right w:val="nil"/>
          <w:between w:val="nil"/>
          <w:bar w:val="nil"/>
        </w:pBdr>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La iniţierea tratamentului cu nivolumab se poate asocia ipilimumab, în dozele şi pe durata prevăzută în protocolul terapeutic pentru Ipilimumab L01XC11.</w:t>
      </w:r>
    </w:p>
    <w:p w14:paraId="05E663BF" w14:textId="77777777" w:rsidR="000D27A5" w:rsidRPr="00E550F9" w:rsidRDefault="000D27A5" w:rsidP="000D27A5">
      <w:pPr>
        <w:pBdr>
          <w:top w:val="nil"/>
          <w:left w:val="nil"/>
          <w:bottom w:val="nil"/>
          <w:right w:val="nil"/>
          <w:between w:val="nil"/>
          <w:bar w:val="nil"/>
        </w:pBdr>
        <w:spacing w:after="0" w:line="276" w:lineRule="auto"/>
        <w:ind w:left="360"/>
        <w:jc w:val="both"/>
        <w:rPr>
          <w:rFonts w:ascii="Times New Roman" w:eastAsia="Times New Roman" w:hAnsi="Times New Roman" w:cs="Times New Roman"/>
          <w:sz w:val="24"/>
          <w:szCs w:val="24"/>
          <w:u w:color="000000"/>
          <w:bdr w:val="nil"/>
          <w:lang w:eastAsia="ro-RO"/>
        </w:rPr>
      </w:pPr>
    </w:p>
    <w:p w14:paraId="728D37F4" w14:textId="77777777" w:rsidR="000D27A5" w:rsidRPr="00E550F9" w:rsidRDefault="000D27A5" w:rsidP="000D27A5">
      <w:pPr>
        <w:tabs>
          <w:tab w:val="left" w:pos="851"/>
        </w:tabs>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Pentru pacienţii cu indicaţie de tratament cu intenţie adjuvantă:</w:t>
      </w:r>
    </w:p>
    <w:p w14:paraId="2EA873DE" w14:textId="77777777" w:rsidR="000D27A5" w:rsidRPr="00E550F9" w:rsidRDefault="000D27A5" w:rsidP="006E35B4">
      <w:pPr>
        <w:numPr>
          <w:ilvl w:val="0"/>
          <w:numId w:val="482"/>
        </w:numPr>
        <w:tabs>
          <w:tab w:val="left" w:pos="851"/>
        </w:tabs>
        <w:spacing w:after="0" w:line="276" w:lineRule="auto"/>
        <w:contextualSpacing/>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Pentru pacienții mentionați la lit.a) indicația 2</w:t>
      </w:r>
    </w:p>
    <w:p w14:paraId="0F71D89A"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vârsta mai mare de 18 ani</w:t>
      </w:r>
    </w:p>
    <w:p w14:paraId="1D8F5454"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Melanom malign stadiile III sau IV, confirmat histologic, operat cu intenţie de radicalitate (inclusiv adenopatii şi/sau leziuni secundare la distanţă)</w:t>
      </w:r>
    </w:p>
    <w:p w14:paraId="1EA2DFD4"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Absenţa semnelor de boală (clinic şi imagistic), după intervenţia chirurgicală, înainte de începerea tratamentului cu nivolumab</w:t>
      </w:r>
    </w:p>
    <w:p w14:paraId="69717C2A" w14:textId="77777777" w:rsidR="000D27A5" w:rsidRPr="00E550F9" w:rsidRDefault="000D27A5" w:rsidP="006E35B4">
      <w:pPr>
        <w:numPr>
          <w:ilvl w:val="0"/>
          <w:numId w:val="41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Status de performanţă ECOG 0-2</w:t>
      </w:r>
    </w:p>
    <w:p w14:paraId="41B54148"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2. </w:t>
      </w:r>
      <w:r w:rsidRPr="00E550F9">
        <w:rPr>
          <w:rFonts w:ascii="Times New Roman" w:eastAsia="Times New Roman" w:hAnsi="Times New Roman" w:cs="Times New Roman"/>
          <w:b/>
          <w:sz w:val="24"/>
          <w:szCs w:val="24"/>
          <w:u w:color="000000"/>
          <w:bdr w:val="nil"/>
          <w:lang w:eastAsia="ro-RO"/>
        </w:rPr>
        <w:t>Pentru pacienții menționați la lit b) indicația 2</w:t>
      </w:r>
    </w:p>
    <w:p w14:paraId="619641D1" w14:textId="77777777" w:rsidR="000D27A5" w:rsidRPr="00E550F9" w:rsidRDefault="000D27A5" w:rsidP="006E35B4">
      <w:pPr>
        <w:numPr>
          <w:ilvl w:val="0"/>
          <w:numId w:val="483"/>
        </w:numPr>
        <w:spacing w:after="0" w:line="240" w:lineRule="auto"/>
        <w:contextualSpacing/>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 adulți și adolescenții cu vârsta de 12 ani și peste</w:t>
      </w:r>
    </w:p>
    <w:p w14:paraId="5C67E6E2" w14:textId="77777777" w:rsidR="000D27A5" w:rsidRPr="00E550F9" w:rsidRDefault="000D27A5" w:rsidP="006E35B4">
      <w:pPr>
        <w:numPr>
          <w:ilvl w:val="0"/>
          <w:numId w:val="483"/>
        </w:numPr>
        <w:spacing w:after="0" w:line="240" w:lineRule="auto"/>
        <w:contextualSpacing/>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Melanom malign stadiile IIB sau IIC, la care s-a efectuat rezecție completă</w:t>
      </w:r>
    </w:p>
    <w:p w14:paraId="191164E3" w14:textId="77777777" w:rsidR="000D27A5" w:rsidRPr="00E550F9" w:rsidRDefault="000D27A5" w:rsidP="006E35B4">
      <w:pPr>
        <w:numPr>
          <w:ilvl w:val="0"/>
          <w:numId w:val="483"/>
        </w:numPr>
        <w:spacing w:after="0" w:line="240" w:lineRule="auto"/>
        <w:contextualSpacing/>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Absenţa semnelor de boală (clinic şi imagistic), după intervenţia chirurgicală, înainte de începerea tratamentului cu nivolumab</w:t>
      </w:r>
    </w:p>
    <w:p w14:paraId="4B582AD0" w14:textId="77777777" w:rsidR="000D27A5" w:rsidRPr="00E550F9" w:rsidRDefault="000D27A5" w:rsidP="006E35B4">
      <w:pPr>
        <w:numPr>
          <w:ilvl w:val="0"/>
          <w:numId w:val="483"/>
        </w:numPr>
        <w:spacing w:after="0" w:line="240" w:lineRule="auto"/>
        <w:contextualSpacing/>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Status de performanţă ECOG 0-2</w:t>
      </w:r>
    </w:p>
    <w:p w14:paraId="106F38F2"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15E8450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 – valabile pentru ambele indicaţii:</w:t>
      </w:r>
    </w:p>
    <w:p w14:paraId="0AADD2DA"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substanţă activă sau la oricare dintre excipienţi</w:t>
      </w:r>
    </w:p>
    <w:p w14:paraId="497EA17A"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1A05AC93"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Lipsa răspunsului la tratamentul anterior cu imunoterapie (antiP-D1/antiPD-L1 sau antiCTLA-4 etc.) – boala evolutivă dovedită cert, clinic sau imagistic, anterior episodului actual – doar pentru indicația 1, în scop paliativ</w:t>
      </w:r>
    </w:p>
    <w:p w14:paraId="66BA426A"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Prezenţa unei afecţiuni auto-imune, inclusiv diabet zaharat prin mecanism auto-imun; afecţiunile cutanate autoimune (vitiligo, psoriazis) care nu necesită tratament sistemic imunosupresor nu reprezintă contraindicaţie pentru nivolumab sau asocierea nivolumab cu ipilimumab</w:t>
      </w:r>
      <w:r w:rsidRPr="00E550F9">
        <w:rPr>
          <w:rFonts w:ascii="Times New Roman" w:eastAsia="Times New Roman" w:hAnsi="Times New Roman" w:cs="Times New Roman"/>
          <w:sz w:val="24"/>
          <w:szCs w:val="24"/>
          <w:u w:color="000000"/>
          <w:bdr w:val="nil"/>
          <w:vertAlign w:val="superscript"/>
          <w:lang w:eastAsia="ro-RO"/>
        </w:rPr>
        <w:t>*)</w:t>
      </w:r>
    </w:p>
    <w:p w14:paraId="1292D37F"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r w:rsidRPr="00E550F9">
        <w:rPr>
          <w:rFonts w:ascii="Times New Roman" w:eastAsia="Times New Roman" w:hAnsi="Times New Roman" w:cs="Times New Roman"/>
          <w:sz w:val="24"/>
          <w:szCs w:val="24"/>
          <w:u w:color="000000"/>
          <w:bdr w:val="nil"/>
          <w:vertAlign w:val="superscript"/>
          <w:lang w:eastAsia="ro-RO"/>
        </w:rPr>
        <w:t>*)</w:t>
      </w:r>
    </w:p>
    <w:p w14:paraId="25C873B3"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r w:rsidRPr="00E550F9">
        <w:rPr>
          <w:rFonts w:ascii="Times New Roman" w:eastAsia="Times New Roman" w:hAnsi="Times New Roman" w:cs="Times New Roman"/>
          <w:sz w:val="24"/>
          <w:szCs w:val="24"/>
          <w:u w:color="000000"/>
          <w:bdr w:val="nil"/>
          <w:vertAlign w:val="superscript"/>
          <w:lang w:eastAsia="ro-RO"/>
        </w:rPr>
        <w:t>*)</w:t>
      </w:r>
    </w:p>
    <w:p w14:paraId="160B5539"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550F9">
        <w:rPr>
          <w:rFonts w:ascii="Times New Roman" w:eastAsia="Times New Roman" w:hAnsi="Times New Roman" w:cs="Times New Roman"/>
          <w:sz w:val="24"/>
          <w:szCs w:val="24"/>
          <w:u w:color="000000"/>
          <w:bdr w:val="nil"/>
          <w:vertAlign w:val="superscript"/>
          <w:lang w:eastAsia="ro-RO"/>
        </w:rPr>
        <w:t>*)</w:t>
      </w:r>
    </w:p>
    <w:p w14:paraId="4BD13237" w14:textId="77777777" w:rsidR="000D27A5" w:rsidRPr="00E550F9" w:rsidRDefault="000D27A5" w:rsidP="006E35B4">
      <w:pPr>
        <w:numPr>
          <w:ilvl w:val="0"/>
          <w:numId w:val="41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afecţiune concomitentă (inclusiv corticoterapie în doza zilnică mai mare decât echivalentul a 10 mg de prednison)</w:t>
      </w:r>
      <w:r w:rsidRPr="00E550F9">
        <w:rPr>
          <w:rFonts w:ascii="Times New Roman" w:eastAsia="Times New Roman" w:hAnsi="Times New Roman" w:cs="Times New Roman"/>
          <w:sz w:val="24"/>
          <w:szCs w:val="24"/>
          <w:u w:color="000000"/>
          <w:bdr w:val="nil"/>
          <w:vertAlign w:val="superscript"/>
          <w:lang w:eastAsia="ro-RO"/>
        </w:rPr>
        <w:t>*)</w:t>
      </w:r>
    </w:p>
    <w:p w14:paraId="33803EE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_____________</w:t>
      </w:r>
    </w:p>
    <w:p w14:paraId="59F9CC0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 Pacienţii cu status de performanţă ECOG &gt; 2, determinări secundare cerebrale netratate sau instabile neurologic, boala inflamatorie pulmonară pre-existentă, afecţiuni autoimune pre-existente, tratamente imunosupresoare anterioare,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w:t>
      </w:r>
    </w:p>
    <w:p w14:paraId="5F142305"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lastRenderedPageBreak/>
        <w:t>Deoarece nu există o alternativă terapeutică eficientă pentru indicaţia curentă (mai ales pentru pacienţii fără mutaţii la nivelul BRAF), nivolumab în monoterapie poate fi utilizat cu precauţie, chiar şi în absenţa datelor, pentru aceste grupe de pacienţi, după o analiză atentă a raportului risc potenţial-beneficiu, efectuată individual, pentru fiecare caz în parte.</w:t>
      </w:r>
    </w:p>
    <w:p w14:paraId="22905CCC"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Asocierea nivolumab cu ipilimumab nu se utilizează la pacienţii cu Boala interstiţială pulmonară simptomatică, Insuficienţă hepatică severă, Hepatita virală C sau B în antecedente sau pacienţi care urmează tratament imunosupresiv pentru o afecţiune concomitentă (inclusiv corticoterapie în doza zilnică mai mare decât echivalentul a 10 mg de prednison), aceste condiţii fiind contraindicaţii absolute.</w:t>
      </w:r>
    </w:p>
    <w:p w14:paraId="1744B9C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4296EB1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32C4CFBB"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Evaluare pre-terapeutică (valabile pentru ambele indicaţii):</w:t>
      </w:r>
    </w:p>
    <w:p w14:paraId="436209A2" w14:textId="77777777" w:rsidR="000D27A5" w:rsidRPr="00E550F9" w:rsidRDefault="000D27A5" w:rsidP="006E35B4">
      <w:pPr>
        <w:numPr>
          <w:ilvl w:val="0"/>
          <w:numId w:val="41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clinică şi imagistică pentru certificarea stadiilor IIB, IIC, III şi IV</w:t>
      </w:r>
    </w:p>
    <w:p w14:paraId="23185762" w14:textId="77777777" w:rsidR="000D27A5" w:rsidRPr="00E550F9" w:rsidRDefault="000D27A5" w:rsidP="006E35B4">
      <w:pPr>
        <w:numPr>
          <w:ilvl w:val="0"/>
          <w:numId w:val="41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77DD01AC" w14:textId="77777777" w:rsidR="000D27A5" w:rsidRPr="00E550F9" w:rsidRDefault="000D27A5" w:rsidP="006E35B4">
      <w:pPr>
        <w:numPr>
          <w:ilvl w:val="0"/>
          <w:numId w:val="41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hemoleucograma, GOT, GPT, lipaza, amilaza, TSH, T3, T4, glicemie, creatinina, uree, ionograma serică, şi alţi parametri în funcţie de decizia medicului currant</w:t>
      </w:r>
    </w:p>
    <w:p w14:paraId="749610BA" w14:textId="77777777" w:rsidR="000D27A5" w:rsidRPr="00E550F9" w:rsidRDefault="000D27A5" w:rsidP="000D27A5">
      <w:pPr>
        <w:spacing w:after="0" w:line="276" w:lineRule="auto"/>
        <w:jc w:val="both"/>
        <w:rPr>
          <w:rFonts w:ascii="Times New Roman" w:eastAsia="Calibri" w:hAnsi="Times New Roman" w:cs="Times New Roman"/>
          <w:sz w:val="24"/>
          <w:szCs w:val="24"/>
          <w:lang w:eastAsia="ro-RO"/>
        </w:rPr>
      </w:pPr>
    </w:p>
    <w:p w14:paraId="3C0CA97B" w14:textId="77777777" w:rsidR="000D27A5" w:rsidRPr="00E550F9" w:rsidRDefault="000D27A5" w:rsidP="000D27A5">
      <w:pPr>
        <w:spacing w:after="0" w:line="276" w:lineRule="auto"/>
        <w:jc w:val="both"/>
        <w:rPr>
          <w:rFonts w:ascii="Times New Roman" w:eastAsia="Calibri" w:hAnsi="Times New Roman" w:cs="Times New Roman"/>
          <w:b/>
          <w:bCs/>
          <w:sz w:val="24"/>
          <w:szCs w:val="24"/>
          <w:lang w:eastAsia="ro-RO"/>
        </w:rPr>
      </w:pPr>
      <w:r w:rsidRPr="00E550F9">
        <w:rPr>
          <w:rFonts w:ascii="Times New Roman" w:eastAsia="Calibri" w:hAnsi="Times New Roman" w:cs="Times New Roman"/>
          <w:b/>
          <w:bCs/>
          <w:sz w:val="24"/>
          <w:szCs w:val="24"/>
          <w:lang w:eastAsia="ro-RO"/>
        </w:rPr>
        <w:t>Doze, tehnica administrare, valabilitate – pentru indicaţia de tratament cu intenţie paleativă:</w:t>
      </w:r>
    </w:p>
    <w:p w14:paraId="4CCE9B8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monoterapie: doza recomandată este de 240 mg la fiecare 2 săptămâni pe durata a 30 minute sau 480 mg la fiecare 4 săptămâni pe durata a 60 minute, în perfuzie intravenoasă.</w:t>
      </w:r>
    </w:p>
    <w:p w14:paraId="2D31DE6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D2D735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Pentru pacienţii pentru care Nivolumab la iniţiere se administrează în asociere cu Ipilimumab, pe durata administrării Ipilimumab doza de Nivolumab este de 1 mg/kg administrată sub formă de perfuzie intravenoasă, pe durata a 30 de minute, la fiecare 3 săptămâni pentru primele 4 administrări, urmată de faza a doua de administrare a Nivolumab în monoterapie. În faza de monoterapie, prima doză de nivolumab trebuie administrată:</w:t>
      </w:r>
    </w:p>
    <w:p w14:paraId="03AE1E8F" w14:textId="77777777" w:rsidR="000D27A5" w:rsidRPr="00E550F9" w:rsidRDefault="000D27A5" w:rsidP="006E35B4">
      <w:pPr>
        <w:numPr>
          <w:ilvl w:val="0"/>
          <w:numId w:val="41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la interval de 3 săptămâni după ultima doză din terapia asociată nivolumab-ipilimumab, dacă se foloseşte doza de 240 mg la fiecare 2 săptămâni; sau</w:t>
      </w:r>
    </w:p>
    <w:p w14:paraId="49D6FA89" w14:textId="77777777" w:rsidR="000D27A5" w:rsidRPr="00E550F9" w:rsidRDefault="000D27A5" w:rsidP="006E35B4">
      <w:pPr>
        <w:numPr>
          <w:ilvl w:val="0"/>
          <w:numId w:val="41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la interval de 6 săptămâni după ultima doză din terapia asociată nivolumab-ipilimumab, dacă se foloseşte doza de 480 mg la fiecare 4 săptămâni.</w:t>
      </w:r>
    </w:p>
    <w:p w14:paraId="5756488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428B54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Tratamentul cu nivolumab atât în monoterapie cât şi în asociere cu ipilimumab trebuie continuat atât timp cât se observă beneficii clinice sau până la apariţia unei toxicităţi inacceptabile.</w:t>
      </w:r>
    </w:p>
    <w:p w14:paraId="48BEA5D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54ED8638"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Doze, tehnica administrare, valabilitate – pentru indicaţia de tratament cu intenţie adjuvantă:</w:t>
      </w:r>
    </w:p>
    <w:p w14:paraId="3742ED02" w14:textId="77777777" w:rsidR="000D27A5" w:rsidRPr="00E550F9" w:rsidRDefault="000D27A5" w:rsidP="006E35B4">
      <w:pPr>
        <w:numPr>
          <w:ilvl w:val="0"/>
          <w:numId w:val="432"/>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Doza pentru indicaţia adjuvantă este de 240 mg la 2 săptămâni, pe durata a 30 minute sau 480 mg la 4 săptămâni, pe durata a 60 minute (adulți și adolescenți cu vârsta de 12 ani și peste și greutate de cel puțin 50 kg)</w:t>
      </w:r>
    </w:p>
    <w:p w14:paraId="1D8B3753" w14:textId="77777777" w:rsidR="000D27A5" w:rsidRPr="00E550F9" w:rsidRDefault="000D27A5" w:rsidP="006E35B4">
      <w:pPr>
        <w:numPr>
          <w:ilvl w:val="0"/>
          <w:numId w:val="432"/>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Pentru adolescenții cu vârsta de 12 ani și peste și greutate mai mică de 50 kg: doza recomandată este de 3 mg/kg la fiecare 2 săptămâni, pe durata a 30 minute sau 6 mg/kg la fiecare 4 săptămâni, pe durata a 60 minute</w:t>
      </w:r>
    </w:p>
    <w:p w14:paraId="00D63D94" w14:textId="77777777" w:rsidR="000D27A5" w:rsidRPr="00E550F9" w:rsidRDefault="000D27A5" w:rsidP="006E35B4">
      <w:pPr>
        <w:numPr>
          <w:ilvl w:val="0"/>
          <w:numId w:val="432"/>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terapia adjuvantă, durata maximă a tratamentului cu nivolumab este de 12 luni.</w:t>
      </w:r>
    </w:p>
    <w:p w14:paraId="360502C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79474B20"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Grupe speciale de pacienţi:</w:t>
      </w:r>
    </w:p>
    <w:p w14:paraId="3F1A0BF4" w14:textId="77777777" w:rsidR="000D27A5" w:rsidRPr="00E550F9" w:rsidRDefault="000D27A5" w:rsidP="006E35B4">
      <w:pPr>
        <w:numPr>
          <w:ilvl w:val="0"/>
          <w:numId w:val="414"/>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Pacienţii care urmează o dietă cu restricţie de sodiu - fiecare ml din acest medicament conţine sodiu 0,1 mmol (sau 2,5 mg). Acest lucru trebuie avut în vedere la pacienţii ce urmează o dietă cu restricţie de sodiu.</w:t>
      </w:r>
    </w:p>
    <w:p w14:paraId="654956E5" w14:textId="77777777" w:rsidR="000D27A5" w:rsidRPr="00E550F9" w:rsidRDefault="000D27A5" w:rsidP="006E35B4">
      <w:pPr>
        <w:numPr>
          <w:ilvl w:val="0"/>
          <w:numId w:val="414"/>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vârstnici – nu este necesară ajustarea dozelor la pacienţii vârstnici (≥ 65 de ani).</w:t>
      </w:r>
    </w:p>
    <w:p w14:paraId="4997856E" w14:textId="77777777" w:rsidR="000D27A5" w:rsidRPr="00E550F9" w:rsidRDefault="000D27A5" w:rsidP="006E35B4">
      <w:pPr>
        <w:numPr>
          <w:ilvl w:val="0"/>
          <w:numId w:val="414"/>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Insuficienţă renală – pe baza rezultatelor de farmacocinetică populaţională, nu este necesară ajustarea dozei la pacienţii cu insuficienţă renală uşoară sau moderată. Datele provenite de la pacienţii cu </w:t>
      </w:r>
      <w:r w:rsidRPr="00E550F9">
        <w:rPr>
          <w:rFonts w:ascii="Times New Roman" w:eastAsia="Times New Roman" w:hAnsi="Times New Roman" w:cs="Times New Roman"/>
          <w:sz w:val="24"/>
          <w:szCs w:val="24"/>
          <w:lang w:eastAsia="ro-RO"/>
        </w:rPr>
        <w:lastRenderedPageBreak/>
        <w:t>insuficienţă renală severă sunt limitate pentru a putea permite formularea unor concluzii referitoare la această grupă de pacienţi.</w:t>
      </w:r>
    </w:p>
    <w:p w14:paraId="54E69890" w14:textId="77777777" w:rsidR="000D27A5" w:rsidRPr="00E550F9" w:rsidRDefault="000D27A5" w:rsidP="006E35B4">
      <w:pPr>
        <w:numPr>
          <w:ilvl w:val="0"/>
          <w:numId w:val="414"/>
        </w:num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2D77B0B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3C3459A"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Modificarea dozei:</w:t>
      </w:r>
    </w:p>
    <w:p w14:paraId="55521F14" w14:textId="77777777" w:rsidR="000D27A5" w:rsidRPr="00E550F9" w:rsidRDefault="000D27A5" w:rsidP="006E35B4">
      <w:pPr>
        <w:numPr>
          <w:ilvl w:val="0"/>
          <w:numId w:val="415"/>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4A7F1EF4" w14:textId="77777777" w:rsidR="000D27A5" w:rsidRPr="00E550F9" w:rsidRDefault="000D27A5" w:rsidP="006E35B4">
      <w:pPr>
        <w:numPr>
          <w:ilvl w:val="0"/>
          <w:numId w:val="415"/>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şi administraţi corticosteroizi.</w:t>
      </w:r>
    </w:p>
    <w:p w14:paraId="09D34492" w14:textId="77777777" w:rsidR="000D27A5" w:rsidRPr="00E550F9" w:rsidRDefault="000D27A5" w:rsidP="006E35B4">
      <w:pPr>
        <w:numPr>
          <w:ilvl w:val="0"/>
          <w:numId w:val="415"/>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necesară de metilprednisolon administrat intravenos este de 1 - 4 mg/kgc, în funcţie de tipul efectului secundar şi de intensitatea acestuia.</w:t>
      </w:r>
    </w:p>
    <w:p w14:paraId="08FA44EC" w14:textId="77777777" w:rsidR="000D27A5" w:rsidRPr="00E550F9" w:rsidRDefault="000D27A5" w:rsidP="006E35B4">
      <w:pPr>
        <w:numPr>
          <w:ilvl w:val="0"/>
          <w:numId w:val="415"/>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specifică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0432C7D6" w14:textId="77777777" w:rsidR="000D27A5" w:rsidRPr="00E550F9" w:rsidRDefault="000D27A5" w:rsidP="006E35B4">
      <w:pPr>
        <w:numPr>
          <w:ilvl w:val="0"/>
          <w:numId w:val="415"/>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imunosupresiv diferită de corticoterapie în cazul în care se constată o agravare sau nu se observă nicio ameliorare în pofida utilizării corticosteroizilor.</w:t>
      </w:r>
    </w:p>
    <w:p w14:paraId="2B2915C4" w14:textId="77777777" w:rsidR="000D27A5" w:rsidRPr="00E550F9" w:rsidRDefault="000D27A5" w:rsidP="006E35B4">
      <w:pPr>
        <w:numPr>
          <w:ilvl w:val="0"/>
          <w:numId w:val="415"/>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Conform recomandărilor de mai sus, corticoterapia sistemică şi alte terapii imunosupresoare pot fi utilizate după iniţierea administrării nivolumab în scopul tratării reacţiilor adverse mediate imun. Rezultatele preliminare arată că utilizarea terapiei imunosupresoare sistemice după iniţierea tratamentului cu nivolumab nu exclude răspunsul la nivolumab.</w:t>
      </w:r>
    </w:p>
    <w:p w14:paraId="6234BC7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C2E3CC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 (recomandări valabile pentru ambele indicaţii):</w:t>
      </w:r>
    </w:p>
    <w:p w14:paraId="34DD7BB3" w14:textId="77777777" w:rsidR="000D27A5" w:rsidRPr="00E550F9" w:rsidRDefault="000D27A5" w:rsidP="006E35B4">
      <w:pPr>
        <w:numPr>
          <w:ilvl w:val="0"/>
          <w:numId w:val="416"/>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Examen imagistic – examen CT efectuat regulat pentru monitorizarea răspunsului la tratament (la interval de 8 - 12 săptămâni) şi/sau alte investigaţii paraclinice în funcţie de decizia medicului (RMN, scintigrafie osoasă, PET-CT).</w:t>
      </w:r>
    </w:p>
    <w:p w14:paraId="2FDF55B9" w14:textId="77777777" w:rsidR="000D27A5" w:rsidRPr="00E550F9" w:rsidRDefault="000D27A5" w:rsidP="006E35B4">
      <w:pPr>
        <w:numPr>
          <w:ilvl w:val="0"/>
          <w:numId w:val="416"/>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 şi se recomandă consult interdisciplinar.</w:t>
      </w:r>
    </w:p>
    <w:p w14:paraId="25E86FED" w14:textId="77777777" w:rsidR="000D27A5" w:rsidRPr="00E550F9" w:rsidRDefault="000D27A5" w:rsidP="006E35B4">
      <w:pPr>
        <w:numPr>
          <w:ilvl w:val="0"/>
          <w:numId w:val="416"/>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r w:rsidRPr="00E550F9">
        <w:rPr>
          <w:rFonts w:ascii="Times New Roman" w:eastAsia="Times New Roman" w:hAnsi="Times New Roman" w:cs="Times New Roman"/>
          <w:sz w:val="24"/>
          <w:szCs w:val="24"/>
          <w:lang w:eastAsia="ro-RO"/>
        </w:rPr>
        <w:t xml:space="preserve">  </w:t>
      </w:r>
    </w:p>
    <w:p w14:paraId="611AA924"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56D7C64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Managementul efectelor secundare mediate imun</w:t>
      </w:r>
    </w:p>
    <w:p w14:paraId="2EDFA4A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Cele mai frecvente reacţii adverse (≥ 10%; foarte frecvente): fatigabilitatea (33%), erupţia cutanată (20%), pruritul (18%), diareea (16%) şi greaţa (14%), creşterea valorii AST, ALT, bilirubinei totale, creşterea valorii fosfatazei alcaline, creşterea valorii creatininei, limfopenie, trombocitopenie, anemie. Majoritatea reacţiilor adverse au fost de intensitate uşoară până la moderată (grad 1 sau 2).</w:t>
      </w:r>
    </w:p>
    <w:p w14:paraId="54BD9B3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08F7D44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Reacţii adverse frecvente (între 1% şi 10% incidenţă): infecţii ale tractului respirator superior, reacţie la administrarea în perfuzie, hipotiroidism, hipertiroidism, hiperglicemie, hiponatremie, scăderea apetitului alimentar, neuropatie periferică, cefalee, ameţeli, hipertensiune arterială, pneumonită, dispnee, tuse, colită, </w:t>
      </w:r>
      <w:r w:rsidRPr="00E550F9">
        <w:rPr>
          <w:rFonts w:ascii="Times New Roman" w:eastAsia="Times New Roman" w:hAnsi="Times New Roman" w:cs="Times New Roman"/>
          <w:sz w:val="24"/>
          <w:szCs w:val="24"/>
          <w:lang w:eastAsia="ro-RO"/>
        </w:rPr>
        <w:lastRenderedPageBreak/>
        <w:t>stomatită, vărsături, durere abdominală, constipaţie, vitiligo, xeroză cutanată, eritem, alopecie, durere musculoscheletic, artralgie, febră, edem (inclusiv edem periferic), creşterea valorii lipazei, creşterea valorii amilazei, neutropenie</w:t>
      </w:r>
    </w:p>
    <w:p w14:paraId="2696D4E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03733FA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Reacţii adverse mai puţin frecvente (sub 1% incidenţă): reacţie anafilactică, hipersensibilitate, insuficienţă suprarenaliană, hipopituitarism, hipofizită, tiroidită, cetoacidoză, diabetică, diabet zaharat, sindrom Guillain-Barré, demielinizare, sindrom miastenic, neuropatie autoimună (inclusiv pareză a nervilor facial şi abducens), uveită, aritmie (inclusiv aritmie ventriculară), pancreatită, eritem polimorf, psoriazis, rozacee, nefrită tubulo-interstiţială, insuficienţă renală</w:t>
      </w:r>
    </w:p>
    <w:p w14:paraId="775C811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2D13064"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Efecte secundare (toxicitate) specifice – mediate imun</w:t>
      </w:r>
    </w:p>
    <w:p w14:paraId="1E3A287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38306482"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Pneumonită mediate imun</w:t>
      </w:r>
    </w:p>
    <w:p w14:paraId="338C96E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tratamentului cu nivolumab, 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3387222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pneumonitei de grad 3 sau 4, tratamentul cu nivolumab trebuie întrerupt permanent şi trebuie iniţiată corticoterapia în doze echivalente cu 2 - 4 mg/kg/zi de metilprednisolon.</w:t>
      </w:r>
    </w:p>
    <w:p w14:paraId="6235BEA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pneumonitei de grad 2 (cu simptomatologie), trebuie amânată administrarea nivolumab şi iniţiată corticoterapia în doze echivalente cu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2 - 4 mg/kg/zi de metilprednisolon şi tratamentul cu nivolumab trebuie întrerupt permanent.</w:t>
      </w:r>
    </w:p>
    <w:p w14:paraId="42E0FFD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4CC49548"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Colită mediată imun</w:t>
      </w:r>
    </w:p>
    <w:p w14:paraId="2C9FB66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tratamentului cu nivolumab, s-au observat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0624B58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4954D36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diareei sau al colitei de grad 4, trebuie întrerupt permanent tratamentul cu nivolumab şi trebuie iniţiată corticoterapia în doză echivalentă cu 1 - 2 mg/kg/zi de metilprednisolon.</w:t>
      </w:r>
    </w:p>
    <w:p w14:paraId="563F350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51E2AEE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diareei sau al colitei de grad 3, trebuie amânată administrarea nivolumab şi iniţiată corticoterapia în doză echivalentă cu 1 - 2 mg/kg/zi de metilprednisolon. După ameliorare, se poate relua administrarea nivolumab după întreruperea treptată a corticoterapiei. În cazul în care se observă o agravare sau nu se obţine nicio ameliorare în pofida iniţierii corticoterapiei, tratamentul cu nivolumab trebuie întrerupt permanent.</w:t>
      </w:r>
    </w:p>
    <w:p w14:paraId="005DA25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2329170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diareei sau al colitei de grad 2, trebuie amânată administrarea nivolumab. În cazul în care diareea sau colita sunt persistente, se utilizează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trebuie crescută doza de corticosteroid până la o doză echivalentă cu 1 - 2 mg/kg/zi de metilprednisolon şi tratamentul cu nivolumab trebuie întrerupt permanent.</w:t>
      </w:r>
    </w:p>
    <w:p w14:paraId="7A654F5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BA0D49C"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lastRenderedPageBreak/>
        <w:t>Hepatită mediată imun</w:t>
      </w:r>
    </w:p>
    <w:p w14:paraId="040913A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tratamentului cu nivolumab, s-au observat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6B43C33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21A5BF4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creşterilor de grad 3 sau 4 ale concentraţiilor plasmatice ale transaminazelor sau bilirubinei totale, tratamentul cu nivolumab trebuie întrerupt permanent şi trebuie iniţiată corticoterapia în doză echivalentă cu 1 - 2 mg/kg/zi de metilprednisolon.</w:t>
      </w:r>
    </w:p>
    <w:p w14:paraId="6EA7984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2E88B57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creşterilor de grad 2 ale concentraţiilor plasmatice ale transaminazelor sau bilirubinei totale, trebuie amânată administrarea nivolumab. În cazul în care aceste valori crescute ale testelor de laborator persistă, trebuie utilizată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se cresc dozele de corticosteroid până la doze echivalente cu 1 - 2 mg/kg/zi de metilprednisolon şi tratamentul cu nivolumab trebuie întrerupt permanent.</w:t>
      </w:r>
    </w:p>
    <w:p w14:paraId="4DA5F3B0"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72828AE4"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Nefrită sau disfuncţie renală mediată imun</w:t>
      </w:r>
    </w:p>
    <w:p w14:paraId="1517328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tratamentului cu nivolumab, s-au observat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35F96B6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creşterilor de grad 4 ale concentraţiilor serice ale creatininei, tratamentul cu nivolumab trebuie întrerupt permanent şi trebuie iniţiată corticoterapia în doză echivalentă cu 1 - 2 mg/kg/zi de metilprednisolon</w:t>
      </w:r>
    </w:p>
    <w:p w14:paraId="3C9B62B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30277ED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creşterilor de grad 2 sau 3 ale concentraţiilor serice ale creatininei, trebuie amânată administrarea nivolumab şi trebuie iniţiată corticoterapia în doză echivalentă cu 0,5 - 1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1 - 2 mg/kg/zi de metilprednisolon şi tratamentul cu nivolumab trebuie întrerupt permanent.</w:t>
      </w:r>
    </w:p>
    <w:p w14:paraId="763AE9CE"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4D2877E6"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Endocrinopatii mediate imun</w:t>
      </w:r>
    </w:p>
    <w:p w14:paraId="248C9A5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tratamentului cu nivolumab, s-au observat endocrinopatii severe: hipotiroidism, hipertiroidism, insuficienţă suprarenaliană, hipofizită, diabet zaharat sau cetoacidoză diabetică. Pacienţii trebuie monitorizaţi pentru apariţia semnelor şi simptomelor endocrinopatiilor şi pentru modificări ale funcţiei tiroidiene (la începutul tratamentului, periodic pe parcursul tratamentului şi aşa cum este indicat pe baza evaluării clinice). 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 Semnele şi simptomele endocrinopatiilor trebuie considerate mediate imun, cu excepţia cazului în care a fost identificată o altă etiologie.</w:t>
      </w:r>
    </w:p>
    <w:p w14:paraId="4109784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235948D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hipotiroidismului simptomatic, trebuie amânată administrarea nivolumab şi trebuie iniţiată terapia de substituţie cu hormon tiroidian, după cum este necesar.</w:t>
      </w:r>
    </w:p>
    <w:p w14:paraId="334C274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0B8C0AC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În cazul hipertiroidismului simptomatic, trebuie amânată administrarea nivolumab şi trebuie iniţiat tratamentul cu metimazol, după cum este necesar. Corticoterapia în doză echivalentă cu 1 - 2 mg/kg/zi de metilprednisolon trebuie avută în vedere în cazul în care se suspectează inflamaţia acută a glandei tiroide. După ameliorare, se poate relua administrarea nivolumab după întreruperea treptată a corticoterapiei, dacă a fost necesară. Monitorizarea funcţiei tiroidiene trebuie continuată pentru a asigura utilizarea terapiei adecvate de substituţie hormonală.</w:t>
      </w:r>
    </w:p>
    <w:p w14:paraId="1686B71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492B6AD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insuficienţei suprarenaliene simptomatice, trebuie amânată administrarea nivolumab şi trebuie iniţiată corticoterapia de substituţie fiziologică, după cum este necesar. Monitorizarea funcţiei glandelor suprarenale şi a concentraţiilor de hormon trebuie continuată pentru a asigura utilizarea terapiei adecvate de substituţie cu corticosteroid.</w:t>
      </w:r>
    </w:p>
    <w:p w14:paraId="21AE806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3E803E5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hipofizitei simptomatice, trebuie amânată administrarea nivolumab şi trebuie iniţiată, după cum este necesar, terapia de substituţie hormonală. Corticoterapia în doză echivalentă cu 1 - 2 mg/kg/zi de metilprednisolon trebuie avută în vedere în cazul în care se suspectează inflamaţia acută a hipofizei. După ameliorare, se poate relua administrarea nivolumab după întreruperea treptată a corticoterapiei, dacă a fost necesară. Monitorizarea funcţiei hipofizare şi a concentraţiilor de hormoni trebuie continuată pentru a asigura utilizarea terapiei adecvate de substituţie hormonală.</w:t>
      </w:r>
    </w:p>
    <w:p w14:paraId="58E46A6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4DD36A6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diabetului zaharat simptomatic, trebuie amânată administrarea nivolumab şi trebuie iniţiată, după cum este necesar, terapia de substituţie cu insulină. Monitorizarea glicemiei trebuie continuată pentru a asigura utilizarea adecvată a substituţiei cu insulină.</w:t>
      </w:r>
    </w:p>
    <w:p w14:paraId="42A5E1F6"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70DA6D76"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Erupţii cutanate mediate imun</w:t>
      </w:r>
    </w:p>
    <w:p w14:paraId="06A6329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tratamentului cu nivolumab, s-au observat erupţii cutanate severe care pot fi mediate imun.</w:t>
      </w:r>
      <w:r w:rsidRPr="00E550F9">
        <w:rPr>
          <w:rFonts w:ascii="Times New Roman" w:eastAsia="Times New Roman" w:hAnsi="Times New Roman" w:cs="Times New Roman"/>
          <w:sz w:val="24"/>
          <w:szCs w:val="24"/>
          <w:lang w:eastAsia="ro-RO"/>
        </w:rPr>
        <w:tab/>
      </w:r>
    </w:p>
    <w:p w14:paraId="30EEB15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erupţiilor cutanate de grad 3, tratamentul cu nivolumab trebuie amânat.</w:t>
      </w:r>
      <w:r w:rsidRPr="00E550F9">
        <w:rPr>
          <w:rFonts w:ascii="Times New Roman" w:eastAsia="Times New Roman" w:hAnsi="Times New Roman" w:cs="Times New Roman"/>
          <w:sz w:val="24"/>
          <w:szCs w:val="24"/>
          <w:lang w:eastAsia="ro-RO"/>
        </w:rPr>
        <w:tab/>
      </w:r>
    </w:p>
    <w:p w14:paraId="5015B66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erupţiilor cutanate de grad 4 acesta trebuie întrerupt. Erupţiile cutanate severe trebuie tratate cu doze mari de corticosteroizi echivalente cu 1 - 2 mg/kg/zi de prednison. Trebuie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6C02C9C1"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4202F07E" w14:textId="77777777" w:rsidR="000D27A5" w:rsidRPr="00E550F9" w:rsidRDefault="000D27A5" w:rsidP="006E35B4">
      <w:pPr>
        <w:numPr>
          <w:ilvl w:val="0"/>
          <w:numId w:val="417"/>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Alte reacţii adverse mediate imun</w:t>
      </w:r>
    </w:p>
    <w:p w14:paraId="05D0E38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hipopituitarism şi sindrom miastenic. În cazul reacţiilor adverse mediate imun suspectate, se impune evaluarea adecvată în vederea confirmării etiologiei sau a excluderii altor cauze. Pe baza severităţii reacţiei adverse, trebuie amânată administrarea nivolumab şi administrată corticoterapie. După ameliorare, se poate relua administrarea nivolumab după întreruperea treptată a corticoterapiei. Tratamentul cu nivolumab trebuie întrerupt permanent în cazul recidivei oricărei reacţii adverse mediate imun severe şi al oricărei reacţii adverse mediate imun care pune viaţa în pericol.</w:t>
      </w:r>
    </w:p>
    <w:p w14:paraId="39B545A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7A3EC7F3" w14:textId="77777777" w:rsidR="000D27A5" w:rsidRPr="00E550F9" w:rsidRDefault="000D27A5" w:rsidP="006E35B4">
      <w:pPr>
        <w:numPr>
          <w:ilvl w:val="0"/>
          <w:numId w:val="417"/>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legate de administrarea perfuziei</w:t>
      </w:r>
    </w:p>
    <w:p w14:paraId="5589A7C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studiile clinice, au fost raportate reacţii severe legate de administrarea perfuziei. În cazul unei reacţii severe legate de administrarea perfuziei, trebuie întreruptă perfuzia cu nivolumab şi administrat tratamentul medical adecvat. Pacienţii cu reacţii adverse uşoare sau moderate pot fi trataţi cu nivolumab sub supraveghere atentă.</w:t>
      </w:r>
    </w:p>
    <w:p w14:paraId="1CF5F90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35F277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lastRenderedPageBreak/>
        <w:t>VII. Criterii de întrerupere a tratamentului</w:t>
      </w:r>
    </w:p>
    <w:p w14:paraId="147989E6" w14:textId="77777777" w:rsidR="000D27A5" w:rsidRPr="00E550F9" w:rsidRDefault="000D27A5" w:rsidP="006E35B4">
      <w:pPr>
        <w:numPr>
          <w:ilvl w:val="0"/>
          <w:numId w:val="41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obiectivă a bolii (examene imagistice şi clinice) în absenţa beneficiului clinic. Cazurile cu progresie imagistică, fără deteriorare simptomatică, trebuie evaluate cu atenţie, având în vedere posibilitatea de apariţie a falsei progresii de boală, prin instalarea unui răspuns imunitar anti-tumoral puternic. În astfel de cazuri, nu se recomandă întreruperea tratamentului. Se va repeta evaluarea imagistică, după 8 - 12 săptămâni şi numai dacă există o nouă creştere obiectivă a volumului tumoral sau deteriorare simptomatică se va avea în vedere întreruperea tratamentului cu nivolumab.</w:t>
      </w:r>
    </w:p>
    <w:p w14:paraId="15AC0098" w14:textId="77777777" w:rsidR="000D27A5" w:rsidRPr="00E550F9" w:rsidRDefault="000D27A5" w:rsidP="006E35B4">
      <w:pPr>
        <w:numPr>
          <w:ilvl w:val="0"/>
          <w:numId w:val="41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029F7800" w14:textId="77777777" w:rsidR="000D27A5" w:rsidRPr="00E550F9" w:rsidRDefault="000D27A5" w:rsidP="006E35B4">
      <w:pPr>
        <w:numPr>
          <w:ilvl w:val="0"/>
          <w:numId w:val="41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 – în funcţie de decizia medicului curant, după informarea pacientului.</w:t>
      </w:r>
    </w:p>
    <w:p w14:paraId="3ACB54FE" w14:textId="77777777" w:rsidR="000D27A5" w:rsidRPr="00E550F9" w:rsidRDefault="000D27A5" w:rsidP="006E35B4">
      <w:pPr>
        <w:numPr>
          <w:ilvl w:val="0"/>
          <w:numId w:val="41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Decizia medicului sau a pacientului.</w:t>
      </w:r>
    </w:p>
    <w:p w14:paraId="25886892" w14:textId="77777777" w:rsidR="000D27A5" w:rsidRPr="00E550F9" w:rsidRDefault="000D27A5" w:rsidP="000D27A5">
      <w:pPr>
        <w:pBdr>
          <w:top w:val="nil"/>
          <w:left w:val="nil"/>
          <w:bottom w:val="nil"/>
          <w:right w:val="nil"/>
          <w:between w:val="nil"/>
          <w:bar w:val="nil"/>
        </w:pBdr>
        <w:spacing w:after="0" w:line="276" w:lineRule="auto"/>
        <w:ind w:left="709"/>
        <w:jc w:val="both"/>
        <w:rPr>
          <w:rFonts w:ascii="Times New Roman" w:eastAsia="Times New Roman" w:hAnsi="Times New Roman" w:cs="Times New Roman"/>
          <w:sz w:val="24"/>
          <w:szCs w:val="24"/>
          <w:u w:color="000000"/>
          <w:bdr w:val="nil"/>
          <w:lang w:eastAsia="ro-RO"/>
        </w:rPr>
      </w:pPr>
    </w:p>
    <w:p w14:paraId="7D2080C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prin creştere documentată la interval de 4 - 8 săptămâni.</w:t>
      </w:r>
    </w:p>
    <w:p w14:paraId="62F9470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026D7C0"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3D2F8C0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641CF4D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45E9AA55"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t>2. CANCERUL BRONHO-PULMONAR ALTUL DECÂT CEL CU CELULE MICI (NSCLC, non-small cell lung cancer)</w:t>
      </w:r>
    </w:p>
    <w:p w14:paraId="30384AA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A93F4D3"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 obiectul unui contract cost-volum)</w:t>
      </w:r>
    </w:p>
    <w:p w14:paraId="192449E7"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Nivolumab este indicat pentru tratamentul cancerului bronho-pulmonar</w:t>
      </w: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b/>
          <w:bCs/>
          <w:sz w:val="24"/>
          <w:szCs w:val="24"/>
          <w:lang w:eastAsia="ro-RO"/>
        </w:rPr>
        <w:t>(NSCLC, non-small cell lung cancer), la pacienţi adulţi, în două situaţii:</w:t>
      </w:r>
    </w:p>
    <w:p w14:paraId="2033D127" w14:textId="77777777" w:rsidR="000D27A5" w:rsidRPr="00E550F9" w:rsidRDefault="000D27A5" w:rsidP="006E35B4">
      <w:pPr>
        <w:numPr>
          <w:ilvl w:val="0"/>
          <w:numId w:val="479"/>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Indicația 1</w:t>
      </w:r>
      <w:r w:rsidRPr="00E550F9">
        <w:rPr>
          <w:rFonts w:ascii="Times New Roman" w:eastAsia="Times New Roman" w:hAnsi="Times New Roman" w:cs="Times New Roman"/>
          <w:sz w:val="24"/>
          <w:szCs w:val="24"/>
          <w:lang w:eastAsia="ro-RO"/>
        </w:rPr>
        <w:t xml:space="preserve"> – Nivolumab în monoterapie este indicat pentru tratamentul cancerului bronho-pulmonar altul decât cel cu celule mici, local avansat sau metastazat, după tratamentul anterior cu chimioterapie, la adulţi.</w:t>
      </w:r>
    </w:p>
    <w:p w14:paraId="7EEB7B6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AEA7ED4" w14:textId="77777777" w:rsidR="000D27A5" w:rsidRPr="00E550F9" w:rsidRDefault="000D27A5" w:rsidP="006E35B4">
      <w:pPr>
        <w:numPr>
          <w:ilvl w:val="0"/>
          <w:numId w:val="479"/>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Indicația 2</w:t>
      </w:r>
      <w:r w:rsidRPr="00E550F9">
        <w:rPr>
          <w:rFonts w:ascii="Times New Roman" w:eastAsia="Times New Roman" w:hAnsi="Times New Roman" w:cs="Times New Roman"/>
          <w:sz w:val="24"/>
          <w:szCs w:val="24"/>
          <w:lang w:eastAsia="ro-RO"/>
        </w:rPr>
        <w:t xml:space="preserve"> – Nivolumab în asociere cu chimioterapie pe bază de săruri de platină este indicat pentru tratamentul neoadjuvant al cancerului bronho-pulmonar altul decât cel cu celule mici, rezecabil, cu risc crescut de recidivă, la pacienții adulți ale căror tumori prezintă expresie PD-L1 ≥ 1%   </w:t>
      </w:r>
      <w:r w:rsidRPr="00E550F9">
        <w:rPr>
          <w:rFonts w:ascii="Times New Roman" w:eastAsia="Times New Roman" w:hAnsi="Times New Roman" w:cs="Times New Roman"/>
          <w:sz w:val="24"/>
          <w:szCs w:val="24"/>
          <w:lang w:eastAsia="ro-RO"/>
        </w:rPr>
        <w:tab/>
      </w:r>
    </w:p>
    <w:p w14:paraId="0110657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D10F63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Aceaste indicaţii se codifică la prescriere prin codul 111 (conform clasificării internaţionale a maladiilor revizia a 10-a, varianta 999 coduri de boală).</w:t>
      </w:r>
    </w:p>
    <w:p w14:paraId="3EC1BAF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92DD91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 Criterii de includere</w:t>
      </w:r>
    </w:p>
    <w:p w14:paraId="5EEF096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     Pentru indicația 1:</w:t>
      </w:r>
    </w:p>
    <w:p w14:paraId="13485C0F" w14:textId="77777777" w:rsidR="000D27A5" w:rsidRPr="00E550F9" w:rsidRDefault="000D27A5" w:rsidP="006E35B4">
      <w:pPr>
        <w:numPr>
          <w:ilvl w:val="0"/>
          <w:numId w:val="41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 cu vârsta mai mare de 18 ani</w:t>
      </w:r>
    </w:p>
    <w:p w14:paraId="5A00624C" w14:textId="77777777" w:rsidR="000D27A5" w:rsidRPr="00E550F9" w:rsidRDefault="000D27A5" w:rsidP="006E35B4">
      <w:pPr>
        <w:numPr>
          <w:ilvl w:val="0"/>
          <w:numId w:val="41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Diagnostic de cancer bronho-pulmonar, altul decât cel cu celule mici, local avansat/metastazat, confirmat histologic</w:t>
      </w:r>
    </w:p>
    <w:p w14:paraId="5BC7D5F3" w14:textId="77777777" w:rsidR="000D27A5" w:rsidRPr="00E550F9" w:rsidRDefault="000D27A5" w:rsidP="006E35B4">
      <w:pPr>
        <w:numPr>
          <w:ilvl w:val="0"/>
          <w:numId w:val="41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bolii, în timpul sau după tratament anterior cu regimurile standard de chimioterapie</w:t>
      </w:r>
    </w:p>
    <w:p w14:paraId="1C67AB0A"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5019575A"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Contraindicaţii relative (nivolumab poate fi utilizat, de la caz la caz, după o analiză atentă a raportului beneficii/riscuri, conform precizărilor de mai jos)</w:t>
      </w:r>
      <w:r w:rsidRPr="00E550F9">
        <w:rPr>
          <w:rFonts w:ascii="Times New Roman" w:eastAsia="Times New Roman" w:hAnsi="Times New Roman" w:cs="Times New Roman"/>
          <w:sz w:val="24"/>
          <w:szCs w:val="24"/>
          <w:u w:color="000000"/>
          <w:bdr w:val="nil"/>
          <w:vertAlign w:val="superscript"/>
          <w:lang w:eastAsia="ro-RO"/>
        </w:rPr>
        <w:t>*)</w:t>
      </w:r>
      <w:r w:rsidRPr="00E550F9">
        <w:rPr>
          <w:rFonts w:ascii="Times New Roman" w:eastAsia="Times New Roman" w:hAnsi="Times New Roman" w:cs="Times New Roman"/>
          <w:sz w:val="24"/>
          <w:szCs w:val="24"/>
          <w:u w:color="000000"/>
          <w:bdr w:val="nil"/>
          <w:lang w:eastAsia="ro-RO"/>
        </w:rPr>
        <w:t>:</w:t>
      </w:r>
    </w:p>
    <w:p w14:paraId="773904CA" w14:textId="77777777" w:rsidR="000D27A5" w:rsidRPr="00E550F9" w:rsidRDefault="000D27A5" w:rsidP="006E35B4">
      <w:pPr>
        <w:numPr>
          <w:ilvl w:val="0"/>
          <w:numId w:val="421"/>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6179A534" w14:textId="77777777" w:rsidR="000D27A5" w:rsidRPr="00E550F9" w:rsidRDefault="000D27A5" w:rsidP="006E35B4">
      <w:pPr>
        <w:numPr>
          <w:ilvl w:val="0"/>
          <w:numId w:val="421"/>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r w:rsidRPr="00E550F9">
        <w:rPr>
          <w:rFonts w:ascii="Times New Roman" w:eastAsia="Times New Roman" w:hAnsi="Times New Roman" w:cs="Times New Roman"/>
          <w:sz w:val="24"/>
          <w:szCs w:val="24"/>
          <w:u w:color="000000"/>
          <w:bdr w:val="nil"/>
          <w:vertAlign w:val="superscript"/>
          <w:lang w:eastAsia="ro-RO"/>
        </w:rPr>
        <w:t>*)</w:t>
      </w:r>
    </w:p>
    <w:p w14:paraId="12C3A46B" w14:textId="77777777" w:rsidR="000D27A5" w:rsidRPr="00E550F9" w:rsidRDefault="000D27A5" w:rsidP="006E35B4">
      <w:pPr>
        <w:numPr>
          <w:ilvl w:val="0"/>
          <w:numId w:val="421"/>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E550F9">
        <w:rPr>
          <w:rFonts w:ascii="Times New Roman" w:eastAsia="Times New Roman" w:hAnsi="Times New Roman" w:cs="Times New Roman"/>
          <w:sz w:val="24"/>
          <w:szCs w:val="24"/>
          <w:u w:color="000000"/>
          <w:bdr w:val="nil"/>
          <w:vertAlign w:val="superscript"/>
          <w:lang w:eastAsia="ro-RO"/>
        </w:rPr>
        <w:t>*)</w:t>
      </w:r>
    </w:p>
    <w:p w14:paraId="76875F41" w14:textId="77777777" w:rsidR="000D27A5" w:rsidRPr="00E550F9" w:rsidRDefault="000D27A5" w:rsidP="006E35B4">
      <w:pPr>
        <w:numPr>
          <w:ilvl w:val="0"/>
          <w:numId w:val="421"/>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r w:rsidRPr="00E550F9">
        <w:rPr>
          <w:rFonts w:ascii="Times New Roman" w:eastAsia="Times New Roman" w:hAnsi="Times New Roman" w:cs="Times New Roman"/>
          <w:sz w:val="24"/>
          <w:szCs w:val="24"/>
          <w:u w:color="000000"/>
          <w:bdr w:val="nil"/>
          <w:vertAlign w:val="superscript"/>
          <w:lang w:eastAsia="ro-RO"/>
        </w:rPr>
        <w:t>*)</w:t>
      </w:r>
    </w:p>
    <w:p w14:paraId="425E3E45" w14:textId="77777777" w:rsidR="000D27A5" w:rsidRPr="00E550F9" w:rsidRDefault="000D27A5" w:rsidP="006E35B4">
      <w:pPr>
        <w:numPr>
          <w:ilvl w:val="0"/>
          <w:numId w:val="421"/>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Insuficienţă hepatică severă</w:t>
      </w:r>
      <w:r w:rsidRPr="00E550F9">
        <w:rPr>
          <w:rFonts w:ascii="Times New Roman" w:eastAsia="Times New Roman" w:hAnsi="Times New Roman" w:cs="Times New Roman"/>
          <w:sz w:val="24"/>
          <w:szCs w:val="24"/>
          <w:u w:color="000000"/>
          <w:bdr w:val="nil"/>
          <w:vertAlign w:val="superscript"/>
          <w:lang w:eastAsia="ro-RO"/>
        </w:rPr>
        <w:t>*)</w:t>
      </w:r>
    </w:p>
    <w:p w14:paraId="3487A812" w14:textId="77777777" w:rsidR="000D27A5" w:rsidRPr="00E550F9" w:rsidRDefault="000D27A5" w:rsidP="006E35B4">
      <w:pPr>
        <w:numPr>
          <w:ilvl w:val="0"/>
          <w:numId w:val="421"/>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550F9">
        <w:rPr>
          <w:rFonts w:ascii="Times New Roman" w:eastAsia="Times New Roman" w:hAnsi="Times New Roman" w:cs="Times New Roman"/>
          <w:sz w:val="24"/>
          <w:szCs w:val="24"/>
          <w:u w:color="000000"/>
          <w:bdr w:val="nil"/>
          <w:vertAlign w:val="superscript"/>
          <w:lang w:eastAsia="ro-RO"/>
        </w:rPr>
        <w:t>*)</w:t>
      </w:r>
    </w:p>
    <w:p w14:paraId="53478D8F"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_____________</w:t>
      </w:r>
    </w:p>
    <w:p w14:paraId="7B0E8AAD"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0"/>
          <w:szCs w:val="20"/>
          <w:u w:color="000000"/>
          <w:bdr w:val="nil"/>
          <w:lang w:eastAsia="ro-RO"/>
        </w:rPr>
      </w:pPr>
      <w:r w:rsidRPr="00E550F9">
        <w:rPr>
          <w:rFonts w:ascii="Times New Roman" w:eastAsia="Times New Roman" w:hAnsi="Times New Roman" w:cs="Times New Roman"/>
          <w:sz w:val="20"/>
          <w:szCs w:val="20"/>
          <w:u w:color="000000"/>
          <w:bdr w:val="nil"/>
          <w:lang w:eastAsia="ro-RO"/>
        </w:rPr>
        <w:t>*)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77EB05FB"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0E516732"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 xml:space="preserve">    Pentru indicația 2:</w:t>
      </w:r>
    </w:p>
    <w:p w14:paraId="63F0AA20" w14:textId="77777777" w:rsidR="000D27A5" w:rsidRPr="00E550F9" w:rsidRDefault="000D27A5" w:rsidP="006E35B4">
      <w:pPr>
        <w:numPr>
          <w:ilvl w:val="0"/>
          <w:numId w:val="480"/>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cu vârsta mai mare de 18 ani</w:t>
      </w:r>
    </w:p>
    <w:p w14:paraId="22BB79F9" w14:textId="77777777" w:rsidR="000D27A5" w:rsidRPr="00E550F9" w:rsidRDefault="000D27A5" w:rsidP="006E35B4">
      <w:pPr>
        <w:numPr>
          <w:ilvl w:val="0"/>
          <w:numId w:val="480"/>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Diagnostic de cancer bronho-pulmonar, altul decât cel cu celule mici, rezecabil, cu risc crescut de recidivă, confirmat histologic</w:t>
      </w:r>
    </w:p>
    <w:p w14:paraId="0D4311F6" w14:textId="77777777" w:rsidR="000D27A5" w:rsidRPr="00E550F9" w:rsidRDefault="000D27A5" w:rsidP="006E35B4">
      <w:pPr>
        <w:numPr>
          <w:ilvl w:val="0"/>
          <w:numId w:val="480"/>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Fără mutații activatoare EGFR sau rearanjări ALK</w:t>
      </w:r>
    </w:p>
    <w:p w14:paraId="6114CF4D" w14:textId="77777777" w:rsidR="000D27A5" w:rsidRPr="00E550F9" w:rsidRDefault="000D27A5" w:rsidP="006E35B4">
      <w:pPr>
        <w:numPr>
          <w:ilvl w:val="0"/>
          <w:numId w:val="480"/>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Expresie PD-L1 ≥ 1%   </w:t>
      </w:r>
    </w:p>
    <w:p w14:paraId="76619B01" w14:textId="77777777" w:rsidR="000D27A5" w:rsidRPr="00E550F9" w:rsidRDefault="000D27A5" w:rsidP="006E35B4">
      <w:pPr>
        <w:numPr>
          <w:ilvl w:val="0"/>
          <w:numId w:val="480"/>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Pacienți fără contraindicații pentru intervenție chirurgicală cu viză curativă</w:t>
      </w:r>
    </w:p>
    <w:p w14:paraId="198473FF" w14:textId="77777777" w:rsidR="000D27A5" w:rsidRPr="00E550F9" w:rsidRDefault="000D27A5" w:rsidP="006E35B4">
      <w:pPr>
        <w:numPr>
          <w:ilvl w:val="0"/>
          <w:numId w:val="480"/>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ECOG 0 sau 1</w:t>
      </w:r>
    </w:p>
    <w:p w14:paraId="0962B03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A0EF8C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Pacienții cu cancer bronho-pulmonar altul decât cel cu celule mici, rezecabil, cu risc crescut pentru recidivă, conform AJCC ediția a-8-a, sunt următorii:</w:t>
      </w:r>
    </w:p>
    <w:p w14:paraId="1B6A0EF5" w14:textId="77777777" w:rsidR="000D27A5" w:rsidRPr="00E550F9" w:rsidRDefault="000D27A5" w:rsidP="006E35B4">
      <w:pPr>
        <w:numPr>
          <w:ilvl w:val="0"/>
          <w:numId w:val="481"/>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Stadiul IIB: T1, N1, M0; sau T2, N1, M0; sau T3, N0, M0; </w:t>
      </w:r>
    </w:p>
    <w:p w14:paraId="4ECC96BC" w14:textId="77777777" w:rsidR="000D27A5" w:rsidRPr="00E550F9" w:rsidRDefault="000D27A5" w:rsidP="006E35B4">
      <w:pPr>
        <w:numPr>
          <w:ilvl w:val="0"/>
          <w:numId w:val="481"/>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Stadiul IIIA: T1, N2, M0; sau T2, N2, M0; sau T3, N1, M0; sau T4, N0, M0; sau T4, N1, M0.</w:t>
      </w:r>
    </w:p>
    <w:p w14:paraId="19BF79F3" w14:textId="77777777" w:rsidR="000D27A5" w:rsidRPr="00E550F9" w:rsidRDefault="000D27A5" w:rsidP="006E35B4">
      <w:pPr>
        <w:numPr>
          <w:ilvl w:val="0"/>
          <w:numId w:val="481"/>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Stadiul IIIB: doar T3, N2, M0.</w:t>
      </w:r>
    </w:p>
    <w:p w14:paraId="61B615F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175E23A"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 pentru ambele indica</w:t>
      </w:r>
      <w:r w:rsidRPr="00E550F9">
        <w:rPr>
          <w:rFonts w:ascii="Arial" w:eastAsia="Times New Roman" w:hAnsi="Arial" w:cs="Arial"/>
          <w:b/>
          <w:sz w:val="24"/>
          <w:szCs w:val="24"/>
          <w:lang w:eastAsia="ro-RO"/>
        </w:rPr>
        <w:t>ț</w:t>
      </w:r>
      <w:r w:rsidRPr="00E550F9">
        <w:rPr>
          <w:rFonts w:ascii="Times New Roman" w:eastAsia="Times New Roman" w:hAnsi="Times New Roman" w:cs="Times New Roman"/>
          <w:b/>
          <w:sz w:val="24"/>
          <w:szCs w:val="24"/>
          <w:lang w:eastAsia="ro-RO"/>
        </w:rPr>
        <w:t>ii:</w:t>
      </w:r>
    </w:p>
    <w:p w14:paraId="42748CB5" w14:textId="77777777" w:rsidR="000D27A5" w:rsidRPr="00E550F9" w:rsidRDefault="000D27A5" w:rsidP="006E35B4">
      <w:pPr>
        <w:numPr>
          <w:ilvl w:val="0"/>
          <w:numId w:val="42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substanţă activă sau la oricare dintre excipienţi</w:t>
      </w:r>
    </w:p>
    <w:p w14:paraId="0C46DA18" w14:textId="77777777" w:rsidR="000D27A5" w:rsidRPr="00E550F9" w:rsidRDefault="000D27A5" w:rsidP="006E35B4">
      <w:pPr>
        <w:numPr>
          <w:ilvl w:val="0"/>
          <w:numId w:val="42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15297222" w14:textId="77777777" w:rsidR="000D27A5" w:rsidRPr="00E550F9" w:rsidRDefault="000D27A5" w:rsidP="006E35B4">
      <w:pPr>
        <w:numPr>
          <w:ilvl w:val="0"/>
          <w:numId w:val="420"/>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indicația 2: expresie PDL&lt; 1% și/sau absența condițiilor de încadrare in risc crescut de recidivă</w:t>
      </w:r>
    </w:p>
    <w:p w14:paraId="720C4AA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5C98F3B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r w:rsidRPr="00E550F9">
        <w:rPr>
          <w:rFonts w:ascii="Times New Roman" w:eastAsia="Times New Roman" w:hAnsi="Times New Roman" w:cs="Times New Roman"/>
          <w:sz w:val="24"/>
          <w:szCs w:val="24"/>
          <w:lang w:eastAsia="ro-RO"/>
        </w:rPr>
        <w:t> </w:t>
      </w:r>
    </w:p>
    <w:p w14:paraId="72CB51EE" w14:textId="77777777" w:rsidR="000D27A5" w:rsidRPr="00E550F9" w:rsidRDefault="000D27A5" w:rsidP="000D27A5">
      <w:pPr>
        <w:spacing w:after="0" w:line="276" w:lineRule="auto"/>
        <w:ind w:firstLine="426"/>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Evaluare pre-terapeutică</w:t>
      </w:r>
    </w:p>
    <w:p w14:paraId="7D13011B" w14:textId="77777777" w:rsidR="000D27A5" w:rsidRPr="00E550F9" w:rsidRDefault="000D27A5" w:rsidP="006E35B4">
      <w:pPr>
        <w:numPr>
          <w:ilvl w:val="0"/>
          <w:numId w:val="42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w:t>
      </w:r>
      <w:r w:rsidRPr="00E550F9">
        <w:rPr>
          <w:rFonts w:ascii="Times New Roman" w:eastAsia="Times New Roman" w:hAnsi="Times New Roman" w:cs="Times New Roman"/>
          <w:sz w:val="24"/>
          <w:szCs w:val="24"/>
          <w:u w:color="000000"/>
          <w:bdr w:val="nil"/>
          <w:lang w:eastAsia="ro-RO"/>
        </w:rPr>
        <w:lastRenderedPageBreak/>
        <w:t>imagistică să fie efectuată cu cel mult 6 săptămâni anterior iniţierii imunoterapiei. Sunt permise excepţii justificate.</w:t>
      </w:r>
    </w:p>
    <w:p w14:paraId="5D1E6D81" w14:textId="77777777" w:rsidR="000D27A5" w:rsidRPr="00E550F9" w:rsidRDefault="000D27A5" w:rsidP="006E35B4">
      <w:pPr>
        <w:numPr>
          <w:ilvl w:val="0"/>
          <w:numId w:val="42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clinică şi imagistică pentru certificarea stadiilor rezecabile, evaluarea rezervei funcționale pulmonare pentru  excluderea pacienților cu contraindicație operatorie pe criteriu funcțional.</w:t>
      </w:r>
    </w:p>
    <w:p w14:paraId="735BE213" w14:textId="77777777" w:rsidR="000D27A5" w:rsidRPr="00E550F9" w:rsidRDefault="000D27A5" w:rsidP="006E35B4">
      <w:pPr>
        <w:numPr>
          <w:ilvl w:val="0"/>
          <w:numId w:val="42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26FCE88B" w14:textId="77777777" w:rsidR="000D27A5" w:rsidRPr="00E550F9" w:rsidRDefault="000D27A5" w:rsidP="006E35B4">
      <w:pPr>
        <w:numPr>
          <w:ilvl w:val="0"/>
          <w:numId w:val="422"/>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(TSH, T3,T4), fibrinogen, calcemie serică, ionograma serică (Na, K), precum şi alţi parametri în funcţie de decizia medicului curant.</w:t>
      </w:r>
    </w:p>
    <w:p w14:paraId="4F71D6D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D4CC93B"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Doze, mod de administrare, diluţie, valabilitate:</w:t>
      </w:r>
    </w:p>
    <w:p w14:paraId="65D0BA51"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Indicația 1:</w:t>
      </w:r>
    </w:p>
    <w:p w14:paraId="1388A61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Nivolumab în monoterapie se administrează în doza de </w:t>
      </w:r>
      <w:r w:rsidRPr="00E550F9">
        <w:rPr>
          <w:rFonts w:ascii="Times New Roman" w:eastAsia="Times New Roman" w:hAnsi="Times New Roman" w:cs="Times New Roman"/>
          <w:sz w:val="24"/>
          <w:szCs w:val="24"/>
          <w:u w:color="000000"/>
          <w:bdr w:val="nil"/>
          <w:lang w:eastAsia="ro-RO"/>
        </w:rPr>
        <w:t>240 mg la fiecare 2 săptămâni pe durata a 30 minute administrat intravenos.</w:t>
      </w: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7C59ADE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77265EB"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 xml:space="preserve">Indicația 2: </w:t>
      </w:r>
    </w:p>
    <w:p w14:paraId="1ABCB5E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asociere cu chimioterapie în tratamentul neoadjuvant al cancerului bronho-pulmonar altul decât cel cu celule mici se administrează în doza de 360 mg nivolumab, intravenos pe durata a 30 minute, în asociere cu chimioterapie pe bază de săruri de platină la fiecare 3 săptămâni, timp de 3 cicluri.</w:t>
      </w:r>
    </w:p>
    <w:p w14:paraId="549BF87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E991133"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Grupe speciale de pacienţi</w:t>
      </w:r>
    </w:p>
    <w:p w14:paraId="5135D56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19489E4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1EC8C5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vârstnici – nu este necesară ajustarea dozelor la pacienţii vârstnici (≥ 65 de ani).</w:t>
      </w:r>
    </w:p>
    <w:p w14:paraId="3AD0C63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764FFE7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75E1418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sz w:val="24"/>
          <w:szCs w:val="24"/>
          <w:lang w:eastAsia="ro-RO"/>
        </w:rPr>
        <w:tab/>
      </w:r>
    </w:p>
    <w:p w14:paraId="5D9C3B2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4D960FE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0EDB8E3" w14:textId="77777777" w:rsidR="000D27A5" w:rsidRPr="00E550F9" w:rsidRDefault="000D27A5" w:rsidP="000D27A5">
      <w:pPr>
        <w:spacing w:after="0" w:line="276" w:lineRule="auto"/>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Modificarea dozei. Principii de tratament al efectelor secundare:</w:t>
      </w:r>
    </w:p>
    <w:p w14:paraId="0ADAA260" w14:textId="77777777" w:rsidR="000D27A5" w:rsidRPr="00E550F9" w:rsidRDefault="000D27A5" w:rsidP="006E35B4">
      <w:pPr>
        <w:numPr>
          <w:ilvl w:val="0"/>
          <w:numId w:val="42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094026A" w14:textId="77777777" w:rsidR="000D27A5" w:rsidRPr="00E550F9" w:rsidRDefault="000D27A5" w:rsidP="006E35B4">
      <w:pPr>
        <w:numPr>
          <w:ilvl w:val="0"/>
          <w:numId w:val="42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492D3F33" w14:textId="77777777" w:rsidR="000D27A5" w:rsidRPr="00E550F9" w:rsidRDefault="000D27A5" w:rsidP="006E35B4">
      <w:pPr>
        <w:numPr>
          <w:ilvl w:val="0"/>
          <w:numId w:val="42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67DE6530" w14:textId="77777777" w:rsidR="000D27A5" w:rsidRPr="00E550F9" w:rsidRDefault="000D27A5" w:rsidP="006E35B4">
      <w:pPr>
        <w:numPr>
          <w:ilvl w:val="0"/>
          <w:numId w:val="42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59DCC9B0" w14:textId="77777777" w:rsidR="000D27A5" w:rsidRPr="00E550F9" w:rsidRDefault="000D27A5" w:rsidP="006E35B4">
      <w:pPr>
        <w:numPr>
          <w:ilvl w:val="0"/>
          <w:numId w:val="42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Rezultatele preliminare arată că utilizarea terapiei imunosupresoare sistemice, după iniţierea tratamentului cu nivolumab, nu exclude răspunsul la nivolumab.</w:t>
      </w:r>
    </w:p>
    <w:p w14:paraId="06324A52" w14:textId="77777777" w:rsidR="000D27A5" w:rsidRPr="00E550F9" w:rsidRDefault="000D27A5" w:rsidP="006E35B4">
      <w:pPr>
        <w:numPr>
          <w:ilvl w:val="0"/>
          <w:numId w:val="423"/>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5259D60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B757548"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44212CB7" w14:textId="77777777" w:rsidR="000D27A5" w:rsidRPr="00E550F9" w:rsidRDefault="000D27A5" w:rsidP="006E35B4">
      <w:pPr>
        <w:numPr>
          <w:ilvl w:val="0"/>
          <w:numId w:val="42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47BD2EFD" w14:textId="77777777" w:rsidR="000D27A5" w:rsidRPr="00E550F9" w:rsidRDefault="000D27A5" w:rsidP="006E35B4">
      <w:pPr>
        <w:numPr>
          <w:ilvl w:val="0"/>
          <w:numId w:val="42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3FC076D4" w14:textId="77777777" w:rsidR="000D27A5" w:rsidRPr="00E550F9" w:rsidRDefault="000D27A5" w:rsidP="006E35B4">
      <w:pPr>
        <w:numPr>
          <w:ilvl w:val="0"/>
          <w:numId w:val="42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559B717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475CC2E3"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4CAD647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32F3250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34E17A68"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Pneumonită mediată imun</w:t>
      </w:r>
    </w:p>
    <w:p w14:paraId="4921A5F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2AE9122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4A6A540F"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Colită mediată imun </w:t>
      </w:r>
    </w:p>
    <w:p w14:paraId="6C27A0E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4753EB5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797888E0"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Hepatită mediată imun </w:t>
      </w:r>
    </w:p>
    <w:p w14:paraId="2027E78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5E9B3C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61A1D62B"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Nefrită sau disfuncţie renală mediată imun </w:t>
      </w:r>
    </w:p>
    <w:p w14:paraId="18A20E6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1C0F7D0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193B654F"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Endocrinopatii mediate imun </w:t>
      </w:r>
    </w:p>
    <w:p w14:paraId="1DA40864" w14:textId="31410108"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38E29F13"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lastRenderedPageBreak/>
        <w:t>Reacţii adverse cutanate mediate imun </w:t>
      </w:r>
    </w:p>
    <w:p w14:paraId="68FD5EF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5B30F30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7FE7864A"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Alte reacţii adverse mediate imun</w:t>
      </w:r>
    </w:p>
    <w:p w14:paraId="7017BAA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596120A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7E2E0A6B" w14:textId="77777777" w:rsidR="000D27A5" w:rsidRPr="00E550F9" w:rsidRDefault="000D27A5" w:rsidP="006E35B4">
      <w:pPr>
        <w:numPr>
          <w:ilvl w:val="0"/>
          <w:numId w:val="42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legate de administrarea perfuziei </w:t>
      </w:r>
    </w:p>
    <w:p w14:paraId="475298B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46B9896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6D94E5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699E7D13" w14:textId="77777777" w:rsidR="000D27A5" w:rsidRPr="00E550F9" w:rsidRDefault="000D27A5" w:rsidP="006E35B4">
      <w:pPr>
        <w:numPr>
          <w:ilvl w:val="0"/>
          <w:numId w:val="42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obiectivă a bolii în absenţa beneficiului clinic</w:t>
      </w:r>
    </w:p>
    <w:p w14:paraId="00312137" w14:textId="77777777" w:rsidR="000D27A5" w:rsidRPr="00E550F9" w:rsidRDefault="000D27A5" w:rsidP="006E35B4">
      <w:pPr>
        <w:numPr>
          <w:ilvl w:val="0"/>
          <w:numId w:val="42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77D3F040" w14:textId="77777777" w:rsidR="000D27A5" w:rsidRPr="00E550F9" w:rsidRDefault="000D27A5" w:rsidP="006E35B4">
      <w:pPr>
        <w:numPr>
          <w:ilvl w:val="0"/>
          <w:numId w:val="42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Decizia medicului sau a pacientului</w:t>
      </w:r>
    </w:p>
    <w:p w14:paraId="18B4CD1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B2C237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175AB7E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E4EAB1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7B06100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32A0EC3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2933C4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457BFCAE"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t>3. CARCINOMUL RENAL AVANSAT</w:t>
      </w:r>
    </w:p>
    <w:p w14:paraId="4099825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C2A295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(face obiectul unui contract cost volum)</w:t>
      </w:r>
    </w:p>
    <w:p w14:paraId="58817B8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este indicat ca monoterapie pentru tratamentul carcinomului renal avansat după terapie anterioară, la adulţi.</w:t>
      </w:r>
    </w:p>
    <w:p w14:paraId="7A6C99F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35CAF1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Această indicaţie se codifică la prescriere prin codul 137 (conform clasificării internaţionale a maladiilor revizia a 10-a, varianta 999 coduri de boală).</w:t>
      </w:r>
    </w:p>
    <w:p w14:paraId="05B4FA84"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0AFB5D8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 Criterii de includere</w:t>
      </w:r>
    </w:p>
    <w:p w14:paraId="68404AD3" w14:textId="77777777" w:rsidR="000D27A5" w:rsidRPr="00E550F9" w:rsidRDefault="000D27A5" w:rsidP="006E35B4">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 cu vârsta mai mare de 18 ani</w:t>
      </w:r>
    </w:p>
    <w:p w14:paraId="05837CBD" w14:textId="77777777" w:rsidR="000D27A5" w:rsidRPr="00E550F9" w:rsidRDefault="000D27A5" w:rsidP="006E35B4">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Diagnostic de carcinom cu celule renale clare, confirmat histologic, stadiul avansat (sunt eligibile şi celelalte tipuri histologice de carcinom renal, cu excepţia celor uroteliale)</w:t>
      </w:r>
    </w:p>
    <w:p w14:paraId="20550A58" w14:textId="77777777" w:rsidR="000D27A5" w:rsidRPr="00E550F9" w:rsidRDefault="000D27A5" w:rsidP="006E35B4">
      <w:pPr>
        <w:numPr>
          <w:ilvl w:val="0"/>
          <w:numId w:val="42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bolii, în timpul sau după cel puţin un regim de tratament anterior specific pentru carcinomul renal</w:t>
      </w:r>
    </w:p>
    <w:p w14:paraId="797AA7D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71859CB9"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w:t>
      </w:r>
    </w:p>
    <w:p w14:paraId="2DDA5946" w14:textId="77777777" w:rsidR="000D27A5" w:rsidRPr="00E550F9" w:rsidRDefault="000D27A5" w:rsidP="006E35B4">
      <w:pPr>
        <w:numPr>
          <w:ilvl w:val="0"/>
          <w:numId w:val="428"/>
        </w:numPr>
        <w:pBdr>
          <w:top w:val="nil"/>
          <w:left w:val="nil"/>
          <w:bottom w:val="nil"/>
          <w:right w:val="nil"/>
          <w:between w:val="nil"/>
          <w:bar w:val="nil"/>
        </w:pBdr>
        <w:spacing w:after="0" w:line="276" w:lineRule="auto"/>
        <w:ind w:hanging="65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substanţă activă sau la oricare dintre excipienţi</w:t>
      </w:r>
    </w:p>
    <w:p w14:paraId="2C9F93D8" w14:textId="77777777" w:rsidR="000D27A5" w:rsidRPr="00E550F9" w:rsidRDefault="000D27A5" w:rsidP="006E35B4">
      <w:pPr>
        <w:numPr>
          <w:ilvl w:val="0"/>
          <w:numId w:val="428"/>
        </w:numPr>
        <w:pBdr>
          <w:top w:val="nil"/>
          <w:left w:val="nil"/>
          <w:bottom w:val="nil"/>
          <w:right w:val="nil"/>
          <w:between w:val="nil"/>
          <w:bar w:val="nil"/>
        </w:pBdr>
        <w:spacing w:after="0" w:line="276" w:lineRule="auto"/>
        <w:ind w:hanging="65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00F78EE7" w14:textId="77777777" w:rsidR="000D27A5" w:rsidRPr="00E550F9" w:rsidRDefault="000D27A5" w:rsidP="000D27A5">
      <w:pPr>
        <w:tabs>
          <w:tab w:val="left" w:pos="709"/>
        </w:tabs>
        <w:spacing w:after="0" w:line="276" w:lineRule="auto"/>
        <w:jc w:val="both"/>
        <w:rPr>
          <w:rFonts w:ascii="Times New Roman" w:eastAsia="Times New Roman" w:hAnsi="Times New Roman" w:cs="Times New Roman"/>
          <w:sz w:val="24"/>
          <w:szCs w:val="24"/>
          <w:lang w:eastAsia="ro-RO"/>
        </w:rPr>
      </w:pPr>
    </w:p>
    <w:p w14:paraId="3431E7B2" w14:textId="77777777" w:rsidR="000D27A5" w:rsidRPr="00E550F9" w:rsidRDefault="000D27A5" w:rsidP="000D27A5">
      <w:pPr>
        <w:tabs>
          <w:tab w:val="left" w:pos="709"/>
        </w:tabs>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r w:rsidRPr="00E550F9">
        <w:rPr>
          <w:rFonts w:ascii="Times New Roman" w:eastAsia="Times New Roman" w:hAnsi="Times New Roman" w:cs="Times New Roman"/>
          <w:sz w:val="24"/>
          <w:szCs w:val="24"/>
          <w:vertAlign w:val="superscript"/>
          <w:lang w:eastAsia="ro-RO"/>
        </w:rPr>
        <w:t>*)</w:t>
      </w:r>
      <w:r w:rsidRPr="00E550F9">
        <w:rPr>
          <w:rFonts w:ascii="Times New Roman" w:eastAsia="Times New Roman" w:hAnsi="Times New Roman" w:cs="Times New Roman"/>
          <w:sz w:val="24"/>
          <w:szCs w:val="24"/>
          <w:lang w:eastAsia="ro-RO"/>
        </w:rPr>
        <w:t>:</w:t>
      </w:r>
    </w:p>
    <w:p w14:paraId="79925ED8" w14:textId="77777777" w:rsidR="000D27A5" w:rsidRPr="00E550F9" w:rsidRDefault="000D27A5" w:rsidP="006E35B4">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7F4D7F3C" w14:textId="77777777" w:rsidR="000D27A5" w:rsidRPr="00E550F9" w:rsidRDefault="000D27A5" w:rsidP="006E35B4">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r w:rsidRPr="00E550F9">
        <w:rPr>
          <w:rFonts w:ascii="Times New Roman" w:eastAsia="Times New Roman" w:hAnsi="Times New Roman" w:cs="Times New Roman"/>
          <w:sz w:val="24"/>
          <w:szCs w:val="24"/>
          <w:u w:color="000000"/>
          <w:bdr w:val="nil"/>
          <w:vertAlign w:val="superscript"/>
          <w:lang w:eastAsia="ro-RO"/>
        </w:rPr>
        <w:t>*)</w:t>
      </w:r>
    </w:p>
    <w:p w14:paraId="5B1725A5" w14:textId="77777777" w:rsidR="000D27A5" w:rsidRPr="00E550F9" w:rsidRDefault="000D27A5" w:rsidP="006E35B4">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E550F9">
        <w:rPr>
          <w:rFonts w:ascii="Times New Roman" w:eastAsia="Times New Roman" w:hAnsi="Times New Roman" w:cs="Times New Roman"/>
          <w:sz w:val="24"/>
          <w:szCs w:val="24"/>
          <w:u w:color="000000"/>
          <w:bdr w:val="nil"/>
          <w:vertAlign w:val="superscript"/>
          <w:lang w:eastAsia="ro-RO"/>
        </w:rPr>
        <w:t>*)</w:t>
      </w:r>
    </w:p>
    <w:p w14:paraId="220C06BB" w14:textId="77777777" w:rsidR="000D27A5" w:rsidRPr="00E550F9" w:rsidRDefault="000D27A5" w:rsidP="006E35B4">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r w:rsidRPr="00E550F9">
        <w:rPr>
          <w:rFonts w:ascii="Times New Roman" w:eastAsia="Times New Roman" w:hAnsi="Times New Roman" w:cs="Times New Roman"/>
          <w:sz w:val="24"/>
          <w:szCs w:val="24"/>
          <w:u w:color="000000"/>
          <w:bdr w:val="nil"/>
          <w:vertAlign w:val="superscript"/>
          <w:lang w:eastAsia="ro-RO"/>
        </w:rPr>
        <w:t>*)</w:t>
      </w:r>
    </w:p>
    <w:p w14:paraId="426AFAF7" w14:textId="77777777" w:rsidR="000D27A5" w:rsidRPr="00E550F9" w:rsidRDefault="000D27A5" w:rsidP="006E35B4">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r w:rsidRPr="00E550F9">
        <w:rPr>
          <w:rFonts w:ascii="Times New Roman" w:eastAsia="Times New Roman" w:hAnsi="Times New Roman" w:cs="Times New Roman"/>
          <w:sz w:val="24"/>
          <w:szCs w:val="24"/>
          <w:u w:color="000000"/>
          <w:bdr w:val="nil"/>
          <w:vertAlign w:val="superscript"/>
          <w:lang w:eastAsia="ro-RO"/>
        </w:rPr>
        <w:t>*)</w:t>
      </w:r>
    </w:p>
    <w:p w14:paraId="1D2AB711" w14:textId="77777777" w:rsidR="000D27A5" w:rsidRPr="00E550F9" w:rsidRDefault="000D27A5" w:rsidP="006E35B4">
      <w:pPr>
        <w:numPr>
          <w:ilvl w:val="0"/>
          <w:numId w:val="429"/>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550F9">
        <w:rPr>
          <w:rFonts w:ascii="Times New Roman" w:eastAsia="Times New Roman" w:hAnsi="Times New Roman" w:cs="Times New Roman"/>
          <w:sz w:val="24"/>
          <w:szCs w:val="24"/>
          <w:u w:color="000000"/>
          <w:bdr w:val="nil"/>
          <w:vertAlign w:val="superscript"/>
          <w:lang w:eastAsia="ro-RO"/>
        </w:rPr>
        <w:t>*)</w:t>
      </w:r>
    </w:p>
    <w:p w14:paraId="0ABDB8C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_____________</w:t>
      </w:r>
    </w:p>
    <w:p w14:paraId="2B668D9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0"/>
          <w:szCs w:val="20"/>
          <w:lang w:eastAsia="ro-RO"/>
        </w:rPr>
        <w:t>*)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18520DB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1EE583C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r w:rsidRPr="00E550F9">
        <w:rPr>
          <w:rFonts w:ascii="Times New Roman" w:eastAsia="Times New Roman" w:hAnsi="Times New Roman" w:cs="Times New Roman"/>
          <w:sz w:val="24"/>
          <w:szCs w:val="24"/>
          <w:lang w:eastAsia="ro-RO"/>
        </w:rPr>
        <w:t>  </w:t>
      </w:r>
    </w:p>
    <w:p w14:paraId="65FDD9D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Evaluare pre-terapeutică</w:t>
      </w:r>
    </w:p>
    <w:p w14:paraId="5699DCF3" w14:textId="77777777" w:rsidR="000D27A5" w:rsidRPr="00E550F9" w:rsidRDefault="000D27A5" w:rsidP="006E35B4">
      <w:pPr>
        <w:numPr>
          <w:ilvl w:val="0"/>
          <w:numId w:val="43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67BE2EB1" w14:textId="77777777" w:rsidR="000D27A5" w:rsidRPr="00E550F9" w:rsidRDefault="000D27A5" w:rsidP="006E35B4">
      <w:pPr>
        <w:numPr>
          <w:ilvl w:val="0"/>
          <w:numId w:val="43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06122308" w14:textId="77777777" w:rsidR="000D27A5" w:rsidRPr="00E550F9" w:rsidRDefault="000D27A5" w:rsidP="006E35B4">
      <w:pPr>
        <w:numPr>
          <w:ilvl w:val="0"/>
          <w:numId w:val="43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uree, calcularea RFG, GOT, GPT, bilirubina totală, amilaza şi/sau lipaza, funcţia tiroidiană (TSH, T3, T4), fibrinogen, calcemie serică, ionograma serică (Na, K), precum şi alţi parametri în funcţie de decizia medicului curant</w:t>
      </w:r>
    </w:p>
    <w:p w14:paraId="00D69E8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448BA85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Doze, mod de administrare, diluţie, valabilitate</w:t>
      </w:r>
    </w:p>
    <w:p w14:paraId="3CC5AD2E" w14:textId="77777777" w:rsidR="000D27A5" w:rsidRPr="00E550F9" w:rsidRDefault="000D27A5" w:rsidP="006E35B4">
      <w:pPr>
        <w:numPr>
          <w:ilvl w:val="0"/>
          <w:numId w:val="43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recomandată de nivolumab este de 240 mg la fiecare 2 săptămâni pe durata a 30 minute sau 480 mg la fiecare 4 săptămâni pe durata a 60 minute administrat intravenos.</w:t>
      </w:r>
    </w:p>
    <w:p w14:paraId="06919D06" w14:textId="77777777" w:rsidR="000D27A5" w:rsidRPr="00E550F9" w:rsidRDefault="000D27A5" w:rsidP="006E35B4">
      <w:pPr>
        <w:numPr>
          <w:ilvl w:val="0"/>
          <w:numId w:val="431"/>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1B41A47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404ED59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Grupe speciale de pacienţi</w:t>
      </w:r>
    </w:p>
    <w:p w14:paraId="2B653828" w14:textId="77777777" w:rsidR="000D27A5" w:rsidRPr="00E550F9" w:rsidRDefault="000D27A5" w:rsidP="006E35B4">
      <w:pPr>
        <w:numPr>
          <w:ilvl w:val="1"/>
          <w:numId w:val="433"/>
        </w:numPr>
        <w:spacing w:after="0" w:line="276" w:lineRule="auto"/>
        <w:ind w:left="709" w:hanging="283"/>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65282DBF" w14:textId="77777777" w:rsidR="000D27A5" w:rsidRPr="00E550F9" w:rsidRDefault="000D27A5" w:rsidP="006E35B4">
      <w:pPr>
        <w:numPr>
          <w:ilvl w:val="1"/>
          <w:numId w:val="433"/>
        </w:numPr>
        <w:spacing w:after="0" w:line="276" w:lineRule="auto"/>
        <w:ind w:left="709" w:hanging="283"/>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vârstnici - nu este necesară ajustarea dozelor la pacienţii vârstnici (≥ 65 de ani).</w:t>
      </w:r>
    </w:p>
    <w:p w14:paraId="516FE2B6" w14:textId="77777777" w:rsidR="000D27A5" w:rsidRPr="00E550F9" w:rsidRDefault="000D27A5" w:rsidP="006E35B4">
      <w:pPr>
        <w:numPr>
          <w:ilvl w:val="1"/>
          <w:numId w:val="433"/>
        </w:numPr>
        <w:spacing w:after="0" w:line="276" w:lineRule="auto"/>
        <w:ind w:left="709" w:hanging="283"/>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C59304A" w14:textId="77777777" w:rsidR="000D27A5" w:rsidRPr="00E550F9" w:rsidRDefault="000D27A5" w:rsidP="006E35B4">
      <w:pPr>
        <w:numPr>
          <w:ilvl w:val="1"/>
          <w:numId w:val="433"/>
        </w:numPr>
        <w:spacing w:after="0" w:line="276" w:lineRule="auto"/>
        <w:ind w:left="709" w:hanging="283"/>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149E6E5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CFC935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Modificarea dozei. Principii de tratament al efectelor secundare</w:t>
      </w:r>
    </w:p>
    <w:p w14:paraId="20AD5B3B" w14:textId="77777777" w:rsidR="000D27A5" w:rsidRPr="00E550F9" w:rsidRDefault="000D27A5" w:rsidP="006E35B4">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3591AC1E" w14:textId="77777777" w:rsidR="000D27A5" w:rsidRPr="00E550F9" w:rsidRDefault="000D27A5" w:rsidP="006E35B4">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3084D1E4" w14:textId="77777777" w:rsidR="000D27A5" w:rsidRPr="00E550F9" w:rsidRDefault="000D27A5" w:rsidP="006E35B4">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7274ED3E" w14:textId="77777777" w:rsidR="000D27A5" w:rsidRPr="00E550F9" w:rsidRDefault="000D27A5" w:rsidP="006E35B4">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0ABE666D" w14:textId="77777777" w:rsidR="000D27A5" w:rsidRPr="00E550F9" w:rsidRDefault="000D27A5" w:rsidP="006E35B4">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456C23A9" w14:textId="77777777" w:rsidR="000D27A5" w:rsidRPr="00E550F9" w:rsidRDefault="000D27A5" w:rsidP="006E35B4">
      <w:pPr>
        <w:numPr>
          <w:ilvl w:val="0"/>
          <w:numId w:val="434"/>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60A0EFD9"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191E2F6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360E2909" w14:textId="77777777" w:rsidR="000D27A5" w:rsidRPr="00E550F9" w:rsidRDefault="000D27A5" w:rsidP="006E35B4">
      <w:pPr>
        <w:numPr>
          <w:ilvl w:val="0"/>
          <w:numId w:val="43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58492033" w14:textId="77777777" w:rsidR="000D27A5" w:rsidRPr="00E550F9" w:rsidRDefault="000D27A5" w:rsidP="006E35B4">
      <w:pPr>
        <w:numPr>
          <w:ilvl w:val="0"/>
          <w:numId w:val="43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08652DE1" w14:textId="77777777" w:rsidR="000D27A5" w:rsidRPr="00E550F9" w:rsidRDefault="000D27A5" w:rsidP="006E35B4">
      <w:pPr>
        <w:numPr>
          <w:ilvl w:val="0"/>
          <w:numId w:val="435"/>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Evaluări inter-disciplinare pentru evaluarea corectă a efectelor secundare mediate imun (endocrinologie, gastro-enterologie, hepatologie, pneumologie, etc.).</w:t>
      </w:r>
    </w:p>
    <w:p w14:paraId="2C9DD30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3DB66A0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1A0F1D69"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50E810D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71DA33A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AFCBF66"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Pneumonită mediată imun</w:t>
      </w:r>
    </w:p>
    <w:p w14:paraId="2D47803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2B0DFDB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2CA4EFC"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Colită mediată imun</w:t>
      </w:r>
    </w:p>
    <w:p w14:paraId="3644F1A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0DF7D19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7731391E"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Hepatită mediată imun</w:t>
      </w:r>
    </w:p>
    <w:p w14:paraId="36691FD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79F87E1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4D0AD8AE"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Nefrită sau disfuncţie renală mediată imun</w:t>
      </w:r>
    </w:p>
    <w:p w14:paraId="3427634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6617787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D768FB5"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Endocrinopatii mediate imun</w:t>
      </w:r>
    </w:p>
    <w:p w14:paraId="3873D7F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4F31D87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4649C849"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adverse cutanate mediate imun</w:t>
      </w:r>
    </w:p>
    <w:p w14:paraId="179572D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5B62445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3E3BE73"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Alte reacţii adverse mediate imun</w:t>
      </w:r>
    </w:p>
    <w:p w14:paraId="330E389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w:t>
      </w:r>
      <w:r w:rsidRPr="00E550F9">
        <w:rPr>
          <w:rFonts w:ascii="Times New Roman" w:eastAsia="Times New Roman" w:hAnsi="Times New Roman" w:cs="Times New Roman"/>
          <w:sz w:val="24"/>
          <w:szCs w:val="24"/>
          <w:lang w:eastAsia="ro-RO"/>
        </w:rPr>
        <w:lastRenderedPageBreak/>
        <w:t>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439EBC0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B9FF59E" w14:textId="77777777" w:rsidR="000D27A5" w:rsidRPr="00E550F9" w:rsidRDefault="000D27A5" w:rsidP="006E35B4">
      <w:pPr>
        <w:numPr>
          <w:ilvl w:val="0"/>
          <w:numId w:val="43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legate de administrarea perfuziei</w:t>
      </w:r>
    </w:p>
    <w:p w14:paraId="029E742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13DB007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53AEB31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7018AD73" w14:textId="77777777" w:rsidR="000D27A5" w:rsidRPr="00E550F9" w:rsidRDefault="000D27A5" w:rsidP="006E35B4">
      <w:pPr>
        <w:numPr>
          <w:ilvl w:val="0"/>
          <w:numId w:val="43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obiectivă a bolii în absenţa beneficiului clinic.</w:t>
      </w:r>
    </w:p>
    <w:p w14:paraId="7DC314E7" w14:textId="77777777" w:rsidR="000D27A5" w:rsidRPr="00E550F9" w:rsidRDefault="000D27A5" w:rsidP="006E35B4">
      <w:pPr>
        <w:numPr>
          <w:ilvl w:val="0"/>
          <w:numId w:val="43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4005D323" w14:textId="77777777" w:rsidR="000D27A5" w:rsidRPr="00E550F9" w:rsidRDefault="000D27A5" w:rsidP="006E35B4">
      <w:pPr>
        <w:numPr>
          <w:ilvl w:val="0"/>
          <w:numId w:val="43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Decizia medicului sau a pacientului</w:t>
      </w:r>
    </w:p>
    <w:p w14:paraId="3A81AAE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B851FF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5D279F8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54207169"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7BABA1C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026A714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4888F2A2"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t>4. LIMFOM HODGKIN (LH) clasic recidivat sau refractar după transplant autolog de celule stem (TCSA) şi tratament cu brentuximab vedotin - în monoterapie</w:t>
      </w:r>
    </w:p>
    <w:p w14:paraId="48D1070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607375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2DE1D28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w:t>
      </w:r>
    </w:p>
    <w:p w14:paraId="4B555B8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este indicat în monoterapie pentru tratamentul pacienţilor adulţi cu limfom Hodgkin (LH) clasic recidivat sau refractar după transplant autolog de celule stem (TCSA) şi tratament cu brentuximab vedotin.</w:t>
      </w:r>
    </w:p>
    <w:p w14:paraId="24A6355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p>
    <w:p w14:paraId="175A4EB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Această indicaţie se codifică la prescriere prin codul 154 (conform clasificării internaţionale a maladiilor revizia a 10-a, varianta 999 coduri de boală).</w:t>
      </w:r>
    </w:p>
    <w:p w14:paraId="7E8B583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42C5031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 Criterii de includere în tratament</w:t>
      </w:r>
    </w:p>
    <w:p w14:paraId="1B153931" w14:textId="77777777" w:rsidR="000D27A5" w:rsidRPr="00E550F9" w:rsidRDefault="000D27A5" w:rsidP="006E35B4">
      <w:pPr>
        <w:numPr>
          <w:ilvl w:val="0"/>
          <w:numId w:val="43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 adulţi cu limfom Hodgkin (LH) clasic recidivat sau refractar după transplant autolog de celule stem (TCSA) şi tratament cu brentuximab vedotin</w:t>
      </w:r>
    </w:p>
    <w:p w14:paraId="183FD57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3EDB0D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w:t>
      </w:r>
    </w:p>
    <w:p w14:paraId="30A6FEAE" w14:textId="77777777" w:rsidR="000D27A5" w:rsidRPr="00E550F9" w:rsidRDefault="000D27A5" w:rsidP="006E35B4">
      <w:pPr>
        <w:numPr>
          <w:ilvl w:val="0"/>
          <w:numId w:val="438"/>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substanţa activă sau la oricare dintre excipienţi.</w:t>
      </w:r>
    </w:p>
    <w:p w14:paraId="11851E5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3AEAEF17"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61E3114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Tratamentul cu nivolumab trebuie iniţiat şi supravegheat de un medic cu experienţă în utilizarea medicamentelor antineoplazice.</w:t>
      </w:r>
    </w:p>
    <w:p w14:paraId="5F19EAE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     </w:t>
      </w:r>
    </w:p>
    <w:p w14:paraId="00550579"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recomandată:</w:t>
      </w:r>
    </w:p>
    <w:p w14:paraId="58BFA1DC" w14:textId="77777777" w:rsidR="000D27A5" w:rsidRPr="00E550F9" w:rsidRDefault="000D27A5" w:rsidP="006E35B4">
      <w:pPr>
        <w:numPr>
          <w:ilvl w:val="0"/>
          <w:numId w:val="439"/>
        </w:numPr>
        <w:pBdr>
          <w:top w:val="nil"/>
          <w:left w:val="nil"/>
          <w:bottom w:val="nil"/>
          <w:right w:val="nil"/>
          <w:between w:val="nil"/>
          <w:bar w:val="nil"/>
        </w:pBdr>
        <w:spacing w:after="0" w:line="276" w:lineRule="auto"/>
        <w:ind w:hanging="29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240 mg la fiecare 2 săptămâni în perfuzie de 30 minute</w:t>
      </w:r>
    </w:p>
    <w:p w14:paraId="4AB169E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3380016"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Ajustări ale dozei:</w:t>
      </w:r>
    </w:p>
    <w:p w14:paraId="6667FE91" w14:textId="77777777" w:rsidR="000D27A5" w:rsidRPr="00E550F9" w:rsidRDefault="000D27A5" w:rsidP="006E35B4">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escaladarea sau reducerea dozei.</w:t>
      </w:r>
    </w:p>
    <w:p w14:paraId="3E9DF1D1" w14:textId="77777777" w:rsidR="000D27A5" w:rsidRPr="00E550F9" w:rsidRDefault="000D27A5" w:rsidP="006E35B4">
      <w:pPr>
        <w:numPr>
          <w:ilvl w:val="0"/>
          <w:numId w:val="440"/>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Poate fi necesară întârzierea sau întreruperea administrării, în funcţie de siguranţa şi tolerabilitatea individual</w:t>
      </w:r>
    </w:p>
    <w:p w14:paraId="4C52C36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tbl>
      <w:tblPr>
        <w:tblW w:w="10482"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93"/>
        <w:gridCol w:w="3415"/>
        <w:gridCol w:w="5074"/>
      </w:tblGrid>
      <w:tr w:rsidR="00E550F9" w:rsidRPr="00E550F9" w14:paraId="3FEB791C" w14:textId="77777777" w:rsidTr="000A1275">
        <w:tc>
          <w:tcPr>
            <w:tcW w:w="1993" w:type="dxa"/>
            <w:tcBorders>
              <w:top w:val="single" w:sz="6" w:space="0" w:color="000000"/>
              <w:left w:val="single" w:sz="6" w:space="0" w:color="000000"/>
              <w:bottom w:val="single" w:sz="6" w:space="0" w:color="000000"/>
              <w:right w:val="single" w:sz="6" w:space="0" w:color="000000"/>
            </w:tcBorders>
            <w:hideMark/>
          </w:tcPr>
          <w:p w14:paraId="1E1F3683"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Reacţia adversă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2E7B0F3D"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Severitate</w:t>
            </w:r>
          </w:p>
        </w:tc>
        <w:tc>
          <w:tcPr>
            <w:tcW w:w="5074" w:type="dxa"/>
            <w:tcBorders>
              <w:top w:val="single" w:sz="6" w:space="0" w:color="000000"/>
              <w:left w:val="single" w:sz="6" w:space="0" w:color="000000"/>
              <w:bottom w:val="single" w:sz="6" w:space="0" w:color="000000"/>
              <w:right w:val="single" w:sz="6" w:space="0" w:color="000000"/>
            </w:tcBorders>
            <w:hideMark/>
          </w:tcPr>
          <w:p w14:paraId="4204743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Ajustarea tratamentului</w:t>
            </w:r>
          </w:p>
        </w:tc>
      </w:tr>
      <w:tr w:rsidR="00E550F9" w:rsidRPr="00E550F9" w14:paraId="35A1CEFC" w14:textId="77777777" w:rsidTr="000A1275">
        <w:tc>
          <w:tcPr>
            <w:tcW w:w="1993" w:type="dxa"/>
            <w:tcBorders>
              <w:top w:val="single" w:sz="6" w:space="0" w:color="000000"/>
              <w:left w:val="single" w:sz="6" w:space="0" w:color="000000"/>
              <w:bottom w:val="nil"/>
              <w:right w:val="single" w:sz="6" w:space="0" w:color="000000"/>
            </w:tcBorders>
            <w:hideMark/>
          </w:tcPr>
          <w:p w14:paraId="47920F2C"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Pneumonită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495CE952"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Pneumonită de grad 2</w:t>
            </w:r>
          </w:p>
        </w:tc>
        <w:tc>
          <w:tcPr>
            <w:tcW w:w="5074" w:type="dxa"/>
            <w:tcBorders>
              <w:top w:val="single" w:sz="6" w:space="0" w:color="000000"/>
              <w:left w:val="single" w:sz="6" w:space="0" w:color="000000"/>
              <w:bottom w:val="single" w:sz="6" w:space="0" w:color="000000"/>
              <w:right w:val="single" w:sz="6" w:space="0" w:color="000000"/>
            </w:tcBorders>
            <w:hideMark/>
          </w:tcPr>
          <w:p w14:paraId="0C6FBC9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remiterea simptomelor, până la îmbunătăţirea modificărilor radiologice şi până la încheierea corticoterapiei</w:t>
            </w:r>
          </w:p>
        </w:tc>
      </w:tr>
      <w:tr w:rsidR="00E550F9" w:rsidRPr="00E550F9" w14:paraId="2E4CDA1F" w14:textId="77777777" w:rsidTr="000A1275">
        <w:tc>
          <w:tcPr>
            <w:tcW w:w="1993" w:type="dxa"/>
            <w:tcBorders>
              <w:top w:val="nil"/>
              <w:left w:val="single" w:sz="6" w:space="0" w:color="000000"/>
              <w:bottom w:val="single" w:sz="6" w:space="0" w:color="000000"/>
              <w:right w:val="single" w:sz="6" w:space="0" w:color="000000"/>
            </w:tcBorders>
            <w:hideMark/>
          </w:tcPr>
          <w:p w14:paraId="1B8E57E4"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ECE7E1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Pneumonită de grad 3 sau 4</w:t>
            </w:r>
          </w:p>
        </w:tc>
        <w:tc>
          <w:tcPr>
            <w:tcW w:w="5074" w:type="dxa"/>
            <w:tcBorders>
              <w:top w:val="single" w:sz="6" w:space="0" w:color="000000"/>
              <w:left w:val="single" w:sz="6" w:space="0" w:color="000000"/>
              <w:bottom w:val="single" w:sz="6" w:space="0" w:color="000000"/>
              <w:right w:val="single" w:sz="6" w:space="0" w:color="000000"/>
            </w:tcBorders>
            <w:hideMark/>
          </w:tcPr>
          <w:p w14:paraId="12C86EBC"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03424AC1" w14:textId="77777777" w:rsidTr="000A1275">
        <w:tc>
          <w:tcPr>
            <w:tcW w:w="1993" w:type="dxa"/>
            <w:tcBorders>
              <w:top w:val="single" w:sz="6" w:space="0" w:color="000000"/>
              <w:left w:val="single" w:sz="6" w:space="0" w:color="000000"/>
              <w:bottom w:val="nil"/>
              <w:right w:val="single" w:sz="6" w:space="0" w:color="000000"/>
            </w:tcBorders>
            <w:hideMark/>
          </w:tcPr>
          <w:p w14:paraId="5558971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Colită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42A990FE"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Diaree sau colită de grad 2 şi 3</w:t>
            </w:r>
          </w:p>
        </w:tc>
        <w:tc>
          <w:tcPr>
            <w:tcW w:w="5074" w:type="dxa"/>
            <w:tcBorders>
              <w:top w:val="single" w:sz="6" w:space="0" w:color="000000"/>
              <w:left w:val="single" w:sz="6" w:space="0" w:color="000000"/>
              <w:bottom w:val="single" w:sz="6" w:space="0" w:color="000000"/>
              <w:right w:val="single" w:sz="6" w:space="0" w:color="000000"/>
            </w:tcBorders>
            <w:hideMark/>
          </w:tcPr>
          <w:p w14:paraId="7E2C443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remiterea simptomelor şi până la încheierea corticoterapiei, dacă aceasta a fost necesară</w:t>
            </w:r>
          </w:p>
        </w:tc>
      </w:tr>
      <w:tr w:rsidR="00E550F9" w:rsidRPr="00E550F9" w14:paraId="385D1EB9" w14:textId="77777777" w:rsidTr="000A1275">
        <w:tc>
          <w:tcPr>
            <w:tcW w:w="1993" w:type="dxa"/>
            <w:tcBorders>
              <w:top w:val="nil"/>
              <w:left w:val="single" w:sz="6" w:space="0" w:color="000000"/>
              <w:bottom w:val="single" w:sz="6" w:space="0" w:color="000000"/>
              <w:right w:val="single" w:sz="6" w:space="0" w:color="000000"/>
            </w:tcBorders>
            <w:hideMark/>
          </w:tcPr>
          <w:p w14:paraId="213A6DF6"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999316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Diaree sau colită de grad 4</w:t>
            </w:r>
          </w:p>
        </w:tc>
        <w:tc>
          <w:tcPr>
            <w:tcW w:w="5074" w:type="dxa"/>
            <w:tcBorders>
              <w:top w:val="single" w:sz="6" w:space="0" w:color="000000"/>
              <w:left w:val="single" w:sz="6" w:space="0" w:color="000000"/>
              <w:bottom w:val="single" w:sz="6" w:space="0" w:color="000000"/>
              <w:right w:val="single" w:sz="6" w:space="0" w:color="000000"/>
            </w:tcBorders>
            <w:hideMark/>
          </w:tcPr>
          <w:p w14:paraId="65097F14"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1CD1AA38" w14:textId="77777777" w:rsidTr="000A1275">
        <w:tc>
          <w:tcPr>
            <w:tcW w:w="1993" w:type="dxa"/>
            <w:tcBorders>
              <w:top w:val="single" w:sz="6" w:space="0" w:color="000000"/>
              <w:left w:val="single" w:sz="6" w:space="0" w:color="000000"/>
              <w:bottom w:val="nil"/>
              <w:right w:val="single" w:sz="6" w:space="0" w:color="000000"/>
            </w:tcBorders>
            <w:hideMark/>
          </w:tcPr>
          <w:p w14:paraId="67706DBB"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Hepatită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F2E868F"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Creştere de grad 2 a concentraţiei plasmatice a aspartat aminotransferazei (AST), alanin aminotransferazei (ALT) sau bilirubinei totale</w:t>
            </w:r>
          </w:p>
        </w:tc>
        <w:tc>
          <w:tcPr>
            <w:tcW w:w="5074" w:type="dxa"/>
            <w:tcBorders>
              <w:top w:val="single" w:sz="6" w:space="0" w:color="000000"/>
              <w:left w:val="single" w:sz="6" w:space="0" w:color="000000"/>
              <w:bottom w:val="single" w:sz="6" w:space="0" w:color="000000"/>
              <w:right w:val="single" w:sz="6" w:space="0" w:color="000000"/>
            </w:tcBorders>
            <w:hideMark/>
          </w:tcPr>
          <w:p w14:paraId="16ECFDCF"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revenirea la nivelul iniţial al valorilor testelor de laborator şi până la încheierea corticoterapiei, dacă a fost necesară</w:t>
            </w:r>
          </w:p>
        </w:tc>
      </w:tr>
      <w:tr w:rsidR="00E550F9" w:rsidRPr="00E550F9" w14:paraId="3745D001" w14:textId="77777777" w:rsidTr="000A1275">
        <w:tc>
          <w:tcPr>
            <w:tcW w:w="1993" w:type="dxa"/>
            <w:tcBorders>
              <w:top w:val="nil"/>
              <w:left w:val="single" w:sz="6" w:space="0" w:color="000000"/>
              <w:bottom w:val="single" w:sz="6" w:space="0" w:color="000000"/>
              <w:right w:val="single" w:sz="6" w:space="0" w:color="000000"/>
            </w:tcBorders>
            <w:hideMark/>
          </w:tcPr>
          <w:p w14:paraId="327BECC7"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7375E3E"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Creştere de grad 3 sau 4 a AST, ALT sau a bilirubinei totale</w:t>
            </w:r>
          </w:p>
        </w:tc>
        <w:tc>
          <w:tcPr>
            <w:tcW w:w="5074" w:type="dxa"/>
            <w:tcBorders>
              <w:top w:val="single" w:sz="6" w:space="0" w:color="000000"/>
              <w:left w:val="single" w:sz="6" w:space="0" w:color="000000"/>
              <w:bottom w:val="single" w:sz="6" w:space="0" w:color="000000"/>
              <w:right w:val="single" w:sz="6" w:space="0" w:color="000000"/>
            </w:tcBorders>
            <w:hideMark/>
          </w:tcPr>
          <w:p w14:paraId="0227431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2E3FBBB0" w14:textId="77777777" w:rsidTr="000A1275">
        <w:tc>
          <w:tcPr>
            <w:tcW w:w="1993" w:type="dxa"/>
            <w:tcBorders>
              <w:top w:val="single" w:sz="6" w:space="0" w:color="000000"/>
              <w:left w:val="single" w:sz="6" w:space="0" w:color="000000"/>
              <w:bottom w:val="nil"/>
              <w:right w:val="single" w:sz="6" w:space="0" w:color="000000"/>
            </w:tcBorders>
            <w:hideMark/>
          </w:tcPr>
          <w:p w14:paraId="0C49798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Nefrită şi disfuncţie renală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79C70ABF"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Creştere de grad 2 sau 3 a creatininei</w:t>
            </w:r>
          </w:p>
        </w:tc>
        <w:tc>
          <w:tcPr>
            <w:tcW w:w="5074" w:type="dxa"/>
            <w:tcBorders>
              <w:top w:val="single" w:sz="6" w:space="0" w:color="000000"/>
              <w:left w:val="single" w:sz="6" w:space="0" w:color="000000"/>
              <w:bottom w:val="single" w:sz="6" w:space="0" w:color="000000"/>
              <w:right w:val="single" w:sz="6" w:space="0" w:color="000000"/>
            </w:tcBorders>
            <w:hideMark/>
          </w:tcPr>
          <w:p w14:paraId="63F44D20"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revenirea creatininei la nivelul iniţial şi până la încheierea corticoterapiei</w:t>
            </w:r>
          </w:p>
        </w:tc>
      </w:tr>
      <w:tr w:rsidR="00E550F9" w:rsidRPr="00E550F9" w14:paraId="466EA8C2" w14:textId="77777777" w:rsidTr="000A1275">
        <w:tc>
          <w:tcPr>
            <w:tcW w:w="1993" w:type="dxa"/>
            <w:tcBorders>
              <w:top w:val="nil"/>
              <w:left w:val="single" w:sz="6" w:space="0" w:color="000000"/>
              <w:bottom w:val="single" w:sz="6" w:space="0" w:color="000000"/>
              <w:right w:val="single" w:sz="6" w:space="0" w:color="000000"/>
            </w:tcBorders>
            <w:hideMark/>
          </w:tcPr>
          <w:p w14:paraId="5E101A77"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AD424AB"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Creştere de grad 4 a creatininei</w:t>
            </w:r>
          </w:p>
        </w:tc>
        <w:tc>
          <w:tcPr>
            <w:tcW w:w="5074" w:type="dxa"/>
            <w:tcBorders>
              <w:top w:val="single" w:sz="6" w:space="0" w:color="000000"/>
              <w:left w:val="single" w:sz="6" w:space="0" w:color="000000"/>
              <w:bottom w:val="single" w:sz="6" w:space="0" w:color="000000"/>
              <w:right w:val="single" w:sz="6" w:space="0" w:color="000000"/>
            </w:tcBorders>
            <w:hideMark/>
          </w:tcPr>
          <w:p w14:paraId="278F7B0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4FA6EA6B" w14:textId="77777777" w:rsidTr="000A1275">
        <w:tc>
          <w:tcPr>
            <w:tcW w:w="1993" w:type="dxa"/>
            <w:tcBorders>
              <w:top w:val="single" w:sz="6" w:space="0" w:color="000000"/>
              <w:left w:val="single" w:sz="6" w:space="0" w:color="000000"/>
              <w:bottom w:val="nil"/>
              <w:right w:val="single" w:sz="6" w:space="0" w:color="000000"/>
            </w:tcBorders>
            <w:hideMark/>
          </w:tcPr>
          <w:p w14:paraId="1E4CFAB0"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Endocrinopatii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0A39EE1C"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hipotiroidism, hipertiroidism, hipofizită, simptomatice, grad 2 sau 3</w:t>
            </w:r>
          </w:p>
        </w:tc>
        <w:tc>
          <w:tcPr>
            <w:tcW w:w="5074" w:type="dxa"/>
            <w:vMerge w:val="restart"/>
            <w:tcBorders>
              <w:top w:val="single" w:sz="6" w:space="0" w:color="000000"/>
              <w:left w:val="single" w:sz="6" w:space="0" w:color="000000"/>
              <w:bottom w:val="single" w:sz="6" w:space="0" w:color="000000"/>
              <w:right w:val="single" w:sz="6" w:space="0" w:color="000000"/>
            </w:tcBorders>
            <w:hideMark/>
          </w:tcPr>
          <w:p w14:paraId="6B70562D"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remiterea simptomelor şi până la încheierea corticoterapiei (dacă a fost necesară pentru ameliorarea simptomelor inflamaţiei acute). Tratamentul trebuie continuat concomitent cu terapia de substituţie hormonală în condiţiile absenţei simptomelor</w:t>
            </w:r>
          </w:p>
        </w:tc>
      </w:tr>
      <w:tr w:rsidR="00E550F9" w:rsidRPr="00E550F9" w14:paraId="26A5F1B8" w14:textId="77777777" w:rsidTr="000A1275">
        <w:tc>
          <w:tcPr>
            <w:tcW w:w="1993" w:type="dxa"/>
            <w:tcBorders>
              <w:top w:val="nil"/>
              <w:left w:val="single" w:sz="6" w:space="0" w:color="000000"/>
              <w:bottom w:val="nil"/>
              <w:right w:val="single" w:sz="6" w:space="0" w:color="000000"/>
            </w:tcBorders>
            <w:hideMark/>
          </w:tcPr>
          <w:p w14:paraId="517BDE44"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80AB6E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insuficienţă suprarenaliană grad 2</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6E17EB2C"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1502A35B" w14:textId="77777777" w:rsidTr="000A1275">
        <w:tc>
          <w:tcPr>
            <w:tcW w:w="1993" w:type="dxa"/>
            <w:tcBorders>
              <w:top w:val="nil"/>
              <w:left w:val="single" w:sz="6" w:space="0" w:color="000000"/>
              <w:bottom w:val="nil"/>
              <w:right w:val="single" w:sz="6" w:space="0" w:color="000000"/>
            </w:tcBorders>
            <w:hideMark/>
          </w:tcPr>
          <w:p w14:paraId="4736E7B3"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0639F4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Diabet zaharat grad 3</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28E28485"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284D8C4B" w14:textId="77777777" w:rsidTr="000A1275">
        <w:tc>
          <w:tcPr>
            <w:tcW w:w="1993" w:type="dxa"/>
            <w:tcBorders>
              <w:top w:val="nil"/>
              <w:left w:val="single" w:sz="6" w:space="0" w:color="000000"/>
              <w:bottom w:val="nil"/>
              <w:right w:val="single" w:sz="6" w:space="0" w:color="000000"/>
            </w:tcBorders>
            <w:hideMark/>
          </w:tcPr>
          <w:p w14:paraId="2141A703"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6EB0E678"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Hipotiroidism grad 4</w:t>
            </w:r>
          </w:p>
        </w:tc>
        <w:tc>
          <w:tcPr>
            <w:tcW w:w="5074" w:type="dxa"/>
            <w:tcBorders>
              <w:top w:val="single" w:sz="6" w:space="0" w:color="000000"/>
              <w:left w:val="single" w:sz="6" w:space="0" w:color="000000"/>
              <w:bottom w:val="nil"/>
              <w:right w:val="single" w:sz="6" w:space="0" w:color="000000"/>
            </w:tcBorders>
            <w:hideMark/>
          </w:tcPr>
          <w:p w14:paraId="13867545"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3BF091DE" w14:textId="77777777" w:rsidTr="000A1275">
        <w:tc>
          <w:tcPr>
            <w:tcW w:w="1993" w:type="dxa"/>
            <w:tcBorders>
              <w:top w:val="nil"/>
              <w:left w:val="single" w:sz="6" w:space="0" w:color="000000"/>
              <w:bottom w:val="nil"/>
              <w:right w:val="single" w:sz="6" w:space="0" w:color="000000"/>
            </w:tcBorders>
            <w:hideMark/>
          </w:tcPr>
          <w:p w14:paraId="420BE3E0"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D31DEE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Hipertiroidism grad 4</w:t>
            </w:r>
          </w:p>
        </w:tc>
        <w:tc>
          <w:tcPr>
            <w:tcW w:w="5074" w:type="dxa"/>
            <w:tcBorders>
              <w:top w:val="nil"/>
              <w:left w:val="single" w:sz="6" w:space="0" w:color="000000"/>
              <w:bottom w:val="nil"/>
              <w:right w:val="single" w:sz="6" w:space="0" w:color="000000"/>
            </w:tcBorders>
            <w:hideMark/>
          </w:tcPr>
          <w:p w14:paraId="5D41AF57"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0080C8D3" w14:textId="77777777" w:rsidTr="000A1275">
        <w:tc>
          <w:tcPr>
            <w:tcW w:w="1993" w:type="dxa"/>
            <w:tcBorders>
              <w:top w:val="nil"/>
              <w:left w:val="single" w:sz="6" w:space="0" w:color="000000"/>
              <w:bottom w:val="nil"/>
              <w:right w:val="single" w:sz="6" w:space="0" w:color="000000"/>
            </w:tcBorders>
            <w:hideMark/>
          </w:tcPr>
          <w:p w14:paraId="1718D5C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ECD1A5E"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Hipofizită grad 4</w:t>
            </w:r>
          </w:p>
        </w:tc>
        <w:tc>
          <w:tcPr>
            <w:tcW w:w="5074" w:type="dxa"/>
            <w:tcBorders>
              <w:top w:val="nil"/>
              <w:left w:val="single" w:sz="6" w:space="0" w:color="000000"/>
              <w:bottom w:val="nil"/>
              <w:right w:val="single" w:sz="6" w:space="0" w:color="000000"/>
            </w:tcBorders>
            <w:hideMark/>
          </w:tcPr>
          <w:p w14:paraId="0D79460B"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565FC856" w14:textId="77777777" w:rsidTr="000A1275">
        <w:tc>
          <w:tcPr>
            <w:tcW w:w="1993" w:type="dxa"/>
            <w:tcBorders>
              <w:top w:val="nil"/>
              <w:left w:val="single" w:sz="6" w:space="0" w:color="000000"/>
              <w:bottom w:val="nil"/>
              <w:right w:val="single" w:sz="6" w:space="0" w:color="000000"/>
            </w:tcBorders>
            <w:hideMark/>
          </w:tcPr>
          <w:p w14:paraId="67A4FC4D"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F6FF1E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insuficienţă suprarenaliană grad 3 sau 4</w:t>
            </w:r>
          </w:p>
        </w:tc>
        <w:tc>
          <w:tcPr>
            <w:tcW w:w="5074" w:type="dxa"/>
            <w:tcBorders>
              <w:top w:val="nil"/>
              <w:left w:val="single" w:sz="6" w:space="0" w:color="000000"/>
              <w:bottom w:val="nil"/>
              <w:right w:val="single" w:sz="6" w:space="0" w:color="000000"/>
            </w:tcBorders>
            <w:hideMark/>
          </w:tcPr>
          <w:p w14:paraId="44A05814"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630D7491" w14:textId="77777777" w:rsidTr="000A1275">
        <w:tc>
          <w:tcPr>
            <w:tcW w:w="1993" w:type="dxa"/>
            <w:tcBorders>
              <w:top w:val="nil"/>
              <w:left w:val="single" w:sz="6" w:space="0" w:color="000000"/>
              <w:bottom w:val="single" w:sz="6" w:space="0" w:color="000000"/>
              <w:right w:val="single" w:sz="6" w:space="0" w:color="000000"/>
            </w:tcBorders>
            <w:hideMark/>
          </w:tcPr>
          <w:p w14:paraId="3395799D"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86744DF"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Diabet zaharat grad 4</w:t>
            </w:r>
          </w:p>
        </w:tc>
        <w:tc>
          <w:tcPr>
            <w:tcW w:w="5074" w:type="dxa"/>
            <w:tcBorders>
              <w:top w:val="nil"/>
              <w:left w:val="single" w:sz="6" w:space="0" w:color="000000"/>
              <w:bottom w:val="single" w:sz="6" w:space="0" w:color="000000"/>
              <w:right w:val="single" w:sz="6" w:space="0" w:color="000000"/>
            </w:tcBorders>
            <w:hideMark/>
          </w:tcPr>
          <w:p w14:paraId="7CC9C167"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7442A876" w14:textId="77777777" w:rsidTr="000A1275">
        <w:tc>
          <w:tcPr>
            <w:tcW w:w="1993" w:type="dxa"/>
            <w:vMerge w:val="restart"/>
            <w:tcBorders>
              <w:top w:val="single" w:sz="6" w:space="0" w:color="000000"/>
              <w:left w:val="single" w:sz="6" w:space="0" w:color="000000"/>
              <w:bottom w:val="nil"/>
              <w:right w:val="single" w:sz="6" w:space="0" w:color="000000"/>
            </w:tcBorders>
            <w:hideMark/>
          </w:tcPr>
          <w:p w14:paraId="163DCB1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Erupţii cutanate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5BA5518D"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Rash cutanat grad 3</w:t>
            </w:r>
          </w:p>
        </w:tc>
        <w:tc>
          <w:tcPr>
            <w:tcW w:w="5074" w:type="dxa"/>
            <w:vMerge w:val="restart"/>
            <w:tcBorders>
              <w:top w:val="single" w:sz="6" w:space="0" w:color="000000"/>
              <w:left w:val="single" w:sz="6" w:space="0" w:color="000000"/>
              <w:bottom w:val="single" w:sz="6" w:space="0" w:color="000000"/>
              <w:right w:val="single" w:sz="6" w:space="0" w:color="000000"/>
            </w:tcBorders>
            <w:hideMark/>
          </w:tcPr>
          <w:p w14:paraId="70367565"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remiterea simptomelor şi până la încheierea corticoterapiei</w:t>
            </w:r>
          </w:p>
        </w:tc>
      </w:tr>
      <w:tr w:rsidR="00E550F9" w:rsidRPr="00E550F9" w14:paraId="4466FB0E" w14:textId="77777777" w:rsidTr="000A1275">
        <w:tc>
          <w:tcPr>
            <w:tcW w:w="1993" w:type="dxa"/>
            <w:vMerge/>
            <w:tcBorders>
              <w:top w:val="single" w:sz="6" w:space="0" w:color="000000"/>
              <w:left w:val="single" w:sz="6" w:space="0" w:color="000000"/>
              <w:bottom w:val="nil"/>
              <w:right w:val="single" w:sz="6" w:space="0" w:color="000000"/>
            </w:tcBorders>
            <w:hideMark/>
          </w:tcPr>
          <w:p w14:paraId="3C45B1F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8C98814"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Rash cutanat grad 4</w:t>
            </w:r>
          </w:p>
        </w:tc>
        <w:tc>
          <w:tcPr>
            <w:tcW w:w="5074" w:type="dxa"/>
            <w:vMerge/>
            <w:tcBorders>
              <w:top w:val="single" w:sz="6" w:space="0" w:color="000000"/>
              <w:left w:val="single" w:sz="6" w:space="0" w:color="000000"/>
              <w:bottom w:val="single" w:sz="6" w:space="0" w:color="000000"/>
              <w:right w:val="single" w:sz="6" w:space="0" w:color="000000"/>
            </w:tcBorders>
            <w:vAlign w:val="center"/>
            <w:hideMark/>
          </w:tcPr>
          <w:p w14:paraId="46765350"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E550F9" w:rsidRPr="00E550F9" w14:paraId="45119144" w14:textId="77777777" w:rsidTr="000A1275">
        <w:tc>
          <w:tcPr>
            <w:tcW w:w="1993" w:type="dxa"/>
            <w:tcBorders>
              <w:top w:val="nil"/>
              <w:left w:val="single" w:sz="6" w:space="0" w:color="000000"/>
              <w:bottom w:val="single" w:sz="6" w:space="0" w:color="000000"/>
              <w:right w:val="single" w:sz="6" w:space="0" w:color="000000"/>
            </w:tcBorders>
            <w:hideMark/>
          </w:tcPr>
          <w:p w14:paraId="3DBA1D8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80ABA67"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Sindrom Stevens-Johnson (SJS) sau epidermoliză necrotică toxică (TEN)</w:t>
            </w:r>
          </w:p>
        </w:tc>
        <w:tc>
          <w:tcPr>
            <w:tcW w:w="5074" w:type="dxa"/>
            <w:tcBorders>
              <w:top w:val="single" w:sz="6" w:space="0" w:color="000000"/>
              <w:left w:val="single" w:sz="6" w:space="0" w:color="000000"/>
              <w:bottom w:val="single" w:sz="6" w:space="0" w:color="000000"/>
              <w:right w:val="single" w:sz="6" w:space="0" w:color="000000"/>
            </w:tcBorders>
            <w:hideMark/>
          </w:tcPr>
          <w:p w14:paraId="3E9DC168"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79903E62" w14:textId="77777777" w:rsidTr="000A1275">
        <w:tc>
          <w:tcPr>
            <w:tcW w:w="1993" w:type="dxa"/>
            <w:tcBorders>
              <w:top w:val="single" w:sz="6" w:space="0" w:color="000000"/>
              <w:left w:val="single" w:sz="6" w:space="0" w:color="000000"/>
              <w:bottom w:val="nil"/>
              <w:right w:val="single" w:sz="6" w:space="0" w:color="000000"/>
            </w:tcBorders>
            <w:hideMark/>
          </w:tcPr>
          <w:p w14:paraId="4DFEB96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Alte reacţii adverse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401BFDEF"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Grad 3 (prima apariţie)</w:t>
            </w:r>
          </w:p>
        </w:tc>
        <w:tc>
          <w:tcPr>
            <w:tcW w:w="5074" w:type="dxa"/>
            <w:tcBorders>
              <w:top w:val="single" w:sz="6" w:space="0" w:color="000000"/>
              <w:left w:val="single" w:sz="6" w:space="0" w:color="000000"/>
              <w:bottom w:val="single" w:sz="6" w:space="0" w:color="000000"/>
              <w:right w:val="single" w:sz="6" w:space="0" w:color="000000"/>
            </w:tcBorders>
            <w:hideMark/>
          </w:tcPr>
          <w:p w14:paraId="0CE99F48"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tratamentul până la remiterea simptomelor</w:t>
            </w:r>
          </w:p>
        </w:tc>
      </w:tr>
      <w:tr w:rsidR="00E550F9" w:rsidRPr="00E550F9" w14:paraId="378103E3" w14:textId="77777777" w:rsidTr="000A1275">
        <w:tc>
          <w:tcPr>
            <w:tcW w:w="1993" w:type="dxa"/>
            <w:tcBorders>
              <w:top w:val="nil"/>
              <w:left w:val="single" w:sz="6" w:space="0" w:color="000000"/>
              <w:bottom w:val="nil"/>
              <w:right w:val="single" w:sz="6" w:space="0" w:color="000000"/>
            </w:tcBorders>
            <w:hideMark/>
          </w:tcPr>
          <w:p w14:paraId="2DB61C68"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E6C7D5A"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Miocardita grad 3</w:t>
            </w:r>
          </w:p>
        </w:tc>
        <w:tc>
          <w:tcPr>
            <w:tcW w:w="5074" w:type="dxa"/>
            <w:tcBorders>
              <w:top w:val="single" w:sz="6" w:space="0" w:color="000000"/>
              <w:left w:val="single" w:sz="6" w:space="0" w:color="000000"/>
              <w:bottom w:val="single" w:sz="6" w:space="0" w:color="000000"/>
              <w:right w:val="single" w:sz="6" w:space="0" w:color="000000"/>
            </w:tcBorders>
            <w:hideMark/>
          </w:tcPr>
          <w:p w14:paraId="6311A8AE"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53BE0C51" w14:textId="77777777" w:rsidTr="000A1275">
        <w:tc>
          <w:tcPr>
            <w:tcW w:w="1993" w:type="dxa"/>
            <w:tcBorders>
              <w:top w:val="nil"/>
              <w:left w:val="single" w:sz="6" w:space="0" w:color="000000"/>
              <w:bottom w:val="single" w:sz="6" w:space="0" w:color="000000"/>
              <w:right w:val="single" w:sz="6" w:space="0" w:color="000000"/>
            </w:tcBorders>
            <w:hideMark/>
          </w:tcPr>
          <w:p w14:paraId="6B7EEBC9"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F28736E"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Grad 4 sau grad 3 recurent; persistenţa grad 2 sau 3 în pofida ajustării tratamentului; imposibilitatea reducerii dozei de corticosteroid la 10 mg de prednison sau echivalent pe zi.</w:t>
            </w:r>
          </w:p>
        </w:tc>
        <w:tc>
          <w:tcPr>
            <w:tcW w:w="5074" w:type="dxa"/>
            <w:tcBorders>
              <w:top w:val="single" w:sz="6" w:space="0" w:color="000000"/>
              <w:left w:val="single" w:sz="6" w:space="0" w:color="000000"/>
              <w:bottom w:val="single" w:sz="6" w:space="0" w:color="000000"/>
              <w:right w:val="single" w:sz="6" w:space="0" w:color="000000"/>
            </w:tcBorders>
            <w:hideMark/>
          </w:tcPr>
          <w:p w14:paraId="4DE13514"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t>Se întrerupe permanent tratamentul</w:t>
            </w:r>
          </w:p>
        </w:tc>
      </w:tr>
      <w:tr w:rsidR="00E550F9" w:rsidRPr="00E550F9" w14:paraId="2DE5DF31" w14:textId="77777777" w:rsidTr="000A1275">
        <w:tc>
          <w:tcPr>
            <w:tcW w:w="10482" w:type="dxa"/>
            <w:gridSpan w:val="3"/>
            <w:tcBorders>
              <w:top w:val="single" w:sz="6" w:space="0" w:color="000000"/>
              <w:left w:val="nil"/>
              <w:bottom w:val="nil"/>
              <w:right w:val="nil"/>
            </w:tcBorders>
            <w:hideMark/>
          </w:tcPr>
          <w:p w14:paraId="3CEB6747"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p>
        </w:tc>
      </w:tr>
      <w:tr w:rsidR="000D27A5" w:rsidRPr="00E550F9" w14:paraId="104DAFD9" w14:textId="77777777" w:rsidTr="000A1275">
        <w:tc>
          <w:tcPr>
            <w:tcW w:w="10482" w:type="dxa"/>
            <w:gridSpan w:val="3"/>
            <w:tcBorders>
              <w:top w:val="nil"/>
              <w:left w:val="nil"/>
              <w:bottom w:val="nil"/>
              <w:right w:val="nil"/>
            </w:tcBorders>
            <w:hideMark/>
          </w:tcPr>
          <w:p w14:paraId="66B030D1" w14:textId="77777777" w:rsidR="000D27A5" w:rsidRPr="00E550F9" w:rsidRDefault="000D27A5" w:rsidP="000D27A5">
            <w:pPr>
              <w:spacing w:after="0" w:line="276" w:lineRule="auto"/>
              <w:jc w:val="both"/>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lang w:eastAsia="ro-RO"/>
              </w:rPr>
              <w:lastRenderedPageBreak/>
              <w:t>Notă: Gradele de toxicitate sunt în conformitate cu Criteriile de Terminologie Comună pentru Evenimente Adverse ale Institutului Naţional de Cancer versiunea 4.0 (National Cancer Institute Common Terminology Criteria for Adverse Events Version 4.0, NCI-CTCAE v4).</w:t>
            </w:r>
          </w:p>
        </w:tc>
      </w:tr>
    </w:tbl>
    <w:p w14:paraId="0F5FDD3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BB66876" w14:textId="77777777" w:rsidR="000D27A5" w:rsidRPr="00E550F9" w:rsidRDefault="000D27A5" w:rsidP="006E35B4">
      <w:pPr>
        <w:numPr>
          <w:ilvl w:val="0"/>
          <w:numId w:val="44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nivolumab trebuie întrerupt şi administraţi corticosteroizi; după ameliorare, se poate relua administrarea nivolumab după întreruperea treptată a corticoterapiei.</w:t>
      </w:r>
    </w:p>
    <w:p w14:paraId="4FD25CC5" w14:textId="77777777" w:rsidR="000D27A5" w:rsidRPr="00E550F9" w:rsidRDefault="000D27A5" w:rsidP="006E35B4">
      <w:pPr>
        <w:numPr>
          <w:ilvl w:val="0"/>
          <w:numId w:val="44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în care pentru tratamentul unei reacţii adverse se utilizează corticoterapie cu rol imunosupresor, după ameliorarea reacţiei adverse se va iniţia reducerea dozei acesteia timp de cel puţin o lună; reducerea rapidă a dozei poate duce la agravarea reacţiei adverse.</w:t>
      </w:r>
    </w:p>
    <w:p w14:paraId="543DCC9A" w14:textId="77777777" w:rsidR="000D27A5" w:rsidRPr="00E550F9" w:rsidRDefault="000D27A5" w:rsidP="006E35B4">
      <w:pPr>
        <w:numPr>
          <w:ilvl w:val="0"/>
          <w:numId w:val="44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61DF2462" w14:textId="77777777" w:rsidR="000D27A5" w:rsidRPr="00E550F9" w:rsidRDefault="000D27A5" w:rsidP="006E35B4">
      <w:pPr>
        <w:numPr>
          <w:ilvl w:val="0"/>
          <w:numId w:val="44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nu trebuie reluat pe durata utilizării imunosupresiei cu corticosteroizi sau cu alte medicamente imunosupresoare.</w:t>
      </w:r>
    </w:p>
    <w:p w14:paraId="4883A7C8" w14:textId="77777777" w:rsidR="000D27A5" w:rsidRPr="00E550F9" w:rsidRDefault="000D27A5" w:rsidP="006E35B4">
      <w:pPr>
        <w:numPr>
          <w:ilvl w:val="0"/>
          <w:numId w:val="44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La pacienţii la care se administrează terapie imunosupresoare se va utiliza profilaxia cu antibiotice în vederea prevenirii infecţiilor oportuniste.</w:t>
      </w:r>
    </w:p>
    <w:p w14:paraId="7DC877DF" w14:textId="77777777" w:rsidR="000D27A5" w:rsidRPr="00E550F9" w:rsidRDefault="000D27A5" w:rsidP="006E35B4">
      <w:pPr>
        <w:numPr>
          <w:ilvl w:val="0"/>
          <w:numId w:val="44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întrerupt permanent în cazul recidivei oricărei reacţii adverse mediate imun severe şi al oricărei reacţii adverse mediate imun care pune viaţa în pericol.</w:t>
      </w:r>
    </w:p>
    <w:p w14:paraId="0EABAC83" w14:textId="77777777" w:rsidR="000D27A5" w:rsidRPr="00E550F9" w:rsidRDefault="000D27A5" w:rsidP="000D27A5">
      <w:pPr>
        <w:pBdr>
          <w:top w:val="nil"/>
          <w:left w:val="nil"/>
          <w:bottom w:val="nil"/>
          <w:right w:val="nil"/>
          <w:between w:val="nil"/>
          <w:bar w:val="nil"/>
        </w:pBdr>
        <w:spacing w:after="0" w:line="276" w:lineRule="auto"/>
        <w:ind w:left="1395"/>
        <w:jc w:val="both"/>
        <w:rPr>
          <w:rFonts w:ascii="Times New Roman" w:eastAsia="Times New Roman" w:hAnsi="Times New Roman" w:cs="Times New Roman"/>
          <w:sz w:val="24"/>
          <w:szCs w:val="24"/>
          <w:u w:color="000000"/>
          <w:bdr w:val="nil"/>
          <w:lang w:eastAsia="ro-RO"/>
        </w:rPr>
      </w:pPr>
    </w:p>
    <w:p w14:paraId="6B05D2DD"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Mod de administrare:</w:t>
      </w:r>
    </w:p>
    <w:p w14:paraId="597747BE" w14:textId="77777777" w:rsidR="000D27A5" w:rsidRPr="00E550F9" w:rsidRDefault="000D27A5" w:rsidP="006E35B4">
      <w:pPr>
        <w:numPr>
          <w:ilvl w:val="0"/>
          <w:numId w:val="442"/>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Nivolumab se administrează numai intravenos sub formă de perfuzie pe durata unui interval de 30 de minute.</w:t>
      </w:r>
    </w:p>
    <w:p w14:paraId="50082DBF" w14:textId="77777777" w:rsidR="000D27A5" w:rsidRPr="00E550F9" w:rsidRDefault="000D27A5" w:rsidP="006E35B4">
      <w:pPr>
        <w:numPr>
          <w:ilvl w:val="0"/>
          <w:numId w:val="442"/>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trebuie administrat intravenos rapid sau în bolus.</w:t>
      </w:r>
    </w:p>
    <w:p w14:paraId="64CFDD8A" w14:textId="77777777" w:rsidR="000D27A5" w:rsidRPr="00E550F9" w:rsidRDefault="000D27A5" w:rsidP="006E35B4">
      <w:pPr>
        <w:numPr>
          <w:ilvl w:val="0"/>
          <w:numId w:val="442"/>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0,2 - 1,2 μm.</w:t>
      </w:r>
    </w:p>
    <w:p w14:paraId="1572D938" w14:textId="77777777" w:rsidR="000D27A5" w:rsidRPr="00E550F9" w:rsidRDefault="000D27A5" w:rsidP="006E35B4">
      <w:pPr>
        <w:numPr>
          <w:ilvl w:val="0"/>
          <w:numId w:val="442"/>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totală necesară de nivolumab poate fi perfuzată direct sub forma soluţiei de 10 mg/ml sau poate fi diluată până la o concentraţie minimă de 1 mg/ml prin utilizarea soluţiei de clorură de sodiu 9 mg/ml (0,9%) pentru preparate injectabile sau a soluţiei de glucoză 50 mg/ml (5%) pentru preparate injectabile.</w:t>
      </w:r>
    </w:p>
    <w:p w14:paraId="7203E3E6" w14:textId="77777777" w:rsidR="000D27A5" w:rsidRPr="00E550F9" w:rsidRDefault="000D27A5" w:rsidP="006E35B4">
      <w:pPr>
        <w:numPr>
          <w:ilvl w:val="0"/>
          <w:numId w:val="442"/>
        </w:numPr>
        <w:pBdr>
          <w:top w:val="nil"/>
          <w:left w:val="nil"/>
          <w:bottom w:val="nil"/>
          <w:right w:val="nil"/>
          <w:between w:val="nil"/>
          <w:bar w:val="nil"/>
        </w:pBdr>
        <w:spacing w:after="0" w:line="276" w:lineRule="auto"/>
        <w:ind w:left="567" w:hanging="3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Manipularea medicamentului înainte de administrare se va face conform instrucţiunilor din RCP (rezumatul caracteristicilor produsului).</w:t>
      </w:r>
    </w:p>
    <w:p w14:paraId="1A4AF55A" w14:textId="77777777" w:rsidR="000D27A5" w:rsidRPr="00E550F9" w:rsidRDefault="000D27A5" w:rsidP="000D27A5">
      <w:pPr>
        <w:pBdr>
          <w:top w:val="nil"/>
          <w:left w:val="nil"/>
          <w:bottom w:val="nil"/>
          <w:right w:val="nil"/>
          <w:between w:val="nil"/>
          <w:bar w:val="nil"/>
        </w:pBdr>
        <w:spacing w:after="0" w:line="276" w:lineRule="auto"/>
        <w:ind w:left="1365"/>
        <w:jc w:val="both"/>
        <w:rPr>
          <w:rFonts w:ascii="Times New Roman" w:eastAsia="Times New Roman" w:hAnsi="Times New Roman" w:cs="Times New Roman"/>
          <w:sz w:val="24"/>
          <w:szCs w:val="24"/>
          <w:u w:color="000000"/>
          <w:bdr w:val="nil"/>
          <w:lang w:eastAsia="ro-RO"/>
        </w:rPr>
      </w:pPr>
    </w:p>
    <w:p w14:paraId="48B34ED8"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Durata tratamentului:</w:t>
      </w:r>
    </w:p>
    <w:p w14:paraId="21E48372"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trebuie continuat cât timp se observă un beneficiu clinic sau până când nu mai este tolerat de către pacient.</w:t>
      </w:r>
    </w:p>
    <w:p w14:paraId="5693711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7167A1C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FB54DBE"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597449C3"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Înaintea începerii tratamentului este necesară o evaluare completă a pacientului:</w:t>
      </w:r>
    </w:p>
    <w:p w14:paraId="5D3EB294" w14:textId="77777777" w:rsidR="000D27A5" w:rsidRPr="00E550F9" w:rsidRDefault="000D27A5" w:rsidP="006E35B4">
      <w:pPr>
        <w:numPr>
          <w:ilvl w:val="0"/>
          <w:numId w:val="444"/>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Examen clinic</w:t>
      </w:r>
    </w:p>
    <w:p w14:paraId="4955B174" w14:textId="77777777" w:rsidR="000D27A5" w:rsidRPr="00E550F9" w:rsidRDefault="000D27A5" w:rsidP="006E35B4">
      <w:pPr>
        <w:numPr>
          <w:ilvl w:val="0"/>
          <w:numId w:val="444"/>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Hemoleucograma</w:t>
      </w:r>
    </w:p>
    <w:p w14:paraId="7785993C" w14:textId="77777777" w:rsidR="000D27A5" w:rsidRPr="00E550F9" w:rsidRDefault="000D27A5" w:rsidP="006E35B4">
      <w:pPr>
        <w:numPr>
          <w:ilvl w:val="0"/>
          <w:numId w:val="444"/>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Examene biochimice: glicemie, probe hepatice (transaminaze, bilirubină), probe renale (uree, creatinină), ionogramă, hormoni tiroidieni</w:t>
      </w:r>
    </w:p>
    <w:p w14:paraId="5B549ACA" w14:textId="77777777" w:rsidR="000D27A5" w:rsidRPr="00E550F9" w:rsidRDefault="000D27A5" w:rsidP="006E35B4">
      <w:pPr>
        <w:numPr>
          <w:ilvl w:val="0"/>
          <w:numId w:val="444"/>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Examene imagistice</w:t>
      </w:r>
    </w:p>
    <w:p w14:paraId="57C32B4C" w14:textId="77777777" w:rsidR="000D27A5" w:rsidRPr="00E550F9" w:rsidRDefault="000D27A5" w:rsidP="000D27A5">
      <w:pPr>
        <w:pBdr>
          <w:top w:val="nil"/>
          <w:left w:val="nil"/>
          <w:bottom w:val="nil"/>
          <w:right w:val="nil"/>
          <w:between w:val="nil"/>
          <w:bar w:val="nil"/>
        </w:pBdr>
        <w:spacing w:after="0" w:line="276" w:lineRule="auto"/>
        <w:ind w:left="1440"/>
        <w:jc w:val="both"/>
        <w:rPr>
          <w:rFonts w:ascii="Times New Roman" w:eastAsia="Times New Roman" w:hAnsi="Times New Roman" w:cs="Times New Roman"/>
          <w:sz w:val="24"/>
          <w:szCs w:val="24"/>
          <w:u w:color="000000"/>
          <w:bdr w:val="nil"/>
          <w:lang w:eastAsia="ro-RO"/>
        </w:rPr>
      </w:pPr>
    </w:p>
    <w:p w14:paraId="7560DC5F"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timpul şi după terminarea tratamentului:</w:t>
      </w:r>
    </w:p>
    <w:p w14:paraId="1FF31995" w14:textId="77777777" w:rsidR="000D27A5" w:rsidRPr="00E550F9" w:rsidRDefault="000D27A5" w:rsidP="006E35B4">
      <w:pPr>
        <w:numPr>
          <w:ilvl w:val="0"/>
          <w:numId w:val="445"/>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Tratamentul cu nivolumab este asociat cu reacţii adverse mediate imun. Pacienţii trebuie monitorizaţi continuu (timp de cel puţin 5 luni de la administrarea ultimei doze) deoarece o </w:t>
      </w:r>
      <w:r w:rsidRPr="00E550F9">
        <w:rPr>
          <w:rFonts w:ascii="Times New Roman" w:eastAsia="Times New Roman" w:hAnsi="Times New Roman" w:cs="Times New Roman"/>
          <w:sz w:val="24"/>
          <w:szCs w:val="24"/>
          <w:u w:color="000000"/>
          <w:bdr w:val="nil"/>
          <w:lang w:eastAsia="ro-RO"/>
        </w:rPr>
        <w:lastRenderedPageBreak/>
        <w:t>reacţie adversă la tratamentul cu nivolumab poate apărea în orice moment în timpul sau după întreruperea utilizării acestuia.</w:t>
      </w:r>
    </w:p>
    <w:p w14:paraId="4C29205A" w14:textId="77777777" w:rsidR="000D27A5" w:rsidRPr="00E550F9" w:rsidRDefault="000D27A5" w:rsidP="006E35B4">
      <w:pPr>
        <w:numPr>
          <w:ilvl w:val="0"/>
          <w:numId w:val="445"/>
        </w:numPr>
        <w:pBdr>
          <w:top w:val="nil"/>
          <w:left w:val="nil"/>
          <w:bottom w:val="nil"/>
          <w:right w:val="nil"/>
          <w:between w:val="nil"/>
          <w:bar w:val="nil"/>
        </w:pBdr>
        <w:spacing w:after="0" w:line="276" w:lineRule="auto"/>
        <w:ind w:left="1134"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w:t>
      </w:r>
    </w:p>
    <w:p w14:paraId="60CAF183"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REACŢII ADVERSE:</w:t>
      </w:r>
    </w:p>
    <w:p w14:paraId="64A0201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DFC8CC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 Reacţii adverse mediate imun:</w:t>
      </w:r>
    </w:p>
    <w:p w14:paraId="0CB116B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cazul reacţiilor adverse mediate imun suspectate, se impune evaluarea adecvată în vederea confirmării etiologiei sau a excluderii altor cauze.</w:t>
      </w:r>
    </w:p>
    <w:p w14:paraId="00C055E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DAC2AF9"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Pneumonită mediată imun</w:t>
      </w:r>
    </w:p>
    <w:p w14:paraId="00F98B2C"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S-au observat cazuri severe de pneumonită sau afecţiune pulmonară interstiţială, inclusiv decese în timpul tratamentului cu nivolumab. Pacienţii trebuie monitorizaţi pentru depistarea semnelor şi simptomelor sugestive pentru pneumonită, cum sunt modificările radiologice (de exemplu, opacităţi focale cu aspect de sticlă de geam mat, infiltrate difuze), dispnee şi hipoxie. Trebuie excluse cauzele infecţioase şi cele asociate bolii.</w:t>
      </w:r>
    </w:p>
    <w:p w14:paraId="005CC79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262A775"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Colită mediată imun</w:t>
      </w:r>
    </w:p>
    <w:p w14:paraId="1DBEF52E"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pentru depistarea diareei şi a altor simptome ale colitei, cum sunt durerea abdominală şi prezenţa de mucus sau sânge în materiile fecale. Trebuie excluse cauzele infecţioase şi cele asociate bolii.</w:t>
      </w:r>
    </w:p>
    <w:p w14:paraId="41D0A03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B9FCBF3"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Hepatită mediată imun</w:t>
      </w:r>
    </w:p>
    <w:p w14:paraId="3C602549"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pentru depistarea semnelor şi simptomelor sugestive pentru hepatită, cum sunt creşterea concentraţiilor plasmatice ale transaminazelor şi ale bilirubinei totale. Trebuie excluse cauzele infecţioase şi cele asociate bolii.</w:t>
      </w:r>
    </w:p>
    <w:p w14:paraId="4F832CA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655A370"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Nefrită sau disfuncţie renală mediată imun</w:t>
      </w:r>
    </w:p>
    <w:p w14:paraId="4E6C018A"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2083DCB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DB7C45A"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Endocrinopatii mediate imun</w:t>
      </w:r>
    </w:p>
    <w:p w14:paraId="0DF4A968"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tratamentului cu nivolumab, s-au observat endocrinopatii severe, inclusiv hipotiroidism, hipertiroidism, insuficienţă suprarenaliană, hipofizită, diabet zaharat şi cetoacidoză diabetică.</w:t>
      </w:r>
    </w:p>
    <w:p w14:paraId="7E13C63B"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57A8C243"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pentru apariţia semnelor şi simptomelor endocrinopatiilor şi pentru modificări ale funcţiei tiroidiene (la începutul tratamentului, periodic pe parcursul tratamentului şi aşa cum este indicat pe baza evaluării clinice).</w:t>
      </w:r>
    </w:p>
    <w:p w14:paraId="003175DC"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04833385"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w:t>
      </w:r>
    </w:p>
    <w:p w14:paraId="385C2A71"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42D510F2"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Semnele şi simptomele endocrinopatiilor trebuie considerate mediate imun, cu excepţia cazului în care a fost identificată o altă etiologie.</w:t>
      </w:r>
    </w:p>
    <w:p w14:paraId="02F7EA16"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lang w:eastAsia="ro-RO"/>
        </w:rPr>
      </w:pPr>
    </w:p>
    <w:p w14:paraId="7BDBFD1E" w14:textId="77777777" w:rsidR="000D27A5" w:rsidRPr="00E550F9" w:rsidRDefault="000D27A5" w:rsidP="006E35B4">
      <w:pPr>
        <w:numPr>
          <w:ilvl w:val="0"/>
          <w:numId w:val="443"/>
        </w:numPr>
        <w:pBdr>
          <w:top w:val="nil"/>
          <w:left w:val="nil"/>
          <w:bottom w:val="nil"/>
          <w:right w:val="nil"/>
          <w:between w:val="nil"/>
          <w:bar w:val="nil"/>
        </w:pBdr>
        <w:spacing w:after="0" w:line="276" w:lineRule="auto"/>
        <w:jc w:val="both"/>
        <w:rPr>
          <w:rFonts w:ascii="Times New Roman" w:eastAsia="Times New Roman" w:hAnsi="Times New Roman" w:cs="Times New Roman"/>
          <w:i/>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lastRenderedPageBreak/>
        <w:t>Erupţii cutanate mediate imun</w:t>
      </w:r>
    </w:p>
    <w:p w14:paraId="418A71C5"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Trebuie manifestată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773B658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3CB22F5A" w14:textId="77777777" w:rsidR="000D27A5" w:rsidRPr="00E550F9" w:rsidRDefault="000D27A5" w:rsidP="006E35B4">
      <w:pPr>
        <w:numPr>
          <w:ilvl w:val="0"/>
          <w:numId w:val="443"/>
        </w:numPr>
        <w:pBdr>
          <w:top w:val="nil"/>
          <w:left w:val="nil"/>
          <w:bottom w:val="nil"/>
          <w:right w:val="nil"/>
          <w:between w:val="nil"/>
          <w:bar w:val="nil"/>
        </w:pBdr>
        <w:spacing w:after="0" w:line="276" w:lineRule="auto"/>
        <w:ind w:left="0" w:firstLine="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i/>
          <w:sz w:val="24"/>
          <w:szCs w:val="24"/>
          <w:u w:color="000000"/>
          <w:bdr w:val="nil"/>
          <w:lang w:eastAsia="ro-RO"/>
        </w:rPr>
        <w:t>Alte reacţii adverse mediate imun</w:t>
      </w:r>
      <w:r w:rsidRPr="00E550F9">
        <w:rPr>
          <w:rFonts w:ascii="Times New Roman" w:eastAsia="Times New Roman" w:hAnsi="Times New Roman" w:cs="Times New Roman"/>
          <w:sz w:val="24"/>
          <w:szCs w:val="24"/>
          <w:u w:color="000000"/>
          <w:bdr w:val="nil"/>
          <w:lang w:eastAsia="ro-RO"/>
        </w:rPr>
        <w:t>: pancreatită, uveită, demielinizare, neuropatie autoimună (inclusiv pareza nervilor facial şi abducens), sindrom Guillain-Barré, sindrom miastenic, encefalita, gastrita, duodenita, miotoxicitate (miozita, miocardita şi rabdomioliza).</w:t>
      </w:r>
    </w:p>
    <w:p w14:paraId="1ACF64B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15886B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b. Reacţii legate de administrarea perfuziei.</w:t>
      </w:r>
    </w:p>
    <w:p w14:paraId="5C351570" w14:textId="77777777" w:rsidR="000D27A5" w:rsidRPr="00E550F9" w:rsidRDefault="000D27A5" w:rsidP="006E35B4">
      <w:pPr>
        <w:numPr>
          <w:ilvl w:val="0"/>
          <w:numId w:val="446"/>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unei reacţii severe legate de administrarea perfuziei, trebuie întreruptă perfuzia cu nivolumab şi administrat tratamentul medical adecvat.</w:t>
      </w:r>
    </w:p>
    <w:p w14:paraId="7B84464C" w14:textId="77777777" w:rsidR="000D27A5" w:rsidRPr="00E550F9" w:rsidRDefault="000D27A5" w:rsidP="006E35B4">
      <w:pPr>
        <w:numPr>
          <w:ilvl w:val="0"/>
          <w:numId w:val="446"/>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cu reacţii adverse uşoare sau moderate pot fi trataţi cu nivolumab sub supraveghere atentă şi cu utilizarea de premedicaţie conform ghidurilor locale de profilaxie a reacţiilor legate de perfuzii.</w:t>
      </w:r>
    </w:p>
    <w:p w14:paraId="1C89BEE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ATENŢIONĂRI ŞI PRECAUŢII:</w:t>
      </w:r>
    </w:p>
    <w:p w14:paraId="6B6E8AE6"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S-au observat răspunsuri atipice (ex: o creştere iniţială tranzitorie a dimensiunii tumorii sau apariţia unor mici leziuni noi în timpul primelor câteva luni urmată de reducerea dimensiunii tumorale). Se recomandă continuarea tratamentului cu nivolumab la pacienţii clinic stabili cu aspect de boală progresivă până când progresia bolii este confirmată.</w:t>
      </w:r>
    </w:p>
    <w:p w14:paraId="0AD37C9D"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Rezultatele preliminare ale urmăririi pacienţilor care au primit transplant alogeneic de celule stem după expunerea anterioară la nivolumab au arătat un număr mai mare decât cel aşteptat de cazuri de mortalitate prin boală de grefă contra gazdă acută (aGVHD) şi mortalitate legată de transplant (TRM). Până la noi rezultate trebuie făcută, de la caz la caz, o evaluare atentă a beneficiilor transplantului de celule stem comparativ cu riscul potenţial crescut de apariţie a complicaţiilor legate de transplant.</w:t>
      </w:r>
    </w:p>
    <w:p w14:paraId="6E604B9A"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Nivolumab nu este recomandat în timpul sarcinii şi la femei aflate la vârsta fertilă care nu utilizează măsuri contraceptive, cu excepţia cazului în care beneficiul clinic depăşeşte riscul potenţial. Trebuie să se utilizeze măsuri contraceptive eficace timp de cel puţin 5 luni de la administrarea ultimei doze de nivolumab.</w:t>
      </w:r>
    </w:p>
    <w:p w14:paraId="7F415877"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La femeile care alăptează trebuie luată decizia fie de a întrerupe alăptarea, fie de a întrerupe tratamentul cu nivolumab având în vedere beneficiul alăptării pentru copil şi beneficiul tratamentului pentru femeie.</w:t>
      </w:r>
    </w:p>
    <w:p w14:paraId="08EBC173"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Din cauza reacţiilor adverse potenţiale, cum este fatigabilitatea, pacienţilor trebuie să li se recomande precauţie atunci când conduc vehicule sau folosesc utilaje până în momentul în care au certitudinea că tratamentul cu nivolumab nu are un impact negativ asupra lor.</w:t>
      </w:r>
    </w:p>
    <w:p w14:paraId="576901C3"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care urmează o dietă cu restricţie de sodiu. Fiecare mililitru din acest medicament conţine sodiu 0,1 mmol (sau 2,5 mg). Acest lucru trebuie avut în vedere la pacienţii ce urmează o dietă cu restricţie de sodiu.</w:t>
      </w:r>
    </w:p>
    <w:p w14:paraId="72757D63" w14:textId="77777777" w:rsidR="000D27A5" w:rsidRPr="00E550F9" w:rsidRDefault="000D27A5" w:rsidP="006E35B4">
      <w:pPr>
        <w:numPr>
          <w:ilvl w:val="0"/>
          <w:numId w:val="447"/>
        </w:numPr>
        <w:pBdr>
          <w:top w:val="nil"/>
          <w:left w:val="nil"/>
          <w:bottom w:val="nil"/>
          <w:right w:val="nil"/>
          <w:between w:val="nil"/>
          <w:bar w:val="nil"/>
        </w:pBdr>
        <w:spacing w:after="0" w:line="276" w:lineRule="auto"/>
        <w:ind w:left="0" w:firstLine="426"/>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Trebuie evitată utilizarea corticosteroizilor sistemici şi a altor terapii imunosupresoare la momentul iniţial, înaintea iniţierii tratamentului cu nivolumab, din cauza posibilei interferenţe cu activitatea farmacodinamică. Corticoterapia sistemică şi alte terapii imunosupresoare pot fi utilizate după iniţierea administrării nivolumab în scopul tratării reacţiilor adverse mediate imun.</w:t>
      </w:r>
    </w:p>
    <w:p w14:paraId="20584038"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74A4648E"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61B28EF9"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Medici din specialitatea hematologie şi oncologie medicală.</w:t>
      </w:r>
    </w:p>
    <w:p w14:paraId="1A23DC2C"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rPr>
      </w:pPr>
    </w:p>
    <w:p w14:paraId="6CC2452B"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rPr>
      </w:pPr>
    </w:p>
    <w:p w14:paraId="400088CA"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rPr>
      </w:pPr>
    </w:p>
    <w:p w14:paraId="6F8C7816"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rPr>
      </w:pPr>
    </w:p>
    <w:p w14:paraId="73E483DF"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lastRenderedPageBreak/>
        <w:t>5. CARCINOAME SCUAMOASE DIN SFERA ORL AVANSATE</w:t>
      </w:r>
    </w:p>
    <w:p w14:paraId="20A3E897"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4B1EB5F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(face obiectul unui contract cost volum)</w:t>
      </w:r>
    </w:p>
    <w:p w14:paraId="74374E5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monoterapie este indicat pentru tratamentul cancerului scuamos de cap şi gât recurent sau metastazat, la adulţi la care boala progresează în timpul sau după terapie pe bază de săruri de platină.</w:t>
      </w:r>
    </w:p>
    <w:p w14:paraId="08C4833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75EAD6A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Exclusiv în scopul identificării şi raportării pacienţilor efectiv trataţi pe această indicaţie, indiferent de localizarea carcinomului scuamos (cavitate bucală, faringe, laringe, se codifică la prescriere prin codul 94 sau 109 (conform clasificării internaţionale a maladiilor revizia a 10-a, varianta 999 coduri de boală).</w:t>
      </w:r>
    </w:p>
    <w:p w14:paraId="4D3ABB2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12AE7B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 Criterii de includere</w:t>
      </w:r>
    </w:p>
    <w:p w14:paraId="46092151"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 cu vârsta mai mare de 18 ani</w:t>
      </w:r>
    </w:p>
    <w:p w14:paraId="674FEA3A"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Diagnostic de carcinom scuamos din sfera ORL (cap şi gât), recurent/metastazat, confirmat histologic</w:t>
      </w:r>
    </w:p>
    <w:p w14:paraId="7FD9B00C"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bolii, în timpul sau după tratament anterior cu regimurile standard de chimioterapie pe bază de săruri de platină</w:t>
      </w:r>
    </w:p>
    <w:p w14:paraId="5D43BBA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0A83339D"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w:t>
      </w:r>
    </w:p>
    <w:p w14:paraId="665FD31E"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substanţă activă sau la oricare dintre excipienţi</w:t>
      </w:r>
    </w:p>
    <w:p w14:paraId="053311E0"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1341680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4F40FAC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Contraindicații relative (nivolumab poate fi utilizat, de la caz la caz, după o analiză atentă a raportului beneficii/riscuri, conform precizărilor de mai jos)*):</w:t>
      </w:r>
    </w:p>
    <w:p w14:paraId="0AE2B35D"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3607BA4C"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Pacientii cu carcinom nazofaringian – pot beneficia de nivolumab după eșecul chimioterapiei de linia 1 (pentru boală avansată), daca medicul curant apreciază că beneficiile depășesc riscurile asociate cu o condiție care nu a fost evaluată în studiile clinice de înregistrare (au fost excluși la înrolarea în trial clinic pacientii cu carcinom nazofaringian) </w:t>
      </w:r>
    </w:p>
    <w:p w14:paraId="6182C256"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contraindicație pentru nivolumab*)</w:t>
      </w:r>
    </w:p>
    <w:p w14:paraId="70663714"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afecțiune concomitentă (inclusiv corticoterapie în doza zilnică mai mare decât echivalentul a 10 mg de prednison)*)</w:t>
      </w:r>
    </w:p>
    <w:p w14:paraId="1C5BF24E"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p>
    <w:p w14:paraId="0E6B4D84"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p>
    <w:p w14:paraId="458976C0" w14:textId="77777777" w:rsidR="000D27A5" w:rsidRPr="00E550F9" w:rsidRDefault="000D27A5" w:rsidP="006E35B4">
      <w:pPr>
        <w:numPr>
          <w:ilvl w:val="0"/>
          <w:numId w:val="450"/>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459D8DA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_____________</w:t>
      </w:r>
    </w:p>
    <w:p w14:paraId="484EFFDA" w14:textId="77777777" w:rsidR="000D27A5" w:rsidRPr="00E550F9" w:rsidRDefault="000D27A5" w:rsidP="000D27A5">
      <w:pPr>
        <w:spacing w:after="0" w:line="276" w:lineRule="auto"/>
        <w:jc w:val="both"/>
        <w:rPr>
          <w:rFonts w:ascii="Times New Roman" w:eastAsia="Times New Roman" w:hAnsi="Times New Roman" w:cs="Times New Roman"/>
          <w:i/>
          <w:sz w:val="20"/>
          <w:szCs w:val="20"/>
          <w:lang w:eastAsia="ro-RO"/>
        </w:rPr>
      </w:pPr>
      <w:r w:rsidRPr="00E550F9">
        <w:rPr>
          <w:rFonts w:ascii="Times New Roman" w:eastAsia="Times New Roman" w:hAnsi="Times New Roman" w:cs="Times New Roman"/>
          <w:i/>
          <w:sz w:val="20"/>
          <w:szCs w:val="20"/>
          <w:lang w:eastAsia="ro-RO"/>
        </w:rPr>
        <w:t>*) Pacienții cu determinări secundare cerebrale nou diagnosticate, netratate sau instabile neurologic, carcinom nazofaringian avansat cu progresie la chimioterapia efectuată ca linia 1 pentru boală metastazată sau recurentă după tratament definitiv multimodal,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absenţa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19BA280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59EB2F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0443A0F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Evaluare pre-terapeutică</w:t>
      </w:r>
    </w:p>
    <w:p w14:paraId="31820BC7"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Evaluare clinică şi imagistică pentru certificarea stadiilor avansat/metastazat - este obligatorie evaluarea imagistică (+/- consult specialitate ORL/chirurgie BMF) înainte de iniţierea imunoterapiei, evaluare care trebuie să dovedească/să susţină progresia bolii în timpul sau în urma liniei 1 de tratament cu chimioterapie pe bază de săruri de platină. Se recomandă ca evaluarea imagistică să fie efectuată cu cel mult 6 săptămâni anterior iniţierii imunoterapiei. Sunt permise excepţii justificate.</w:t>
      </w:r>
    </w:p>
    <w:p w14:paraId="650A9D0B"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6337A156"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 T4), fibrinogen, calcemie serică, ionograma serică (Na, K), precum şi alţi parametri în funcţie de decizia medicului curant</w:t>
      </w:r>
    </w:p>
    <w:p w14:paraId="6835411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E103D2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Doze, mod de administrare, diluţie, valabilitate</w:t>
      </w:r>
    </w:p>
    <w:p w14:paraId="30068A16"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05EC3913"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5256418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521CB7A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Grupe speciale de pacienţi</w:t>
      </w:r>
    </w:p>
    <w:p w14:paraId="32BE52D1" w14:textId="77777777" w:rsidR="000D27A5" w:rsidRPr="00E550F9" w:rsidRDefault="000D27A5" w:rsidP="006E35B4">
      <w:pPr>
        <w:numPr>
          <w:ilvl w:val="1"/>
          <w:numId w:val="453"/>
        </w:numPr>
        <w:spacing w:after="0" w:line="276" w:lineRule="auto"/>
        <w:ind w:left="709" w:hanging="425"/>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4A7BEAE6" w14:textId="77777777" w:rsidR="000D27A5" w:rsidRPr="00E550F9" w:rsidRDefault="000D27A5" w:rsidP="006E35B4">
      <w:pPr>
        <w:numPr>
          <w:ilvl w:val="1"/>
          <w:numId w:val="453"/>
        </w:numPr>
        <w:spacing w:after="0" w:line="276" w:lineRule="auto"/>
        <w:ind w:left="709" w:hanging="425"/>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vârstnici - nu este necesară ajustarea dozelor la pacienţii vârstnici (≥ 65 de ani).</w:t>
      </w:r>
    </w:p>
    <w:p w14:paraId="0EEF64A1" w14:textId="77777777" w:rsidR="000D27A5" w:rsidRPr="00E550F9" w:rsidRDefault="000D27A5" w:rsidP="006E35B4">
      <w:pPr>
        <w:numPr>
          <w:ilvl w:val="1"/>
          <w:numId w:val="453"/>
        </w:numPr>
        <w:spacing w:after="0" w:line="276" w:lineRule="auto"/>
        <w:ind w:left="709" w:hanging="425"/>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10F43D9F" w14:textId="77777777" w:rsidR="000D27A5" w:rsidRPr="00E550F9" w:rsidRDefault="000D27A5" w:rsidP="006E35B4">
      <w:pPr>
        <w:numPr>
          <w:ilvl w:val="1"/>
          <w:numId w:val="453"/>
        </w:numPr>
        <w:spacing w:after="0" w:line="276" w:lineRule="auto"/>
        <w:ind w:left="709" w:hanging="425"/>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04ECBB0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08CFD33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Modificarea dozei. Principii de tratament al efectelor secundare</w:t>
      </w:r>
    </w:p>
    <w:p w14:paraId="27E68607"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51B071FD" w14:textId="77777777" w:rsidR="000D27A5" w:rsidRPr="00E550F9" w:rsidRDefault="000D27A5" w:rsidP="006E35B4">
      <w:pPr>
        <w:numPr>
          <w:ilvl w:val="0"/>
          <w:numId w:val="454"/>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7911E0A1"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3DE38C01"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5D7EE498"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68147A13"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Va fi necesară adăugarea terapiei specifice fiecărui tip de efect secundar: anti-diareice uzuale (loperamid, Smecta®), hidratare intravenoasă, substituţie de săruri (per os sau intravenos - soluţie </w:t>
      </w:r>
      <w:r w:rsidRPr="00E550F9">
        <w:rPr>
          <w:rFonts w:ascii="Times New Roman" w:eastAsia="Times New Roman" w:hAnsi="Times New Roman" w:cs="Times New Roman"/>
          <w:sz w:val="24"/>
          <w:szCs w:val="24"/>
          <w:u w:color="000000"/>
          <w:bdr w:val="nil"/>
          <w:lang w:eastAsia="ro-RO"/>
        </w:rPr>
        <w:lastRenderedPageBreak/>
        <w:t>Ringer) - pentru sindrom diareic, antibiotice - pentru pneumonita interstiţială, hepato-protectoare - pentru reacţia hepatitică, etc.</w:t>
      </w:r>
    </w:p>
    <w:p w14:paraId="749C297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5EF3F54"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665D3A7A"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evoluţiei bolii - examenul CT/RMN trebuie efectuat regulat pe durata tratamentului, pentru monitorizarea răspunsului la tratament, la interval de 8 - 12 săptămâni. Medicul curant apreciază necesitatea efectuării şi a altor investigaţii imagistice: scintigrafie, PET-CT, etc.</w:t>
      </w:r>
    </w:p>
    <w:p w14:paraId="219946AB"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Consultul de specialitate ORL/chirurgie BMF este necesar, alături de evaluarea imagistică, pentru aprecierea răspunsului la tratament.</w:t>
      </w:r>
    </w:p>
    <w:p w14:paraId="1038DAA0"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7027F10E"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757AA7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09342F6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320AC8B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2C3404A"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Pneumonită mediată imun </w:t>
      </w:r>
    </w:p>
    <w:p w14:paraId="778643F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74EAB9A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6BE0B11A"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Colită mediată imun </w:t>
      </w:r>
    </w:p>
    <w:p w14:paraId="25F71B4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13DE046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475BB132"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Hepatită mediată imun </w:t>
      </w:r>
    </w:p>
    <w:p w14:paraId="23A9937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B8B474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693B0D3E"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Nefrită sau disfuncţie renală mediată imun </w:t>
      </w:r>
    </w:p>
    <w:p w14:paraId="1977ED2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28D28F2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0CB4AD3"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Endocrinopatii mediate imun </w:t>
      </w:r>
    </w:p>
    <w:p w14:paraId="0202513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2DF1F57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663555D"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adverse cutanate mediate imun </w:t>
      </w:r>
    </w:p>
    <w:p w14:paraId="1BCEADE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2F3081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08AD7B1"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Alte reacţii adverse mediate imun </w:t>
      </w:r>
    </w:p>
    <w:p w14:paraId="098159A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4258FF8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B50EB03"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legate de administrarea perfuziei </w:t>
      </w:r>
    </w:p>
    <w:p w14:paraId="1A54B8A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3F3D453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C957207"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7C44339B"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Progresia obiectivă a bolii în absenţa beneficiului clinic.</w:t>
      </w:r>
    </w:p>
    <w:p w14:paraId="5F7CC2EF"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504F2DF4"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Decizia medicului sau a pacientului</w:t>
      </w:r>
    </w:p>
    <w:p w14:paraId="08A2CF6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68FB22CA"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05729C1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18D9F53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7CA226C8" w14:textId="77777777" w:rsidR="000D27A5" w:rsidRPr="00E550F9" w:rsidRDefault="000D27A5" w:rsidP="000D27A5">
      <w:pPr>
        <w:pBdr>
          <w:top w:val="nil"/>
          <w:left w:val="nil"/>
          <w:bottom w:val="nil"/>
          <w:right w:val="nil"/>
          <w:between w:val="nil"/>
          <w:bar w:val="nil"/>
        </w:pBdr>
        <w:spacing w:after="0" w:line="276" w:lineRule="auto"/>
        <w:ind w:left="720"/>
        <w:jc w:val="both"/>
        <w:rPr>
          <w:rFonts w:ascii="Arial" w:eastAsia="Arial" w:hAnsi="Arial" w:cs="Arial"/>
          <w:b/>
          <w:bCs/>
          <w:sz w:val="24"/>
          <w:szCs w:val="24"/>
          <w:u w:color="000000"/>
          <w:bdr w:val="nil"/>
          <w:lang w:eastAsia="ro-RO"/>
        </w:rPr>
      </w:pPr>
    </w:p>
    <w:p w14:paraId="73B6CFFF"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475667E4"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sz w:val="24"/>
          <w:szCs w:val="24"/>
          <w:lang w:val="x-none" w:eastAsia="ro-RO"/>
        </w:rPr>
      </w:pPr>
    </w:p>
    <w:p w14:paraId="58DC7237"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t>6. CANCER ESOFAGIAN SAU DE JONCȚIUNE ESO-GASTRICĂ – tratament adjuvant pentru boala reziduala patologica după tratament neoadjuvant cu chimioradioterapie și intervenție chirurgicală</w:t>
      </w:r>
    </w:p>
    <w:p w14:paraId="1C168066"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2648896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w:t>
      </w:r>
    </w:p>
    <w:p w14:paraId="47CCA8D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monoterapie este indicat pentru tratamentul adjuvant al cancerului esofagian sau de joncțiune eso-gastrică, la pacienții adulți care prezintă boală patologică reziduală după tratament neoadjuvant anterior cu chimioradioterapie.</w:t>
      </w:r>
    </w:p>
    <w:p w14:paraId="1175E0D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    </w:t>
      </w:r>
    </w:p>
    <w:p w14:paraId="723FCD2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Exclusiv în scopul identificării şi raportării pacienților efectiv tratați pentru această indicație, se codifică la prescriere prin codul 95 (conform clasificării internaționale a maladiilor revizia a 10-a, varianta 999 coduri de boală).</w:t>
      </w:r>
    </w:p>
    <w:p w14:paraId="14AD653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B1012E4"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II. Criterii de includere </w:t>
      </w:r>
    </w:p>
    <w:p w14:paraId="12B1ABF8"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u w:color="000000"/>
          <w:bdr w:val="nil"/>
          <w:lang w:eastAsia="ro-RO"/>
        </w:rPr>
        <w:t xml:space="preserve">Pacienţi cu vârsta </w:t>
      </w:r>
      <w:r w:rsidRPr="00E550F9">
        <w:rPr>
          <w:rFonts w:ascii="Times New Roman" w:eastAsia="Times New Roman" w:hAnsi="Times New Roman" w:cs="Times New Roman"/>
          <w:sz w:val="24"/>
          <w:szCs w:val="24"/>
          <w:lang w:eastAsia="ro-RO"/>
        </w:rPr>
        <w:t>cel puțin 18 ani,</w:t>
      </w:r>
    </w:p>
    <w:p w14:paraId="451EF53A"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Diagnostic confirmat histologic de adenocarcinom sau carcinom cu celule scuamoase al joncțiunii eso-gastrice sau esofagian</w:t>
      </w:r>
    </w:p>
    <w:p w14:paraId="4FB28B62"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Stadiul TNM - II sau III pentru care au primit chimio-radioterapie neoadjuvantă, urmată de intervenție chirurgicală radicală (rezecție completă).</w:t>
      </w:r>
    </w:p>
    <w:p w14:paraId="0F9A1C3A"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Stadiul II definit prin</w:t>
      </w:r>
      <w:r w:rsidRPr="00E550F9">
        <w:rPr>
          <w:rFonts w:ascii="Times New Roman" w:eastAsia="Times New Roman" w:hAnsi="Times New Roman" w:cs="Times New Roman"/>
          <w:sz w:val="24"/>
          <w:szCs w:val="24"/>
          <w:lang w:eastAsia="ro-RO"/>
        </w:rPr>
        <w:t xml:space="preserve">: </w:t>
      </w:r>
    </w:p>
    <w:p w14:paraId="26398695" w14:textId="77777777" w:rsidR="000D27A5" w:rsidRPr="00E550F9" w:rsidRDefault="000D27A5" w:rsidP="006E35B4">
      <w:pPr>
        <w:numPr>
          <w:ilvl w:val="0"/>
          <w:numId w:val="460"/>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IIA - T1N2M0, T2N1M0 sau T3N0M0; </w:t>
      </w:r>
    </w:p>
    <w:p w14:paraId="07ECCDBC" w14:textId="77777777" w:rsidR="000D27A5" w:rsidRPr="00E550F9" w:rsidRDefault="000D27A5" w:rsidP="006E35B4">
      <w:pPr>
        <w:numPr>
          <w:ilvl w:val="0"/>
          <w:numId w:val="460"/>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IIB - T1N3aM0, T2N2M0, T3N1M0 sau T4aN0M0. </w:t>
      </w:r>
    </w:p>
    <w:p w14:paraId="229D6357" w14:textId="77777777" w:rsidR="000D27A5" w:rsidRPr="00E550F9" w:rsidRDefault="000D27A5" w:rsidP="006E35B4">
      <w:pPr>
        <w:numPr>
          <w:ilvl w:val="0"/>
          <w:numId w:val="460"/>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Stadiu III definit prin</w:t>
      </w:r>
      <w:r w:rsidRPr="00E550F9">
        <w:rPr>
          <w:rFonts w:ascii="Times New Roman" w:eastAsia="Times New Roman" w:hAnsi="Times New Roman" w:cs="Times New Roman"/>
          <w:sz w:val="24"/>
          <w:szCs w:val="24"/>
          <w:lang w:eastAsia="ro-RO"/>
        </w:rPr>
        <w:t xml:space="preserve">: </w:t>
      </w:r>
    </w:p>
    <w:p w14:paraId="0AF8C35F" w14:textId="77777777" w:rsidR="000D27A5" w:rsidRPr="00E550F9" w:rsidRDefault="000D27A5" w:rsidP="006E35B4">
      <w:pPr>
        <w:numPr>
          <w:ilvl w:val="0"/>
          <w:numId w:val="460"/>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IIIA - T2N3aM0, T3N2M0, T4aN1M0, T4aN2M0 sau T4bN0M0</w:t>
      </w:r>
    </w:p>
    <w:p w14:paraId="046BC0EC" w14:textId="77777777" w:rsidR="000D27A5" w:rsidRPr="00E550F9" w:rsidRDefault="000D27A5" w:rsidP="006E35B4">
      <w:pPr>
        <w:numPr>
          <w:ilvl w:val="0"/>
          <w:numId w:val="460"/>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IIIB - T1N3bM0, T2N3bM0, T3N3aM0, T4aN3aM0, T4bN1M0 sau T4bN2M0</w:t>
      </w:r>
    </w:p>
    <w:p w14:paraId="34D4D40F" w14:textId="77777777" w:rsidR="000D27A5" w:rsidRPr="00E550F9" w:rsidRDefault="000D27A5" w:rsidP="006E35B4">
      <w:pPr>
        <w:numPr>
          <w:ilvl w:val="0"/>
          <w:numId w:val="460"/>
        </w:numPr>
        <w:pBdr>
          <w:top w:val="nil"/>
          <w:left w:val="nil"/>
          <w:bottom w:val="nil"/>
          <w:right w:val="nil"/>
          <w:between w:val="nil"/>
          <w:bar w:val="nil"/>
        </w:pBdr>
        <w:spacing w:after="0" w:line="276" w:lineRule="auto"/>
        <w:ind w:hanging="29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IIIC - T3N3bM0, T4aN3bM0, T4bN3aM0 sau T4bN3bM0</w:t>
      </w:r>
    </w:p>
    <w:p w14:paraId="63D8115F"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Categoriile T si N fiind definite astfel</w:t>
      </w:r>
      <w:r w:rsidRPr="00E550F9">
        <w:rPr>
          <w:rFonts w:ascii="Times New Roman" w:eastAsia="Times New Roman" w:hAnsi="Times New Roman" w:cs="Times New Roman"/>
          <w:sz w:val="24"/>
          <w:szCs w:val="24"/>
          <w:lang w:eastAsia="ro-RO"/>
        </w:rPr>
        <w:t xml:space="preserve">: </w:t>
      </w:r>
    </w:p>
    <w:p w14:paraId="731F661D" w14:textId="77777777" w:rsidR="000D27A5" w:rsidRPr="00E550F9" w:rsidRDefault="000D27A5" w:rsidP="006E35B4">
      <w:pPr>
        <w:numPr>
          <w:ilvl w:val="0"/>
          <w:numId w:val="461"/>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T1 tumora limitată la mucoasa și submucoasa stomacului. </w:t>
      </w:r>
    </w:p>
    <w:p w14:paraId="169D695D" w14:textId="77777777" w:rsidR="000D27A5" w:rsidRPr="00E550F9" w:rsidRDefault="000D27A5" w:rsidP="006E35B4">
      <w:pPr>
        <w:numPr>
          <w:ilvl w:val="0"/>
          <w:numId w:val="462"/>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T1a tumora limitată la mucoasa gastrică</w:t>
      </w:r>
    </w:p>
    <w:p w14:paraId="2FDFCDF5" w14:textId="77777777" w:rsidR="000D27A5" w:rsidRPr="00E550F9" w:rsidRDefault="000D27A5" w:rsidP="006E35B4">
      <w:pPr>
        <w:numPr>
          <w:ilvl w:val="0"/>
          <w:numId w:val="462"/>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T1b tumora invadează submucoasa</w:t>
      </w:r>
    </w:p>
    <w:p w14:paraId="37ECFA2F" w14:textId="77777777" w:rsidR="000D27A5" w:rsidRPr="00E550F9" w:rsidRDefault="000D27A5" w:rsidP="006E35B4">
      <w:pPr>
        <w:numPr>
          <w:ilvl w:val="0"/>
          <w:numId w:val="463"/>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T2 tumora invadează stratul muscular al stomacului</w:t>
      </w:r>
    </w:p>
    <w:p w14:paraId="1946B02C" w14:textId="77777777" w:rsidR="000D27A5" w:rsidRPr="00E550F9" w:rsidRDefault="000D27A5" w:rsidP="006E35B4">
      <w:pPr>
        <w:numPr>
          <w:ilvl w:val="0"/>
          <w:numId w:val="463"/>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T3 tumora invadează seroasa stomacului</w:t>
      </w:r>
    </w:p>
    <w:p w14:paraId="47E14C52" w14:textId="77777777" w:rsidR="000D27A5" w:rsidRPr="00E550F9" w:rsidRDefault="000D27A5" w:rsidP="006E35B4">
      <w:pPr>
        <w:numPr>
          <w:ilvl w:val="0"/>
          <w:numId w:val="463"/>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T4 tumora a depășit seroasa stomacului și este împărțită în T4a și T4b:</w:t>
      </w:r>
    </w:p>
    <w:p w14:paraId="2939B271" w14:textId="77777777" w:rsidR="000D27A5" w:rsidRPr="00E550F9" w:rsidRDefault="000D27A5" w:rsidP="006E35B4">
      <w:pPr>
        <w:numPr>
          <w:ilvl w:val="0"/>
          <w:numId w:val="464"/>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T4a tumora a depășit seroasa stomacului</w:t>
      </w:r>
    </w:p>
    <w:p w14:paraId="257F6BEC" w14:textId="77777777" w:rsidR="000D27A5" w:rsidRPr="00E550F9" w:rsidRDefault="000D27A5" w:rsidP="006E35B4">
      <w:pPr>
        <w:numPr>
          <w:ilvl w:val="0"/>
          <w:numId w:val="464"/>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T4b tumora a invadat alte organe sau structuri ale organismului situate în apropierea stomacului, cum ar fi ficatul, pancreasul, esofagul sau peretele abdominal.</w:t>
      </w:r>
    </w:p>
    <w:p w14:paraId="245C1287" w14:textId="77777777" w:rsidR="000D27A5" w:rsidRPr="00E550F9" w:rsidRDefault="000D27A5" w:rsidP="006E35B4">
      <w:pPr>
        <w:numPr>
          <w:ilvl w:val="0"/>
          <w:numId w:val="465"/>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N0 nu există ganglioni limfatici invadați.</w:t>
      </w:r>
    </w:p>
    <w:p w14:paraId="7B3F9E0E" w14:textId="77777777" w:rsidR="000D27A5" w:rsidRPr="00E550F9" w:rsidRDefault="000D27A5" w:rsidP="006E35B4">
      <w:pPr>
        <w:numPr>
          <w:ilvl w:val="0"/>
          <w:numId w:val="465"/>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N1 – 1-2 ganglioni limfatici regionali invadați.</w:t>
      </w:r>
    </w:p>
    <w:p w14:paraId="529F7732" w14:textId="77777777" w:rsidR="000D27A5" w:rsidRPr="00E550F9" w:rsidRDefault="000D27A5" w:rsidP="006E35B4">
      <w:pPr>
        <w:numPr>
          <w:ilvl w:val="0"/>
          <w:numId w:val="465"/>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N2 – 3-6 ganglioni limfatici regionali invadați.</w:t>
      </w:r>
    </w:p>
    <w:p w14:paraId="4AAC9999" w14:textId="77777777" w:rsidR="000D27A5" w:rsidRPr="00E550F9" w:rsidRDefault="000D27A5" w:rsidP="006E35B4">
      <w:pPr>
        <w:numPr>
          <w:ilvl w:val="0"/>
          <w:numId w:val="465"/>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N3 este împărțit în N3a și N3b:</w:t>
      </w:r>
    </w:p>
    <w:p w14:paraId="5A8D53A7" w14:textId="77777777" w:rsidR="000D27A5" w:rsidRPr="00E550F9" w:rsidRDefault="000D27A5" w:rsidP="006E35B4">
      <w:pPr>
        <w:numPr>
          <w:ilvl w:val="0"/>
          <w:numId w:val="466"/>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N3a – 7-15 ganglioni limfatici regionali invadați.</w:t>
      </w:r>
    </w:p>
    <w:p w14:paraId="7ACF1C09" w14:textId="77777777" w:rsidR="000D27A5" w:rsidRPr="00E550F9" w:rsidRDefault="000D27A5" w:rsidP="006E35B4">
      <w:pPr>
        <w:numPr>
          <w:ilvl w:val="0"/>
          <w:numId w:val="466"/>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N3b - minim 16 ganglioni limfatici regionali invadați.</w:t>
      </w:r>
    </w:p>
    <w:p w14:paraId="76737476"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 xml:space="preserve">Ganglioni regionali pentru stomac </w:t>
      </w:r>
      <w:r w:rsidRPr="00E550F9">
        <w:rPr>
          <w:rFonts w:ascii="Times New Roman" w:eastAsia="Times New Roman" w:hAnsi="Times New Roman" w:cs="Times New Roman"/>
          <w:sz w:val="24"/>
          <w:szCs w:val="24"/>
          <w:lang w:eastAsia="ro-RO"/>
        </w:rPr>
        <w:t>sunt considerate următoarele stații ganglionare:</w:t>
      </w:r>
    </w:p>
    <w:p w14:paraId="4647C1FC" w14:textId="77777777" w:rsidR="000D27A5" w:rsidRPr="00E550F9" w:rsidRDefault="000D27A5" w:rsidP="006E35B4">
      <w:pPr>
        <w:numPr>
          <w:ilvl w:val="0"/>
          <w:numId w:val="467"/>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i/>
          <w:iCs/>
          <w:sz w:val="24"/>
          <w:szCs w:val="24"/>
          <w:lang w:eastAsia="ro-RO"/>
        </w:rPr>
      </w:pPr>
      <w:r w:rsidRPr="00E550F9">
        <w:rPr>
          <w:rFonts w:ascii="Times New Roman" w:eastAsia="Times New Roman" w:hAnsi="Times New Roman" w:cs="Times New Roman"/>
          <w:b/>
          <w:bCs/>
          <w:i/>
          <w:iCs/>
          <w:sz w:val="24"/>
          <w:szCs w:val="24"/>
          <w:lang w:eastAsia="ro-RO"/>
        </w:rPr>
        <w:t>Inferior (dreapta) gastrici</w:t>
      </w:r>
      <w:r w:rsidRPr="00E550F9">
        <w:rPr>
          <w:rFonts w:ascii="Times New Roman" w:eastAsia="Times New Roman" w:hAnsi="Times New Roman" w:cs="Times New Roman"/>
          <w:i/>
          <w:iCs/>
          <w:sz w:val="24"/>
          <w:szCs w:val="24"/>
          <w:lang w:eastAsia="ro-RO"/>
        </w:rPr>
        <w:t xml:space="preserve">, </w:t>
      </w:r>
    </w:p>
    <w:p w14:paraId="49E9C8C6" w14:textId="77777777" w:rsidR="000D27A5" w:rsidRPr="00E550F9" w:rsidRDefault="000D27A5" w:rsidP="006E35B4">
      <w:pPr>
        <w:numPr>
          <w:ilvl w:val="0"/>
          <w:numId w:val="469"/>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Marea curbură,  Omentul mare, Gastro-duodenali, Gastro-colici, Gastro-epiploici (dreapta sau NOS), Gastro-hepatici, Piloric (inclusiv subpiloric și infrapiloric), Pancreatico-duodenali</w:t>
      </w:r>
    </w:p>
    <w:p w14:paraId="28C820CF" w14:textId="77777777" w:rsidR="000D27A5" w:rsidRPr="00E550F9" w:rsidRDefault="000D27A5" w:rsidP="006E35B4">
      <w:pPr>
        <w:numPr>
          <w:ilvl w:val="0"/>
          <w:numId w:val="467"/>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b/>
          <w:bCs/>
          <w:i/>
          <w:iCs/>
          <w:sz w:val="24"/>
          <w:szCs w:val="24"/>
          <w:lang w:eastAsia="ro-RO"/>
        </w:rPr>
      </w:pPr>
      <w:r w:rsidRPr="00E550F9">
        <w:rPr>
          <w:rFonts w:ascii="Times New Roman" w:eastAsia="Times New Roman" w:hAnsi="Times New Roman" w:cs="Times New Roman"/>
          <w:b/>
          <w:bCs/>
          <w:i/>
          <w:iCs/>
          <w:sz w:val="24"/>
          <w:szCs w:val="24"/>
          <w:lang w:eastAsia="ro-RO"/>
        </w:rPr>
        <w:t>Splenici</w:t>
      </w:r>
    </w:p>
    <w:p w14:paraId="209F669D" w14:textId="77777777" w:rsidR="000D27A5" w:rsidRPr="00E550F9" w:rsidRDefault="000D27A5" w:rsidP="006E35B4">
      <w:pPr>
        <w:numPr>
          <w:ilvl w:val="0"/>
          <w:numId w:val="469"/>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Gastro-epiploici (stânga), Pancreaticolienali, Peripancreatici, Hilar splenici</w:t>
      </w:r>
    </w:p>
    <w:p w14:paraId="1E305E78" w14:textId="77777777" w:rsidR="000D27A5" w:rsidRPr="00E550F9" w:rsidRDefault="000D27A5" w:rsidP="006E35B4">
      <w:pPr>
        <w:numPr>
          <w:ilvl w:val="0"/>
          <w:numId w:val="467"/>
        </w:numPr>
        <w:pBdr>
          <w:top w:val="nil"/>
          <w:left w:val="nil"/>
          <w:bottom w:val="nil"/>
          <w:right w:val="nil"/>
          <w:between w:val="nil"/>
          <w:bar w:val="nil"/>
        </w:pBdr>
        <w:spacing w:after="0" w:line="276" w:lineRule="auto"/>
        <w:ind w:left="993" w:hanging="284"/>
        <w:contextualSpacing/>
        <w:rPr>
          <w:rFonts w:ascii="Times New Roman" w:eastAsia="Times New Roman" w:hAnsi="Times New Roman" w:cs="Times New Roman"/>
          <w:b/>
          <w:bCs/>
          <w:i/>
          <w:iCs/>
          <w:sz w:val="24"/>
          <w:szCs w:val="24"/>
          <w:lang w:eastAsia="ro-RO"/>
        </w:rPr>
      </w:pPr>
      <w:r w:rsidRPr="00E550F9">
        <w:rPr>
          <w:rFonts w:ascii="Times New Roman" w:eastAsia="Times New Roman" w:hAnsi="Times New Roman" w:cs="Times New Roman"/>
          <w:b/>
          <w:bCs/>
          <w:i/>
          <w:iCs/>
          <w:sz w:val="24"/>
          <w:szCs w:val="24"/>
          <w:lang w:eastAsia="ro-RO"/>
        </w:rPr>
        <w:t>Superior (stânga) gastric</w:t>
      </w:r>
    </w:p>
    <w:p w14:paraId="40A4D55F" w14:textId="77777777" w:rsidR="000D27A5" w:rsidRPr="00E550F9" w:rsidRDefault="000D27A5" w:rsidP="006E35B4">
      <w:pPr>
        <w:numPr>
          <w:ilvl w:val="0"/>
          <w:numId w:val="470"/>
        </w:numPr>
        <w:pBdr>
          <w:top w:val="nil"/>
          <w:left w:val="nil"/>
          <w:bottom w:val="nil"/>
          <w:right w:val="nil"/>
          <w:between w:val="nil"/>
          <w:bar w:val="nil"/>
        </w:pBdr>
        <w:spacing w:after="0" w:line="276" w:lineRule="auto"/>
        <w:ind w:left="1276"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Curbura mică, Omentul mic, Gastro-pancreatici (stânga), Gastrici (stânga), Paracardiaci, Cardia, Cardio-esofagieni</w:t>
      </w:r>
    </w:p>
    <w:p w14:paraId="0E9A64B2" w14:textId="77777777" w:rsidR="000D27A5" w:rsidRPr="00E550F9" w:rsidRDefault="000D27A5" w:rsidP="006E35B4">
      <w:pPr>
        <w:numPr>
          <w:ilvl w:val="0"/>
          <w:numId w:val="468"/>
        </w:numPr>
        <w:pBdr>
          <w:top w:val="nil"/>
          <w:left w:val="nil"/>
          <w:bottom w:val="nil"/>
          <w:right w:val="nil"/>
          <w:between w:val="nil"/>
          <w:bar w:val="nil"/>
        </w:pBdr>
        <w:tabs>
          <w:tab w:val="left" w:pos="1701"/>
        </w:tabs>
        <w:spacing w:after="0" w:line="276" w:lineRule="auto"/>
        <w:ind w:left="1418"/>
        <w:contextualSpacing/>
        <w:rPr>
          <w:rFonts w:ascii="Times New Roman" w:eastAsia="Times New Roman" w:hAnsi="Times New Roman" w:cs="Times New Roman"/>
          <w:b/>
          <w:bCs/>
          <w:i/>
          <w:iCs/>
          <w:sz w:val="24"/>
          <w:szCs w:val="24"/>
          <w:lang w:eastAsia="ro-RO"/>
        </w:rPr>
      </w:pPr>
      <w:r w:rsidRPr="00E550F9">
        <w:rPr>
          <w:rFonts w:ascii="Times New Roman" w:eastAsia="Times New Roman" w:hAnsi="Times New Roman" w:cs="Times New Roman"/>
          <w:b/>
          <w:bCs/>
          <w:i/>
          <w:iCs/>
          <w:sz w:val="24"/>
          <w:szCs w:val="24"/>
          <w:lang w:eastAsia="ro-RO"/>
        </w:rPr>
        <w:t>Perigastric, NOS</w:t>
      </w:r>
    </w:p>
    <w:p w14:paraId="5415C992" w14:textId="77777777" w:rsidR="000D27A5" w:rsidRPr="00E550F9" w:rsidRDefault="000D27A5" w:rsidP="006E35B4">
      <w:pPr>
        <w:numPr>
          <w:ilvl w:val="0"/>
          <w:numId w:val="468"/>
        </w:numPr>
        <w:pBdr>
          <w:top w:val="nil"/>
          <w:left w:val="nil"/>
          <w:bottom w:val="nil"/>
          <w:right w:val="nil"/>
          <w:between w:val="nil"/>
          <w:bar w:val="nil"/>
        </w:pBdr>
        <w:tabs>
          <w:tab w:val="left" w:pos="1701"/>
        </w:tabs>
        <w:spacing w:after="0" w:line="276" w:lineRule="auto"/>
        <w:ind w:left="1418"/>
        <w:contextualSpacing/>
        <w:rPr>
          <w:rFonts w:ascii="Times New Roman" w:eastAsia="Times New Roman" w:hAnsi="Times New Roman" w:cs="Times New Roman"/>
          <w:b/>
          <w:bCs/>
          <w:i/>
          <w:iCs/>
          <w:sz w:val="24"/>
          <w:szCs w:val="24"/>
          <w:lang w:eastAsia="ro-RO"/>
        </w:rPr>
      </w:pPr>
      <w:r w:rsidRPr="00E550F9">
        <w:rPr>
          <w:rFonts w:ascii="Times New Roman" w:eastAsia="Times New Roman" w:hAnsi="Times New Roman" w:cs="Times New Roman"/>
          <w:b/>
          <w:bCs/>
          <w:i/>
          <w:iCs/>
          <w:sz w:val="24"/>
          <w:szCs w:val="24"/>
          <w:lang w:eastAsia="ro-RO"/>
        </w:rPr>
        <w:t>Celiaci</w:t>
      </w:r>
    </w:p>
    <w:p w14:paraId="62E2B5C3" w14:textId="77777777" w:rsidR="000D27A5" w:rsidRPr="00E550F9" w:rsidRDefault="000D27A5" w:rsidP="006E35B4">
      <w:pPr>
        <w:numPr>
          <w:ilvl w:val="0"/>
          <w:numId w:val="468"/>
        </w:numPr>
        <w:pBdr>
          <w:top w:val="nil"/>
          <w:left w:val="nil"/>
          <w:bottom w:val="nil"/>
          <w:right w:val="nil"/>
          <w:between w:val="nil"/>
          <w:bar w:val="nil"/>
        </w:pBdr>
        <w:tabs>
          <w:tab w:val="left" w:pos="1701"/>
        </w:tabs>
        <w:spacing w:after="0" w:line="276" w:lineRule="auto"/>
        <w:ind w:left="1418"/>
        <w:contextualSpacing/>
        <w:rPr>
          <w:rFonts w:ascii="Times New Roman" w:eastAsia="Times New Roman" w:hAnsi="Times New Roman" w:cs="Times New Roman"/>
          <w:b/>
          <w:bCs/>
          <w:i/>
          <w:iCs/>
          <w:sz w:val="24"/>
          <w:szCs w:val="24"/>
          <w:lang w:eastAsia="ro-RO"/>
        </w:rPr>
      </w:pPr>
      <w:r w:rsidRPr="00E550F9">
        <w:rPr>
          <w:rFonts w:ascii="Times New Roman" w:eastAsia="Times New Roman" w:hAnsi="Times New Roman" w:cs="Times New Roman"/>
          <w:b/>
          <w:bCs/>
          <w:i/>
          <w:iCs/>
          <w:sz w:val="24"/>
          <w:szCs w:val="24"/>
          <w:lang w:eastAsia="ro-RO"/>
        </w:rPr>
        <w:t>Hepatici</w:t>
      </w:r>
    </w:p>
    <w:p w14:paraId="2E63DDDF" w14:textId="77777777" w:rsidR="000D27A5" w:rsidRPr="00E550F9" w:rsidRDefault="000D27A5" w:rsidP="006E35B4">
      <w:pPr>
        <w:numPr>
          <w:ilvl w:val="0"/>
          <w:numId w:val="448"/>
        </w:numPr>
        <w:pBdr>
          <w:top w:val="nil"/>
          <w:left w:val="nil"/>
          <w:bottom w:val="nil"/>
          <w:right w:val="nil"/>
          <w:between w:val="nil"/>
          <w:bar w:val="nil"/>
        </w:pBd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lastRenderedPageBreak/>
        <w:t xml:space="preserve">Ganglioni regionali pentru esofagul inferior </w:t>
      </w:r>
      <w:r w:rsidRPr="00E550F9">
        <w:rPr>
          <w:rFonts w:ascii="Times New Roman" w:eastAsia="Times New Roman" w:hAnsi="Times New Roman" w:cs="Times New Roman"/>
          <w:sz w:val="24"/>
          <w:szCs w:val="24"/>
          <w:lang w:eastAsia="ro-RO"/>
        </w:rPr>
        <w:t>sunt considerate următoarele stații ganglionare:</w:t>
      </w:r>
    </w:p>
    <w:p w14:paraId="48437A4B" w14:textId="77777777" w:rsidR="000D27A5" w:rsidRPr="00E550F9" w:rsidRDefault="000D27A5" w:rsidP="000D27A5">
      <w:pPr>
        <w:spacing w:after="0" w:line="276" w:lineRule="auto"/>
        <w:ind w:left="1080"/>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Gastrici stângi, Cardiali, Perigastrici, Mediastinali posteriori, Curbura mică</w:t>
      </w:r>
    </w:p>
    <w:p w14:paraId="5FB7779F" w14:textId="77777777" w:rsidR="000D27A5" w:rsidRPr="00E550F9" w:rsidRDefault="000D27A5" w:rsidP="006E35B4">
      <w:pPr>
        <w:numPr>
          <w:ilvl w:val="0"/>
          <w:numId w:val="448"/>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1C74E994" w14:textId="77777777" w:rsidR="000D27A5" w:rsidRPr="00E550F9" w:rsidRDefault="000D27A5" w:rsidP="006E35B4">
      <w:pPr>
        <w:numPr>
          <w:ilvl w:val="1"/>
          <w:numId w:val="448"/>
        </w:numPr>
        <w:spacing w:after="0" w:line="276" w:lineRule="auto"/>
        <w:ind w:left="1418"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Intervenție chirurgicală radicala – rezecție R0: minim 1 mm de marginile de rezecție proximală, distală sau circumferențială.</w:t>
      </w:r>
    </w:p>
    <w:p w14:paraId="4C318BEF" w14:textId="77777777" w:rsidR="000D27A5" w:rsidRPr="00E550F9" w:rsidRDefault="000D27A5" w:rsidP="006E35B4">
      <w:pPr>
        <w:numPr>
          <w:ilvl w:val="1"/>
          <w:numId w:val="448"/>
        </w:numPr>
        <w:spacing w:after="0" w:line="276" w:lineRule="auto"/>
        <w:ind w:left="1418"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Boală patologică reziduală (absența unui răspuns patologic complet) cu o clasificare a tumorii și a ganglionilor limfatici cel puțin ypT1 și/sau ypN1 în piesele de rezecție</w:t>
      </w:r>
    </w:p>
    <w:p w14:paraId="23D2405E" w14:textId="77777777" w:rsidR="000D27A5" w:rsidRPr="00E550F9" w:rsidRDefault="000D27A5" w:rsidP="006E35B4">
      <w:pPr>
        <w:numPr>
          <w:ilvl w:val="0"/>
          <w:numId w:val="448"/>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Scor de performanță ECOG de 0 sau 1</w:t>
      </w:r>
    </w:p>
    <w:p w14:paraId="53FC293E" w14:textId="77777777" w:rsidR="000D27A5" w:rsidRPr="00E550F9" w:rsidRDefault="000D27A5" w:rsidP="006E35B4">
      <w:pPr>
        <w:numPr>
          <w:ilvl w:val="0"/>
          <w:numId w:val="448"/>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Intervenția chirurgicală (rezecție completă) a fost efectuată cu 4 - 16 săptămâni înainte de inițierea tratamentului adjuvant cu nivolaumab</w:t>
      </w:r>
    </w:p>
    <w:p w14:paraId="0BC71A3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045C95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w:t>
      </w:r>
    </w:p>
    <w:p w14:paraId="404AA14B"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care este însărcinată sau care alăptează</w:t>
      </w:r>
    </w:p>
    <w:p w14:paraId="0A1A9031"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sz w:val="24"/>
          <w:szCs w:val="24"/>
          <w:lang w:eastAsia="ro-RO"/>
        </w:rPr>
        <w:t>Contraindicații</w:t>
      </w:r>
      <w:r w:rsidRPr="00E550F9">
        <w:rPr>
          <w:rFonts w:ascii="Times New Roman" w:eastAsia="Times New Roman" w:hAnsi="Times New Roman" w:cs="Times New Roman"/>
          <w:sz w:val="24"/>
          <w:szCs w:val="24"/>
          <w:lang w:eastAsia="ro-RO"/>
        </w:rPr>
        <w:t>: Hipersensibilitate la substanţă activă sau la oricare dintre excipienţi</w:t>
      </w:r>
    </w:p>
    <w:p w14:paraId="381A6864"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sz w:val="24"/>
          <w:szCs w:val="24"/>
          <w:lang w:eastAsia="ro-RO"/>
        </w:rPr>
        <w:t>Contraindicații relative</w:t>
      </w:r>
      <w:r w:rsidRPr="00E550F9">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r w:rsidRPr="00E550F9">
        <w:rPr>
          <w:rFonts w:ascii="Times New Roman" w:eastAsia="Times New Roman" w:hAnsi="Times New Roman" w:cs="Times New Roman"/>
          <w:sz w:val="24"/>
          <w:szCs w:val="24"/>
          <w:vertAlign w:val="superscript"/>
          <w:lang w:eastAsia="ro-RO"/>
        </w:rPr>
        <w:t>*)</w:t>
      </w:r>
      <w:r w:rsidRPr="00E550F9">
        <w:rPr>
          <w:rFonts w:ascii="Times New Roman" w:eastAsia="Times New Roman" w:hAnsi="Times New Roman" w:cs="Times New Roman"/>
          <w:sz w:val="24"/>
          <w:szCs w:val="24"/>
          <w:lang w:eastAsia="ro-RO"/>
        </w:rPr>
        <w:t>:</w:t>
      </w:r>
    </w:p>
    <w:p w14:paraId="68238DD5" w14:textId="77777777" w:rsidR="000D27A5" w:rsidRPr="00E550F9" w:rsidRDefault="000D27A5" w:rsidP="006E35B4">
      <w:pPr>
        <w:numPr>
          <w:ilvl w:val="0"/>
          <w:numId w:val="45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r w:rsidRPr="00E550F9">
        <w:rPr>
          <w:rFonts w:ascii="Times New Roman" w:eastAsia="Times New Roman" w:hAnsi="Times New Roman" w:cs="Times New Roman"/>
          <w:sz w:val="24"/>
          <w:szCs w:val="24"/>
          <w:u w:color="000000"/>
          <w:bdr w:val="nil"/>
          <w:vertAlign w:val="superscript"/>
          <w:lang w:eastAsia="ro-RO"/>
        </w:rPr>
        <w:t>*)</w:t>
      </w:r>
    </w:p>
    <w:p w14:paraId="3705057D" w14:textId="77777777" w:rsidR="000D27A5" w:rsidRPr="00E550F9" w:rsidRDefault="000D27A5" w:rsidP="006E35B4">
      <w:pPr>
        <w:numPr>
          <w:ilvl w:val="0"/>
          <w:numId w:val="45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r w:rsidRPr="00E550F9">
        <w:rPr>
          <w:rFonts w:ascii="Times New Roman" w:eastAsia="Times New Roman" w:hAnsi="Times New Roman" w:cs="Times New Roman"/>
          <w:sz w:val="24"/>
          <w:szCs w:val="24"/>
          <w:u w:color="000000"/>
          <w:bdr w:val="nil"/>
          <w:vertAlign w:val="superscript"/>
          <w:lang w:eastAsia="ro-RO"/>
        </w:rPr>
        <w:t>*)</w:t>
      </w:r>
    </w:p>
    <w:p w14:paraId="56B04F78" w14:textId="77777777" w:rsidR="000D27A5" w:rsidRPr="00E550F9" w:rsidRDefault="000D27A5" w:rsidP="006E35B4">
      <w:pPr>
        <w:numPr>
          <w:ilvl w:val="0"/>
          <w:numId w:val="45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r w:rsidRPr="00E550F9">
        <w:rPr>
          <w:rFonts w:ascii="Times New Roman" w:eastAsia="Times New Roman" w:hAnsi="Times New Roman" w:cs="Times New Roman"/>
          <w:sz w:val="24"/>
          <w:szCs w:val="24"/>
          <w:u w:color="000000"/>
          <w:bdr w:val="nil"/>
          <w:vertAlign w:val="superscript"/>
          <w:lang w:eastAsia="ro-RO"/>
        </w:rPr>
        <w:t>*)</w:t>
      </w:r>
    </w:p>
    <w:p w14:paraId="44E59E3D" w14:textId="77777777" w:rsidR="000D27A5" w:rsidRPr="00E550F9" w:rsidRDefault="000D27A5" w:rsidP="006E35B4">
      <w:pPr>
        <w:numPr>
          <w:ilvl w:val="0"/>
          <w:numId w:val="45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r w:rsidRPr="00E550F9">
        <w:rPr>
          <w:rFonts w:ascii="Times New Roman" w:eastAsia="Times New Roman" w:hAnsi="Times New Roman" w:cs="Times New Roman"/>
          <w:sz w:val="24"/>
          <w:szCs w:val="24"/>
          <w:u w:color="000000"/>
          <w:bdr w:val="nil"/>
          <w:vertAlign w:val="superscript"/>
          <w:lang w:eastAsia="ro-RO"/>
        </w:rPr>
        <w:t>*)</w:t>
      </w:r>
    </w:p>
    <w:p w14:paraId="37F4565D" w14:textId="77777777" w:rsidR="000D27A5" w:rsidRPr="00E550F9" w:rsidRDefault="000D27A5" w:rsidP="006E35B4">
      <w:pPr>
        <w:numPr>
          <w:ilvl w:val="0"/>
          <w:numId w:val="45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r w:rsidRPr="00E550F9">
        <w:rPr>
          <w:rFonts w:ascii="Times New Roman" w:eastAsia="Times New Roman" w:hAnsi="Times New Roman" w:cs="Times New Roman"/>
          <w:sz w:val="24"/>
          <w:szCs w:val="24"/>
          <w:u w:color="000000"/>
          <w:bdr w:val="nil"/>
          <w:vertAlign w:val="superscript"/>
          <w:lang w:eastAsia="ro-RO"/>
        </w:rPr>
        <w:t>*)</w:t>
      </w:r>
    </w:p>
    <w:p w14:paraId="33A1FD36"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E550F9">
        <w:rPr>
          <w:rFonts w:ascii="Times New Roman" w:eastAsia="Times New Roman" w:hAnsi="Times New Roman" w:cs="Times New Roman"/>
          <w:i/>
          <w:iCs/>
          <w:sz w:val="20"/>
          <w:szCs w:val="20"/>
          <w:u w:color="000000"/>
          <w:bdr w:val="nil"/>
          <w:lang w:eastAsia="ro-RO"/>
        </w:rPr>
        <w:t>*) Pacienții cu scor inițial de performanță ECOG ≥ 2 sau la care nu s-a efectuat chimioradioterapie (CRT) concomitentă înainte de intervenția chirurgicală sau la cei cu boală rezecabilă în stadiul IV (boală oligometsatatică),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p>
    <w:p w14:paraId="687BC8C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FD22AB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6CBCD58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Evaluare pre-terapeutică</w:t>
      </w:r>
    </w:p>
    <w:p w14:paraId="2358F81C"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clinică, imagistică și endoscopică pentru certificarea stadiului afecțiunii maligne - este obligatorie evaluarea imagistică și endoscopică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27331015"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6CFCBB29"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36A5035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Doze, mod de administrare, diluţie, valabilitate</w:t>
      </w:r>
    </w:p>
    <w:p w14:paraId="737CF1CC"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Nivolumab poate fi administrat în două variante de dozaj (și secvențialitate): </w:t>
      </w:r>
    </w:p>
    <w:p w14:paraId="1B5501DE" w14:textId="77777777" w:rsidR="000D27A5" w:rsidRPr="00E550F9" w:rsidRDefault="000D27A5" w:rsidP="006E35B4">
      <w:pPr>
        <w:numPr>
          <w:ilvl w:val="1"/>
          <w:numId w:val="452"/>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Doza fixă de 240 mg la fiecare 2 săptămâni pe durata a 30 minute administrat intravenos, </w:t>
      </w:r>
      <w:r w:rsidRPr="00E550F9">
        <w:rPr>
          <w:rFonts w:ascii="Times New Roman" w:eastAsia="Times New Roman" w:hAnsi="Times New Roman" w:cs="Times New Roman"/>
          <w:b/>
          <w:bCs/>
          <w:i/>
          <w:iCs/>
          <w:sz w:val="24"/>
          <w:szCs w:val="24"/>
          <w:lang w:eastAsia="ro-RO"/>
        </w:rPr>
        <w:t>pentru primele 16 săptămâni</w:t>
      </w:r>
      <w:r w:rsidRPr="00E550F9">
        <w:rPr>
          <w:rFonts w:ascii="Times New Roman" w:eastAsia="Times New Roman" w:hAnsi="Times New Roman" w:cs="Times New Roman"/>
          <w:sz w:val="24"/>
          <w:szCs w:val="24"/>
          <w:lang w:eastAsia="ro-RO"/>
        </w:rPr>
        <w:t xml:space="preserve">, urmat de 480 mg la fiecare 4 săptămâni, pe durata a 30 minute, până la durata </w:t>
      </w:r>
      <w:r w:rsidRPr="00E550F9">
        <w:rPr>
          <w:rFonts w:ascii="Times New Roman" w:eastAsia="Times New Roman" w:hAnsi="Times New Roman" w:cs="Times New Roman"/>
          <w:sz w:val="24"/>
          <w:szCs w:val="24"/>
          <w:lang w:eastAsia="ro-RO"/>
        </w:rPr>
        <w:lastRenderedPageBreak/>
        <w:t>totală a tratamentului de 12 luni</w:t>
      </w:r>
      <w:r w:rsidRPr="00E550F9">
        <w:rPr>
          <w:rFonts w:ascii="Times New Roman" w:eastAsia="Times New Roman" w:hAnsi="Times New Roman" w:cs="Times New Roman"/>
          <w:sz w:val="24"/>
          <w:szCs w:val="24"/>
          <w:u w:color="000000"/>
          <w:bdr w:val="nil"/>
          <w:lang w:eastAsia="ro-RO"/>
        </w:rPr>
        <w:t xml:space="preserve">. </w:t>
      </w:r>
      <w:r w:rsidRPr="00E550F9">
        <w:rPr>
          <w:rFonts w:ascii="Times New Roman" w:eastAsia="Times New Roman" w:hAnsi="Times New Roman" w:cs="Times New Roman"/>
          <w:sz w:val="24"/>
          <w:szCs w:val="24"/>
          <w:lang w:eastAsia="ro-RO"/>
        </w:rPr>
        <w:t>Prima doză de 480 mg trebuie administrată la două săptămâni după ultima doză de 240 mg.</w:t>
      </w:r>
    </w:p>
    <w:p w14:paraId="273564B6" w14:textId="77777777" w:rsidR="000D27A5" w:rsidRPr="00E550F9" w:rsidRDefault="000D27A5" w:rsidP="006E35B4">
      <w:pPr>
        <w:numPr>
          <w:ilvl w:val="1"/>
          <w:numId w:val="452"/>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 xml:space="preserve">Doza fixă de 480 mg la fiecare 4 săptămâni, pe durata a 30 minute </w:t>
      </w:r>
      <w:r w:rsidRPr="00E550F9">
        <w:rPr>
          <w:rFonts w:ascii="Times New Roman" w:eastAsia="Times New Roman" w:hAnsi="Times New Roman" w:cs="Times New Roman"/>
          <w:sz w:val="24"/>
          <w:szCs w:val="24"/>
          <w:u w:color="000000"/>
          <w:bdr w:val="nil"/>
          <w:lang w:eastAsia="ro-RO"/>
        </w:rPr>
        <w:t xml:space="preserve">administrat intravenos, </w:t>
      </w:r>
      <w:r w:rsidRPr="00E550F9">
        <w:rPr>
          <w:rFonts w:ascii="Times New Roman" w:eastAsia="Times New Roman" w:hAnsi="Times New Roman" w:cs="Times New Roman"/>
          <w:sz w:val="24"/>
          <w:szCs w:val="24"/>
          <w:lang w:eastAsia="ro-RO"/>
        </w:rPr>
        <w:t>pe toată durata de administrare a tratamentului de 12 luni</w:t>
      </w:r>
    </w:p>
    <w:p w14:paraId="46656366"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Dacă pacientul trebuie să fie schimbat de la doza de 480 mg la fiecare 4 săptămâni, la doza de 240 mg la fiecare 2 săptămâni, prima doză de 240 mg trebuie administrată la patru săptămâni după ultima doză de 480 mg</w:t>
      </w:r>
    </w:p>
    <w:p w14:paraId="3AA30C42"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 xml:space="preserve">Durata maximă a tratamentului cu nivolumab este de 12 luni pentru această indicație, </w:t>
      </w:r>
      <w:r w:rsidRPr="00E550F9">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1C1A0F6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ECDAA9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Grupe speciale de pacienţi</w:t>
      </w:r>
    </w:p>
    <w:p w14:paraId="2315A02C"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0FAE7880"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3351890A"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vârstnici - nu este necesară ajustarea dozelor la pacienții vârstnici (≥ 65 de ani).</w:t>
      </w:r>
    </w:p>
    <w:p w14:paraId="5A03037F"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0AA0830" w14:textId="77777777" w:rsidR="000D27A5" w:rsidRPr="00E550F9" w:rsidRDefault="000D27A5" w:rsidP="006E35B4">
      <w:pPr>
        <w:numPr>
          <w:ilvl w:val="0"/>
          <w:numId w:val="459"/>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5608E63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E7592F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Modificarea dozei. Principii de tratament al efectelor secundare</w:t>
      </w:r>
    </w:p>
    <w:p w14:paraId="6F9401A4"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1C0FF0B5" w14:textId="77777777" w:rsidR="000D27A5" w:rsidRPr="00E550F9" w:rsidRDefault="000D27A5" w:rsidP="006E35B4">
      <w:pPr>
        <w:numPr>
          <w:ilvl w:val="0"/>
          <w:numId w:val="454"/>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2A921A9C"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421397C2"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04B1B317"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30302304"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41BC29FE"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6AA3D16F"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29A67933"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Endoscopia digestivă superioară poate fi necesară, alături de evaluarea imagistică, pentru excluderea recidivei bolii maligne.</w:t>
      </w:r>
    </w:p>
    <w:p w14:paraId="72846640"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5C53A573"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0FFF24E4"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4A36F8D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39F480C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3FC5E9A"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Pneumonită mediată imun </w:t>
      </w:r>
    </w:p>
    <w:p w14:paraId="33C628C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5416B38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05F32BF3"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Colită mediată imun </w:t>
      </w:r>
    </w:p>
    <w:p w14:paraId="5CE9C93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0FD8345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745BE742"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Hepatită mediată imun </w:t>
      </w:r>
    </w:p>
    <w:p w14:paraId="04C3B50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6304B6A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46E091E4"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Nefrită sau disfuncţie renală mediată imun </w:t>
      </w:r>
    </w:p>
    <w:p w14:paraId="3049B48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169EF9E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BE502FA"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Endocrinopatii mediate imun </w:t>
      </w:r>
    </w:p>
    <w:p w14:paraId="4BB033A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41BA207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C7CB280"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adverse cutanate mediate imun </w:t>
      </w:r>
    </w:p>
    <w:p w14:paraId="76D8AB9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713BD0EA"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lastRenderedPageBreak/>
        <w:t>Alte reacţii adverse mediate imun </w:t>
      </w:r>
    </w:p>
    <w:p w14:paraId="1ECA940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5C9D7D2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20D61163"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legate de administrarea perfuziei </w:t>
      </w:r>
    </w:p>
    <w:p w14:paraId="4F65D7D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1116E50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65DB3D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43C8CE3E"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Recidiva bolii pe parcursul tratamentului.</w:t>
      </w:r>
    </w:p>
    <w:p w14:paraId="099CEE87"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647767E3"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53D96E2B"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Decizia medicului sau a pacientului</w:t>
      </w:r>
    </w:p>
    <w:p w14:paraId="5764476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3D133353"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24A4BDE3" w14:textId="77777777" w:rsidR="000D27A5" w:rsidRPr="00E550F9" w:rsidRDefault="000D27A5" w:rsidP="000D27A5">
      <w:pPr>
        <w:spacing w:after="0" w:line="276" w:lineRule="auto"/>
        <w:jc w:val="both"/>
        <w:rPr>
          <w:rFonts w:ascii="Arial" w:eastAsia="Times New Roman" w:hAnsi="Arial" w:cs="Arial"/>
          <w:sz w:val="24"/>
          <w:szCs w:val="24"/>
          <w:lang w:val="pt-BR"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F1572EC" w14:textId="77777777" w:rsidR="000D27A5" w:rsidRPr="00E550F9" w:rsidRDefault="000D27A5" w:rsidP="000D27A5">
      <w:pPr>
        <w:spacing w:after="0" w:line="276" w:lineRule="auto"/>
        <w:rPr>
          <w:rFonts w:ascii="Times New Roman" w:eastAsia="Times New Roman" w:hAnsi="Times New Roman" w:cs="Times New Roman"/>
          <w:sz w:val="24"/>
          <w:szCs w:val="24"/>
          <w:lang w:eastAsia="ro-RO"/>
        </w:rPr>
      </w:pPr>
    </w:p>
    <w:p w14:paraId="54E6B02F" w14:textId="77777777" w:rsidR="000D27A5" w:rsidRPr="00E550F9" w:rsidRDefault="000D27A5" w:rsidP="000D27A5">
      <w:pPr>
        <w:spacing w:after="0" w:line="276" w:lineRule="auto"/>
        <w:rPr>
          <w:rFonts w:ascii="Times New Roman" w:eastAsia="Times New Roman" w:hAnsi="Times New Roman" w:cs="Times New Roman"/>
          <w:sz w:val="24"/>
          <w:szCs w:val="24"/>
          <w:lang w:eastAsia="ro-RO"/>
        </w:rPr>
      </w:pPr>
    </w:p>
    <w:p w14:paraId="3101DCDB" w14:textId="77777777" w:rsidR="000D27A5" w:rsidRPr="00E550F9" w:rsidRDefault="000D27A5" w:rsidP="000D27A5">
      <w:pPr>
        <w:spacing w:after="0" w:line="276" w:lineRule="auto"/>
        <w:rPr>
          <w:rFonts w:ascii="Times New Roman" w:eastAsia="Times New Roman" w:hAnsi="Times New Roman" w:cs="Times New Roman"/>
          <w:b/>
          <w:bCs/>
          <w:sz w:val="24"/>
          <w:szCs w:val="24"/>
          <w:u w:val="single"/>
          <w:lang w:eastAsia="ro-RO"/>
        </w:rPr>
      </w:pPr>
      <w:r w:rsidRPr="00E550F9">
        <w:rPr>
          <w:rFonts w:ascii="Times New Roman" w:eastAsia="Times New Roman" w:hAnsi="Times New Roman" w:cs="Times New Roman"/>
          <w:b/>
          <w:sz w:val="24"/>
          <w:szCs w:val="24"/>
          <w:u w:val="single"/>
          <w:lang w:eastAsia="ro-RO"/>
        </w:rPr>
        <w:t>7.</w:t>
      </w:r>
      <w:r w:rsidRPr="00E550F9">
        <w:rPr>
          <w:rFonts w:ascii="Times New Roman" w:eastAsia="Times New Roman" w:hAnsi="Times New Roman" w:cs="Times New Roman"/>
          <w:sz w:val="24"/>
          <w:szCs w:val="24"/>
          <w:u w:val="single"/>
          <w:lang w:eastAsia="ro-RO"/>
        </w:rPr>
        <w:t xml:space="preserve"> </w:t>
      </w:r>
      <w:r w:rsidRPr="00E550F9">
        <w:rPr>
          <w:rFonts w:ascii="Times New Roman" w:eastAsia="Times New Roman" w:hAnsi="Times New Roman" w:cs="Times New Roman"/>
          <w:b/>
          <w:bCs/>
          <w:sz w:val="24"/>
          <w:szCs w:val="24"/>
          <w:u w:val="single"/>
          <w:lang w:eastAsia="ro-RO"/>
        </w:rPr>
        <w:t>CARCINOM UROTELIAL – tratament adjuvant al carcinomului urotelial cu invazie musculară (CUIM), cu risc crescut de recidivă, după efectuarea rezecţiei radicale a CUIM</w:t>
      </w:r>
    </w:p>
    <w:p w14:paraId="2F8298F9" w14:textId="77777777" w:rsidR="000D27A5" w:rsidRPr="00E550F9" w:rsidRDefault="000D27A5" w:rsidP="000D27A5">
      <w:pPr>
        <w:spacing w:after="0" w:line="276" w:lineRule="auto"/>
        <w:rPr>
          <w:rFonts w:ascii="Times New Roman" w:eastAsia="Times New Roman" w:hAnsi="Times New Roman" w:cs="Times New Roman"/>
          <w:b/>
          <w:bCs/>
          <w:sz w:val="24"/>
          <w:szCs w:val="24"/>
          <w:u w:val="single"/>
          <w:lang w:eastAsia="ro-RO"/>
        </w:rPr>
      </w:pPr>
    </w:p>
    <w:p w14:paraId="40335303"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w:t>
      </w:r>
    </w:p>
    <w:p w14:paraId="0C0469A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monoterapie este indicat pentru tratamentul adjuvant al carcinomului urotelial cu invazie musculară (CUIM), cu expresie PD-L1 ≥1% la nivelul celulelor tumorale, la adulţi cu risc crescut de recidivă, după efectuarea rezecţiei radicale a CUIM.</w:t>
      </w:r>
    </w:p>
    <w:p w14:paraId="205674D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FCD9DB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Exclusiv în scopul identificării şi raportării pacienților efectiv tratați pentru această indicație, se codifică la prescriere prin codul 140 (conform clasificării internaționale a maladiilor revizia a 10-a, varianta 999 coduri de boală).</w:t>
      </w:r>
    </w:p>
    <w:p w14:paraId="7E288377" w14:textId="77777777" w:rsidR="000D27A5" w:rsidRPr="00E550F9" w:rsidRDefault="000D27A5" w:rsidP="000D27A5">
      <w:pPr>
        <w:spacing w:after="0" w:line="276" w:lineRule="auto"/>
        <w:rPr>
          <w:rFonts w:ascii="Times New Roman" w:eastAsia="Times New Roman" w:hAnsi="Times New Roman" w:cs="Times New Roman"/>
          <w:b/>
          <w:bCs/>
          <w:sz w:val="24"/>
          <w:szCs w:val="24"/>
          <w:u w:val="single"/>
          <w:lang w:eastAsia="ro-RO"/>
        </w:rPr>
      </w:pPr>
    </w:p>
    <w:p w14:paraId="73487473"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II. Criterii de includere </w:t>
      </w:r>
    </w:p>
    <w:p w14:paraId="3DA8424F" w14:textId="77777777" w:rsidR="000D27A5" w:rsidRPr="00E550F9" w:rsidRDefault="000D27A5" w:rsidP="006E35B4">
      <w:pPr>
        <w:numPr>
          <w:ilvl w:val="0"/>
          <w:numId w:val="448"/>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u w:color="000000"/>
          <w:bdr w:val="nil"/>
          <w:lang w:eastAsia="ro-RO"/>
        </w:rPr>
        <w:t xml:space="preserve">Pacienţi cu vârsta </w:t>
      </w:r>
      <w:r w:rsidRPr="00E550F9">
        <w:rPr>
          <w:rFonts w:ascii="Times New Roman" w:eastAsia="Times New Roman" w:hAnsi="Times New Roman" w:cs="Times New Roman"/>
          <w:sz w:val="24"/>
          <w:szCs w:val="24"/>
          <w:lang w:eastAsia="ro-RO"/>
        </w:rPr>
        <w:t>cel puțin 18 ani</w:t>
      </w:r>
    </w:p>
    <w:p w14:paraId="7B04A524" w14:textId="77777777" w:rsidR="000D27A5" w:rsidRPr="00E550F9" w:rsidRDefault="000D27A5" w:rsidP="006E35B4">
      <w:pPr>
        <w:numPr>
          <w:ilvl w:val="0"/>
          <w:numId w:val="448"/>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cu diagnostic confirmat histologic de carcinom urotelial cu origine în vezica urinara, ureter, sau pelvis renal, care au beneficiat de intervenţie chirurgicală cu viză radicală (R0) și care prezintă risc ridicat de recidivă</w:t>
      </w:r>
    </w:p>
    <w:p w14:paraId="7C404B1D" w14:textId="77777777" w:rsidR="000D27A5" w:rsidRPr="00E550F9" w:rsidRDefault="000D27A5" w:rsidP="006E35B4">
      <w:pPr>
        <w:numPr>
          <w:ilvl w:val="0"/>
          <w:numId w:val="448"/>
        </w:numPr>
        <w:spacing w:after="0" w:line="276" w:lineRule="auto"/>
        <w:contextualSpacing/>
        <w:jc w:val="both"/>
        <w:rPr>
          <w:rFonts w:ascii="Times New Roman" w:eastAsia="Times New Roman" w:hAnsi="Times New Roman" w:cs="Times New Roman"/>
          <w:b/>
          <w:bCs/>
          <w:sz w:val="24"/>
          <w:szCs w:val="24"/>
          <w:lang w:eastAsia="ro-RO"/>
        </w:rPr>
      </w:pPr>
      <w:r w:rsidRPr="00E550F9">
        <w:rPr>
          <w:rFonts w:ascii="Times New Roman" w:eastAsia="Times New Roman" w:hAnsi="Times New Roman" w:cs="Times New Roman"/>
          <w:b/>
          <w:bCs/>
          <w:sz w:val="24"/>
          <w:szCs w:val="24"/>
          <w:lang w:eastAsia="ro-RO"/>
        </w:rPr>
        <w:t>Riscul ridicat de recidivă este definit astfel:</w:t>
      </w:r>
    </w:p>
    <w:p w14:paraId="498E8D3F" w14:textId="77777777" w:rsidR="000D27A5" w:rsidRPr="00E550F9" w:rsidRDefault="000D27A5" w:rsidP="006E35B4">
      <w:pPr>
        <w:numPr>
          <w:ilvl w:val="1"/>
          <w:numId w:val="448"/>
        </w:numPr>
        <w:spacing w:after="0" w:line="276" w:lineRule="auto"/>
        <w:ind w:left="1418" w:hanging="284"/>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 xml:space="preserve">Stadiul patologic pT3, pT4a sau pN+ pentru pacienții care nu au primit chimioterapie neoadjuvantă pe bază de cisplatin și pacientul nu este eligibil sau refuză chimioterapia combinată adjuvantă pe bază de cisplatin și </w:t>
      </w:r>
    </w:p>
    <w:p w14:paraId="7CCD9182" w14:textId="77777777" w:rsidR="000D27A5" w:rsidRPr="00E550F9" w:rsidRDefault="000D27A5" w:rsidP="006E35B4">
      <w:pPr>
        <w:numPr>
          <w:ilvl w:val="1"/>
          <w:numId w:val="448"/>
        </w:numPr>
        <w:spacing w:after="0" w:line="276" w:lineRule="auto"/>
        <w:ind w:left="1418" w:hanging="284"/>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Stadiu patologic de la ypT2 la ypT4a sau ypN+ pentru pacienții care au primit chimioterapie neoadjuvantă pe bază de cisplatin</w:t>
      </w:r>
    </w:p>
    <w:p w14:paraId="75543071" w14:textId="77777777" w:rsidR="000D27A5" w:rsidRPr="00E550F9" w:rsidRDefault="000D27A5" w:rsidP="006E35B4">
      <w:pPr>
        <w:numPr>
          <w:ilvl w:val="0"/>
          <w:numId w:val="448"/>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39D367F2" w14:textId="77777777" w:rsidR="000D27A5" w:rsidRPr="00E550F9" w:rsidRDefault="000D27A5" w:rsidP="006E35B4">
      <w:pPr>
        <w:numPr>
          <w:ilvl w:val="1"/>
          <w:numId w:val="448"/>
        </w:numPr>
        <w:spacing w:after="0" w:line="276" w:lineRule="auto"/>
        <w:ind w:left="1418"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Intervenție chirurgicală radicala – rezecție R0</w:t>
      </w:r>
    </w:p>
    <w:p w14:paraId="7E47835B" w14:textId="77777777" w:rsidR="000D27A5" w:rsidRPr="00E550F9" w:rsidRDefault="000D27A5" w:rsidP="006E35B4">
      <w:pPr>
        <w:numPr>
          <w:ilvl w:val="0"/>
          <w:numId w:val="448"/>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Expresie tumorala PD-L1 ≥ 1%</w:t>
      </w:r>
    </w:p>
    <w:p w14:paraId="18872F19" w14:textId="77777777" w:rsidR="000D27A5" w:rsidRPr="00E550F9" w:rsidRDefault="000D27A5" w:rsidP="006E35B4">
      <w:pPr>
        <w:numPr>
          <w:ilvl w:val="0"/>
          <w:numId w:val="448"/>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Status de performanță ECOG de 0 sau 1</w:t>
      </w:r>
    </w:p>
    <w:p w14:paraId="1526A16F" w14:textId="77777777" w:rsidR="000D27A5" w:rsidRPr="00E550F9" w:rsidRDefault="000D27A5" w:rsidP="006E35B4">
      <w:pPr>
        <w:numPr>
          <w:ilvl w:val="0"/>
          <w:numId w:val="448"/>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Intervenția chirurgicală (rezecție completă) a fost efectuată cu maxim 120 de zile înainte de inițierea tratamentului adjuvant cu nivolumab</w:t>
      </w:r>
    </w:p>
    <w:p w14:paraId="060BE084" w14:textId="77777777" w:rsidR="000D27A5" w:rsidRPr="00E550F9" w:rsidRDefault="000D27A5" w:rsidP="000D27A5">
      <w:pPr>
        <w:spacing w:after="0" w:line="276" w:lineRule="auto"/>
        <w:contextualSpacing/>
        <w:rPr>
          <w:rFonts w:ascii="Times New Roman" w:eastAsia="Times New Roman" w:hAnsi="Times New Roman" w:cs="Times New Roman"/>
          <w:sz w:val="24"/>
          <w:szCs w:val="24"/>
          <w:lang w:eastAsia="ro-RO"/>
        </w:rPr>
      </w:pPr>
    </w:p>
    <w:p w14:paraId="10B0DC7B" w14:textId="77777777" w:rsidR="000D27A5" w:rsidRPr="00E550F9" w:rsidRDefault="000D27A5" w:rsidP="000D27A5">
      <w:p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III. </w:t>
      </w:r>
      <w:r w:rsidRPr="00E550F9">
        <w:rPr>
          <w:rFonts w:ascii="Times New Roman" w:eastAsia="Times New Roman" w:hAnsi="Times New Roman" w:cs="Times New Roman"/>
          <w:b/>
          <w:sz w:val="24"/>
          <w:szCs w:val="24"/>
          <w:lang w:eastAsia="ro-RO"/>
        </w:rPr>
        <w:t>Criterii de excludere</w:t>
      </w:r>
    </w:p>
    <w:p w14:paraId="6C071AD2" w14:textId="77777777" w:rsidR="000D27A5" w:rsidRPr="00E550F9" w:rsidRDefault="000D27A5" w:rsidP="006E35B4">
      <w:pPr>
        <w:numPr>
          <w:ilvl w:val="0"/>
          <w:numId w:val="472"/>
        </w:numPr>
        <w:spacing w:after="0" w:line="276" w:lineRule="auto"/>
        <w:ind w:left="709"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Pacienta care este însărcinată sau care alăptează</w:t>
      </w:r>
    </w:p>
    <w:p w14:paraId="679CD6B5" w14:textId="77777777" w:rsidR="000D27A5" w:rsidRPr="00E550F9" w:rsidRDefault="000D27A5" w:rsidP="006E35B4">
      <w:pPr>
        <w:numPr>
          <w:ilvl w:val="0"/>
          <w:numId w:val="472"/>
        </w:numPr>
        <w:spacing w:after="0" w:line="276" w:lineRule="auto"/>
        <w:ind w:left="709"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Contraindicații:</w:t>
      </w:r>
      <w:r w:rsidRPr="00E550F9">
        <w:rPr>
          <w:rFonts w:ascii="Times New Roman" w:eastAsia="Times New Roman" w:hAnsi="Times New Roman" w:cs="Times New Roman"/>
          <w:sz w:val="24"/>
          <w:szCs w:val="24"/>
          <w:lang w:eastAsia="ro-RO"/>
        </w:rPr>
        <w:t xml:space="preserve"> Hipersensibilitate la substanţă activă sau la oricare dintre excipienţi</w:t>
      </w:r>
    </w:p>
    <w:p w14:paraId="06E5D7AB" w14:textId="77777777" w:rsidR="000D27A5" w:rsidRPr="00E550F9" w:rsidRDefault="000D27A5" w:rsidP="006E35B4">
      <w:pPr>
        <w:numPr>
          <w:ilvl w:val="0"/>
          <w:numId w:val="472"/>
        </w:numPr>
        <w:spacing w:after="0" w:line="276" w:lineRule="auto"/>
        <w:ind w:left="709" w:hanging="283"/>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Contraindicații relative</w:t>
      </w:r>
      <w:r w:rsidRPr="00E550F9">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r w:rsidRPr="00E550F9">
        <w:rPr>
          <w:rFonts w:ascii="Times New Roman" w:eastAsia="Times New Roman" w:hAnsi="Times New Roman" w:cs="Times New Roman"/>
          <w:sz w:val="24"/>
          <w:szCs w:val="24"/>
          <w:vertAlign w:val="superscript"/>
          <w:lang w:eastAsia="ro-RO"/>
        </w:rPr>
        <w:t>*)</w:t>
      </w:r>
      <w:r w:rsidRPr="00E550F9">
        <w:rPr>
          <w:rFonts w:ascii="Times New Roman" w:eastAsia="Times New Roman" w:hAnsi="Times New Roman" w:cs="Times New Roman"/>
          <w:sz w:val="24"/>
          <w:szCs w:val="24"/>
          <w:lang w:eastAsia="ro-RO"/>
        </w:rPr>
        <w:t>:</w:t>
      </w:r>
    </w:p>
    <w:p w14:paraId="3A8F5C8A" w14:textId="77777777" w:rsidR="000D27A5" w:rsidRPr="00E550F9" w:rsidRDefault="000D27A5" w:rsidP="006E35B4">
      <w:pPr>
        <w:numPr>
          <w:ilvl w:val="0"/>
          <w:numId w:val="471"/>
        </w:numP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Prezența unei afecțiuni auto-imune care necesită tratament imunosupresiv sistemic; afecțiunile cutanate autoimune (vitiligo, psoriazis) care nu necesită tratament sistemic imunosupresiv nu reprezintă contraindicaţie pentru nivolumab</w:t>
      </w:r>
      <w:r w:rsidRPr="00E550F9">
        <w:rPr>
          <w:rFonts w:ascii="Times New Roman" w:eastAsia="Times New Roman" w:hAnsi="Times New Roman" w:cs="Times New Roman"/>
          <w:sz w:val="24"/>
          <w:szCs w:val="24"/>
          <w:vertAlign w:val="superscript"/>
          <w:lang w:eastAsia="ro-RO"/>
        </w:rPr>
        <w:t>*)</w:t>
      </w:r>
    </w:p>
    <w:p w14:paraId="28DDF46C" w14:textId="77777777" w:rsidR="000D27A5" w:rsidRPr="00E550F9" w:rsidRDefault="000D27A5" w:rsidP="006E35B4">
      <w:pPr>
        <w:numPr>
          <w:ilvl w:val="0"/>
          <w:numId w:val="471"/>
        </w:numP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Pacientul urmează tratament imunosupresiv pentru o altă afecţiune concomitentă (inclusiv corticoterapie în doza zilnică mai mare decât echivalentul a 10 mg de prednison)</w:t>
      </w:r>
      <w:r w:rsidRPr="00E550F9">
        <w:rPr>
          <w:rFonts w:ascii="Times New Roman" w:eastAsia="Times New Roman" w:hAnsi="Times New Roman" w:cs="Times New Roman"/>
          <w:sz w:val="24"/>
          <w:szCs w:val="24"/>
          <w:vertAlign w:val="superscript"/>
          <w:lang w:eastAsia="ro-RO"/>
        </w:rPr>
        <w:t>*)</w:t>
      </w:r>
    </w:p>
    <w:p w14:paraId="65F6A85A" w14:textId="77777777" w:rsidR="000D27A5" w:rsidRPr="00E550F9" w:rsidRDefault="000D27A5" w:rsidP="006E35B4">
      <w:pPr>
        <w:numPr>
          <w:ilvl w:val="0"/>
          <w:numId w:val="471"/>
        </w:numP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Boala interstiţială pulmonară simptomatică</w:t>
      </w:r>
      <w:r w:rsidRPr="00E550F9">
        <w:rPr>
          <w:rFonts w:ascii="Times New Roman" w:eastAsia="Times New Roman" w:hAnsi="Times New Roman" w:cs="Times New Roman"/>
          <w:sz w:val="24"/>
          <w:szCs w:val="24"/>
          <w:vertAlign w:val="superscript"/>
          <w:lang w:eastAsia="ro-RO"/>
        </w:rPr>
        <w:t>*)</w:t>
      </w:r>
    </w:p>
    <w:p w14:paraId="42A56BB9" w14:textId="77777777" w:rsidR="000D27A5" w:rsidRPr="00E550F9" w:rsidRDefault="000D27A5" w:rsidP="006E35B4">
      <w:pPr>
        <w:numPr>
          <w:ilvl w:val="0"/>
          <w:numId w:val="471"/>
        </w:numP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Insuficienţa hepatică severă</w:t>
      </w:r>
      <w:r w:rsidRPr="00E550F9">
        <w:rPr>
          <w:rFonts w:ascii="Times New Roman" w:eastAsia="Times New Roman" w:hAnsi="Times New Roman" w:cs="Times New Roman"/>
          <w:sz w:val="24"/>
          <w:szCs w:val="24"/>
          <w:vertAlign w:val="superscript"/>
          <w:lang w:eastAsia="ro-RO"/>
        </w:rPr>
        <w:t>*)</w:t>
      </w:r>
    </w:p>
    <w:p w14:paraId="5F2268AE" w14:textId="77777777" w:rsidR="000D27A5" w:rsidRPr="00E550F9" w:rsidRDefault="000D27A5" w:rsidP="006E35B4">
      <w:pPr>
        <w:numPr>
          <w:ilvl w:val="0"/>
          <w:numId w:val="471"/>
        </w:numPr>
        <w:spacing w:after="0" w:line="276" w:lineRule="auto"/>
        <w:ind w:left="993" w:hanging="284"/>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Hepatita virală C sau B în antecedente (boala prezentă, evaluabilă cantitativ – determinare viremie)</w:t>
      </w:r>
      <w:r w:rsidRPr="00E550F9">
        <w:rPr>
          <w:rFonts w:ascii="Times New Roman" w:eastAsia="Times New Roman" w:hAnsi="Times New Roman" w:cs="Times New Roman"/>
          <w:sz w:val="24"/>
          <w:szCs w:val="24"/>
          <w:vertAlign w:val="superscript"/>
          <w:lang w:eastAsia="ro-RO"/>
        </w:rPr>
        <w:t>*)</w:t>
      </w:r>
    </w:p>
    <w:p w14:paraId="4616B832" w14:textId="77777777" w:rsidR="000D27A5" w:rsidRPr="00E550F9" w:rsidRDefault="000D27A5" w:rsidP="000D27A5">
      <w:pPr>
        <w:spacing w:after="0" w:line="276" w:lineRule="auto"/>
        <w:contextualSpacing/>
        <w:rPr>
          <w:rFonts w:ascii="Times New Roman" w:eastAsia="Times New Roman" w:hAnsi="Times New Roman" w:cs="Times New Roman"/>
          <w:sz w:val="24"/>
          <w:szCs w:val="24"/>
          <w:lang w:eastAsia="ro-RO"/>
        </w:rPr>
      </w:pPr>
    </w:p>
    <w:p w14:paraId="70A53FF6" w14:textId="77777777" w:rsidR="000D27A5" w:rsidRPr="00E550F9" w:rsidRDefault="000D27A5" w:rsidP="000D27A5">
      <w:pPr>
        <w:spacing w:after="0" w:line="276" w:lineRule="auto"/>
        <w:contextualSpacing/>
        <w:rPr>
          <w:rFonts w:ascii="Times New Roman" w:eastAsia="Times New Roman" w:hAnsi="Times New Roman" w:cs="Times New Roman"/>
          <w:sz w:val="20"/>
          <w:szCs w:val="20"/>
          <w:lang w:eastAsia="ro-RO"/>
        </w:rPr>
      </w:pPr>
      <w:r w:rsidRPr="00E550F9">
        <w:rPr>
          <w:rFonts w:ascii="Times New Roman" w:eastAsia="Times New Roman" w:hAnsi="Times New Roman" w:cs="Times New Roman"/>
          <w:sz w:val="20"/>
          <w:szCs w:val="20"/>
          <w:vertAlign w:val="superscript"/>
          <w:lang w:eastAsia="ro-RO"/>
        </w:rPr>
        <w:t>*)</w:t>
      </w:r>
      <w:r w:rsidRPr="00E550F9">
        <w:rPr>
          <w:rFonts w:ascii="Times New Roman" w:eastAsia="Times New Roman" w:hAnsi="Times New Roman" w:cs="Times New Roman"/>
          <w:sz w:val="20"/>
          <w:szCs w:val="20"/>
          <w:lang w:eastAsia="ro-RO"/>
        </w:rPr>
        <w:t xml:space="preserve"> </w:t>
      </w:r>
      <w:r w:rsidRPr="00E550F9">
        <w:rPr>
          <w:rFonts w:ascii="Times New Roman" w:eastAsia="Times New Roman" w:hAnsi="Times New Roman" w:cs="Times New Roman"/>
          <w:i/>
          <w:iCs/>
          <w:sz w:val="20"/>
          <w:szCs w:val="20"/>
          <w:lang w:eastAsia="ro-RO"/>
        </w:rPr>
        <w:t>Pacienții cu scor inițial de performanță ECOG ≥ 2,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r w:rsidRPr="00E550F9">
        <w:rPr>
          <w:rFonts w:ascii="Times New Roman" w:eastAsia="Times New Roman" w:hAnsi="Times New Roman" w:cs="Times New Roman"/>
          <w:sz w:val="20"/>
          <w:szCs w:val="20"/>
          <w:lang w:eastAsia="ro-RO"/>
        </w:rPr>
        <w:t>.</w:t>
      </w:r>
    </w:p>
    <w:p w14:paraId="0E93AC7E" w14:textId="77777777" w:rsidR="000D27A5" w:rsidRPr="00E550F9" w:rsidRDefault="000D27A5" w:rsidP="000D27A5">
      <w:pPr>
        <w:spacing w:after="0" w:line="276" w:lineRule="auto"/>
        <w:rPr>
          <w:rFonts w:ascii="Times New Roman" w:eastAsia="Times New Roman" w:hAnsi="Times New Roman" w:cs="Times New Roman"/>
          <w:b/>
          <w:bCs/>
          <w:sz w:val="24"/>
          <w:szCs w:val="24"/>
          <w:u w:val="single"/>
          <w:lang w:eastAsia="ro-RO"/>
        </w:rPr>
      </w:pPr>
    </w:p>
    <w:p w14:paraId="524D157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723C8EA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Evaluare pre-terapeutică:</w:t>
      </w:r>
    </w:p>
    <w:p w14:paraId="183A8201"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clinică și imagistică pentru certificarea stadiului afecțiunii maligne – este obligatorie evaluarea imagistică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179A1D48"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0E62207C" w14:textId="77777777" w:rsidR="000D27A5" w:rsidRPr="00E550F9" w:rsidRDefault="000D27A5" w:rsidP="006E35B4">
      <w:pPr>
        <w:numPr>
          <w:ilvl w:val="0"/>
          <w:numId w:val="451"/>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6584F9E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3974105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Doze, mod de administrare, diluţie, valabilitate</w:t>
      </w:r>
    </w:p>
    <w:p w14:paraId="34A402B8"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left="142" w:firstLine="142"/>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Nivolumab se administrează în doza fixă de 240 mg la fiecare 2 săptămâni, pe durata a 30 minute administrat intravenos, sau 480 mg la fiecare 4 săptămâni (durata perfuziei de 60 de minute). Dacă pacienții trebuie să fie schimbați de la doza de tratament de 240 mg la fiecare 2 săptămâni la doza de tratament de 480 mg la fiecare 4 săptămâni, prima doză de 480 mg trebuie administrată la două săptămâni după ultima doză de 240 mg. Dacă pacienții trebuie să fie schimbați de la doza de tratament de 480 mg la fiecare 4 săptămâni la doza de 240 mg la fiecare 2 ăptămâni, prima doză de 240 mg trebuie administrată la patru săptămâni după ultima doză de 480 mg.</w:t>
      </w:r>
    </w:p>
    <w:p w14:paraId="13092543" w14:textId="77777777" w:rsidR="000D27A5" w:rsidRPr="00E550F9" w:rsidRDefault="000D27A5" w:rsidP="006E35B4">
      <w:pPr>
        <w:numPr>
          <w:ilvl w:val="0"/>
          <w:numId w:val="452"/>
        </w:numPr>
        <w:pBdr>
          <w:top w:val="nil"/>
          <w:left w:val="nil"/>
          <w:bottom w:val="nil"/>
          <w:right w:val="nil"/>
          <w:between w:val="nil"/>
          <w:bar w:val="nil"/>
        </w:pBdr>
        <w:spacing w:after="0" w:line="276" w:lineRule="auto"/>
        <w:ind w:firstLine="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 xml:space="preserve">Durata maximă a tratamentului cu nivolumab este 12 luni pentru această indicație, </w:t>
      </w:r>
      <w:r w:rsidRPr="00E550F9">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60E73BB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1EA435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Grupe speciale de pacienţi</w:t>
      </w:r>
    </w:p>
    <w:p w14:paraId="3326C12B"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70CD508E"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0F9851CC"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Pacienţi vârstnici – nu este necesară ajustarea dozelor la pacienții vârstnici (≥ 65 de ani).</w:t>
      </w:r>
    </w:p>
    <w:p w14:paraId="6186BC79" w14:textId="77777777" w:rsidR="000D27A5" w:rsidRPr="00E550F9" w:rsidRDefault="000D27A5" w:rsidP="006E35B4">
      <w:pPr>
        <w:numPr>
          <w:ilvl w:val="0"/>
          <w:numId w:val="459"/>
        </w:numPr>
        <w:spacing w:after="0" w:line="276" w:lineRule="auto"/>
        <w:contextualSpacing/>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8F96519" w14:textId="77777777" w:rsidR="000D27A5" w:rsidRPr="00E550F9" w:rsidRDefault="000D27A5" w:rsidP="006E35B4">
      <w:pPr>
        <w:numPr>
          <w:ilvl w:val="0"/>
          <w:numId w:val="459"/>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62A81C3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64F434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Modificarea dozei. Principii de tratament al efectelor secundare</w:t>
      </w:r>
    </w:p>
    <w:p w14:paraId="09D581DF"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5EE3F185" w14:textId="77777777" w:rsidR="000D27A5" w:rsidRPr="00E550F9" w:rsidRDefault="000D27A5" w:rsidP="006E35B4">
      <w:pPr>
        <w:numPr>
          <w:ilvl w:val="0"/>
          <w:numId w:val="454"/>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69B56D48"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702E478F"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3A7C2213"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473406BF" w14:textId="77777777" w:rsidR="000D27A5" w:rsidRPr="00E550F9" w:rsidRDefault="000D27A5" w:rsidP="006E35B4">
      <w:pPr>
        <w:numPr>
          <w:ilvl w:val="0"/>
          <w:numId w:val="454"/>
        </w:numPr>
        <w:pBdr>
          <w:top w:val="nil"/>
          <w:left w:val="nil"/>
          <w:bottom w:val="nil"/>
          <w:right w:val="nil"/>
          <w:between w:val="nil"/>
          <w:bar w:val="nil"/>
        </w:pBdr>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 entru sindrom diareic, antibiotice – pentru pneumonita interstiţială, hepato-protectoare – pentru reacţia hepatitică, etc.</w:t>
      </w:r>
    </w:p>
    <w:p w14:paraId="31F3B10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CDBBCC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44E6DB17"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676FDA4B"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49166063"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709" w:hanging="425"/>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7A7C9A7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193DD12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738D481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Cele mai frecvente evenimente adverse au fost pruritul (23,1%), oboseala (17,4%) și diareea (16,8%). Majoritatea reacţiilor adverse au fost de intensitate uşoară până la moderată (grad 1 sau 2).</w:t>
      </w:r>
    </w:p>
    <w:p w14:paraId="0E13776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BD90E6D"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Pneumonită mediată imun </w:t>
      </w:r>
    </w:p>
    <w:p w14:paraId="710B3B2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56E9DD1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64D316DD"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Colită mediată imun </w:t>
      </w:r>
    </w:p>
    <w:p w14:paraId="11210AE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3BAB377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327BFFB7"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Hepatită mediată imun </w:t>
      </w:r>
    </w:p>
    <w:p w14:paraId="5A0DD26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5F4D280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r w:rsidRPr="00E550F9">
        <w:rPr>
          <w:rFonts w:ascii="Times New Roman" w:eastAsia="Times New Roman" w:hAnsi="Times New Roman" w:cs="Times New Roman"/>
          <w:sz w:val="24"/>
          <w:szCs w:val="24"/>
          <w:lang w:eastAsia="ro-RO"/>
        </w:rPr>
        <w:tab/>
      </w:r>
    </w:p>
    <w:p w14:paraId="2E05B5B7"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Nefrită sau disfuncţie renală mediată imun </w:t>
      </w:r>
    </w:p>
    <w:p w14:paraId="2C18FC2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558E59B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5115348C"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Endocrinopatii mediate imun </w:t>
      </w:r>
    </w:p>
    <w:p w14:paraId="358DC1F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1A57ECA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3A1F02DC"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adverse cutanate mediate imun </w:t>
      </w:r>
    </w:p>
    <w:p w14:paraId="52BD883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4C206F9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365CF1F"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Alte reacţii adverse mediate imun </w:t>
      </w:r>
    </w:p>
    <w:p w14:paraId="43C794E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5AA7538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w:t>
      </w:r>
    </w:p>
    <w:p w14:paraId="603D43ED" w14:textId="77777777" w:rsidR="000D27A5" w:rsidRPr="00E550F9" w:rsidRDefault="000D27A5" w:rsidP="006E35B4">
      <w:pPr>
        <w:numPr>
          <w:ilvl w:val="0"/>
          <w:numId w:val="456"/>
        </w:numPr>
        <w:spacing w:after="0" w:line="276" w:lineRule="auto"/>
        <w:jc w:val="both"/>
        <w:rPr>
          <w:rFonts w:ascii="Times New Roman" w:eastAsia="Times New Roman" w:hAnsi="Times New Roman" w:cs="Times New Roman"/>
          <w:i/>
          <w:sz w:val="24"/>
          <w:szCs w:val="24"/>
          <w:lang w:eastAsia="ro-RO"/>
        </w:rPr>
      </w:pPr>
      <w:r w:rsidRPr="00E550F9">
        <w:rPr>
          <w:rFonts w:ascii="Times New Roman" w:eastAsia="Times New Roman" w:hAnsi="Times New Roman" w:cs="Times New Roman"/>
          <w:i/>
          <w:sz w:val="24"/>
          <w:szCs w:val="24"/>
          <w:lang w:eastAsia="ro-RO"/>
        </w:rPr>
        <w:t>Reacţii legate de administrarea perfuziei </w:t>
      </w:r>
    </w:p>
    <w:p w14:paraId="2963D708"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763D120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FE9019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48EDD08C"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Recidiva bolii pe parcursul tratamentului.</w:t>
      </w:r>
    </w:p>
    <w:p w14:paraId="66665F87"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006BA1A0"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3C2439F6" w14:textId="77777777" w:rsidR="000D27A5" w:rsidRPr="00E550F9" w:rsidRDefault="000D27A5" w:rsidP="006E35B4">
      <w:pPr>
        <w:numPr>
          <w:ilvl w:val="0"/>
          <w:numId w:val="457"/>
        </w:numPr>
        <w:pBdr>
          <w:top w:val="nil"/>
          <w:left w:val="nil"/>
          <w:bottom w:val="nil"/>
          <w:right w:val="nil"/>
          <w:between w:val="nil"/>
          <w:bar w:val="nil"/>
        </w:pBdr>
        <w:spacing w:after="0" w:line="276" w:lineRule="auto"/>
        <w:ind w:left="709"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Decizia medicului sau a pacientului</w:t>
      </w:r>
    </w:p>
    <w:p w14:paraId="54D06D1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5AF688D6"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3EEC6663" w14:textId="77777777" w:rsidR="000D27A5" w:rsidRPr="00E550F9" w:rsidRDefault="000D27A5" w:rsidP="000D27A5">
      <w:pPr>
        <w:spacing w:after="0" w:line="276" w:lineRule="auto"/>
        <w:jc w:val="both"/>
        <w:rPr>
          <w:rFonts w:ascii="Arial" w:eastAsia="Times New Roman" w:hAnsi="Arial" w:cs="Arial"/>
          <w:sz w:val="24"/>
          <w:szCs w:val="24"/>
          <w:lang w:val="pt-BR"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0E20CC58" w14:textId="77777777" w:rsidR="000D27A5" w:rsidRPr="00E550F9" w:rsidRDefault="000D27A5" w:rsidP="000D27A5">
      <w:pPr>
        <w:spacing w:after="0" w:line="276" w:lineRule="auto"/>
        <w:rPr>
          <w:rFonts w:ascii="Times New Roman" w:eastAsia="SimSun" w:hAnsi="Times New Roman" w:cs="Times New Roman"/>
          <w:sz w:val="24"/>
          <w:szCs w:val="24"/>
        </w:rPr>
      </w:pPr>
    </w:p>
    <w:p w14:paraId="1B4C006C" w14:textId="77777777" w:rsidR="000D27A5" w:rsidRPr="00E550F9" w:rsidRDefault="000D27A5" w:rsidP="000D27A5">
      <w:pPr>
        <w:spacing w:after="0" w:line="276" w:lineRule="auto"/>
        <w:rPr>
          <w:rFonts w:ascii="Times New Roman" w:eastAsia="SimSun" w:hAnsi="Times New Roman" w:cs="Times New Roman"/>
          <w:sz w:val="24"/>
          <w:szCs w:val="24"/>
        </w:rPr>
      </w:pPr>
    </w:p>
    <w:p w14:paraId="4DB8E867" w14:textId="77777777" w:rsidR="000D27A5" w:rsidRPr="00E550F9" w:rsidRDefault="000D27A5" w:rsidP="000D27A5">
      <w:pPr>
        <w:spacing w:after="0" w:line="276" w:lineRule="auto"/>
        <w:rPr>
          <w:rFonts w:ascii="Times New Roman" w:eastAsia="SimSun" w:hAnsi="Times New Roman" w:cs="Times New Roman"/>
          <w:sz w:val="24"/>
          <w:szCs w:val="24"/>
        </w:rPr>
      </w:pPr>
    </w:p>
    <w:p w14:paraId="49B8A7F6"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u w:val="single"/>
          <w:lang w:eastAsia="ro-RO"/>
        </w:rPr>
        <w:t>8. CARCINOM SCUAMOS ESOFAGIAN, AVANSAT NEREZECABIL, RECURENT SAU METASTATIC</w:t>
      </w:r>
    </w:p>
    <w:p w14:paraId="4C105B7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A91A89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30FC8F54"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(face obiectul unui contract cost –volum)</w:t>
      </w:r>
    </w:p>
    <w:p w14:paraId="64135C62"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asociere cu chimioterapie combinată pe bază de fluoropirimidine și săruri de platină este indicat pentru tratamentul de primă linie al carcinomului scuamos esofagian avansat, nerezecabil, recurent sau metastazat, cu expresie PD-L1 ≥ 1% la nivelul celulelor tumorale, la adulți.</w:t>
      </w:r>
    </w:p>
    <w:p w14:paraId="55CC17C2" w14:textId="77777777" w:rsidR="000D27A5" w:rsidRPr="00E550F9" w:rsidRDefault="000D27A5" w:rsidP="000D27A5">
      <w:pPr>
        <w:spacing w:after="0" w:line="276" w:lineRule="auto"/>
        <w:jc w:val="both"/>
        <w:rPr>
          <w:rFonts w:ascii="Times New Roman" w:eastAsia="Calibri" w:hAnsi="Times New Roman" w:cs="Times New Roman"/>
          <w:sz w:val="24"/>
          <w:szCs w:val="24"/>
          <w:lang w:eastAsia="ro-RO"/>
        </w:rPr>
      </w:pPr>
      <w:r w:rsidRPr="00E550F9">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106 (conform clasificării internaţionale a maladiilor revizia a 10-a, varianta 999 coduri de boală).</w:t>
      </w:r>
    </w:p>
    <w:p w14:paraId="11B8467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575218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II. Criterii de includere </w:t>
      </w:r>
    </w:p>
    <w:p w14:paraId="5993CBAC"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u w:color="000000"/>
          <w:bdr w:val="nil"/>
          <w:lang w:eastAsia="ro-RO"/>
        </w:rPr>
        <w:t xml:space="preserve">Pacienţi cu vârsta </w:t>
      </w:r>
      <w:r w:rsidRPr="00E550F9">
        <w:rPr>
          <w:rFonts w:ascii="Times New Roman" w:eastAsia="Times New Roman" w:hAnsi="Times New Roman" w:cs="Times New Roman"/>
          <w:sz w:val="24"/>
          <w:szCs w:val="24"/>
          <w:lang w:eastAsia="ro-RO"/>
        </w:rPr>
        <w:t>cel puțin 18 ani</w:t>
      </w:r>
    </w:p>
    <w:p w14:paraId="15F975F4"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1E2EDDC5"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Boala avansată nerezecabilă sau care nu poate fi tratată cu radio-chimioterapie cu intenție curativă sau boală recurentă sau metastazată</w:t>
      </w:r>
    </w:p>
    <w:p w14:paraId="06FE9707"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Expresie PD-L1 ≥ 1% la nivelul celulelor tumorale</w:t>
      </w:r>
    </w:p>
    <w:p w14:paraId="6FF48D74"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Status de performanță ECOG 0 sau 1</w:t>
      </w:r>
    </w:p>
    <w:p w14:paraId="13E397E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D4716AB" w14:textId="77777777" w:rsidR="000D27A5" w:rsidRPr="00E550F9" w:rsidRDefault="000D27A5" w:rsidP="000D27A5">
      <w:pPr>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lang w:eastAsia="ro-RO"/>
        </w:rPr>
        <w:t>III. Criterii de excludere</w:t>
      </w:r>
    </w:p>
    <w:p w14:paraId="4B3D55DE"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Expresie PD-L1&lt;1% la nivelul celulelor tumorale</w:t>
      </w:r>
    </w:p>
    <w:p w14:paraId="0B1404E3"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1A0C26C6"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Hipersensibilitate la substanţă activă sau la oricare dintre excipienţi</w:t>
      </w:r>
    </w:p>
    <w:p w14:paraId="5F383725" w14:textId="77777777" w:rsidR="000D27A5" w:rsidRPr="00E550F9" w:rsidRDefault="000D27A5" w:rsidP="000D27A5">
      <w:pPr>
        <w:pBdr>
          <w:top w:val="nil"/>
          <w:left w:val="nil"/>
          <w:bottom w:val="nil"/>
          <w:right w:val="nil"/>
          <w:between w:val="nil"/>
          <w:bar w:val="nil"/>
        </w:pBdr>
        <w:spacing w:after="0" w:line="276" w:lineRule="auto"/>
        <w:ind w:left="56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lang w:eastAsia="ro-RO"/>
        </w:rPr>
        <w:t>Contraindicații relative</w:t>
      </w:r>
      <w:r w:rsidRPr="00E550F9">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0AA86FA5" w14:textId="77777777" w:rsidR="000D27A5" w:rsidRPr="00E550F9" w:rsidRDefault="000D27A5" w:rsidP="006E35B4">
      <w:pPr>
        <w:numPr>
          <w:ilvl w:val="0"/>
          <w:numId w:val="476"/>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Metastaze cerebrale active, netratate</w:t>
      </w:r>
    </w:p>
    <w:p w14:paraId="7ACFC150" w14:textId="77777777" w:rsidR="000D27A5" w:rsidRPr="00E550F9" w:rsidRDefault="000D27A5" w:rsidP="006E35B4">
      <w:pPr>
        <w:numPr>
          <w:ilvl w:val="0"/>
          <w:numId w:val="476"/>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0F3818FF" w14:textId="77777777" w:rsidR="000D27A5" w:rsidRPr="00E550F9" w:rsidRDefault="000D27A5" w:rsidP="006E35B4">
      <w:pPr>
        <w:numPr>
          <w:ilvl w:val="0"/>
          <w:numId w:val="476"/>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762396B8" w14:textId="77777777" w:rsidR="000D27A5" w:rsidRPr="00E550F9" w:rsidRDefault="000D27A5" w:rsidP="006E35B4">
      <w:pPr>
        <w:numPr>
          <w:ilvl w:val="0"/>
          <w:numId w:val="476"/>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Afecţiuni cu risc crescut de sângerare sau fistulă din cauza invaziei aparente a tumorii în organele localizate adiacent tumorii esofagiene</w:t>
      </w:r>
    </w:p>
    <w:p w14:paraId="4E5A17DD" w14:textId="77777777" w:rsidR="000D27A5" w:rsidRPr="00E550F9" w:rsidRDefault="000D27A5" w:rsidP="006E35B4">
      <w:pPr>
        <w:numPr>
          <w:ilvl w:val="0"/>
          <w:numId w:val="476"/>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p>
    <w:p w14:paraId="71525F69" w14:textId="77777777" w:rsidR="000D27A5" w:rsidRPr="00E550F9" w:rsidRDefault="000D27A5" w:rsidP="006E35B4">
      <w:pPr>
        <w:numPr>
          <w:ilvl w:val="0"/>
          <w:numId w:val="476"/>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p>
    <w:p w14:paraId="00232F17" w14:textId="77777777" w:rsidR="000D27A5" w:rsidRPr="00E550F9" w:rsidRDefault="000D27A5" w:rsidP="006E35B4">
      <w:pPr>
        <w:numPr>
          <w:ilvl w:val="0"/>
          <w:numId w:val="476"/>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60D24737"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val="single"/>
          <w:bdr w:val="nil"/>
          <w:lang w:eastAsia="ro-RO"/>
        </w:rPr>
      </w:pP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p>
    <w:p w14:paraId="7E02FC38"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E550F9">
        <w:rPr>
          <w:rFonts w:ascii="Times New Roman" w:eastAsia="Times New Roman" w:hAnsi="Times New Roman" w:cs="Times New Roman"/>
          <w:i/>
          <w:iCs/>
          <w:sz w:val="20"/>
          <w:szCs w:val="20"/>
          <w:u w:color="000000"/>
          <w:bdr w:val="nil"/>
          <w:lang w:eastAsia="ro-RO"/>
        </w:rPr>
        <w:t>*Pacienții cu scor inițial de performanță ≥ 2, metastaze cerebrale active, boală autoimună activă, afecțiuni medicale ce necesită imunosupresie sistemică sau cu risc crescut de sângerare sau fistulă din cauza invaziei aparente a tumorii în organele localizate adiacent tumorii esofagiene, au fost excluși din studiul clinic. În absența datelor, nivolumab în asociere cu chimioterapia trebuie utilizat cu precauție la aceste grupe de pacienți, după evaluarea atentă a raportului potențial beneficiu/risc pentru fiecare pacient în parte.</w:t>
      </w:r>
    </w:p>
    <w:p w14:paraId="5392E68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45A1CDF0"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6B66395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en-US"/>
        </w:rPr>
      </w:pPr>
      <w:r w:rsidRPr="00E550F9">
        <w:rPr>
          <w:rFonts w:ascii="Times New Roman" w:eastAsia="Calibri" w:hAnsi="Times New Roman" w:cs="Times New Roman"/>
          <w:b/>
          <w:bCs/>
          <w:iCs/>
          <w:sz w:val="24"/>
          <w:szCs w:val="24"/>
          <w:lang w:val="en-US"/>
        </w:rPr>
        <w:t>Evaluare pre-terapeutică</w:t>
      </w:r>
      <w:r w:rsidRPr="00E550F9">
        <w:rPr>
          <w:rFonts w:ascii="Times New Roman" w:eastAsia="Calibri" w:hAnsi="Times New Roman" w:cs="Times New Roman"/>
          <w:sz w:val="24"/>
          <w:szCs w:val="24"/>
          <w:lang w:val="en-US"/>
        </w:rPr>
        <w:t>:</w:t>
      </w:r>
    </w:p>
    <w:p w14:paraId="4BB1BD0E"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E550F9">
        <w:rPr>
          <w:rFonts w:ascii="Times New Roman" w:eastAsia="Calibri" w:hAnsi="Times New Roman" w:cs="Times New Roman"/>
          <w:iCs/>
          <w:sz w:val="24"/>
          <w:szCs w:val="24"/>
          <w:lang w:val="pt-BR"/>
        </w:rPr>
        <w:t xml:space="preserve">Evaluare clinică şi imagistică pentru </w:t>
      </w:r>
      <w:r w:rsidRPr="00E550F9">
        <w:rPr>
          <w:rFonts w:ascii="Times New Roman" w:eastAsia="Calibri" w:hAnsi="Times New Roman" w:cs="Times New Roman"/>
          <w:b/>
          <w:bCs/>
          <w:i/>
          <w:sz w:val="24"/>
          <w:szCs w:val="24"/>
          <w:lang w:val="pt-BR"/>
        </w:rPr>
        <w:t>certificarea stadiului avansat al afecțiunii oncologice</w:t>
      </w:r>
      <w:r w:rsidRPr="00E550F9">
        <w:rPr>
          <w:rFonts w:ascii="Times New Roman" w:eastAsia="Calibri" w:hAnsi="Times New Roman" w:cs="Times New Roman"/>
          <w:iCs/>
          <w:sz w:val="24"/>
          <w:szCs w:val="24"/>
          <w:lang w:val="pt-BR"/>
        </w:rPr>
        <w:t xml:space="preserve"> –</w:t>
      </w:r>
      <w:r w:rsidRPr="00E550F9">
        <w:rPr>
          <w:rFonts w:ascii="Times New Roman" w:eastAsia="Calibri" w:hAnsi="Times New Roman" w:cs="Times New Roman"/>
          <w:sz w:val="24"/>
          <w:szCs w:val="24"/>
          <w:lang w:val="pt-BR"/>
        </w:rPr>
        <w:t xml:space="preserve"> </w:t>
      </w:r>
      <w:r w:rsidRPr="00E550F9">
        <w:rPr>
          <w:rFonts w:ascii="Times New Roman" w:eastAsia="Calibri" w:hAnsi="Times New Roman" w:cs="Times New Roman"/>
          <w:iCs/>
          <w:sz w:val="24"/>
          <w:szCs w:val="24"/>
          <w:lang w:val="pt-BR"/>
        </w:rPr>
        <w:t xml:space="preserve">este obligatorie evaluarea imagistică înainte de inițierea tratamentului. Se recomandă ca evaluarea imagistică să fie efectuată cu cel mult 6 săptămâni anterior inițierii tratamentului. </w:t>
      </w:r>
      <w:r w:rsidRPr="00E550F9">
        <w:rPr>
          <w:rFonts w:ascii="Times New Roman" w:eastAsia="Calibri" w:hAnsi="Times New Roman" w:cs="Times New Roman"/>
          <w:b/>
          <w:bCs/>
          <w:i/>
          <w:sz w:val="24"/>
          <w:szCs w:val="24"/>
          <w:lang w:val="en-US"/>
        </w:rPr>
        <w:t>Sunt permise excepții justificate</w:t>
      </w:r>
    </w:p>
    <w:p w14:paraId="7CAE99D3"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E550F9">
        <w:rPr>
          <w:rFonts w:ascii="Times New Roman" w:eastAsia="Calibri" w:hAnsi="Times New Roman" w:cs="Times New Roman"/>
          <w:iCs/>
          <w:sz w:val="24"/>
          <w:szCs w:val="24"/>
          <w:lang w:val="en-US"/>
        </w:rPr>
        <w:t>Confirmarea histologică a diagnosticului</w:t>
      </w:r>
    </w:p>
    <w:p w14:paraId="51502864"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550F9">
        <w:rPr>
          <w:rFonts w:ascii="Times New Roman" w:eastAsia="Calibri" w:hAnsi="Times New Roman" w:cs="Times New Roman"/>
          <w:i/>
          <w:iCs/>
          <w:sz w:val="24"/>
          <w:szCs w:val="24"/>
          <w:lang w:val="en-US"/>
        </w:rPr>
        <w:t>medicul curant, va stabili ce investigații biologice sunt necesare la fiecare pacient în parte</w:t>
      </w:r>
      <w:r w:rsidRPr="00E550F9">
        <w:rPr>
          <w:rFonts w:ascii="Times New Roman" w:eastAsia="Calibri" w:hAnsi="Times New Roman" w:cs="Times New Roman"/>
          <w:sz w:val="24"/>
          <w:szCs w:val="24"/>
          <w:lang w:val="en-US"/>
        </w:rPr>
        <w:t>)</w:t>
      </w:r>
    </w:p>
    <w:p w14:paraId="0B2A5E2C" w14:textId="77777777" w:rsidR="000D27A5" w:rsidRPr="00E550F9" w:rsidRDefault="000D27A5" w:rsidP="000D27A5">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p>
    <w:p w14:paraId="736B694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sz w:val="24"/>
          <w:szCs w:val="24"/>
          <w:lang w:val="pt-BR"/>
        </w:rPr>
      </w:pPr>
      <w:r w:rsidRPr="00E550F9">
        <w:rPr>
          <w:rFonts w:ascii="Times New Roman" w:eastAsia="Calibri" w:hAnsi="Times New Roman" w:cs="Times New Roman"/>
          <w:b/>
          <w:bCs/>
          <w:iCs/>
          <w:sz w:val="24"/>
          <w:szCs w:val="24"/>
          <w:lang w:val="pt-BR"/>
        </w:rPr>
        <w:t>Doze</w:t>
      </w:r>
      <w:r w:rsidRPr="00E550F9">
        <w:rPr>
          <w:rFonts w:ascii="Times New Roman" w:eastAsia="Calibri" w:hAnsi="Times New Roman" w:cs="Times New Roman"/>
          <w:b/>
          <w:bCs/>
          <w:sz w:val="24"/>
          <w:szCs w:val="24"/>
          <w:lang w:val="pt-BR"/>
        </w:rPr>
        <w:t>:</w:t>
      </w:r>
    </w:p>
    <w:p w14:paraId="7AB33BA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 xml:space="preserve">Doza recomandată de nivolumab este de 240 mg la fiecare 2 săptămâni sau de 480 mg la fiecare 4 săptămâni, administrată intravenos pe durata a 30 minute, în asociere cu chimioterapie pe bază de fluoropirimidine și săruri de platină. </w:t>
      </w:r>
    </w:p>
    <w:p w14:paraId="4903AA84"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pt-BR"/>
        </w:rPr>
      </w:pPr>
      <w:r w:rsidRPr="00E550F9">
        <w:rPr>
          <w:rFonts w:ascii="Times New Roman" w:eastAsia="Calibri" w:hAnsi="Times New Roman" w:cs="Times New Roman"/>
          <w:i/>
          <w:iCs/>
          <w:sz w:val="24"/>
          <w:szCs w:val="24"/>
          <w:lang w:val="pt-BR"/>
        </w:rPr>
        <w:t>Tratamentul cu nivolumab este recomandat până la progresia bolii, toxicitate inacceptabilă sau până la 24 luni la pacienții fără progresia bolii</w:t>
      </w:r>
      <w:r w:rsidRPr="00E550F9">
        <w:rPr>
          <w:rFonts w:ascii="Times New Roman" w:eastAsia="Calibri" w:hAnsi="Times New Roman" w:cs="Times New Roman"/>
          <w:sz w:val="24"/>
          <w:szCs w:val="24"/>
          <w:lang w:val="pt-BR"/>
        </w:rPr>
        <w:t>.</w:t>
      </w:r>
    </w:p>
    <w:p w14:paraId="2CB15CC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pt-BR"/>
        </w:rPr>
      </w:pPr>
    </w:p>
    <w:p w14:paraId="2B400093"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
          <w:sz w:val="24"/>
          <w:szCs w:val="24"/>
          <w:u w:val="single"/>
          <w:lang w:val="pt-BR"/>
        </w:rPr>
      </w:pPr>
      <w:r w:rsidRPr="00E550F9">
        <w:rPr>
          <w:rFonts w:ascii="Times New Roman" w:eastAsia="Calibri" w:hAnsi="Times New Roman" w:cs="Times New Roman"/>
          <w:i/>
          <w:sz w:val="24"/>
          <w:szCs w:val="24"/>
          <w:u w:val="single"/>
          <w:lang w:val="pt-BR"/>
        </w:rPr>
        <w:t>Grupe speciale de pacienţi</w:t>
      </w:r>
    </w:p>
    <w:p w14:paraId="5162E48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59E6538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lastRenderedPageBreak/>
        <w:t>Pacienţi care urmează o dietă cu restricţie de sodiu</w:t>
      </w:r>
    </w:p>
    <w:p w14:paraId="741E5FB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lang w:val="pt-BR"/>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4C4BDAB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1513288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Vârstnici</w:t>
      </w:r>
    </w:p>
    <w:p w14:paraId="1B07834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Nu este necesară ajustarea dozei de nivolumab la pacienţii vârstnici (≥ 65 ani).</w:t>
      </w:r>
    </w:p>
    <w:p w14:paraId="0A446E1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7E40821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Insuficienţă renală</w:t>
      </w:r>
    </w:p>
    <w:p w14:paraId="0BCC3B86" w14:textId="77777777" w:rsidR="000D27A5" w:rsidRPr="00E550F9" w:rsidRDefault="000D27A5" w:rsidP="000D27A5">
      <w:pPr>
        <w:autoSpaceDE w:val="0"/>
        <w:autoSpaceDN w:val="0"/>
        <w:adjustRightInd w:val="0"/>
        <w:spacing w:after="0" w:line="276" w:lineRule="auto"/>
        <w:jc w:val="both"/>
        <w:rPr>
          <w:rFonts w:ascii="Calibri" w:eastAsia="Calibri" w:hAnsi="Calibri" w:cs="Times New Roman"/>
          <w:lang w:val="pt-BR"/>
        </w:rPr>
      </w:pPr>
      <w:r w:rsidRPr="00E550F9">
        <w:rPr>
          <w:rFonts w:ascii="Times New Roman" w:eastAsia="Calibri" w:hAnsi="Times New Roman" w:cs="Times New Roman"/>
          <w:iCs/>
          <w:sz w:val="24"/>
          <w:szCs w:val="24"/>
          <w:lang w:val="pt-BR"/>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550F9">
        <w:rPr>
          <w:rFonts w:ascii="Calibri" w:eastAsia="Calibri" w:hAnsi="Calibri" w:cs="Times New Roman"/>
          <w:lang w:val="pt-BR"/>
        </w:rPr>
        <w:t xml:space="preserve"> </w:t>
      </w:r>
    </w:p>
    <w:p w14:paraId="351444F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65A5B36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Insuficienţă hepatică</w:t>
      </w:r>
    </w:p>
    <w:p w14:paraId="20E07F2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OPDIVO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5F7B34B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p>
    <w:p w14:paraId="14A13A4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sv-SE"/>
        </w:rPr>
      </w:pPr>
      <w:r w:rsidRPr="00E550F9">
        <w:rPr>
          <w:rFonts w:ascii="Times New Roman" w:eastAsia="Calibri" w:hAnsi="Times New Roman" w:cs="Times New Roman"/>
          <w:iCs/>
          <w:sz w:val="24"/>
          <w:szCs w:val="24"/>
          <w:u w:val="single"/>
          <w:lang w:val="sv-SE"/>
        </w:rPr>
        <w:t>Mod de administrare</w:t>
      </w:r>
    </w:p>
    <w:p w14:paraId="08447BD3"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sv-SE"/>
        </w:rPr>
      </w:pPr>
      <w:r w:rsidRPr="00E550F9">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550F9">
        <w:rPr>
          <w:rFonts w:ascii="Times New Roman" w:eastAsia="Calibri" w:hAnsi="Times New Roman" w:cs="Times New Roman"/>
          <w:iCs/>
          <w:sz w:val="24"/>
          <w:szCs w:val="24"/>
          <w:lang w:val="en-US"/>
        </w:rPr>
        <w:t>μ</w:t>
      </w:r>
      <w:r w:rsidRPr="00E550F9">
        <w:rPr>
          <w:rFonts w:ascii="Times New Roman" w:eastAsia="Calibri" w:hAnsi="Times New Roman" w:cs="Times New Roman"/>
          <w:iCs/>
          <w:sz w:val="24"/>
          <w:szCs w:val="24"/>
          <w:lang w:val="sv-SE"/>
        </w:rPr>
        <w:t>m.</w:t>
      </w:r>
    </w:p>
    <w:p w14:paraId="464F079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Nivolumab nu trebuie administrat intravenos rapid sau în bolus.</w:t>
      </w:r>
    </w:p>
    <w:p w14:paraId="60E2558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5F85F6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046FFAB0"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56F0DB5F"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711CB682"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759281C0"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reducerea dozei de nivolumab</w:t>
      </w:r>
    </w:p>
    <w:p w14:paraId="10888B9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Atunci când Nivolumab este administrat în asociere cu chimioterapie, se va consulta RCP-ul pentru celelalte medicamente incluse în terapia asociată pentru informații privind dozele. </w:t>
      </w:r>
    </w:p>
    <w:p w14:paraId="615F64B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3A87470"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1087B4F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În setul de date provenit din administrarea nivolumab 240 mg la fiecare 2 săptămâni sau 360 mg la fiecare 3 săptămâni în asociere cu chimioterapie, cele mai frecvente reacții adverse (≥ 10%) au fost greața (51%), fatigabilitatea (41%), neuropatia periferică (34%), scăderea apetitului alimentar (32%), constipația (31%), diareea (30%), vărsăturile (26%), stomatita (19%), durerea abdominală (19%), erupțiile cutanate tranzitorii (19%), durerea musculo-scheletică (18%), febra (17%), edemul (inclusiv edemul periferic) (13%), tusea (12%), pruritul (11%) şi hipoalbuminemia (10%). </w:t>
      </w:r>
    </w:p>
    <w:p w14:paraId="413758F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35D4D7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2D7144CA"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Progresia obiectivă a bolii în absenţa beneficiului clinic</w:t>
      </w:r>
    </w:p>
    <w:p w14:paraId="6D68D791"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Nivolumab în  asociere cu chimioterapie trebuie oprit definitiv în caz de:</w:t>
      </w:r>
    </w:p>
    <w:p w14:paraId="6A22BBE0" w14:textId="77777777" w:rsidR="000D27A5" w:rsidRPr="00E550F9" w:rsidRDefault="000D27A5" w:rsidP="006E35B4">
      <w:pPr>
        <w:numPr>
          <w:ilvl w:val="0"/>
          <w:numId w:val="475"/>
        </w:numPr>
        <w:autoSpaceDE w:val="0"/>
        <w:autoSpaceDN w:val="0"/>
        <w:adjustRightInd w:val="0"/>
        <w:spacing w:after="0" w:line="276" w:lineRule="auto"/>
        <w:contextualSpacing/>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Reacții adverse de grad 4 sau reacții adverse recurente de grad 3</w:t>
      </w:r>
    </w:p>
    <w:p w14:paraId="518E7749" w14:textId="77777777" w:rsidR="000D27A5" w:rsidRPr="00E550F9" w:rsidRDefault="000D27A5" w:rsidP="006E35B4">
      <w:pPr>
        <w:numPr>
          <w:ilvl w:val="0"/>
          <w:numId w:val="475"/>
        </w:numPr>
        <w:autoSpaceDE w:val="0"/>
        <w:autoSpaceDN w:val="0"/>
        <w:adjustRightInd w:val="0"/>
        <w:spacing w:after="0" w:line="276" w:lineRule="auto"/>
        <w:contextualSpacing/>
        <w:jc w:val="both"/>
        <w:rPr>
          <w:rFonts w:ascii="Times New Roman" w:eastAsia="Calibri" w:hAnsi="Times New Roman" w:cs="Times New Roman"/>
          <w:sz w:val="24"/>
          <w:szCs w:val="24"/>
          <w:lang w:val="sv-SE"/>
        </w:rPr>
      </w:pPr>
      <w:r w:rsidRPr="00E550F9">
        <w:rPr>
          <w:rFonts w:ascii="Times New Roman" w:eastAsia="Calibri" w:hAnsi="Times New Roman" w:cs="Times New Roman"/>
          <w:sz w:val="24"/>
          <w:szCs w:val="24"/>
          <w:lang w:val="sv-SE"/>
        </w:rPr>
        <w:t>Reacții adverse de grad 2 sau 3 persistente în pofida abordării terapeutice</w:t>
      </w:r>
    </w:p>
    <w:p w14:paraId="61830F79"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Decizia medicului sau a pacientului</w:t>
      </w:r>
    </w:p>
    <w:p w14:paraId="7BF57AA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136E855A"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11FE81C6" w14:textId="77777777" w:rsidR="000D27A5" w:rsidRPr="00E550F9" w:rsidRDefault="000D27A5" w:rsidP="000D27A5">
      <w:pPr>
        <w:spacing w:after="0" w:line="276" w:lineRule="auto"/>
        <w:jc w:val="both"/>
        <w:rPr>
          <w:rFonts w:ascii="Arial" w:eastAsia="Times New Roman" w:hAnsi="Arial" w:cs="Arial"/>
          <w:sz w:val="24"/>
          <w:szCs w:val="24"/>
          <w:lang w:val="pt-BR"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6BC5459F" w14:textId="77777777" w:rsidR="000D27A5" w:rsidRPr="00E550F9" w:rsidRDefault="000D27A5" w:rsidP="000D27A5">
      <w:pPr>
        <w:spacing w:after="0" w:line="276" w:lineRule="auto"/>
        <w:rPr>
          <w:rFonts w:ascii="Times New Roman" w:eastAsia="Times New Roman" w:hAnsi="Times New Roman" w:cs="Times New Roman"/>
          <w:sz w:val="24"/>
          <w:szCs w:val="24"/>
          <w:lang w:eastAsia="ro-RO"/>
        </w:rPr>
      </w:pPr>
    </w:p>
    <w:p w14:paraId="0A0CC38D" w14:textId="77777777" w:rsidR="000D27A5" w:rsidRPr="00E550F9" w:rsidRDefault="000D27A5" w:rsidP="000D27A5">
      <w:pPr>
        <w:spacing w:after="0" w:line="276" w:lineRule="auto"/>
        <w:rPr>
          <w:rFonts w:ascii="Times New Roman" w:eastAsia="Times New Roman" w:hAnsi="Times New Roman" w:cs="Times New Roman"/>
          <w:sz w:val="24"/>
          <w:szCs w:val="24"/>
          <w:lang w:eastAsia="ro-RO"/>
        </w:rPr>
      </w:pPr>
    </w:p>
    <w:p w14:paraId="26B6A329" w14:textId="77777777" w:rsidR="000D27A5" w:rsidRPr="00E550F9" w:rsidRDefault="000D27A5" w:rsidP="000D27A5">
      <w:pPr>
        <w:spacing w:after="0" w:line="276" w:lineRule="auto"/>
        <w:rPr>
          <w:rFonts w:ascii="Times New Roman" w:eastAsia="Times New Roman" w:hAnsi="Times New Roman" w:cs="Times New Roman"/>
          <w:sz w:val="24"/>
          <w:szCs w:val="24"/>
          <w:lang w:eastAsia="ro-RO"/>
        </w:rPr>
      </w:pPr>
    </w:p>
    <w:p w14:paraId="479E127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u w:val="single"/>
          <w:lang w:eastAsia="ro-RO"/>
        </w:rPr>
        <w:t>9. CARCINOM SCUAMOS ESOFAGIAN, AVANSAT NEREZECABIL, RECURENT SAU METASTATIC DUPĂ CHIMIOTERAPIE ANTERIOARĂ</w:t>
      </w:r>
    </w:p>
    <w:p w14:paraId="16365BE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3E6FB6F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(face obiectul unui contract cost volum)</w:t>
      </w:r>
    </w:p>
    <w:p w14:paraId="5ECB98C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monoterapie este indicat pentru tratamentul carcinomului scuamos esofagian avansat, nerezecabil, recurent sau metastazat, după chimioterapie anterioară pe bază de fluoropirimidine în asociere cu săruri de platină, la adulți.</w:t>
      </w:r>
    </w:p>
    <w:p w14:paraId="43B09263" w14:textId="77777777" w:rsidR="000D27A5" w:rsidRPr="00E550F9" w:rsidRDefault="000D27A5" w:rsidP="000D27A5">
      <w:pPr>
        <w:spacing w:after="0" w:line="276" w:lineRule="auto"/>
        <w:jc w:val="both"/>
        <w:rPr>
          <w:rFonts w:ascii="Times New Roman" w:eastAsia="Calibri" w:hAnsi="Times New Roman" w:cs="Times New Roman"/>
          <w:sz w:val="24"/>
          <w:szCs w:val="24"/>
          <w:lang w:eastAsia="ro-RO"/>
        </w:rPr>
      </w:pPr>
      <w:r w:rsidRPr="00E550F9">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106 (conform clasificării internaţionale a maladiilor revizia a 10-a, varianta 999 coduri de boală).</w:t>
      </w:r>
    </w:p>
    <w:p w14:paraId="67ECAB1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D6D7EDA"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II. Criterii de includere </w:t>
      </w:r>
    </w:p>
    <w:p w14:paraId="6CA8730B"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u w:color="000000"/>
          <w:bdr w:val="nil"/>
          <w:lang w:eastAsia="ro-RO"/>
        </w:rPr>
        <w:t xml:space="preserve">Pacienţi cu vârsta </w:t>
      </w:r>
      <w:r w:rsidRPr="00E550F9">
        <w:rPr>
          <w:rFonts w:ascii="Times New Roman" w:eastAsia="Times New Roman" w:hAnsi="Times New Roman" w:cs="Times New Roman"/>
          <w:sz w:val="24"/>
          <w:szCs w:val="24"/>
          <w:lang w:eastAsia="ro-RO"/>
        </w:rPr>
        <w:t>cel puțin 18 ani</w:t>
      </w:r>
    </w:p>
    <w:p w14:paraId="155264F6"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Diagnostic confirmat histologic de carcinom cu celule scuamoase sau carcinom adenoscuamos al esofagului </w:t>
      </w:r>
    </w:p>
    <w:p w14:paraId="14F7DD81"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Boala avansată nerezecabilă, recurentă sau metastazată, în progresie sub/după chimioterapie pe bază de sare de platină și fluoropirimidine sau pacienţi care nu tolerează chimioterapia stadard pe bază de sare de platină și fluoropirimidine</w:t>
      </w:r>
    </w:p>
    <w:p w14:paraId="03F950D2"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Status de performanță ECOG 0 sau 1</w:t>
      </w:r>
    </w:p>
    <w:p w14:paraId="0E9E293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49EBFF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w:t>
      </w:r>
    </w:p>
    <w:p w14:paraId="393698E1"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7E93D424"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Hipersensibilitate la substanţă activă sau la oricare dintre excipienţi</w:t>
      </w:r>
    </w:p>
    <w:p w14:paraId="083E5235" w14:textId="77777777" w:rsidR="000D27A5" w:rsidRPr="00E550F9" w:rsidRDefault="000D27A5" w:rsidP="000D27A5">
      <w:pPr>
        <w:pBdr>
          <w:top w:val="nil"/>
          <w:left w:val="nil"/>
          <w:bottom w:val="nil"/>
          <w:right w:val="nil"/>
          <w:between w:val="nil"/>
          <w:bar w:val="nil"/>
        </w:pBdr>
        <w:spacing w:after="0" w:line="276" w:lineRule="auto"/>
        <w:ind w:left="56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lang w:eastAsia="ro-RO"/>
        </w:rPr>
        <w:t>Contraindicații relative</w:t>
      </w:r>
      <w:r w:rsidRPr="00E550F9">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59E468BC" w14:textId="77777777" w:rsidR="000D27A5" w:rsidRPr="00E550F9" w:rsidRDefault="000D27A5" w:rsidP="006E35B4">
      <w:pPr>
        <w:numPr>
          <w:ilvl w:val="0"/>
          <w:numId w:val="477"/>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Metastaze cerebrale active, netratate</w:t>
      </w:r>
    </w:p>
    <w:p w14:paraId="2A92D7F4" w14:textId="77777777" w:rsidR="000D27A5" w:rsidRPr="00E550F9" w:rsidRDefault="000D27A5" w:rsidP="006E35B4">
      <w:pPr>
        <w:numPr>
          <w:ilvl w:val="0"/>
          <w:numId w:val="477"/>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5E737572" w14:textId="77777777" w:rsidR="000D27A5" w:rsidRPr="00E550F9" w:rsidRDefault="000D27A5" w:rsidP="006E35B4">
      <w:pPr>
        <w:numPr>
          <w:ilvl w:val="0"/>
          <w:numId w:val="477"/>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0E6D6D09" w14:textId="77777777" w:rsidR="000D27A5" w:rsidRPr="00E550F9" w:rsidRDefault="000D27A5" w:rsidP="006E35B4">
      <w:pPr>
        <w:numPr>
          <w:ilvl w:val="0"/>
          <w:numId w:val="477"/>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 cu invazie tumorală aparentă în organele localizate adiacent esofagului (de exemplu, aortă sau tract respirator)</w:t>
      </w:r>
    </w:p>
    <w:p w14:paraId="16FCA4D9" w14:textId="77777777" w:rsidR="000D27A5" w:rsidRPr="00E550F9" w:rsidRDefault="000D27A5" w:rsidP="006E35B4">
      <w:pPr>
        <w:numPr>
          <w:ilvl w:val="0"/>
          <w:numId w:val="477"/>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Boala interstiţială pulmonară simptomatică</w:t>
      </w:r>
    </w:p>
    <w:p w14:paraId="754CE39C" w14:textId="77777777" w:rsidR="000D27A5" w:rsidRPr="00E550F9" w:rsidRDefault="000D27A5" w:rsidP="006E35B4">
      <w:pPr>
        <w:numPr>
          <w:ilvl w:val="0"/>
          <w:numId w:val="477"/>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p>
    <w:p w14:paraId="21C4BC27" w14:textId="77777777" w:rsidR="000D27A5" w:rsidRPr="00E550F9" w:rsidRDefault="000D27A5" w:rsidP="006E35B4">
      <w:pPr>
        <w:numPr>
          <w:ilvl w:val="0"/>
          <w:numId w:val="477"/>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1372EDFA"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val="single"/>
          <w:bdr w:val="nil"/>
          <w:lang w:eastAsia="ro-RO"/>
        </w:rPr>
      </w:pP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p>
    <w:p w14:paraId="3B204013"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E550F9">
        <w:rPr>
          <w:rFonts w:ascii="Times New Roman" w:eastAsia="Times New Roman" w:hAnsi="Times New Roman" w:cs="Times New Roman"/>
          <w:i/>
          <w:iCs/>
          <w:sz w:val="20"/>
          <w:szCs w:val="20"/>
          <w:u w:color="000000"/>
          <w:bdr w:val="nil"/>
          <w:lang w:eastAsia="ro-RO"/>
        </w:rPr>
        <w:t>*</w:t>
      </w:r>
      <w:r w:rsidRPr="00E550F9">
        <w:rPr>
          <w:rFonts w:ascii="Times New Roman" w:eastAsia="Times New Roman" w:hAnsi="Times New Roman" w:cs="Times New Roman"/>
          <w:i/>
          <w:iCs/>
          <w:sz w:val="20"/>
          <w:szCs w:val="20"/>
          <w:lang w:eastAsia="ro-RO"/>
        </w:rPr>
        <w:t>Pacienţii cu scor inițial de performanţă ≥ 2, cu metastaze cerebrale care au fost simptomatice sau care au necesitat tratament, cu invazie tumorală aparentă în organele localizate adiacent esofagului (de exemplu, aortă sau tract respirator), boală autoimună activă sau afecțiuni medicale ce necesită imunosupresie sistemică, au fost excluși din studiul. În absenţa datelor, nivolumab trebuie utilizat cu precauție la aceste grupe de pacienţi, după evaluarea atentă a raportului potențial beneficiu/risc pentru fiecare pacient în parte</w:t>
      </w:r>
      <w:r w:rsidRPr="00E550F9">
        <w:rPr>
          <w:rFonts w:ascii="Times New Roman" w:eastAsia="Times New Roman" w:hAnsi="Times New Roman" w:cs="Times New Roman"/>
          <w:sz w:val="20"/>
          <w:szCs w:val="20"/>
          <w:lang w:eastAsia="ro-RO"/>
        </w:rPr>
        <w:t>.</w:t>
      </w:r>
    </w:p>
    <w:p w14:paraId="5F46F1D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3FB8B63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2C34735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en-US"/>
        </w:rPr>
      </w:pPr>
      <w:r w:rsidRPr="00E550F9">
        <w:rPr>
          <w:rFonts w:ascii="Times New Roman" w:eastAsia="Calibri" w:hAnsi="Times New Roman" w:cs="Times New Roman"/>
          <w:b/>
          <w:bCs/>
          <w:iCs/>
          <w:sz w:val="24"/>
          <w:szCs w:val="24"/>
          <w:lang w:val="en-US"/>
        </w:rPr>
        <w:t>Evaluare pre-terapeutică</w:t>
      </w:r>
      <w:r w:rsidRPr="00E550F9">
        <w:rPr>
          <w:rFonts w:ascii="Times New Roman" w:eastAsia="Calibri" w:hAnsi="Times New Roman" w:cs="Times New Roman"/>
          <w:sz w:val="24"/>
          <w:szCs w:val="24"/>
          <w:lang w:val="en-US"/>
        </w:rPr>
        <w:t>:</w:t>
      </w:r>
    </w:p>
    <w:p w14:paraId="733AA6E0"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E550F9">
        <w:rPr>
          <w:rFonts w:ascii="Times New Roman" w:eastAsia="Calibri" w:hAnsi="Times New Roman" w:cs="Times New Roman"/>
          <w:iCs/>
          <w:sz w:val="24"/>
          <w:szCs w:val="24"/>
          <w:lang w:val="pt-BR"/>
        </w:rPr>
        <w:t xml:space="preserve">Evaluare clinică şi imagistică pentru </w:t>
      </w:r>
      <w:r w:rsidRPr="00E550F9">
        <w:rPr>
          <w:rFonts w:ascii="Times New Roman" w:eastAsia="Calibri" w:hAnsi="Times New Roman" w:cs="Times New Roman"/>
          <w:b/>
          <w:bCs/>
          <w:i/>
          <w:sz w:val="24"/>
          <w:szCs w:val="24"/>
          <w:lang w:val="pt-BR"/>
        </w:rPr>
        <w:t>certificarea stadiului avansat al afecțiunii oncologice</w:t>
      </w:r>
      <w:r w:rsidRPr="00E550F9">
        <w:rPr>
          <w:rFonts w:ascii="Times New Roman" w:eastAsia="Calibri" w:hAnsi="Times New Roman" w:cs="Times New Roman"/>
          <w:iCs/>
          <w:sz w:val="24"/>
          <w:szCs w:val="24"/>
          <w:lang w:val="pt-BR"/>
        </w:rPr>
        <w:t xml:space="preserve"> –</w:t>
      </w:r>
      <w:r w:rsidRPr="00E550F9">
        <w:rPr>
          <w:rFonts w:ascii="Times New Roman" w:eastAsia="Calibri" w:hAnsi="Times New Roman" w:cs="Times New Roman"/>
          <w:sz w:val="24"/>
          <w:szCs w:val="24"/>
          <w:lang w:val="pt-BR"/>
        </w:rPr>
        <w:t xml:space="preserve"> </w:t>
      </w:r>
      <w:r w:rsidRPr="00E550F9">
        <w:rPr>
          <w:rFonts w:ascii="Times New Roman" w:eastAsia="Calibri" w:hAnsi="Times New Roman" w:cs="Times New Roman"/>
          <w:iCs/>
          <w:sz w:val="24"/>
          <w:szCs w:val="24"/>
          <w:lang w:val="pt-BR"/>
        </w:rPr>
        <w:t xml:space="preserve">este obligatorie evaluarea imagistică înainte de inițierea tratamentului. Se recomandă ca evaluarea imagistică să fie efectuată cu cel mult 6 săptămâni anterior inițierii tratamentului. </w:t>
      </w:r>
      <w:r w:rsidRPr="00E550F9">
        <w:rPr>
          <w:rFonts w:ascii="Times New Roman" w:eastAsia="Calibri" w:hAnsi="Times New Roman" w:cs="Times New Roman"/>
          <w:b/>
          <w:bCs/>
          <w:i/>
          <w:sz w:val="24"/>
          <w:szCs w:val="24"/>
          <w:lang w:val="en-US"/>
        </w:rPr>
        <w:t>Sunt permise excepții justificate</w:t>
      </w:r>
    </w:p>
    <w:p w14:paraId="2C20D563"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E550F9">
        <w:rPr>
          <w:rFonts w:ascii="Times New Roman" w:eastAsia="Calibri" w:hAnsi="Times New Roman" w:cs="Times New Roman"/>
          <w:iCs/>
          <w:sz w:val="24"/>
          <w:szCs w:val="24"/>
          <w:lang w:val="en-US"/>
        </w:rPr>
        <w:t>Confirmarea histologică a diagnosticului</w:t>
      </w:r>
    </w:p>
    <w:p w14:paraId="02A7141B"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Evaluare biologică: hemoleucograma, GOT, GPT, lipaza, amilaza, TSH, T3, T4, glicemie, creatinina, uree, ionograma serică și/sau alți parametri, în funcție de decizia medicului curant (</w:t>
      </w:r>
      <w:r w:rsidRPr="00E550F9">
        <w:rPr>
          <w:rFonts w:ascii="Times New Roman" w:eastAsia="Calibri" w:hAnsi="Times New Roman" w:cs="Times New Roman"/>
          <w:i/>
          <w:iCs/>
          <w:sz w:val="24"/>
          <w:szCs w:val="24"/>
          <w:lang w:val="en-US"/>
        </w:rPr>
        <w:t>medicul curant, va stabili ce investigații biologice sunt necesare la fiecare pacient în parte</w:t>
      </w:r>
      <w:r w:rsidRPr="00E550F9">
        <w:rPr>
          <w:rFonts w:ascii="Times New Roman" w:eastAsia="Calibri" w:hAnsi="Times New Roman" w:cs="Times New Roman"/>
          <w:sz w:val="24"/>
          <w:szCs w:val="24"/>
          <w:lang w:val="en-US"/>
        </w:rPr>
        <w:t>)</w:t>
      </w:r>
    </w:p>
    <w:p w14:paraId="5EBAFAD1" w14:textId="77777777" w:rsidR="000D27A5" w:rsidRPr="00E550F9" w:rsidRDefault="000D27A5" w:rsidP="000D27A5">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p>
    <w:p w14:paraId="463507C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sz w:val="24"/>
          <w:szCs w:val="24"/>
          <w:lang w:val="pt-BR"/>
        </w:rPr>
      </w:pPr>
      <w:r w:rsidRPr="00E550F9">
        <w:rPr>
          <w:rFonts w:ascii="Times New Roman" w:eastAsia="Calibri" w:hAnsi="Times New Roman" w:cs="Times New Roman"/>
          <w:b/>
          <w:bCs/>
          <w:iCs/>
          <w:sz w:val="24"/>
          <w:szCs w:val="24"/>
          <w:lang w:val="pt-BR"/>
        </w:rPr>
        <w:t>Doze</w:t>
      </w:r>
      <w:r w:rsidRPr="00E550F9">
        <w:rPr>
          <w:rFonts w:ascii="Times New Roman" w:eastAsia="Calibri" w:hAnsi="Times New Roman" w:cs="Times New Roman"/>
          <w:b/>
          <w:bCs/>
          <w:sz w:val="24"/>
          <w:szCs w:val="24"/>
          <w:lang w:val="pt-BR"/>
        </w:rPr>
        <w:t>:</w:t>
      </w:r>
    </w:p>
    <w:p w14:paraId="7B795F8C"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Doza recomandată de nivolumab este de 240 mg nivolumab la fiecare 2 săptămâni.</w:t>
      </w:r>
    </w:p>
    <w:p w14:paraId="7A53656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
          <w:sz w:val="24"/>
          <w:szCs w:val="24"/>
          <w:u w:val="single"/>
          <w:lang w:val="pt-BR"/>
        </w:rPr>
      </w:pPr>
    </w:p>
    <w:p w14:paraId="6C66482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
          <w:sz w:val="24"/>
          <w:szCs w:val="24"/>
          <w:u w:val="single"/>
          <w:lang w:val="pt-BR"/>
        </w:rPr>
      </w:pPr>
      <w:r w:rsidRPr="00E550F9">
        <w:rPr>
          <w:rFonts w:ascii="Times New Roman" w:eastAsia="Calibri" w:hAnsi="Times New Roman" w:cs="Times New Roman"/>
          <w:i/>
          <w:sz w:val="24"/>
          <w:szCs w:val="24"/>
          <w:u w:val="single"/>
          <w:lang w:val="pt-BR"/>
        </w:rPr>
        <w:t>Grupe speciale de pacienţi</w:t>
      </w:r>
    </w:p>
    <w:p w14:paraId="2AEC013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3AF7D2E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Pacienţi care urmează o dietă cu restricţie de sodiu</w:t>
      </w:r>
    </w:p>
    <w:p w14:paraId="5063CB87"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r w:rsidRPr="00E550F9">
        <w:rPr>
          <w:rFonts w:ascii="Times New Roman" w:eastAsia="Calibri" w:hAnsi="Times New Roman" w:cs="Times New Roman"/>
          <w:iCs/>
          <w:sz w:val="24"/>
          <w:szCs w:val="24"/>
          <w:lang w:val="en-US"/>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1F83D66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en-US"/>
        </w:rPr>
      </w:pPr>
    </w:p>
    <w:p w14:paraId="1FC6126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Vârstnici</w:t>
      </w:r>
    </w:p>
    <w:p w14:paraId="0CBBD39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Nu este necesară ajustarea dozei de nivolumab la pacienţii vârstnici (≥ 65 ani).</w:t>
      </w:r>
    </w:p>
    <w:p w14:paraId="1CB195E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63D0D2C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Insuficienţă renală</w:t>
      </w:r>
    </w:p>
    <w:p w14:paraId="5D31F80C" w14:textId="77777777" w:rsidR="000D27A5" w:rsidRPr="00E550F9" w:rsidRDefault="000D27A5" w:rsidP="000D27A5">
      <w:pPr>
        <w:autoSpaceDE w:val="0"/>
        <w:autoSpaceDN w:val="0"/>
        <w:adjustRightInd w:val="0"/>
        <w:spacing w:after="0" w:line="276" w:lineRule="auto"/>
        <w:jc w:val="both"/>
        <w:rPr>
          <w:rFonts w:ascii="Calibri" w:eastAsia="Calibri" w:hAnsi="Calibri" w:cs="Times New Roman"/>
          <w:lang w:val="pt-BR"/>
        </w:rPr>
      </w:pPr>
      <w:r w:rsidRPr="00E550F9">
        <w:rPr>
          <w:rFonts w:ascii="Times New Roman" w:eastAsia="Calibri" w:hAnsi="Times New Roman" w:cs="Times New Roman"/>
          <w:iCs/>
          <w:sz w:val="24"/>
          <w:szCs w:val="24"/>
          <w:lang w:val="pt-BR"/>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550F9">
        <w:rPr>
          <w:rFonts w:ascii="Calibri" w:eastAsia="Calibri" w:hAnsi="Calibri" w:cs="Times New Roman"/>
          <w:lang w:val="pt-BR"/>
        </w:rPr>
        <w:t xml:space="preserve"> </w:t>
      </w:r>
    </w:p>
    <w:p w14:paraId="6105DE9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3938445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Insuficienţă hepatică</w:t>
      </w:r>
    </w:p>
    <w:p w14:paraId="3EA23AA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pacienţi.nivolumab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70B2223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p>
    <w:p w14:paraId="7CD68AB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sv-SE"/>
        </w:rPr>
      </w:pPr>
      <w:r w:rsidRPr="00E550F9">
        <w:rPr>
          <w:rFonts w:ascii="Times New Roman" w:eastAsia="Calibri" w:hAnsi="Times New Roman" w:cs="Times New Roman"/>
          <w:iCs/>
          <w:sz w:val="24"/>
          <w:szCs w:val="24"/>
          <w:u w:val="single"/>
          <w:lang w:val="sv-SE"/>
        </w:rPr>
        <w:lastRenderedPageBreak/>
        <w:t>Mod de administrare</w:t>
      </w:r>
    </w:p>
    <w:p w14:paraId="4D9565E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sv-SE"/>
        </w:rPr>
      </w:pPr>
      <w:r w:rsidRPr="00E550F9">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550F9">
        <w:rPr>
          <w:rFonts w:ascii="Times New Roman" w:eastAsia="Calibri" w:hAnsi="Times New Roman" w:cs="Times New Roman"/>
          <w:iCs/>
          <w:sz w:val="24"/>
          <w:szCs w:val="24"/>
          <w:lang w:val="en-US"/>
        </w:rPr>
        <w:t>μ</w:t>
      </w:r>
      <w:r w:rsidRPr="00E550F9">
        <w:rPr>
          <w:rFonts w:ascii="Times New Roman" w:eastAsia="Calibri" w:hAnsi="Times New Roman" w:cs="Times New Roman"/>
          <w:iCs/>
          <w:sz w:val="24"/>
          <w:szCs w:val="24"/>
          <w:lang w:val="sv-SE"/>
        </w:rPr>
        <w:t>m.</w:t>
      </w:r>
    </w:p>
    <w:p w14:paraId="77722DE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Nivolumab nu trebuie administrat intravenos rapid sau în bolus.</w:t>
      </w:r>
    </w:p>
    <w:p w14:paraId="72579D21"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2633ED68"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31277058"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510DB756"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163F3024"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11269D03"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reducerea dozei de nivolumab</w:t>
      </w:r>
    </w:p>
    <w:p w14:paraId="11623DF4"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0EF868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00085DB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În setul de date cumulat provenit din administrarea nivolumab în monoterapie, cele mai frecvente reacţii adverse (≥ 10%) au fost fatigabilitatea (44%), durerea musculo-scheletică (28%), diareea (26%), erupţiile cutanate tranzitorii (24%), tusea (22%), greața (22%), pruritul (19%), scăderea apetitului alimentar (17%), artralgia (17%), constipația (16%), dispneea (16%), durerea abdominală (15%), infecțiile tractului respirator superior (15%), febra (13%), cefaleea (13%), anemia (13%) și vărsăturile (12%). </w:t>
      </w:r>
    </w:p>
    <w:p w14:paraId="5C00985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Majoritatea reacţiilor adverse au fost uşoare până la moderate (grad 1 sau 2). </w:t>
      </w:r>
    </w:p>
    <w:p w14:paraId="1DE20D6D"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429CF9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530C8D4B"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Progresia obiectivă a bolii în absenţa beneficiului clinic</w:t>
      </w:r>
    </w:p>
    <w:p w14:paraId="2395691D"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Nivolumab trebuie oprit definitiv în caz de:</w:t>
      </w:r>
    </w:p>
    <w:p w14:paraId="35EE4278" w14:textId="77777777" w:rsidR="000D27A5" w:rsidRPr="00E550F9" w:rsidRDefault="000D27A5" w:rsidP="006E35B4">
      <w:pPr>
        <w:numPr>
          <w:ilvl w:val="0"/>
          <w:numId w:val="475"/>
        </w:numPr>
        <w:autoSpaceDE w:val="0"/>
        <w:autoSpaceDN w:val="0"/>
        <w:adjustRightInd w:val="0"/>
        <w:spacing w:after="0" w:line="276" w:lineRule="auto"/>
        <w:contextualSpacing/>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Reacții adverse de grad 4 sau reacții adverse recurente de grad 3</w:t>
      </w:r>
    </w:p>
    <w:p w14:paraId="1078D3A2" w14:textId="77777777" w:rsidR="000D27A5" w:rsidRPr="00E550F9" w:rsidRDefault="000D27A5" w:rsidP="006E35B4">
      <w:pPr>
        <w:numPr>
          <w:ilvl w:val="0"/>
          <w:numId w:val="475"/>
        </w:numPr>
        <w:autoSpaceDE w:val="0"/>
        <w:autoSpaceDN w:val="0"/>
        <w:adjustRightInd w:val="0"/>
        <w:spacing w:after="0" w:line="276" w:lineRule="auto"/>
        <w:contextualSpacing/>
        <w:jc w:val="both"/>
        <w:rPr>
          <w:rFonts w:ascii="Times New Roman" w:eastAsia="Calibri" w:hAnsi="Times New Roman" w:cs="Times New Roman"/>
          <w:sz w:val="24"/>
          <w:szCs w:val="24"/>
          <w:lang w:val="sv-SE"/>
        </w:rPr>
      </w:pPr>
      <w:r w:rsidRPr="00E550F9">
        <w:rPr>
          <w:rFonts w:ascii="Times New Roman" w:eastAsia="Calibri" w:hAnsi="Times New Roman" w:cs="Times New Roman"/>
          <w:sz w:val="24"/>
          <w:szCs w:val="24"/>
          <w:lang w:val="sv-SE"/>
        </w:rPr>
        <w:t>Reacții adverse de grad 2 sau 3 persistente în pofida abordării terapeutice</w:t>
      </w:r>
    </w:p>
    <w:p w14:paraId="065B9FC2"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Decizia medicului sau a pacientului</w:t>
      </w:r>
    </w:p>
    <w:p w14:paraId="040C87E8"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6FC68C1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2EFA6DFC" w14:textId="77777777" w:rsidR="000D27A5" w:rsidRPr="00E550F9" w:rsidRDefault="000D27A5" w:rsidP="000D27A5">
      <w:pPr>
        <w:spacing w:after="0" w:line="276" w:lineRule="auto"/>
        <w:jc w:val="both"/>
        <w:rPr>
          <w:rFonts w:ascii="Arial" w:eastAsia="Times New Roman" w:hAnsi="Arial" w:cs="Arial"/>
          <w:sz w:val="24"/>
          <w:szCs w:val="24"/>
          <w:lang w:val="pt-BR"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85A259A"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1561629C"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1F40761E"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p>
    <w:p w14:paraId="070017DF" w14:textId="77777777" w:rsidR="000D27A5" w:rsidRPr="00E550F9" w:rsidRDefault="000D27A5" w:rsidP="000D27A5">
      <w:pPr>
        <w:spacing w:after="0" w:line="276" w:lineRule="auto"/>
        <w:jc w:val="both"/>
        <w:rPr>
          <w:rFonts w:ascii="Times New Roman" w:eastAsia="Times New Roman" w:hAnsi="Times New Roman" w:cs="Times New Roman"/>
          <w:b/>
          <w:sz w:val="24"/>
          <w:szCs w:val="24"/>
          <w:u w:val="single"/>
          <w:lang w:eastAsia="ro-RO"/>
        </w:rPr>
      </w:pPr>
      <w:r w:rsidRPr="00E550F9">
        <w:rPr>
          <w:rFonts w:ascii="Times New Roman" w:eastAsia="Times New Roman" w:hAnsi="Times New Roman" w:cs="Times New Roman"/>
          <w:b/>
          <w:sz w:val="24"/>
          <w:szCs w:val="24"/>
          <w:u w:val="single"/>
          <w:lang w:eastAsia="ro-RO"/>
        </w:rPr>
        <w:t>10. CANCER GASTRIC, DE JONCȚIUNE ESO-GASTRICĂ SAU ESOFAGIAN, AVANSAT SAU METASTATIC</w:t>
      </w:r>
    </w:p>
    <w:p w14:paraId="29A0779E"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C19A552"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4EE7E1C0"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 Indicaţii (face obiectul unui contract cost volum)</w:t>
      </w:r>
    </w:p>
    <w:p w14:paraId="30CC6DF9"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Nivolumab în asociere cu chimioterapie combinată pe bază de fluoropirimidine și săruri de platină este indicat pentru tratamentul de primă linie al adenocarcinomului gastric, de joncțiune eso-gastrică sau esofagian, avansat sau metastazat, HER2-negativ, la pacienții adulți ale căror tumori prezintă expresie PD-L1 cu un scor combinat pozitiv (CPS, combined positive score) ≥ 5.</w:t>
      </w:r>
    </w:p>
    <w:p w14:paraId="2DA3C08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E1DB110" w14:textId="77777777" w:rsidR="000D27A5" w:rsidRPr="00E550F9" w:rsidRDefault="000D27A5" w:rsidP="000D27A5">
      <w:pPr>
        <w:spacing w:after="0" w:line="276" w:lineRule="auto"/>
        <w:jc w:val="both"/>
        <w:rPr>
          <w:rFonts w:ascii="Times New Roman" w:eastAsia="Calibri" w:hAnsi="Times New Roman" w:cs="Times New Roman"/>
          <w:sz w:val="24"/>
          <w:szCs w:val="24"/>
          <w:lang w:eastAsia="ro-RO"/>
        </w:rPr>
      </w:pPr>
      <w:r w:rsidRPr="00E550F9">
        <w:rPr>
          <w:rFonts w:ascii="Times New Roman" w:eastAsia="Calibri" w:hAnsi="Times New Roman" w:cs="Times New Roman"/>
          <w:sz w:val="24"/>
          <w:szCs w:val="24"/>
          <w:lang w:eastAsia="ro-RO"/>
        </w:rPr>
        <w:t>Exclusiv în scopul identificării şi raportării pacienţilor efectiv trataţi pe această indicaţie si linie de tratament, se codifică la prescriere prin codul 96 (conform clasificării internaţionale a maladiilor revizia a 10-a, varianta 999 coduri de boală).</w:t>
      </w:r>
    </w:p>
    <w:p w14:paraId="541EB19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388FD495"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II. Criterii de includere </w:t>
      </w:r>
    </w:p>
    <w:p w14:paraId="00DB3319"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u w:color="000000"/>
          <w:bdr w:val="nil"/>
          <w:lang w:eastAsia="ro-RO"/>
        </w:rPr>
        <w:t xml:space="preserve">Pacienţi cu vârsta </w:t>
      </w:r>
      <w:r w:rsidRPr="00E550F9">
        <w:rPr>
          <w:rFonts w:ascii="Times New Roman" w:eastAsia="Times New Roman" w:hAnsi="Times New Roman" w:cs="Times New Roman"/>
          <w:sz w:val="24"/>
          <w:szCs w:val="24"/>
          <w:lang w:eastAsia="ro-RO"/>
        </w:rPr>
        <w:t>cel puțin 18 ani</w:t>
      </w:r>
    </w:p>
    <w:p w14:paraId="7443E6D3"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Diagnostic confirmat histologic de adenocarcinom gastric, de joncțiune eso-gastrică sau esofagian, inoperabil sau metastatic</w:t>
      </w:r>
    </w:p>
    <w:p w14:paraId="6BFB14F4" w14:textId="77777777" w:rsidR="000D27A5" w:rsidRPr="00E550F9" w:rsidRDefault="000D27A5" w:rsidP="006E35B4">
      <w:pPr>
        <w:numPr>
          <w:ilvl w:val="0"/>
          <w:numId w:val="448"/>
        </w:numP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Status HER 2 negativ si expresie PD-L1 cu un scor combinat pozitiv (CPS, combined positive score) ≥ 5</w:t>
      </w:r>
    </w:p>
    <w:p w14:paraId="1A5FB407" w14:textId="77777777" w:rsidR="000D27A5" w:rsidRPr="00E550F9" w:rsidRDefault="000D27A5" w:rsidP="006E35B4">
      <w:pPr>
        <w:numPr>
          <w:ilvl w:val="0"/>
          <w:numId w:val="448"/>
        </w:numPr>
        <w:pBdr>
          <w:top w:val="nil"/>
          <w:left w:val="nil"/>
          <w:bottom w:val="nil"/>
          <w:right w:val="nil"/>
          <w:between w:val="nil"/>
          <w:bar w:val="nil"/>
        </w:pBdr>
        <w:spacing w:after="0" w:line="276" w:lineRule="auto"/>
        <w:ind w:left="709" w:hanging="425"/>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Status de performanță ECOG 0 sau 1</w:t>
      </w:r>
    </w:p>
    <w:p w14:paraId="648A2CDC" w14:textId="77777777" w:rsidR="000D27A5" w:rsidRPr="00E550F9" w:rsidRDefault="000D27A5" w:rsidP="000D27A5">
      <w:pPr>
        <w:pBdr>
          <w:top w:val="nil"/>
          <w:left w:val="nil"/>
          <w:bottom w:val="nil"/>
          <w:right w:val="nil"/>
          <w:between w:val="nil"/>
          <w:bar w:val="nil"/>
        </w:pBdr>
        <w:spacing w:after="0" w:line="276" w:lineRule="auto"/>
        <w:ind w:left="284"/>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Deasemenea, sunt eligibili pentru includerea în tratament și pacienţii cu adenocarcinom gastric, de joncțiune eso-gastrică sau esofagian, avansat sau metastazat, HER2-negativ și expresie PD-L1 cu un scor combinat pozitiv (CPS, combined positive score) ≥ 5 care au încheiat de peste 6 luni neoadjuvanţa sau adjuvanţa (chimioterapie sau radio-chimioterapie) </w:t>
      </w:r>
    </w:p>
    <w:p w14:paraId="23E7D63B"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101254E7"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III. Criterii de excludere</w:t>
      </w:r>
    </w:p>
    <w:p w14:paraId="2A4FCFA0"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Pacienta însărcinată sau care alăptează</w:t>
      </w:r>
    </w:p>
    <w:p w14:paraId="52DCFF52"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Hipersensibilitate la substanţă activă sau la oricare dintre excipienţi</w:t>
      </w:r>
    </w:p>
    <w:p w14:paraId="033BD099"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Status HER2 pozitiv</w:t>
      </w:r>
    </w:p>
    <w:p w14:paraId="28BE2EF6" w14:textId="77777777" w:rsidR="000D27A5" w:rsidRPr="00E550F9" w:rsidRDefault="000D27A5" w:rsidP="006E35B4">
      <w:pPr>
        <w:numPr>
          <w:ilvl w:val="0"/>
          <w:numId w:val="449"/>
        </w:numPr>
        <w:pBdr>
          <w:top w:val="nil"/>
          <w:left w:val="nil"/>
          <w:bottom w:val="nil"/>
          <w:right w:val="nil"/>
          <w:between w:val="nil"/>
          <w:bar w:val="nil"/>
        </w:pBdr>
        <w:spacing w:after="0" w:line="276"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Expresie PD-L1 cu un scor combinat pozitiv (CPS, combined positive score) &lt; 5</w:t>
      </w:r>
    </w:p>
    <w:p w14:paraId="231C61BF" w14:textId="77777777" w:rsidR="000D27A5" w:rsidRPr="00E550F9" w:rsidRDefault="000D27A5" w:rsidP="000D27A5">
      <w:pPr>
        <w:pBdr>
          <w:top w:val="nil"/>
          <w:left w:val="nil"/>
          <w:bottom w:val="nil"/>
          <w:right w:val="nil"/>
          <w:between w:val="nil"/>
          <w:bar w:val="nil"/>
        </w:pBdr>
        <w:spacing w:after="0" w:line="276" w:lineRule="auto"/>
        <w:ind w:left="56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lang w:eastAsia="ro-RO"/>
        </w:rPr>
        <w:t>Contraindicații relative</w:t>
      </w:r>
      <w:r w:rsidRPr="00E550F9">
        <w:rPr>
          <w:rFonts w:ascii="Times New Roman" w:eastAsia="Times New Roman" w:hAnsi="Times New Roman" w:cs="Times New Roman"/>
          <w:sz w:val="24"/>
          <w:szCs w:val="24"/>
          <w:lang w:eastAsia="ro-RO"/>
        </w:rPr>
        <w:t xml:space="preserve"> (nivolumab poate fi utilizat, de la caz la caz, după o analiză atentă a raportului beneficii/riscuri, conform precizărilor de mai jos)*:</w:t>
      </w:r>
    </w:p>
    <w:p w14:paraId="12DEA6B8" w14:textId="77777777" w:rsidR="000D27A5" w:rsidRPr="00E550F9" w:rsidRDefault="000D27A5" w:rsidP="006E35B4">
      <w:pPr>
        <w:numPr>
          <w:ilvl w:val="0"/>
          <w:numId w:val="478"/>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Metastaze cerebrale active, netratate</w:t>
      </w:r>
    </w:p>
    <w:p w14:paraId="02AE9B84" w14:textId="77777777" w:rsidR="000D27A5" w:rsidRPr="00E550F9" w:rsidRDefault="000D27A5" w:rsidP="006E35B4">
      <w:pPr>
        <w:numPr>
          <w:ilvl w:val="0"/>
          <w:numId w:val="47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7F90D30B" w14:textId="77777777" w:rsidR="000D27A5" w:rsidRPr="00E550F9" w:rsidRDefault="000D27A5" w:rsidP="006E35B4">
      <w:pPr>
        <w:numPr>
          <w:ilvl w:val="0"/>
          <w:numId w:val="47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71FD40C3" w14:textId="77777777" w:rsidR="000D27A5" w:rsidRPr="00E550F9" w:rsidRDefault="000D27A5" w:rsidP="006E35B4">
      <w:pPr>
        <w:numPr>
          <w:ilvl w:val="0"/>
          <w:numId w:val="47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Boala interstiţială pulmonară simptomatică</w:t>
      </w:r>
    </w:p>
    <w:p w14:paraId="1BAA5BAC" w14:textId="77777777" w:rsidR="000D27A5" w:rsidRPr="00E550F9" w:rsidRDefault="000D27A5" w:rsidP="006E35B4">
      <w:pPr>
        <w:numPr>
          <w:ilvl w:val="0"/>
          <w:numId w:val="47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Insuficienţa hepatică severă</w:t>
      </w:r>
    </w:p>
    <w:p w14:paraId="718B9F70" w14:textId="77777777" w:rsidR="000D27A5" w:rsidRPr="00E550F9" w:rsidRDefault="000D27A5" w:rsidP="006E35B4">
      <w:pPr>
        <w:numPr>
          <w:ilvl w:val="0"/>
          <w:numId w:val="478"/>
        </w:numPr>
        <w:pBdr>
          <w:top w:val="nil"/>
          <w:left w:val="nil"/>
          <w:bottom w:val="nil"/>
          <w:right w:val="nil"/>
          <w:between w:val="nil"/>
          <w:bar w:val="nil"/>
        </w:pBdr>
        <w:spacing w:after="0" w:line="276" w:lineRule="auto"/>
        <w:ind w:left="851" w:hanging="284"/>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Infecţie HIV, hepatita virală C sau B în antecedente (boala prezentă, evaluabilă cantitativ – determinare viremie)</w:t>
      </w:r>
    </w:p>
    <w:p w14:paraId="1470703F"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4"/>
          <w:szCs w:val="24"/>
          <w:u w:val="single"/>
          <w:bdr w:val="nil"/>
          <w:lang w:eastAsia="ro-RO"/>
        </w:rPr>
      </w:pP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r w:rsidRPr="00E550F9">
        <w:rPr>
          <w:rFonts w:ascii="Times New Roman" w:eastAsia="Times New Roman" w:hAnsi="Times New Roman" w:cs="Times New Roman"/>
          <w:i/>
          <w:iCs/>
          <w:sz w:val="24"/>
          <w:szCs w:val="24"/>
          <w:u w:val="single"/>
          <w:bdr w:val="nil"/>
          <w:lang w:eastAsia="ro-RO"/>
        </w:rPr>
        <w:tab/>
      </w:r>
    </w:p>
    <w:p w14:paraId="388ECB5F" w14:textId="77777777" w:rsidR="000D27A5" w:rsidRPr="00E550F9" w:rsidRDefault="000D27A5" w:rsidP="000D27A5">
      <w:pPr>
        <w:pBdr>
          <w:top w:val="nil"/>
          <w:left w:val="nil"/>
          <w:bottom w:val="nil"/>
          <w:right w:val="nil"/>
          <w:between w:val="nil"/>
          <w:bar w:val="nil"/>
        </w:pBdr>
        <w:spacing w:after="0" w:line="276" w:lineRule="auto"/>
        <w:jc w:val="both"/>
        <w:rPr>
          <w:rFonts w:ascii="Times New Roman" w:eastAsia="Times New Roman" w:hAnsi="Times New Roman" w:cs="Times New Roman"/>
          <w:i/>
          <w:iCs/>
          <w:sz w:val="20"/>
          <w:szCs w:val="20"/>
          <w:u w:color="000000"/>
          <w:bdr w:val="nil"/>
          <w:lang w:eastAsia="ro-RO"/>
        </w:rPr>
      </w:pPr>
      <w:r w:rsidRPr="00E550F9">
        <w:rPr>
          <w:rFonts w:ascii="Times New Roman" w:eastAsia="Times New Roman" w:hAnsi="Times New Roman" w:cs="Times New Roman"/>
          <w:i/>
          <w:iCs/>
          <w:sz w:val="20"/>
          <w:szCs w:val="20"/>
          <w:u w:color="000000"/>
          <w:bdr w:val="nil"/>
          <w:lang w:eastAsia="ro-RO"/>
        </w:rPr>
        <w:t>*Pacienții care au avut scor inițial de performanță ECOG ≥ 2, metastaze la nivelul sistemului nervos central netratate, boală autoimună activă confirmată sau suspectată, sau afecțiuni medicale ce necesită imunosupresie sistemică, au fost excluși din studiul clinic pentru adenocarcinom gastric, de joncțiune eso-gastrică sau esofagian. În absenţa datelor, nivolumab în asociere cu chimioterapie trebuie utilizat cu precauție la aceste grupe de pacienţi, după evaluarea atentă a raportului potențial beneficiu/risc pentru fiecare pacient în parte.</w:t>
      </w:r>
    </w:p>
    <w:p w14:paraId="591CD4F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42235004"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IV. Tratament</w:t>
      </w:r>
    </w:p>
    <w:p w14:paraId="5FC1711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en-US"/>
        </w:rPr>
      </w:pPr>
      <w:r w:rsidRPr="00E550F9">
        <w:rPr>
          <w:rFonts w:ascii="Times New Roman" w:eastAsia="Calibri" w:hAnsi="Times New Roman" w:cs="Times New Roman"/>
          <w:b/>
          <w:bCs/>
          <w:iCs/>
          <w:sz w:val="24"/>
          <w:szCs w:val="24"/>
          <w:lang w:val="en-US"/>
        </w:rPr>
        <w:t>Evaluare pre-terapeutică</w:t>
      </w:r>
      <w:r w:rsidRPr="00E550F9">
        <w:rPr>
          <w:rFonts w:ascii="Times New Roman" w:eastAsia="Calibri" w:hAnsi="Times New Roman" w:cs="Times New Roman"/>
          <w:sz w:val="24"/>
          <w:szCs w:val="24"/>
          <w:lang w:val="en-US"/>
        </w:rPr>
        <w:t>:</w:t>
      </w:r>
    </w:p>
    <w:p w14:paraId="1B1C2559"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E550F9">
        <w:rPr>
          <w:rFonts w:ascii="Times New Roman" w:eastAsia="Calibri" w:hAnsi="Times New Roman" w:cs="Times New Roman"/>
          <w:iCs/>
          <w:sz w:val="24"/>
          <w:szCs w:val="24"/>
          <w:lang w:val="pt-BR"/>
        </w:rPr>
        <w:t xml:space="preserve">Evaluare clinică şi imagistică pentru </w:t>
      </w:r>
      <w:r w:rsidRPr="00E550F9">
        <w:rPr>
          <w:rFonts w:ascii="Times New Roman" w:eastAsia="Calibri" w:hAnsi="Times New Roman" w:cs="Times New Roman"/>
          <w:b/>
          <w:bCs/>
          <w:i/>
          <w:sz w:val="24"/>
          <w:szCs w:val="24"/>
          <w:lang w:val="pt-BR"/>
        </w:rPr>
        <w:t>certificarea stadiului avansat al afecțiunii oncologice</w:t>
      </w:r>
      <w:r w:rsidRPr="00E550F9">
        <w:rPr>
          <w:rFonts w:ascii="Times New Roman" w:eastAsia="Calibri" w:hAnsi="Times New Roman" w:cs="Times New Roman"/>
          <w:iCs/>
          <w:sz w:val="24"/>
          <w:szCs w:val="24"/>
          <w:lang w:val="pt-BR"/>
        </w:rPr>
        <w:t xml:space="preserve"> –</w:t>
      </w:r>
      <w:r w:rsidRPr="00E550F9">
        <w:rPr>
          <w:rFonts w:ascii="Times New Roman" w:eastAsia="Calibri" w:hAnsi="Times New Roman" w:cs="Times New Roman"/>
          <w:sz w:val="24"/>
          <w:szCs w:val="24"/>
          <w:lang w:val="pt-BR"/>
        </w:rPr>
        <w:t xml:space="preserve"> </w:t>
      </w:r>
      <w:r w:rsidRPr="00E550F9">
        <w:rPr>
          <w:rFonts w:ascii="Times New Roman" w:eastAsia="Calibri" w:hAnsi="Times New Roman" w:cs="Times New Roman"/>
          <w:iCs/>
          <w:sz w:val="24"/>
          <w:szCs w:val="24"/>
          <w:lang w:val="pt-BR"/>
        </w:rPr>
        <w:t xml:space="preserve">este obligatorie evaluarea imagistică înainte de inițierea tratamentului. Se recomandă ca evaluarea imagistică să fie efectuată cu cel mult 6 săptămâni anterior inițierii tratamentului. </w:t>
      </w:r>
      <w:r w:rsidRPr="00E550F9">
        <w:rPr>
          <w:rFonts w:ascii="Times New Roman" w:eastAsia="Calibri" w:hAnsi="Times New Roman" w:cs="Times New Roman"/>
          <w:b/>
          <w:bCs/>
          <w:i/>
          <w:sz w:val="24"/>
          <w:szCs w:val="24"/>
          <w:lang w:val="en-US"/>
        </w:rPr>
        <w:t>Sunt permise excepții justificate</w:t>
      </w:r>
    </w:p>
    <w:p w14:paraId="21D17E55"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iCs/>
          <w:sz w:val="24"/>
          <w:szCs w:val="24"/>
          <w:lang w:val="en-US"/>
        </w:rPr>
      </w:pPr>
      <w:r w:rsidRPr="00E550F9">
        <w:rPr>
          <w:rFonts w:ascii="Times New Roman" w:eastAsia="Calibri" w:hAnsi="Times New Roman" w:cs="Times New Roman"/>
          <w:iCs/>
          <w:sz w:val="24"/>
          <w:szCs w:val="24"/>
          <w:lang w:val="en-US"/>
        </w:rPr>
        <w:t>Confirmarea histologică a diagnosticului</w:t>
      </w:r>
    </w:p>
    <w:p w14:paraId="7CE842CA" w14:textId="77777777" w:rsidR="000D27A5" w:rsidRPr="00E550F9" w:rsidRDefault="000D27A5" w:rsidP="006E35B4">
      <w:pPr>
        <w:numPr>
          <w:ilvl w:val="0"/>
          <w:numId w:val="47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lastRenderedPageBreak/>
        <w:t>Evaluare biologică: hemoleucograma, GOT, GPT, lipaza, amilaza, TSH, T3, T4, glicemie, creatinina, uree, ionograma serică și/sau alți parametri, în funcție de decizia medicului curant (</w:t>
      </w:r>
      <w:r w:rsidRPr="00E550F9">
        <w:rPr>
          <w:rFonts w:ascii="Times New Roman" w:eastAsia="Calibri" w:hAnsi="Times New Roman" w:cs="Times New Roman"/>
          <w:i/>
          <w:iCs/>
          <w:sz w:val="24"/>
          <w:szCs w:val="24"/>
          <w:lang w:val="en-US"/>
        </w:rPr>
        <w:t>medicul curant, va stabili ce investigații biologice sunt necesare la fiecare pacient în parte</w:t>
      </w:r>
      <w:r w:rsidRPr="00E550F9">
        <w:rPr>
          <w:rFonts w:ascii="Times New Roman" w:eastAsia="Calibri" w:hAnsi="Times New Roman" w:cs="Times New Roman"/>
          <w:sz w:val="24"/>
          <w:szCs w:val="24"/>
          <w:lang w:val="en-US"/>
        </w:rPr>
        <w:t>)</w:t>
      </w:r>
    </w:p>
    <w:p w14:paraId="75573D42" w14:textId="77777777" w:rsidR="000D27A5" w:rsidRPr="00E550F9" w:rsidRDefault="000D27A5" w:rsidP="000D27A5">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p>
    <w:p w14:paraId="2ED6132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sz w:val="24"/>
          <w:szCs w:val="24"/>
          <w:lang w:val="en-US"/>
        </w:rPr>
      </w:pPr>
      <w:r w:rsidRPr="00E550F9">
        <w:rPr>
          <w:rFonts w:ascii="Times New Roman" w:eastAsia="Calibri" w:hAnsi="Times New Roman" w:cs="Times New Roman"/>
          <w:b/>
          <w:bCs/>
          <w:iCs/>
          <w:sz w:val="24"/>
          <w:szCs w:val="24"/>
          <w:lang w:val="en-US"/>
        </w:rPr>
        <w:t>Doze</w:t>
      </w:r>
      <w:r w:rsidRPr="00E550F9">
        <w:rPr>
          <w:rFonts w:ascii="Times New Roman" w:eastAsia="Calibri" w:hAnsi="Times New Roman" w:cs="Times New Roman"/>
          <w:b/>
          <w:bCs/>
          <w:sz w:val="24"/>
          <w:szCs w:val="24"/>
          <w:lang w:val="en-US"/>
        </w:rPr>
        <w:t>:</w:t>
      </w:r>
    </w:p>
    <w:p w14:paraId="65AA651C"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en-US"/>
        </w:rPr>
        <w:t xml:space="preserve">Doza recomandată este de 360 mg nivolumab, administrată intravenos pe durata a 30 minute în asociere cu chimioterapie pe bază de fluoropirimidine și săruri de platină administrată la fiecare 3 săptămâni sau de 240 mg nivolumab administrat intravenos pe durata a 30 minute în asociere cu chimioterapie pe bază de fluoropirimidine și săruri de platină administrată la fiecare 2 săptămâni. </w:t>
      </w:r>
      <w:r w:rsidRPr="00E550F9">
        <w:rPr>
          <w:rFonts w:ascii="Times New Roman" w:eastAsia="Calibri" w:hAnsi="Times New Roman" w:cs="Times New Roman"/>
          <w:i/>
          <w:iCs/>
          <w:sz w:val="24"/>
          <w:szCs w:val="24"/>
          <w:lang w:val="pt-BR"/>
        </w:rPr>
        <w:t>Tratamentul este recomandat până la progresia bolii, toxicitate inacceptabilă sau până la 24 luni la pacienții fără progresia bolii</w:t>
      </w:r>
      <w:r w:rsidRPr="00E550F9">
        <w:rPr>
          <w:rFonts w:ascii="Times New Roman" w:eastAsia="Calibri" w:hAnsi="Times New Roman" w:cs="Times New Roman"/>
          <w:sz w:val="24"/>
          <w:szCs w:val="24"/>
          <w:lang w:val="pt-BR"/>
        </w:rPr>
        <w:t>.</w:t>
      </w:r>
    </w:p>
    <w:p w14:paraId="54F5D31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lang w:val="pt-BR"/>
        </w:rPr>
      </w:pPr>
    </w:p>
    <w:p w14:paraId="75B0E79C"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
          <w:sz w:val="24"/>
          <w:szCs w:val="24"/>
          <w:u w:val="single"/>
          <w:lang w:val="pt-BR"/>
        </w:rPr>
      </w:pPr>
      <w:r w:rsidRPr="00E550F9">
        <w:rPr>
          <w:rFonts w:ascii="Times New Roman" w:eastAsia="Calibri" w:hAnsi="Times New Roman" w:cs="Times New Roman"/>
          <w:i/>
          <w:sz w:val="24"/>
          <w:szCs w:val="24"/>
          <w:u w:val="single"/>
          <w:lang w:val="pt-BR"/>
        </w:rPr>
        <w:t>Grupe speciale de pacienţi</w:t>
      </w:r>
    </w:p>
    <w:p w14:paraId="1EB230F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350DB07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Pacienţi care urmează o dietă cu restricţie de sodiu</w:t>
      </w:r>
    </w:p>
    <w:p w14:paraId="6938010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lang w:val="pt-BR"/>
        </w:rPr>
        <w:t>Fiecare ml din acest medicament conţine sodiu 0,1 mmol (sau 2,5 mg). Acest medicament conține 10 mg sodiu pe flacon de 4 ml, 25 mg sodiu pe flacon de 10 ml, 30 mg sodiu pe flacon de 12 ml sau 60 mg sodiu pe flacon de 24 ml, ceea ce este echivalent cu 0,5%, respectiv, 1,25%, 1,5% sau 3% din doza maximă zilnică recomandată de OMS de 2 g sodiu pentru un adult.</w:t>
      </w:r>
    </w:p>
    <w:p w14:paraId="248B3E2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0CDD5B1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Vârstnici</w:t>
      </w:r>
    </w:p>
    <w:p w14:paraId="22FCDFF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Nu este necesară ajustarea dozei de nivolumab la pacienţii vârstnici (≥ 65 ani).</w:t>
      </w:r>
    </w:p>
    <w:p w14:paraId="5A28F9A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70FF076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Insuficienţă renală</w:t>
      </w:r>
    </w:p>
    <w:p w14:paraId="02CB3AE2" w14:textId="77777777" w:rsidR="000D27A5" w:rsidRPr="00E550F9" w:rsidRDefault="000D27A5" w:rsidP="000D27A5">
      <w:pPr>
        <w:autoSpaceDE w:val="0"/>
        <w:autoSpaceDN w:val="0"/>
        <w:adjustRightInd w:val="0"/>
        <w:spacing w:after="0" w:line="276" w:lineRule="auto"/>
        <w:jc w:val="both"/>
        <w:rPr>
          <w:rFonts w:ascii="Calibri" w:eastAsia="Calibri" w:hAnsi="Calibri" w:cs="Times New Roman"/>
          <w:lang w:val="pt-BR"/>
        </w:rPr>
      </w:pPr>
      <w:r w:rsidRPr="00E550F9">
        <w:rPr>
          <w:rFonts w:ascii="Times New Roman" w:eastAsia="Calibri" w:hAnsi="Times New Roman" w:cs="Times New Roman"/>
          <w:iCs/>
          <w:sz w:val="24"/>
          <w:szCs w:val="24"/>
          <w:lang w:val="pt-BR"/>
        </w:rPr>
        <w:t>Nu este necesară ajustarea dozei de nivolumab la pacienţii cu insuficienţă renală uşoară sau moderată. Datele provenite de la pacienţii cu insuficienţă renală severă sunt prea limitate pentru a permite formularea unor concluzii referitoare la această grupă de pacienţi.</w:t>
      </w:r>
      <w:r w:rsidRPr="00E550F9">
        <w:rPr>
          <w:rFonts w:ascii="Calibri" w:eastAsia="Calibri" w:hAnsi="Calibri" w:cs="Times New Roman"/>
          <w:lang w:val="pt-BR"/>
        </w:rPr>
        <w:t xml:space="preserve"> </w:t>
      </w:r>
    </w:p>
    <w:p w14:paraId="499EA26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p>
    <w:p w14:paraId="65C8388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pt-BR"/>
        </w:rPr>
      </w:pPr>
      <w:r w:rsidRPr="00E550F9">
        <w:rPr>
          <w:rFonts w:ascii="Times New Roman" w:eastAsia="Calibri" w:hAnsi="Times New Roman" w:cs="Times New Roman"/>
          <w:iCs/>
          <w:sz w:val="24"/>
          <w:szCs w:val="24"/>
          <w:u w:val="single"/>
          <w:lang w:val="pt-BR"/>
        </w:rPr>
        <w:t>Insuficienţă hepatică</w:t>
      </w:r>
    </w:p>
    <w:p w14:paraId="4D2CB8D4"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Nu este necesară ajustarea dozei de nivolumab la pacienţii cu insuficienţă hepatică uşoară. Datele provenite de la pacienţii cu insuficienţă hepatică moderată sau severă sunt prea limitate pentru a permite formularea unor concluzii referitoare la aceste grupe de pacienţi. OPDIVO trebuie administrat cu precauţie la pacienţii cu insuficienţă hepatică moderată (bilirubină totală &gt; 1,5 × până la 3 × limita superioară a valorilor normale [LSVN] şi orice valoare a AST) sau severă (bilirubină totală &gt; 3 × LSVN şi orice valoare a AST).</w:t>
      </w:r>
    </w:p>
    <w:p w14:paraId="47BB828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p>
    <w:p w14:paraId="7F8BED0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u w:val="single"/>
          <w:lang w:val="sv-SE"/>
        </w:rPr>
      </w:pPr>
      <w:r w:rsidRPr="00E550F9">
        <w:rPr>
          <w:rFonts w:ascii="Times New Roman" w:eastAsia="Calibri" w:hAnsi="Times New Roman" w:cs="Times New Roman"/>
          <w:iCs/>
          <w:sz w:val="24"/>
          <w:szCs w:val="24"/>
          <w:u w:val="single"/>
          <w:lang w:val="sv-SE"/>
        </w:rPr>
        <w:t>Mod de administrare</w:t>
      </w:r>
    </w:p>
    <w:p w14:paraId="361214C4"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sv-SE"/>
        </w:rPr>
      </w:pPr>
      <w:r w:rsidRPr="00E550F9">
        <w:rPr>
          <w:rFonts w:ascii="Times New Roman" w:eastAsia="Calibri" w:hAnsi="Times New Roman" w:cs="Times New Roman"/>
          <w:iCs/>
          <w:sz w:val="24"/>
          <w:szCs w:val="24"/>
          <w:lang w:val="sv-SE"/>
        </w:rPr>
        <w:t xml:space="preserve">Nivolumab este numai pentru administrare intravenoasă. Acesta se administrează în perfuzie intravenoasă pe durata a 30 minute,. Perfuzia trebuie administrată printr-un filtru încorporat steril, apirogen, cu legare redusă de proteine şi dimensiune a porilor de 0,2-1,2 </w:t>
      </w:r>
      <w:r w:rsidRPr="00E550F9">
        <w:rPr>
          <w:rFonts w:ascii="Times New Roman" w:eastAsia="Calibri" w:hAnsi="Times New Roman" w:cs="Times New Roman"/>
          <w:iCs/>
          <w:sz w:val="24"/>
          <w:szCs w:val="24"/>
          <w:lang w:val="en-US"/>
        </w:rPr>
        <w:t>μ</w:t>
      </w:r>
      <w:r w:rsidRPr="00E550F9">
        <w:rPr>
          <w:rFonts w:ascii="Times New Roman" w:eastAsia="Calibri" w:hAnsi="Times New Roman" w:cs="Times New Roman"/>
          <w:iCs/>
          <w:sz w:val="24"/>
          <w:szCs w:val="24"/>
          <w:lang w:val="sv-SE"/>
        </w:rPr>
        <w:t>m.</w:t>
      </w:r>
    </w:p>
    <w:p w14:paraId="6EB3859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pt-BR"/>
        </w:rPr>
      </w:pPr>
      <w:r w:rsidRPr="00E550F9">
        <w:rPr>
          <w:rFonts w:ascii="Times New Roman" w:eastAsia="Calibri" w:hAnsi="Times New Roman" w:cs="Times New Roman"/>
          <w:iCs/>
          <w:sz w:val="24"/>
          <w:szCs w:val="24"/>
          <w:lang w:val="pt-BR"/>
        </w:rPr>
        <w:t>Nivolumab nu trebuie administrat intravenos rapid sau în bolus.</w:t>
      </w:r>
    </w:p>
    <w:p w14:paraId="781891EC"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1A3010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 Monitorizarea tratamentului</w:t>
      </w:r>
    </w:p>
    <w:p w14:paraId="456BFC01"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5AAF999D"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1DA5016A"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Evaluări inter-disciplinare pentru evaluarea corectă a efectelor secundare mediate imun (endocrinologie, gastro-enterologie, hepatologie, pneumologie, etc.)</w:t>
      </w:r>
    </w:p>
    <w:p w14:paraId="5E341021" w14:textId="77777777" w:rsidR="000D27A5" w:rsidRPr="00E550F9" w:rsidRDefault="000D27A5" w:rsidP="006E35B4">
      <w:pPr>
        <w:numPr>
          <w:ilvl w:val="0"/>
          <w:numId w:val="455"/>
        </w:numPr>
        <w:pBdr>
          <w:top w:val="nil"/>
          <w:left w:val="nil"/>
          <w:bottom w:val="nil"/>
          <w:right w:val="nil"/>
          <w:between w:val="nil"/>
          <w:bar w:val="nil"/>
        </w:pBdr>
        <w:tabs>
          <w:tab w:val="left" w:pos="709"/>
        </w:tabs>
        <w:spacing w:after="0" w:line="276" w:lineRule="auto"/>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Nu se recomandă reducerea dozei de nivolumab</w:t>
      </w:r>
    </w:p>
    <w:p w14:paraId="0E5BACEA"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6E054833"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Atunci când nivolumab este administrat în asociere cu chimioterapie, se va consulta RCP-ul pentru celelalte medicamente incluse în terapia asociată pentru informații privind dozele.</w:t>
      </w:r>
    </w:p>
    <w:p w14:paraId="5BAFB966"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7F68550B"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 Efecte secundare. Reacţii adverse mediate imun</w:t>
      </w:r>
    </w:p>
    <w:p w14:paraId="609382C7"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 xml:space="preserve">În setul de date provenit din administrarea nivolumab 240 mg la fiecare 2 săptămâni sau 360 mg la fiecare 3 săptămâni în asociere cu chimioterapie, cele mai frecvente reacții adverse (≥ 10%) au fost greața (51%), fatigabilitatea (41%), neuropatia periferică (34%), scăderea apetitului alimentar (32%), constipația (31%), diareea (30%), vărsăturile (26%), stomatita (19%), durerea abdominală (19%), erupțiile cutanate tranzitorii (19%), durerea musculo-scheletică (18%), febra (17%), edemul (inclusiv edemul periferic) (13%), tusea (12%), pruritul (11%) şi hipoalbuminemia (10%). </w:t>
      </w:r>
    </w:p>
    <w:p w14:paraId="160CE8D5"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p>
    <w:p w14:paraId="084CF35F"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 Criterii de întrerupere a tratamentului</w:t>
      </w:r>
    </w:p>
    <w:p w14:paraId="0B213BA3"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Progresia obiectivă a bolii în absenţa beneficiului clinic</w:t>
      </w:r>
    </w:p>
    <w:p w14:paraId="14F99191"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Nivolumab în  asociere cu chimioterapie trebuie oprit definitiv în caz de:</w:t>
      </w:r>
    </w:p>
    <w:p w14:paraId="455227BD" w14:textId="77777777" w:rsidR="000D27A5" w:rsidRPr="00E550F9" w:rsidRDefault="000D27A5" w:rsidP="006E35B4">
      <w:pPr>
        <w:numPr>
          <w:ilvl w:val="0"/>
          <w:numId w:val="475"/>
        </w:numPr>
        <w:autoSpaceDE w:val="0"/>
        <w:autoSpaceDN w:val="0"/>
        <w:adjustRightInd w:val="0"/>
        <w:spacing w:after="0" w:line="276" w:lineRule="auto"/>
        <w:contextualSpacing/>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Reacții adverse de grad 4 sau reacții adverse recurente de grad 3</w:t>
      </w:r>
    </w:p>
    <w:p w14:paraId="7BCB631C" w14:textId="77777777" w:rsidR="000D27A5" w:rsidRPr="00E550F9" w:rsidRDefault="000D27A5" w:rsidP="006E35B4">
      <w:pPr>
        <w:numPr>
          <w:ilvl w:val="0"/>
          <w:numId w:val="475"/>
        </w:numPr>
        <w:autoSpaceDE w:val="0"/>
        <w:autoSpaceDN w:val="0"/>
        <w:adjustRightInd w:val="0"/>
        <w:spacing w:after="0" w:line="276" w:lineRule="auto"/>
        <w:contextualSpacing/>
        <w:jc w:val="both"/>
        <w:rPr>
          <w:rFonts w:ascii="Times New Roman" w:eastAsia="Calibri" w:hAnsi="Times New Roman" w:cs="Times New Roman"/>
          <w:sz w:val="24"/>
          <w:szCs w:val="24"/>
          <w:lang w:val="sv-SE"/>
        </w:rPr>
      </w:pPr>
      <w:r w:rsidRPr="00E550F9">
        <w:rPr>
          <w:rFonts w:ascii="Times New Roman" w:eastAsia="Calibri" w:hAnsi="Times New Roman" w:cs="Times New Roman"/>
          <w:sz w:val="24"/>
          <w:szCs w:val="24"/>
          <w:lang w:val="sv-SE"/>
        </w:rPr>
        <w:t>Reacții adverse de grad 2 sau 3 persistente în pofida abordării terapeutice</w:t>
      </w:r>
    </w:p>
    <w:p w14:paraId="44A62720" w14:textId="77777777" w:rsidR="000D27A5" w:rsidRPr="00E550F9" w:rsidRDefault="000D27A5" w:rsidP="006E35B4">
      <w:pPr>
        <w:numPr>
          <w:ilvl w:val="0"/>
          <w:numId w:val="473"/>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E550F9">
        <w:rPr>
          <w:rFonts w:ascii="Times New Roman" w:eastAsia="Calibri" w:hAnsi="Times New Roman" w:cs="Times New Roman"/>
          <w:sz w:val="24"/>
          <w:szCs w:val="24"/>
          <w:lang w:val="en-US"/>
        </w:rPr>
        <w:t>Decizia medicului sau a pacientului</w:t>
      </w:r>
    </w:p>
    <w:p w14:paraId="3537DD81"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w:t>
      </w:r>
    </w:p>
    <w:p w14:paraId="3B396066" w14:textId="77777777" w:rsidR="000D27A5" w:rsidRPr="00E550F9" w:rsidRDefault="000D27A5" w:rsidP="000D27A5">
      <w:pPr>
        <w:spacing w:after="0" w:line="276" w:lineRule="auto"/>
        <w:jc w:val="both"/>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VIII. Prescriptori</w:t>
      </w:r>
    </w:p>
    <w:p w14:paraId="23340E49" w14:textId="77777777" w:rsidR="000D27A5" w:rsidRPr="00E550F9" w:rsidRDefault="000D27A5" w:rsidP="000D27A5">
      <w:pPr>
        <w:spacing w:after="0" w:line="276" w:lineRule="auto"/>
        <w:jc w:val="both"/>
        <w:rPr>
          <w:rFonts w:ascii="Arial" w:eastAsia="Times New Roman" w:hAnsi="Arial" w:cs="Arial"/>
          <w:sz w:val="24"/>
          <w:szCs w:val="24"/>
          <w:lang w:val="en-US" w:eastAsia="ro-RO"/>
        </w:rPr>
      </w:pPr>
      <w:r w:rsidRPr="00E550F9">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F14C935" w14:textId="77777777" w:rsidR="000D27A5" w:rsidRPr="00E550F9" w:rsidRDefault="000D27A5" w:rsidP="000D27A5">
      <w:pPr>
        <w:spacing w:after="0" w:line="240" w:lineRule="auto"/>
        <w:rPr>
          <w:rFonts w:ascii="Times New Roman" w:eastAsia="Times New Roman" w:hAnsi="Times New Roman" w:cs="Times New Roman"/>
          <w:sz w:val="24"/>
          <w:szCs w:val="24"/>
          <w:lang w:eastAsia="ro-RO"/>
        </w:rPr>
      </w:pPr>
    </w:p>
    <w:p w14:paraId="0B232D2B"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5F887B66"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11F2DB6A"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2CD81F71"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7A3AF2C9"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428106D3"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6AEFA597"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06B08300"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3C9E5544"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2139E95F"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45BAA8EB"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24EF1D2F"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043F5770"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0D0A227B"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528EB2A4" w14:textId="77777777" w:rsidR="000D27A5" w:rsidRPr="00E550F9" w:rsidRDefault="000D27A5" w:rsidP="00560883">
      <w:pPr>
        <w:tabs>
          <w:tab w:val="left" w:pos="426"/>
        </w:tabs>
        <w:jc w:val="both"/>
        <w:rPr>
          <w:rFonts w:ascii="Times New Roman" w:eastAsia="Arial" w:hAnsi="Times New Roman" w:cs="Times New Roman"/>
          <w:b/>
          <w:bCs/>
          <w:sz w:val="24"/>
          <w:szCs w:val="24"/>
          <w:lang w:val="en-US"/>
        </w:rPr>
      </w:pPr>
    </w:p>
    <w:p w14:paraId="570F724E" w14:textId="0927190C" w:rsidR="00560883" w:rsidRPr="00E550F9" w:rsidRDefault="00560883" w:rsidP="00560883">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Pr="00E550F9">
        <w:rPr>
          <w:rFonts w:eastAsia="Arial"/>
          <w:b/>
          <w:bCs/>
          <w:color w:val="auto"/>
          <w:lang w:val="en-US"/>
        </w:rPr>
        <w:t>148</w:t>
      </w:r>
      <w:r w:rsidRPr="00E550F9">
        <w:rPr>
          <w:rFonts w:eastAsia="Arial"/>
          <w:b/>
          <w:bCs/>
          <w:color w:val="auto"/>
          <w:lang w:val="pt-BR"/>
        </w:rPr>
        <w:t>, cod (</w:t>
      </w:r>
      <w:r w:rsidRPr="00E550F9">
        <w:rPr>
          <w:rFonts w:eastAsia="Arial"/>
          <w:b/>
          <w:bCs/>
          <w:color w:val="auto"/>
          <w:lang w:val="en-US"/>
        </w:rPr>
        <w:t>L01XC18</w:t>
      </w:r>
      <w:r w:rsidRPr="00E550F9">
        <w:rPr>
          <w:rFonts w:eastAsia="Arial"/>
          <w:b/>
          <w:bCs/>
          <w:color w:val="auto"/>
          <w:lang w:val="pt-BR"/>
        </w:rPr>
        <w:t xml:space="preserve">): DCI </w:t>
      </w:r>
      <w:r w:rsidRPr="00E550F9">
        <w:rPr>
          <w:rFonts w:eastAsia="Arial"/>
          <w:b/>
          <w:bCs/>
          <w:color w:val="auto"/>
          <w:lang w:val="en-US"/>
        </w:rPr>
        <w:t>PEMBROLIZUMABUM</w:t>
      </w:r>
      <w:r w:rsidRPr="00E550F9">
        <w:rPr>
          <w:rFonts w:eastAsia="Arial"/>
          <w:b/>
          <w:bCs/>
          <w:color w:val="auto"/>
          <w:lang w:val="pt-BR"/>
        </w:rPr>
        <w:t xml:space="preserve"> se modifică și se înlocuiește cu următorul protocol:</w:t>
      </w:r>
    </w:p>
    <w:p w14:paraId="06A0EDBC"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66CCFF24"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7106D529" w14:textId="40B1378E" w:rsidR="007A33C4" w:rsidRPr="00E550F9" w:rsidRDefault="00560883" w:rsidP="00560883">
      <w:pPr>
        <w:tabs>
          <w:tab w:val="left" w:pos="851"/>
        </w:tabs>
        <w:spacing w:after="0" w:line="240" w:lineRule="auto"/>
        <w:jc w:val="both"/>
        <w:rPr>
          <w:rFonts w:ascii="Times New Roman" w:eastAsia="Times New Roman" w:hAnsi="Times New Roman" w:cs="Times New Roman"/>
          <w:sz w:val="24"/>
          <w:szCs w:val="24"/>
          <w:lang w:val="x-none"/>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148</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L01XC18</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PEMBROLIZUMABUM</w:t>
      </w:r>
    </w:p>
    <w:p w14:paraId="5202B58F"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lang w:val="pt-BR"/>
        </w:rPr>
      </w:pPr>
    </w:p>
    <w:p w14:paraId="4CFBFEE6" w14:textId="77777777" w:rsidR="000D27A5" w:rsidRPr="00E550F9" w:rsidRDefault="000D27A5" w:rsidP="000D27A5">
      <w:pPr>
        <w:tabs>
          <w:tab w:val="left" w:pos="426"/>
        </w:tabs>
        <w:spacing w:line="276" w:lineRule="auto"/>
        <w:jc w:val="both"/>
        <w:rPr>
          <w:rFonts w:ascii="Times New Roman" w:eastAsia="Arial" w:hAnsi="Times New Roman" w:cs="Times New Roman"/>
          <w:b/>
          <w:bCs/>
          <w:sz w:val="24"/>
          <w:szCs w:val="24"/>
        </w:rPr>
      </w:pPr>
    </w:p>
    <w:p w14:paraId="7A6E901F" w14:textId="77777777" w:rsidR="000D27A5" w:rsidRPr="00E550F9" w:rsidRDefault="000D27A5" w:rsidP="000D27A5">
      <w:pPr>
        <w:spacing w:after="0" w:line="276" w:lineRule="auto"/>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u w:val="single"/>
          <w:lang w:val="en-US"/>
          <w14:ligatures w14:val="standardContextual"/>
        </w:rPr>
        <w:t>1. CANCER PULMONAR</w:t>
      </w:r>
      <w:r w:rsidRPr="00E550F9">
        <w:rPr>
          <w:rFonts w:ascii="Times New Roman" w:eastAsia="Calibri" w:hAnsi="Times New Roman" w:cs="Times New Roman"/>
          <w:b/>
          <w:bCs/>
          <w:kern w:val="2"/>
          <w:sz w:val="24"/>
          <w:szCs w:val="24"/>
          <w:lang w:val="en-US"/>
          <w14:ligatures w14:val="standardContextual"/>
        </w:rPr>
        <w:t xml:space="preserve"> (face obiectul unui contract cost –volum)</w:t>
      </w:r>
    </w:p>
    <w:p w14:paraId="7E9BFBE8" w14:textId="77777777" w:rsidR="000D27A5" w:rsidRPr="00E550F9" w:rsidRDefault="000D27A5" w:rsidP="000D27A5">
      <w:pPr>
        <w:spacing w:after="0" w:line="276" w:lineRule="auto"/>
        <w:jc w:val="both"/>
        <w:rPr>
          <w:rFonts w:ascii="Times New Roman" w:eastAsia="Calibri" w:hAnsi="Times New Roman" w:cs="Times New Roman"/>
          <w:b/>
          <w:bCs/>
          <w:kern w:val="2"/>
          <w:sz w:val="24"/>
          <w:szCs w:val="24"/>
          <w:lang w:val="en-US"/>
          <w14:ligatures w14:val="standardContextual"/>
        </w:rPr>
      </w:pPr>
    </w:p>
    <w:p w14:paraId="411BDCDB" w14:textId="77777777" w:rsidR="000D27A5" w:rsidRPr="00E550F9" w:rsidRDefault="000D27A5" w:rsidP="006E35B4">
      <w:pPr>
        <w:numPr>
          <w:ilvl w:val="0"/>
          <w:numId w:val="507"/>
        </w:numPr>
        <w:spacing w:after="0" w:line="276" w:lineRule="auto"/>
        <w:ind w:left="284" w:hanging="142"/>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Indicaţii</w:t>
      </w:r>
    </w:p>
    <w:p w14:paraId="64F494D9" w14:textId="77777777" w:rsidR="000D27A5" w:rsidRPr="00E550F9" w:rsidRDefault="000D27A5" w:rsidP="000D27A5">
      <w:pPr>
        <w:spacing w:after="0" w:line="276" w:lineRule="auto"/>
        <w:jc w:val="both"/>
        <w:rPr>
          <w:rFonts w:ascii="Times New Roman" w:eastAsia="Calibri" w:hAnsi="Times New Roman" w:cs="Times New Roman"/>
          <w:b/>
          <w:bCs/>
          <w:kern w:val="2"/>
          <w:sz w:val="24"/>
          <w:szCs w:val="24"/>
          <w:lang w:val="en-US"/>
          <w14:ligatures w14:val="standardContextual"/>
        </w:rPr>
      </w:pPr>
    </w:p>
    <w:p w14:paraId="15FF3A20" w14:textId="77777777" w:rsidR="000D27A5" w:rsidRPr="00E550F9" w:rsidRDefault="000D27A5" w:rsidP="006E35B4">
      <w:pPr>
        <w:numPr>
          <w:ilvl w:val="0"/>
          <w:numId w:val="508"/>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 xml:space="preserve">În monoterapie pentru tratamentul de primă linie al carcinomului pulmonar, altul decât cel cu celule mici (NSCLC, non-small cell lung carcinoma), metastatic, la adulţi ale căror tumori exprimă PD-L1 cu un scor tumoral proporţional (STP) ≥ 50%, fără mutaţii tumorale EGFR sau ALK pozitive </w:t>
      </w:r>
      <w:r w:rsidRPr="00E550F9">
        <w:rPr>
          <w:rFonts w:ascii="Times New Roman" w:eastAsia="Calibri" w:hAnsi="Times New Roman" w:cs="Times New Roman"/>
          <w:b/>
          <w:kern w:val="2"/>
          <w:sz w:val="24"/>
          <w:szCs w:val="24"/>
          <w:lang w:val="en-US"/>
          <w14:ligatures w14:val="standardContextual"/>
        </w:rPr>
        <w:t>(nu este necesară testarea EGFR si ALK la pacienţi diagnosticaţi cu carcinom epidermoid, cu excepţia pacienţilor nefumători sau care nu mai fumează de foarte mult timp)</w:t>
      </w:r>
      <w:r w:rsidRPr="00E550F9">
        <w:rPr>
          <w:rFonts w:ascii="Times New Roman" w:eastAsia="Calibri" w:hAnsi="Times New Roman" w:cs="Times New Roman"/>
          <w:kern w:val="2"/>
          <w:sz w:val="24"/>
          <w:szCs w:val="24"/>
          <w:lang w:val="en-US"/>
          <w14:ligatures w14:val="standardContextual"/>
        </w:rPr>
        <w:t>.</w:t>
      </w:r>
    </w:p>
    <w:p w14:paraId="7B65A9AD" w14:textId="77777777" w:rsidR="000D27A5" w:rsidRPr="00E550F9" w:rsidRDefault="000D27A5" w:rsidP="006E35B4">
      <w:pPr>
        <w:numPr>
          <w:ilvl w:val="0"/>
          <w:numId w:val="508"/>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În asociere cu pemetrexed si chimioterapie pe baza de săruri de platină, pentru tratamentul de primă linie al carcinomului pulmonar, altul decât cel cu celule mici (NSCLC), non-epidermoid, metastatic, fără mutaţii tumorale EGFR sau ALK pozitive.</w:t>
      </w:r>
    </w:p>
    <w:p w14:paraId="062B39B4" w14:textId="77777777" w:rsidR="000D27A5" w:rsidRPr="00E550F9" w:rsidRDefault="000D27A5" w:rsidP="006E35B4">
      <w:pPr>
        <w:numPr>
          <w:ilvl w:val="0"/>
          <w:numId w:val="508"/>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asociere cu carboplatină şi paclitaxel sau nab-paclitaxel, pentru tratamentul de primă linie al NSCLC metastatic scuamos, la adulţi.</w:t>
      </w:r>
    </w:p>
    <w:p w14:paraId="43515893" w14:textId="77777777" w:rsidR="000D27A5" w:rsidRPr="00E550F9" w:rsidRDefault="000D27A5" w:rsidP="006E35B4">
      <w:pPr>
        <w:numPr>
          <w:ilvl w:val="0"/>
          <w:numId w:val="508"/>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monoterapie pentru tratamentul adjuvant al adulților cu carcinom pulmonar, altul decât cel cu celule mici, care prezintă risc crescut de recurență, în urma rezecției complete și administrării chimioterapiei pe bază de săruri de platină.</w:t>
      </w:r>
    </w:p>
    <w:p w14:paraId="22BFE35C" w14:textId="77777777" w:rsidR="000D27A5" w:rsidRPr="000D7F68" w:rsidRDefault="000D27A5" w:rsidP="006E35B4">
      <w:pPr>
        <w:numPr>
          <w:ilvl w:val="0"/>
          <w:numId w:val="508"/>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0D7F68">
        <w:rPr>
          <w:rFonts w:ascii="Times New Roman" w:eastAsia="Calibri" w:hAnsi="Times New Roman" w:cs="Times New Roman"/>
          <w:kern w:val="2"/>
          <w:sz w:val="24"/>
          <w:szCs w:val="24"/>
          <w:lang w:val="pt-BR"/>
          <w14:ligatures w14:val="standardContextual"/>
        </w:rPr>
        <w:t>În asociere cu chimioterapie care conţine săruri de platină ca tratament neoadjuvant, iar apoi continuat în monoterapie ca tratament adjuvant, pentru tratamentul carcinomului pulmonar, altul decât cel cu celule mici, rezecabil, cu risc crescut de recurență, la adulţi.</w:t>
      </w:r>
    </w:p>
    <w:p w14:paraId="3681FFBD" w14:textId="77777777" w:rsidR="000D27A5" w:rsidRPr="00E550F9" w:rsidRDefault="000D27A5" w:rsidP="000D27A5">
      <w:pPr>
        <w:spacing w:after="0" w:line="276" w:lineRule="auto"/>
        <w:jc w:val="both"/>
        <w:rPr>
          <w:rFonts w:ascii="Times New Roman" w:eastAsia="Calibri" w:hAnsi="Times New Roman" w:cs="Times New Roman"/>
          <w:kern w:val="2"/>
          <w:sz w:val="24"/>
          <w:szCs w:val="24"/>
          <w:lang w:val="pt-BR"/>
          <w14:ligatures w14:val="standardContextual"/>
        </w:rPr>
      </w:pPr>
    </w:p>
    <w:p w14:paraId="343CBBCB" w14:textId="77777777" w:rsidR="000D27A5" w:rsidRPr="00E550F9" w:rsidRDefault="000D27A5" w:rsidP="000D27A5">
      <w:pPr>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Aceste indicaţii se codifică la prescriere prin codul 111 (conform clasificării internaţionale a maladiilor revizia a 10-a, varianta 999 coduri de boală).</w:t>
      </w:r>
    </w:p>
    <w:p w14:paraId="18FD3530" w14:textId="77777777" w:rsidR="000D27A5" w:rsidRPr="00E550F9" w:rsidRDefault="000D27A5" w:rsidP="000D27A5">
      <w:pPr>
        <w:spacing w:after="0" w:line="276" w:lineRule="auto"/>
        <w:jc w:val="both"/>
        <w:rPr>
          <w:rFonts w:ascii="Times New Roman" w:eastAsia="Calibri" w:hAnsi="Times New Roman" w:cs="Times New Roman"/>
          <w:kern w:val="2"/>
          <w:sz w:val="24"/>
          <w:szCs w:val="24"/>
          <w:lang w:val="pt-BR"/>
          <w14:ligatures w14:val="standardContextual"/>
        </w:rPr>
      </w:pPr>
    </w:p>
    <w:p w14:paraId="44EE2F21" w14:textId="77777777" w:rsidR="000D27A5" w:rsidRPr="00E550F9" w:rsidRDefault="000D27A5" w:rsidP="006E35B4">
      <w:pPr>
        <w:numPr>
          <w:ilvl w:val="0"/>
          <w:numId w:val="507"/>
        </w:numPr>
        <w:tabs>
          <w:tab w:val="left" w:pos="426"/>
        </w:tabs>
        <w:spacing w:after="0" w:line="276" w:lineRule="auto"/>
        <w:ind w:firstLine="284"/>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Criterii de includere</w:t>
      </w:r>
    </w:p>
    <w:p w14:paraId="0092E3C7" w14:textId="77777777" w:rsidR="000D27A5" w:rsidRPr="00E550F9" w:rsidRDefault="000D27A5" w:rsidP="006E35B4">
      <w:pPr>
        <w:numPr>
          <w:ilvl w:val="0"/>
          <w:numId w:val="505"/>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În monoterapie, tratament de primă linie: carcinom pulmonar, altul decât cel cu celule mici (NSCLC, non-small cell lung carcinoma), confirmat histopatologic, metastatic și PD-L1 pozitiv, cu un scor tumoral proporţional (STP) ≥ 50% confirmat, efectuat printr-o testare validată.</w:t>
      </w:r>
    </w:p>
    <w:p w14:paraId="1E38F428" w14:textId="77777777" w:rsidR="000D27A5" w:rsidRPr="00E550F9" w:rsidRDefault="000D27A5" w:rsidP="006E35B4">
      <w:pPr>
        <w:numPr>
          <w:ilvl w:val="0"/>
          <w:numId w:val="505"/>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În asociere cu Pemetrexed si chimioterapie pe baza de săruri de platină (Cisplatin sau Carboplatin), pentru carcinom pulmonar, altul decât cel cu celule mici (NSCLC, non-small cell lung carcinoma), non-epidermoid metastatic, în absența mutaţiilor EGFR sau ALK și independent de scorul PD-L1.</w:t>
      </w:r>
    </w:p>
    <w:p w14:paraId="09FB521E" w14:textId="77777777" w:rsidR="000D27A5" w:rsidRPr="00E550F9" w:rsidRDefault="000D27A5" w:rsidP="006E35B4">
      <w:pPr>
        <w:numPr>
          <w:ilvl w:val="0"/>
          <w:numId w:val="505"/>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en-US"/>
          <w14:ligatures w14:val="standardContextual"/>
        </w:rPr>
        <w:t xml:space="preserve">Pacienţii aflaţi în prima linie de tratament pentru un carcinom pulmonar, altul decât cel cu celule mici, (NSCLC, non-small cell lung carcinoma) non epidermoid, metastatic, cu expresia PDL 1 ≥ 50%, sunt eligibili, în egală măsură, atât pentru Pembrolizumab în monoterapie, cât şi pentru Pembrolizumab în asociere cu chimioterapia (lipsesc date de comparaţie directă între cele două strategii; datele individuale prezentate nu arată diferenţe semnificative între cele două protocoale, din punct de vedere al eficacităţii). </w:t>
      </w:r>
      <w:r w:rsidRPr="00E550F9">
        <w:rPr>
          <w:rFonts w:ascii="Times New Roman" w:eastAsia="Calibri" w:hAnsi="Times New Roman" w:cs="Times New Roman"/>
          <w:kern w:val="2"/>
          <w:sz w:val="24"/>
          <w:szCs w:val="24"/>
          <w:lang w:val="pt-BR"/>
          <w14:ligatures w14:val="standardContextual"/>
        </w:rPr>
        <w:t>Alegerea tratamentului la aceşti pacienţi trebuie sa fie ghidată de profilul de siguranţă, favorabil pentru monoterapie comparativ cu asocierea cu chimioterapia.</w:t>
      </w:r>
    </w:p>
    <w:p w14:paraId="0989EEA1" w14:textId="77777777" w:rsidR="000D27A5" w:rsidRPr="00E550F9" w:rsidRDefault="000D27A5" w:rsidP="006E35B4">
      <w:pPr>
        <w:numPr>
          <w:ilvl w:val="0"/>
          <w:numId w:val="505"/>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lastRenderedPageBreak/>
        <w:t>În asociere cu carboplatină şi paclitaxel sau nab-paclitaxel, pentru tratamentul de primă linie al carcinomului pulmonar, altul decât cel cu celule mici (NSCLC, non-small cell lung carcinoma), tip epidermoid, metastatic, independent de scorul PD-L1.</w:t>
      </w:r>
    </w:p>
    <w:p w14:paraId="0B944848" w14:textId="77777777" w:rsidR="000D27A5" w:rsidRPr="00E550F9" w:rsidRDefault="000D27A5" w:rsidP="006E35B4">
      <w:pPr>
        <w:numPr>
          <w:ilvl w:val="0"/>
          <w:numId w:val="504"/>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monoterapie pentru tratamentul adjuvant al carcinomului pulmonar altul decat cel cu celule mici, confirmat histolopatologic, care prezintă risc crescut de recurență, în urma rezecției complete (R0), indiferent de statusul expresiei tumorale PD-L1, fără radioterapie neoadjuvantă și/sau chimioterapie neoadjuvantă anterioară și fără radioterapie adjuvantă anterioară sau planificată pentru afecțiunea malignă actuală. Pacienții pot primi sau nu chimioterapie adjuvantă, conform recomandării medicului curant, dar nu mai mult de 4 cicluri.</w:t>
      </w:r>
    </w:p>
    <w:p w14:paraId="52A5AD50" w14:textId="77777777" w:rsidR="000D27A5" w:rsidRPr="00E550F9" w:rsidRDefault="000D27A5" w:rsidP="000D27A5">
      <w:pPr>
        <w:spacing w:line="276" w:lineRule="auto"/>
        <w:ind w:left="360"/>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Pacientii sunt stadializați conform AJCC ediția a-8-a, iar pacienții eligibili pentru pembrolizumab în adjuvanță sunt urmatorii:</w:t>
      </w:r>
    </w:p>
    <w:p w14:paraId="38F6AC45" w14:textId="77777777" w:rsidR="000D27A5" w:rsidRPr="00E550F9" w:rsidRDefault="000D27A5" w:rsidP="006E35B4">
      <w:pPr>
        <w:numPr>
          <w:ilvl w:val="0"/>
          <w:numId w:val="506"/>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Stadiul IIA cu risc crescut, definit prin tumori &gt; 4cm: T2b, N0, M0; </w:t>
      </w:r>
    </w:p>
    <w:p w14:paraId="6A3B98E6" w14:textId="77777777" w:rsidR="000D27A5" w:rsidRPr="00E550F9" w:rsidRDefault="000D27A5" w:rsidP="006E35B4">
      <w:pPr>
        <w:numPr>
          <w:ilvl w:val="0"/>
          <w:numId w:val="506"/>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Stadiul IIB: T1, N1, M0; sau T2, N1, M0; sau T3, N0, M0; </w:t>
      </w:r>
    </w:p>
    <w:p w14:paraId="0B65947D" w14:textId="77777777" w:rsidR="000D27A5" w:rsidRPr="00E550F9" w:rsidRDefault="000D27A5" w:rsidP="006E35B4">
      <w:pPr>
        <w:numPr>
          <w:ilvl w:val="0"/>
          <w:numId w:val="506"/>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Stadiul IIIA: T1, N2, M0; sau T2, N2, M0; sau T3, N1, M0; sau T4, N0, M0; sau T4, N1, M0; </w:t>
      </w:r>
    </w:p>
    <w:p w14:paraId="52FE2639" w14:textId="77777777" w:rsidR="000D27A5" w:rsidRPr="00E550F9" w:rsidRDefault="000D27A5" w:rsidP="006E35B4">
      <w:pPr>
        <w:numPr>
          <w:ilvl w:val="0"/>
          <w:numId w:val="506"/>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Stadiul IIIB: doar T3, N2, M0. </w:t>
      </w:r>
    </w:p>
    <w:p w14:paraId="7B0D35FD" w14:textId="77777777" w:rsidR="000D27A5" w:rsidRPr="000D7F68" w:rsidRDefault="000D27A5" w:rsidP="006E35B4">
      <w:pPr>
        <w:numPr>
          <w:ilvl w:val="0"/>
          <w:numId w:val="557"/>
        </w:numPr>
        <w:spacing w:after="0" w:line="276" w:lineRule="auto"/>
        <w:contextualSpacing/>
        <w:jc w:val="both"/>
        <w:rPr>
          <w:rFonts w:ascii="Times New Roman" w:eastAsia="Calibri" w:hAnsi="Times New Roman" w:cs="Times New Roman"/>
          <w:bCs/>
          <w:kern w:val="2"/>
          <w:sz w:val="24"/>
          <w:szCs w:val="24"/>
          <w:lang w:val="pt-BR"/>
          <w14:ligatures w14:val="standardContextual"/>
        </w:rPr>
      </w:pPr>
      <w:r w:rsidRPr="000D7F68">
        <w:rPr>
          <w:rFonts w:ascii="Times New Roman" w:eastAsia="Calibri" w:hAnsi="Times New Roman" w:cs="Times New Roman"/>
          <w:kern w:val="2"/>
          <w:sz w:val="24"/>
          <w:szCs w:val="24"/>
          <w:lang w:val="pt-BR"/>
          <w14:ligatures w14:val="standardContextual"/>
        </w:rPr>
        <w:t xml:space="preserve">În asociere cu chimioterapie care conţine săruri de platină ca tratament neoadjuvant, iar apoi continuat în monoterapie ca tratament adjuvant pentru </w:t>
      </w:r>
      <w:r w:rsidRPr="000D7F68">
        <w:rPr>
          <w:rFonts w:ascii="Times New Roman" w:eastAsia="Calibri" w:hAnsi="Times New Roman" w:cs="Times New Roman"/>
          <w:bCs/>
          <w:kern w:val="2"/>
          <w:sz w:val="24"/>
          <w:szCs w:val="24"/>
          <w:lang w:val="pt-BR"/>
          <w14:ligatures w14:val="standardContextual"/>
        </w:rPr>
        <w:t>pacienții cu NSCLC netratat anterior și rezecabil, care prezintă risc crescut de recurență [stadiile II, IIIA sau IIIB rezecabil (T3-4N2)] conform stadializării AJCC ediția a 8-a,</w:t>
      </w:r>
      <w:r w:rsidRPr="000D7F68">
        <w:rPr>
          <w:rFonts w:ascii="Times New Roman" w:eastAsia="Times New Roman" w:hAnsi="Times New Roman" w:cs="Times New Roman"/>
          <w:sz w:val="24"/>
          <w:szCs w:val="24"/>
          <w:lang w:eastAsia="ro-RO"/>
        </w:rPr>
        <w:t xml:space="preserve"> </w:t>
      </w:r>
      <w:r w:rsidRPr="000D7F68">
        <w:rPr>
          <w:rFonts w:ascii="Times New Roman" w:eastAsia="Calibri" w:hAnsi="Times New Roman" w:cs="Times New Roman"/>
          <w:bCs/>
          <w:kern w:val="2"/>
          <w:sz w:val="24"/>
          <w:szCs w:val="24"/>
          <w:lang w:val="pt-BR"/>
          <w14:ligatures w14:val="standardContextual"/>
        </w:rPr>
        <w:t>] indiferent de expresia tumorală PD-L1.</w:t>
      </w:r>
    </w:p>
    <w:p w14:paraId="44DD3095" w14:textId="77777777" w:rsidR="000D27A5" w:rsidRPr="00E550F9" w:rsidRDefault="000D27A5" w:rsidP="000D27A5">
      <w:pPr>
        <w:spacing w:after="0" w:line="276" w:lineRule="auto"/>
        <w:jc w:val="both"/>
        <w:rPr>
          <w:rFonts w:ascii="Times New Roman" w:eastAsia="Calibri" w:hAnsi="Times New Roman" w:cs="Times New Roman"/>
          <w:b/>
          <w:kern w:val="2"/>
          <w:sz w:val="24"/>
          <w:szCs w:val="24"/>
          <w:lang w:val="en-US"/>
          <w14:ligatures w14:val="standardContextual"/>
        </w:rPr>
      </w:pPr>
    </w:p>
    <w:p w14:paraId="749D9FC3" w14:textId="77777777" w:rsidR="000D27A5" w:rsidRPr="00E550F9" w:rsidRDefault="000D27A5" w:rsidP="000D27A5">
      <w:pPr>
        <w:spacing w:after="0" w:line="276" w:lineRule="auto"/>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b/>
          <w:kern w:val="2"/>
          <w:sz w:val="24"/>
          <w:szCs w:val="24"/>
          <w:lang w:val="en-US"/>
          <w14:ligatures w14:val="standardContextual"/>
        </w:rPr>
        <w:t>Pentru toate indicațiile</w:t>
      </w:r>
      <w:r w:rsidRPr="00E550F9">
        <w:rPr>
          <w:rFonts w:ascii="Times New Roman" w:eastAsia="Calibri" w:hAnsi="Times New Roman" w:cs="Times New Roman"/>
          <w:kern w:val="2"/>
          <w:sz w:val="24"/>
          <w:szCs w:val="24"/>
          <w:lang w:val="en-US"/>
          <w14:ligatures w14:val="standardContextual"/>
        </w:rPr>
        <w:t>:</w:t>
      </w:r>
    </w:p>
    <w:p w14:paraId="5E0701A9" w14:textId="77777777" w:rsidR="000D27A5" w:rsidRPr="00E550F9" w:rsidRDefault="000D27A5" w:rsidP="006E35B4">
      <w:pPr>
        <w:numPr>
          <w:ilvl w:val="0"/>
          <w:numId w:val="504"/>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Adulți cu vârsta ≥ 18 ani.</w:t>
      </w:r>
    </w:p>
    <w:p w14:paraId="4DD79A1E" w14:textId="77777777" w:rsidR="000D27A5" w:rsidRPr="00E550F9" w:rsidRDefault="000D27A5" w:rsidP="006E35B4">
      <w:pPr>
        <w:numPr>
          <w:ilvl w:val="0"/>
          <w:numId w:val="504"/>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Indice al statusului de performanţă ECOG 0-2.</w:t>
      </w:r>
    </w:p>
    <w:p w14:paraId="6340560D" w14:textId="77777777" w:rsidR="000D27A5" w:rsidRPr="00E550F9" w:rsidRDefault="000D27A5" w:rsidP="006E35B4">
      <w:pPr>
        <w:numPr>
          <w:ilvl w:val="0"/>
          <w:numId w:val="504"/>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363212CE" w14:textId="77777777" w:rsidR="000D27A5" w:rsidRPr="00E550F9" w:rsidRDefault="000D27A5" w:rsidP="000D27A5">
      <w:pPr>
        <w:spacing w:after="0" w:line="276" w:lineRule="auto"/>
        <w:contextualSpacing/>
        <w:jc w:val="both"/>
        <w:rPr>
          <w:rFonts w:ascii="Times New Roman" w:eastAsia="Calibri" w:hAnsi="Times New Roman" w:cs="Times New Roman"/>
          <w:kern w:val="2"/>
          <w:sz w:val="24"/>
          <w:szCs w:val="24"/>
          <w:lang w:val="pt-BR"/>
          <w14:ligatures w14:val="standardContextual"/>
        </w:rPr>
      </w:pPr>
    </w:p>
    <w:p w14:paraId="3A0839C2" w14:textId="77777777" w:rsidR="000D27A5" w:rsidRPr="00E550F9" w:rsidRDefault="000D27A5" w:rsidP="000D27A5">
      <w:p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0D7F68">
        <w:rPr>
          <w:rFonts w:ascii="Times New Roman" w:eastAsia="Calibri" w:hAnsi="Times New Roman" w:cs="Times New Roman"/>
          <w:b/>
          <w:bCs/>
          <w:kern w:val="2"/>
          <w:sz w:val="24"/>
          <w:szCs w:val="24"/>
          <w:lang w:val="pt-BR"/>
          <w14:ligatures w14:val="standardContextual"/>
        </w:rPr>
        <w:t>Nota:</w:t>
      </w:r>
      <w:r w:rsidRPr="000D7F68">
        <w:rPr>
          <w:rFonts w:ascii="Times New Roman" w:eastAsia="Calibri" w:hAnsi="Times New Roman" w:cs="Times New Roman"/>
          <w:kern w:val="2"/>
          <w:sz w:val="24"/>
          <w:szCs w:val="24"/>
          <w:lang w:val="pt-BR"/>
          <w14:ligatures w14:val="standardContextual"/>
        </w:rPr>
        <w:t xml:space="preserve"> pentru Pembrolizumab in neaodjuvanță/adjuvanță – se recomandă înainte de inițierea tratamentului testarea mutațiilor activatoare EGFR și rearanjamentelor ALK la pacienții cu adenocarcinom si carcinom scuamos nefumatori sau care nu mai fumeaza de mult timp.</w:t>
      </w:r>
      <w:r w:rsidRPr="00E550F9">
        <w:rPr>
          <w:rFonts w:ascii="Times New Roman" w:eastAsia="Calibri" w:hAnsi="Times New Roman" w:cs="Times New Roman"/>
          <w:kern w:val="2"/>
          <w:sz w:val="24"/>
          <w:szCs w:val="24"/>
          <w:lang w:val="pt-BR"/>
          <w14:ligatures w14:val="standardContextual"/>
        </w:rPr>
        <w:t xml:space="preserve"> </w:t>
      </w:r>
    </w:p>
    <w:p w14:paraId="689CA7E8" w14:textId="77777777" w:rsidR="000D27A5" w:rsidRPr="00E550F9" w:rsidRDefault="000D27A5" w:rsidP="000D27A5">
      <w:pPr>
        <w:spacing w:after="0" w:line="276" w:lineRule="auto"/>
        <w:contextualSpacing/>
        <w:jc w:val="both"/>
        <w:rPr>
          <w:rFonts w:ascii="Times New Roman" w:eastAsia="Calibri" w:hAnsi="Times New Roman" w:cs="Times New Roman"/>
          <w:kern w:val="2"/>
          <w:sz w:val="24"/>
          <w:szCs w:val="24"/>
          <w:lang w:val="pt-BR"/>
          <w14:ligatures w14:val="standardContextual"/>
        </w:rPr>
      </w:pPr>
    </w:p>
    <w:p w14:paraId="5CE266B7" w14:textId="77777777" w:rsidR="000D27A5" w:rsidRPr="00E550F9" w:rsidRDefault="000D27A5" w:rsidP="006E35B4">
      <w:pPr>
        <w:numPr>
          <w:ilvl w:val="0"/>
          <w:numId w:val="507"/>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Criterii de excludere</w:t>
      </w:r>
    </w:p>
    <w:p w14:paraId="748B68D9" w14:textId="77777777" w:rsidR="000D27A5" w:rsidRPr="00E550F9" w:rsidRDefault="000D27A5" w:rsidP="006E35B4">
      <w:pPr>
        <w:numPr>
          <w:ilvl w:val="0"/>
          <w:numId w:val="509"/>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Hipersensibilitate la substanţă activă sau la oricare dintre excipienţii.</w:t>
      </w:r>
    </w:p>
    <w:p w14:paraId="23423C07" w14:textId="77777777" w:rsidR="000D27A5" w:rsidRPr="00E550F9" w:rsidRDefault="000D27A5" w:rsidP="006E35B4">
      <w:pPr>
        <w:numPr>
          <w:ilvl w:val="0"/>
          <w:numId w:val="509"/>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 xml:space="preserve">Sarcina. </w:t>
      </w:r>
    </w:p>
    <w:p w14:paraId="3F05A14C" w14:textId="77777777" w:rsidR="000D27A5" w:rsidRPr="00E550F9" w:rsidRDefault="000D27A5" w:rsidP="006E35B4">
      <w:pPr>
        <w:numPr>
          <w:ilvl w:val="0"/>
          <w:numId w:val="509"/>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Alaptarea: decizia de a întrerupe fie alăptarea, fie de a nu incepe tratamentul cu pembrolizumab trebuie luată având în vedere beneficiul alăptării pentru copil şi beneficiul tratamentului cu pembrolizumab pentru mamă.</w:t>
      </w:r>
    </w:p>
    <w:p w14:paraId="5609C8C2" w14:textId="77777777" w:rsidR="000D27A5" w:rsidRPr="00E550F9" w:rsidRDefault="000D27A5" w:rsidP="006E35B4">
      <w:pPr>
        <w:numPr>
          <w:ilvl w:val="0"/>
          <w:numId w:val="509"/>
        </w:numPr>
        <w:spacing w:after="0" w:line="276" w:lineRule="auto"/>
        <w:contextualSpacing/>
        <w:jc w:val="both"/>
        <w:rPr>
          <w:rFonts w:ascii="Times New Roman" w:eastAsia="Calibri" w:hAnsi="Times New Roman" w:cs="Times New Roman"/>
          <w:b/>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Mutaţii activatoare EGFR sau rearanjamente ALK – </w:t>
      </w:r>
      <w:r w:rsidRPr="00E550F9">
        <w:rPr>
          <w:rFonts w:ascii="Times New Roman" w:eastAsia="Calibri" w:hAnsi="Times New Roman" w:cs="Times New Roman"/>
          <w:b/>
          <w:kern w:val="2"/>
          <w:sz w:val="24"/>
          <w:szCs w:val="24"/>
          <w:lang w:val="pt-BR"/>
          <w14:ligatures w14:val="standardContextual"/>
        </w:rPr>
        <w:t>pentru indicațiile prevăzute la pct.1 si 2, respectiv 4 și 5.</w:t>
      </w:r>
    </w:p>
    <w:p w14:paraId="5067A6BF" w14:textId="77777777" w:rsidR="000D27A5" w:rsidRPr="00E550F9" w:rsidRDefault="000D27A5" w:rsidP="000D27A5">
      <w:pPr>
        <w:spacing w:after="0" w:line="276" w:lineRule="auto"/>
        <w:jc w:val="both"/>
        <w:rPr>
          <w:rFonts w:ascii="Times New Roman" w:eastAsia="Calibri" w:hAnsi="Times New Roman" w:cs="Times New Roman"/>
          <w:kern w:val="2"/>
          <w:sz w:val="24"/>
          <w:szCs w:val="24"/>
          <w:lang w:val="pt-BR"/>
          <w14:ligatures w14:val="standardContextual"/>
        </w:rPr>
      </w:pPr>
    </w:p>
    <w:p w14:paraId="24C08E94" w14:textId="52C92E99" w:rsidR="000D27A5" w:rsidRPr="00E550F9" w:rsidRDefault="000D27A5" w:rsidP="000D27A5">
      <w:pPr>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0A2A7B11" w14:textId="77777777" w:rsidR="000D27A5" w:rsidRPr="00E550F9" w:rsidRDefault="000D27A5" w:rsidP="006E35B4">
      <w:pPr>
        <w:numPr>
          <w:ilvl w:val="0"/>
          <w:numId w:val="507"/>
        </w:numPr>
        <w:tabs>
          <w:tab w:val="left" w:pos="426"/>
        </w:tabs>
        <w:spacing w:after="0" w:line="276" w:lineRule="auto"/>
        <w:ind w:left="142" w:firstLine="142"/>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lastRenderedPageBreak/>
        <w:t>Tratament</w:t>
      </w:r>
    </w:p>
    <w:p w14:paraId="1ABFF09A" w14:textId="77777777" w:rsidR="000D27A5" w:rsidRPr="00E550F9" w:rsidRDefault="000D27A5" w:rsidP="000D27A5">
      <w:pPr>
        <w:spacing w:after="0" w:line="276" w:lineRule="auto"/>
        <w:jc w:val="both"/>
        <w:rPr>
          <w:rFonts w:ascii="Times New Roman" w:eastAsia="Calibri" w:hAnsi="Times New Roman" w:cs="Times New Roman"/>
          <w:kern w:val="2"/>
          <w:sz w:val="24"/>
          <w:szCs w:val="24"/>
          <w:lang w:val="en-US"/>
          <w14:ligatures w14:val="standardContextual"/>
        </w:rPr>
      </w:pPr>
    </w:p>
    <w:p w14:paraId="507E0AFA" w14:textId="77777777" w:rsidR="000D27A5" w:rsidRPr="00E550F9" w:rsidRDefault="000D27A5" w:rsidP="000D27A5">
      <w:pPr>
        <w:spacing w:after="0" w:line="276" w:lineRule="auto"/>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Evaluare pre-terapeutică:</w:t>
      </w:r>
    </w:p>
    <w:p w14:paraId="0E77FA28" w14:textId="77777777" w:rsidR="000D27A5" w:rsidRPr="00E550F9" w:rsidRDefault="000D27A5" w:rsidP="006E35B4">
      <w:pPr>
        <w:numPr>
          <w:ilvl w:val="0"/>
          <w:numId w:val="510"/>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Evaluare clinică şi imagistică pentru certificarea stadiului IV.</w:t>
      </w:r>
    </w:p>
    <w:p w14:paraId="2BC48223" w14:textId="77777777" w:rsidR="000D27A5" w:rsidRPr="00E550F9" w:rsidRDefault="000D27A5" w:rsidP="006E35B4">
      <w:pPr>
        <w:numPr>
          <w:ilvl w:val="0"/>
          <w:numId w:val="510"/>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Evaluare clinică şi imagistică pentru certificarea stadiului IIA-IIIB cu risc crescut de recurență (a se vedea mai sus subcategoriile stadiale eligibile pentru pembrolizumab in adjuvanta), în urma rezecției complete.</w:t>
      </w:r>
    </w:p>
    <w:p w14:paraId="2CC135A2" w14:textId="77777777" w:rsidR="000D27A5" w:rsidRPr="00E550F9" w:rsidRDefault="000D27A5" w:rsidP="006E35B4">
      <w:pPr>
        <w:numPr>
          <w:ilvl w:val="0"/>
          <w:numId w:val="510"/>
        </w:numPr>
        <w:spacing w:after="0" w:line="276" w:lineRule="auto"/>
        <w:contextualSpacing/>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Confirmarea histologică a diagnosticului.</w:t>
      </w:r>
    </w:p>
    <w:p w14:paraId="0B33552E" w14:textId="77777777" w:rsidR="000D27A5" w:rsidRPr="00E550F9" w:rsidRDefault="000D27A5" w:rsidP="006E35B4">
      <w:pPr>
        <w:numPr>
          <w:ilvl w:val="0"/>
          <w:numId w:val="510"/>
        </w:numPr>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Evaluarea biologică: va conține analizele recomandate de către medicul curant (în funcție de starea pacientului și de posibilele co-morbidități existente).</w:t>
      </w:r>
    </w:p>
    <w:p w14:paraId="4B578A92" w14:textId="77777777" w:rsidR="000D27A5" w:rsidRPr="00E550F9" w:rsidRDefault="000D27A5" w:rsidP="000D27A5">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p>
    <w:p w14:paraId="786BDA1A" w14:textId="77777777" w:rsidR="000D27A5" w:rsidRPr="00E550F9" w:rsidRDefault="000D27A5" w:rsidP="000D27A5">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r w:rsidRPr="00E550F9">
        <w:rPr>
          <w:rFonts w:ascii="Times New Roman" w:eastAsia="Calibri" w:hAnsi="Times New Roman" w:cs="Times New Roman"/>
          <w:b/>
          <w:bCs/>
          <w:kern w:val="2"/>
          <w:sz w:val="24"/>
          <w:szCs w:val="24"/>
          <w:lang w:val="pt-BR"/>
          <w14:ligatures w14:val="standardContextual"/>
        </w:rPr>
        <w:t>Doza:</w:t>
      </w:r>
    </w:p>
    <w:p w14:paraId="5C9B1A32"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Doza recomandată de pembrolizumab la adulți este fie de 200 mg la interval de 3 săpămâni, fie de 400 mg la interval de 6 săptămâni, administrată sub forma unei perfuzii intravenoase cu durata de 30 minute.</w:t>
      </w:r>
    </w:p>
    <w:p w14:paraId="4548C8A8"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14469C5E"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Protocoalele de chimioterapie asociate (pemetrexed + sare de platina sau paclitaxel/nab-paclitaxel + carboplatin) sunt cele standard (ca doze si ritm de administrare).</w:t>
      </w:r>
    </w:p>
    <w:p w14:paraId="73E972A0"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5DDF51F8"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administrarea pembrolizumab ca parte a unei asocieri cu chimioterapie intravenoasă, pembrolizumab trebuie administrat primul.</w:t>
      </w:r>
    </w:p>
    <w:p w14:paraId="5B587C05"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6C9ABF5A"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07ABE359"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highlight w:val="yellow"/>
          <w:lang w:val="pt-BR"/>
          <w14:ligatures w14:val="standardContextual"/>
        </w:rPr>
      </w:pPr>
    </w:p>
    <w:p w14:paraId="683D865A"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Pentru tratamentul adjuvant al NSCLC, pembrolizumab trebuie administrat până la recurența bolii, apariţia toxicităţii inacceptabile sau pentru o durată de până la un an.</w:t>
      </w:r>
    </w:p>
    <w:p w14:paraId="1B580D4E"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1C031E50"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Pentru tratamentul neoadjuvant și adjuvant al NSCLC rezecabil, pacienții trebuie tratați cu pembrolizumab ca neoadjuvant în asociere cu chimioterapie, pentru o perioadă de 4 doze a 200 mg la interval de 3 săptămâni sau 2 doze a 400 mg la interval de 6 săptămâni sau până la progresia bolii care împiedică intervenția chirurgicală definitivă, sau până la apariţia toxicităţii inacceptabile, urmat de tratament adjuvant cu pembrolizumab în monoterapie pentru o perioadă de 13 doze a 200 mg la interval de 3 săptămâni sau 7 doze a 400 mg la interval de 6 săptămâni sau până la recurența bolii sau apariţia toxicităţii inacceptabile.</w:t>
      </w:r>
    </w:p>
    <w:p w14:paraId="3EAEA6A6"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Pacienților care prezintă progresia bolii care împiedică intervenția chirurgicală definitivă sau apariţia toxicităţii inacceptabile legată de administrarea pembrolizumab ca tratament neoadjuvant în asociere cu chimioterapie, nu trebuie să li se administreze pembrolizumab în monoterapie ca tratament adjuvant.</w:t>
      </w:r>
    </w:p>
    <w:p w14:paraId="4D3C0200"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12258FB9" w14:textId="77777777" w:rsidR="000D27A5" w:rsidRPr="00E550F9" w:rsidRDefault="000D27A5" w:rsidP="000D27A5">
      <w:pPr>
        <w:tabs>
          <w:tab w:val="left" w:pos="5670"/>
        </w:tabs>
        <w:spacing w:after="0" w:line="276" w:lineRule="auto"/>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Modificarea dozei:</w:t>
      </w:r>
    </w:p>
    <w:p w14:paraId="460757E4" w14:textId="77777777" w:rsidR="000D27A5" w:rsidRPr="00E550F9" w:rsidRDefault="000D27A5" w:rsidP="006E35B4">
      <w:pPr>
        <w:numPr>
          <w:ilvl w:val="0"/>
          <w:numId w:val="511"/>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Nu se recomandă creşterea sau reducerea dozei. Poate fi necesară amânarea sau oprirea administrării tratamentului în funcţie de profilul individual de siguranţă şi tolerabilitate.</w:t>
      </w:r>
    </w:p>
    <w:p w14:paraId="22C39BB3" w14:textId="77777777" w:rsidR="000D27A5" w:rsidRPr="00E550F9" w:rsidRDefault="000D27A5" w:rsidP="006E35B4">
      <w:pPr>
        <w:numPr>
          <w:ilvl w:val="0"/>
          <w:numId w:val="511"/>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funcţie de gradul de severitate al reacţiei adverse, administrarea pembrolizumab poate fi amânată şi administraţi (sistemic) corticosteroizi.</w:t>
      </w:r>
    </w:p>
    <w:p w14:paraId="4538DBA6" w14:textId="77777777" w:rsidR="000D27A5" w:rsidRPr="00E550F9" w:rsidRDefault="000D27A5" w:rsidP="006E35B4">
      <w:pPr>
        <w:numPr>
          <w:ilvl w:val="0"/>
          <w:numId w:val="511"/>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lastRenderedPageBreak/>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314F3CEE" w14:textId="77777777" w:rsidR="000D27A5" w:rsidRPr="00E550F9" w:rsidRDefault="000D27A5" w:rsidP="006E35B4">
      <w:pPr>
        <w:numPr>
          <w:ilvl w:val="0"/>
          <w:numId w:val="511"/>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Administrarea pembrolizumab trebuie întreruptă definitiv în cazul recurenţei oricărei reacţii adverse mediate imun de grad 3 sau în cazul apariţiei oricărei reacţii adverse mediată imun de grad 4.</w:t>
      </w:r>
    </w:p>
    <w:p w14:paraId="47E15731" w14:textId="77777777" w:rsidR="000D27A5" w:rsidRPr="00E550F9" w:rsidRDefault="000D27A5" w:rsidP="000D27A5">
      <w:pPr>
        <w:tabs>
          <w:tab w:val="left" w:pos="5670"/>
        </w:tabs>
        <w:spacing w:after="0" w:line="276" w:lineRule="auto"/>
        <w:ind w:left="360"/>
        <w:contextualSpacing/>
        <w:jc w:val="both"/>
        <w:rPr>
          <w:rFonts w:ascii="Times New Roman" w:eastAsia="Calibri" w:hAnsi="Times New Roman" w:cs="Times New Roman"/>
          <w:kern w:val="2"/>
          <w:sz w:val="24"/>
          <w:szCs w:val="24"/>
          <w:lang w:val="pt-BR"/>
          <w14:ligatures w14:val="standardContextual"/>
        </w:rPr>
      </w:pPr>
    </w:p>
    <w:p w14:paraId="2ADADFC0" w14:textId="77777777" w:rsidR="000D27A5" w:rsidRPr="00E550F9" w:rsidRDefault="000D27A5" w:rsidP="000D27A5">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r w:rsidRPr="00E550F9">
        <w:rPr>
          <w:rFonts w:ascii="Times New Roman" w:eastAsia="Calibri" w:hAnsi="Times New Roman" w:cs="Times New Roman"/>
          <w:b/>
          <w:bCs/>
          <w:kern w:val="2"/>
          <w:sz w:val="24"/>
          <w:szCs w:val="24"/>
          <w:lang w:val="pt-BR"/>
          <w14:ligatures w14:val="standardContextual"/>
        </w:rPr>
        <w:t>Grupe speciale de pacienţi</w:t>
      </w:r>
    </w:p>
    <w:p w14:paraId="29C68046" w14:textId="77777777" w:rsidR="000D27A5" w:rsidRPr="00E550F9" w:rsidRDefault="000D27A5" w:rsidP="000D27A5">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p>
    <w:p w14:paraId="3F33C7C2" w14:textId="77777777" w:rsidR="000D27A5" w:rsidRPr="00E550F9" w:rsidRDefault="000D27A5" w:rsidP="000D27A5">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r w:rsidRPr="00E550F9">
        <w:rPr>
          <w:rFonts w:ascii="Times New Roman" w:eastAsia="Calibri" w:hAnsi="Times New Roman" w:cs="Times New Roman"/>
          <w:i/>
          <w:iCs/>
          <w:kern w:val="2"/>
          <w:sz w:val="24"/>
          <w:szCs w:val="24"/>
          <w:lang w:val="pt-BR"/>
          <w14:ligatures w14:val="standardContextual"/>
        </w:rPr>
        <w:t>Insuficienţă renală</w:t>
      </w:r>
    </w:p>
    <w:p w14:paraId="40833E82"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Nu este necesară ajustarea dozei la pacienţii cu insuficienţă renală uşoară sau moderată. Tratamentul cu pembrolizumab nu a fost studiat la pacienţii cu insuficienţă renală severă.</w:t>
      </w:r>
    </w:p>
    <w:p w14:paraId="0601E3B0" w14:textId="77777777" w:rsidR="000D27A5" w:rsidRPr="00E550F9" w:rsidRDefault="000D27A5" w:rsidP="000D27A5">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p>
    <w:p w14:paraId="11887DFA" w14:textId="77777777" w:rsidR="000D27A5" w:rsidRPr="00E550F9" w:rsidRDefault="000D27A5" w:rsidP="000D27A5">
      <w:pPr>
        <w:tabs>
          <w:tab w:val="left" w:pos="5670"/>
        </w:tabs>
        <w:spacing w:after="0" w:line="276" w:lineRule="auto"/>
        <w:jc w:val="both"/>
        <w:rPr>
          <w:rFonts w:ascii="Times New Roman" w:eastAsia="Calibri" w:hAnsi="Times New Roman" w:cs="Times New Roman"/>
          <w:i/>
          <w:iCs/>
          <w:kern w:val="2"/>
          <w:sz w:val="24"/>
          <w:szCs w:val="24"/>
          <w:lang w:val="pt-BR"/>
          <w14:ligatures w14:val="standardContextual"/>
        </w:rPr>
      </w:pPr>
      <w:r w:rsidRPr="00E550F9">
        <w:rPr>
          <w:rFonts w:ascii="Times New Roman" w:eastAsia="Calibri" w:hAnsi="Times New Roman" w:cs="Times New Roman"/>
          <w:i/>
          <w:iCs/>
          <w:kern w:val="2"/>
          <w:sz w:val="24"/>
          <w:szCs w:val="24"/>
          <w:lang w:val="pt-BR"/>
          <w14:ligatures w14:val="standardContextual"/>
        </w:rPr>
        <w:t>Insuficienţă hepatică</w:t>
      </w:r>
    </w:p>
    <w:p w14:paraId="3C55ABA6"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Nu este necesară ajustarea dozei la pacienții cu insuficienţă hepatică uşoară sau moderată. Tratamentul cu pembrolizuamb nu a fost studiat la pacienţii cu insuficienţă hepatică severă.</w:t>
      </w:r>
    </w:p>
    <w:p w14:paraId="3DA6D240"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43DCBE03" w14:textId="77777777" w:rsidR="000D27A5" w:rsidRPr="00E550F9" w:rsidRDefault="000D27A5" w:rsidP="006E35B4">
      <w:pPr>
        <w:numPr>
          <w:ilvl w:val="0"/>
          <w:numId w:val="507"/>
        </w:numPr>
        <w:tabs>
          <w:tab w:val="left" w:pos="5670"/>
        </w:tabs>
        <w:spacing w:after="0" w:line="276" w:lineRule="auto"/>
        <w:ind w:left="426" w:hanging="142"/>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Monitorizarea tratamentului</w:t>
      </w:r>
    </w:p>
    <w:p w14:paraId="06724DFD" w14:textId="77777777" w:rsidR="000D27A5" w:rsidRPr="00E550F9" w:rsidRDefault="000D27A5" w:rsidP="006E35B4">
      <w:pPr>
        <w:numPr>
          <w:ilvl w:val="0"/>
          <w:numId w:val="512"/>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Examen imagistic – examen CT efectuat regulat pentru monitorizarea răspunsului la tratament (recomandat la interval de 8-12 săptămâni) și/sau alte investigaţii paraclinice în funcţie de decizia medicului (RMN, scintigrafie osoasa, PET-CT).</w:t>
      </w:r>
    </w:p>
    <w:p w14:paraId="6A268EAB" w14:textId="77777777" w:rsidR="000D27A5" w:rsidRPr="00E550F9" w:rsidRDefault="000D27A5" w:rsidP="006E35B4">
      <w:pPr>
        <w:numPr>
          <w:ilvl w:val="0"/>
          <w:numId w:val="512"/>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Pentru a confirma etiologia reacţiile adverse mediate imun suspectate sau a exclude alte cauze, trebuie efectuată o evaluare adecvată, inclusiv consult interdisciplinar.</w:t>
      </w:r>
    </w:p>
    <w:p w14:paraId="643C12F5" w14:textId="77777777" w:rsidR="000D27A5" w:rsidRPr="00E550F9" w:rsidRDefault="000D27A5" w:rsidP="006E35B4">
      <w:pPr>
        <w:numPr>
          <w:ilvl w:val="0"/>
          <w:numId w:val="512"/>
        </w:numPr>
        <w:tabs>
          <w:tab w:val="left" w:pos="5670"/>
        </w:tabs>
        <w:spacing w:after="0" w:line="276" w:lineRule="auto"/>
        <w:contextualSpacing/>
        <w:jc w:val="both"/>
        <w:rPr>
          <w:rFonts w:ascii="Times New Roman" w:eastAsia="Calibri" w:hAnsi="Times New Roman" w:cs="Times New Roman"/>
          <w:b/>
          <w:bCs/>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Evaluare biologică: în funcţie de decizia medicului curant.</w:t>
      </w:r>
    </w:p>
    <w:p w14:paraId="6FB01CDD" w14:textId="77777777" w:rsidR="000D27A5" w:rsidRPr="00E550F9" w:rsidRDefault="000D27A5" w:rsidP="000D27A5">
      <w:pPr>
        <w:tabs>
          <w:tab w:val="left" w:pos="5670"/>
        </w:tabs>
        <w:spacing w:after="0" w:line="276" w:lineRule="auto"/>
        <w:ind w:left="360"/>
        <w:contextualSpacing/>
        <w:jc w:val="both"/>
        <w:rPr>
          <w:rFonts w:ascii="Times New Roman" w:eastAsia="Calibri" w:hAnsi="Times New Roman" w:cs="Times New Roman"/>
          <w:b/>
          <w:bCs/>
          <w:kern w:val="2"/>
          <w:sz w:val="24"/>
          <w:szCs w:val="24"/>
          <w:lang w:val="pt-BR"/>
          <w14:ligatures w14:val="standardContextual"/>
        </w:rPr>
      </w:pPr>
    </w:p>
    <w:p w14:paraId="52503EA6" w14:textId="77777777" w:rsidR="000D27A5" w:rsidRPr="00E550F9" w:rsidRDefault="000D27A5" w:rsidP="006E35B4">
      <w:pPr>
        <w:numPr>
          <w:ilvl w:val="0"/>
          <w:numId w:val="507"/>
        </w:numPr>
        <w:tabs>
          <w:tab w:val="left" w:pos="5670"/>
        </w:tabs>
        <w:spacing w:after="0" w:line="276" w:lineRule="auto"/>
        <w:ind w:left="426" w:hanging="66"/>
        <w:contextualSpacing/>
        <w:jc w:val="both"/>
        <w:rPr>
          <w:rFonts w:ascii="Times New Roman" w:eastAsia="Calibri" w:hAnsi="Times New Roman" w:cs="Times New Roman"/>
          <w:b/>
          <w:bCs/>
          <w:kern w:val="2"/>
          <w:sz w:val="24"/>
          <w:szCs w:val="24"/>
          <w:lang w:val="pt-BR"/>
          <w14:ligatures w14:val="standardContextual"/>
        </w:rPr>
      </w:pPr>
      <w:r w:rsidRPr="00E550F9">
        <w:rPr>
          <w:rFonts w:ascii="Times New Roman" w:eastAsia="Calibri" w:hAnsi="Times New Roman" w:cs="Times New Roman"/>
          <w:b/>
          <w:bCs/>
          <w:kern w:val="2"/>
          <w:sz w:val="24"/>
          <w:szCs w:val="24"/>
          <w:lang w:val="pt-BR"/>
          <w14:ligatures w14:val="standardContextual"/>
        </w:rPr>
        <w:t>Efecte secundare. Managementul efectelor secundare mediate imun</w:t>
      </w:r>
    </w:p>
    <w:p w14:paraId="6B804397"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Consideraţii generale</w:t>
      </w:r>
    </w:p>
    <w:p w14:paraId="32ADD72A"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pacienții cărora li s-a administrat pembrolizumab au apărut reacţii adverse mediate imun, incluzând cazuri severe și letale. Majoritatea reacţiilor adverse mediate imun survenite în timpul tratamentului cu pembrolizumab au fost reversibile și gestionate prin întreruperea tratamentului cu pembrolizumab, administrarea de corticosteroizi şi/sau tratament de susținere. Reacțiile adverse mediate imun au apărut și după ultima doză de pembrolizumab. Reacțiile adverse mediate imun. care afectează mai mult de un aparat sau sistem pot să apară simultan.</w:t>
      </w:r>
    </w:p>
    <w:p w14:paraId="522441E5"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cazul în care se suspectează apariţia de reacţii adverse mediate imun, trebuie asigurată evaluarea adecvată în vederea confirmării etiologiei sau excluderii altor cauze. În funcţie de gradul de severitate a reacţiei adverse, administrarea de pembrolizumab trebuie amânată şi trebuie administrați corticosteroizi. După ameliorarea până la gradul ≤ 1, trebuie iniţiată întreruperea treptată a corticoterapiei, dar cu continuarea acesteia timp de cel puţin 1 lună. Pe baza datelor limitate din studiile clinice efectuate la pacienți ale căror reacții adverse mediate imun nu au putut fi controlate cu corticosteroizi, poate fi luată în considerare administrarea altor imunosupresoare sistemice.</w:t>
      </w:r>
    </w:p>
    <w:p w14:paraId="5400CDA6"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Administrarea de pembrolizumab poate fi reluată în decurs de 12 săptămâni după ultima doză administrată de KEYTRUDA, dacă reacția adversă se ameliorează la gradul ≤ 1 și doza zilnică de corticosteroid a fost redusă la ≤ 10 mg prednison sau echivalent.</w:t>
      </w:r>
    </w:p>
    <w:p w14:paraId="3DDE42E1"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w:t>
      </w:r>
    </w:p>
    <w:p w14:paraId="12B888F5"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4C6AE2F7"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Pneumonită mediată imun</w:t>
      </w:r>
    </w:p>
    <w:p w14:paraId="3B91EDE8"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lastRenderedPageBreak/>
        <w:t>La pacienții cărora li s-a administrat pembrolizumab s-au raportat cazuri de pneumonită. Pacienţii trebuie monitorizaţi pentru depistarea semnelor şi simptomelor de pneumonită. Pneumonita suspectată trebuie confirmată prin imagistică radiografică și trebuie exclusă prezența altor cauze. Trebuie administrați corticosteroizi pentru evenimente de gradul ≥ 2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68609E64"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5DA95C9C"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Colită mediată imun</w:t>
      </w:r>
    </w:p>
    <w:p w14:paraId="4552B74B"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pacienții cărora li s-a administrat pembrolizumab s-au raportat cazuri de colită. Pacienţii trebuie monitorizaţi pentru depistarea semnelor şi simptomelor de colită și trebuie excluse alte cauze. Trebuie administrați corticosteroizi pentru evenimente de gradul ≥ 2 (doză inițială de 1-2 mg/kg/zi prednison sau echivalent, urmată de scăderea treptată a acesteia); administrarea pembrolizumab trebuie amânată în cazul apariției colitei de gradul 2 sau gradul 3 şi întreruptă definitiv în cazul colitei de gradul 4 sau recurenței de gradul 3. Trebuie luat în considerare riscul potențial de perforație gastro-intestinală.</w:t>
      </w:r>
    </w:p>
    <w:p w14:paraId="114EA44C"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1101A83E"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Hepatită mediată imun</w:t>
      </w:r>
    </w:p>
    <w:p w14:paraId="07A00195"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pacienții cărora li s-a administrat pembrolizumab s-au raportat cazuri de hepatită. Pacienții trebuie monitorizaţi pentru depistarea modificărilor funcţiei hepatice (la momentul iniţierii tratamentului, periodic pe durata acestuia şi la momentul indicat în funcţie de evaluarea clinică) şi a simptomelor de hepatită şi trebuie excluse alte cauze. Trebuie administrați corticosteroizi (doză iniţială de 0,5-1 mg/kg/zi (pentru evenimente de gradul 2) și 1-2 mg/kg/zi (pentru evenimente de grad ≥ 3) prednison sau echivalent, urmată de scăderea treptată a dozelor) și, în funcție de severitatea creșterii valorilor enzimelor hepatice, se amână sau se întrerupe definitiv administrarea pembrolizumab.</w:t>
      </w:r>
    </w:p>
    <w:p w14:paraId="2069674E"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06ACDB54"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Nefrită mediată imun</w:t>
      </w:r>
    </w:p>
    <w:p w14:paraId="3066DDA3"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pacienții cărora li s-a administrat pembrolizumab s-au raportat cazuri de nefrită. Pacienții trebuie monitorizaţi pentru depistarea modificărilor funcţiei renale și trebuie excluse alte cauze de disfuncție renală. Trebuie administrați corticosteroizi pentru evenimente de grad ≥ 2 (doză inițială de 1-2 mg/kg/zi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755191ED"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Endocrinopatii mediate imun</w:t>
      </w:r>
    </w:p>
    <w:p w14:paraId="55581786"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en-US"/>
          <w14:ligatures w14:val="standardContextual"/>
        </w:rPr>
        <w:t xml:space="preserve">La administrarea tratamentului cu pembrolizumab s-au observat cazuri de endocrinopatii severe, inclusiv insuficienţă suprarenală, hipofizită, diabet zaharat tip 1, cetoacidoză diabetică, hipotiroidism și hipertiroidism. </w:t>
      </w:r>
      <w:r w:rsidRPr="00E550F9">
        <w:rPr>
          <w:rFonts w:ascii="Times New Roman" w:eastAsia="Calibri" w:hAnsi="Times New Roman" w:cs="Times New Roman"/>
          <w:kern w:val="2"/>
          <w:sz w:val="24"/>
          <w:szCs w:val="24"/>
          <w:lang w:val="pt-BR"/>
          <w14:ligatures w14:val="standardContextual"/>
        </w:rPr>
        <w:t>În cazul endocrinopatiilor mediate imun poate fi necesar tratament de substituție hormonală pe termen lung.</w:t>
      </w:r>
    </w:p>
    <w:p w14:paraId="2F8B5535"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La pacienții cărora li s-a administrat pembrolizumab a fost raportată insuficienţă suprarenală (primară și secundară). La pacienții cărora li s-a administrat pembrolizumab s-au raportat, de asemenea, cazuri de hipofizită. Pacienţii trebuie monitorizaţi pentru depistarea semnelor şi simptomelor de insuficienţă suprarenală și hipofizită (inclusiv hipopituitarism) şi trebuie excluse alte cauze. Pentru tratamentul insuficienței suprarenale trebuie administrați corticosteroizi şi, în funcţie de starea clinică, un alt tip de tratament de substituție hormonală. În cazul insuficienței suprarenale de gradul 2 sau hipofizitei trebuie amânată administrarea pembrolizumab până când evenimentul este controlat cu tratament de substituție hormonală. Administrarea pembrolizumab trebuie amânată sau întreruptă în cazul insuficienței suprarenale de gradele 3 sau 4 sau în cazul hipofizitei simptomatice. Dacă este necesar, continuarea administrării de pembrolizumab poate fi luată în considerare, după întreruperea treptată a corticoterapiei . Funcția hipofizară </w:t>
      </w:r>
      <w:r w:rsidRPr="00E550F9">
        <w:rPr>
          <w:rFonts w:ascii="Times New Roman" w:eastAsia="Calibri" w:hAnsi="Times New Roman" w:cs="Times New Roman"/>
          <w:kern w:val="2"/>
          <w:sz w:val="24"/>
          <w:szCs w:val="24"/>
          <w:lang w:val="pt-BR"/>
          <w14:ligatures w14:val="standardContextual"/>
        </w:rPr>
        <w:lastRenderedPageBreak/>
        <w:t>și valorile hormonilor hipofizari trebuie monitorizate pentru a asigura tratament hormonal de substituție corespunzător.</w:t>
      </w:r>
    </w:p>
    <w:p w14:paraId="0F50B0D1"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pacienții cărora li s-a administrat pembrolizumab s-au raportat cazuri de diabet zaharat tip 1, inclusiv cetoacidoză diabetică . Pacienții trebuie monitorizați pentru depistarea hiperglicemiei sau a altor semne şi simptome de diabet zaharat. Pentru tratamentul diabetului zaharat de tip 1 trebuie administrată insulină şi trebuie amânată administrarea pembrolizumab în cazurile de diabet zaharat de tip 1 asociat cu hiperglicemie de gradul ≥ 3 sau cu cetoacidoză, până la obţinerea controlului metabolic.</w:t>
      </w:r>
    </w:p>
    <w:p w14:paraId="259BFE3F"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La pacienții cărora li s-a administrat pembrolizumab s-au raportat tulburări tiroidiene, inclusiv hipotiroidism, hipertiroidism și tiroidită, care pot surveni în orice moment pe durata tratamentului. Hipotiroidismul este raportat mai frecvent la pacienții cu HNSCC care au efectuat anterior radioterapie. Pacienții trebuie monitorizaţi pentru depistarea modificărilor funcţiei tiroidiene (la momentul iniţierii tratamentului, periodic pe durata acestuia şi la momentul indicat în funcţie de evaluarea clinică) şi a semnelor şi simptomelor clinice de tulburări tiroidiene. Hipotiroidismul poate fi gestionat prin tratament de substituție fără întreruperea tratamentului și fără utilizarea corticosteroizilor. Hipertiroidismul poate fi gestionat prin administrarea de tratament simptomatic. În cazurile de hipertiroidism de gradul ≥ 3 administrarea pembrolizumab trebuie amânată până la ameliorarea la grad ≤ 1. Funcția tiroidiană și valorile hormonilor tiroidieni trebuie monitorizate pentru a asigura tratament de substituție hormonală corespunzător.</w:t>
      </w:r>
    </w:p>
    <w:p w14:paraId="6C7572D4"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pt-BR"/>
          <w14:ligatures w14:val="standardContextual"/>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r w:rsidRPr="00E550F9">
        <w:rPr>
          <w:rFonts w:ascii="Times New Roman" w:eastAsia="Calibri" w:hAnsi="Times New Roman" w:cs="Times New Roman"/>
          <w:kern w:val="2"/>
          <w:sz w:val="24"/>
          <w:szCs w:val="24"/>
          <w:lang w:val="en-US"/>
          <w14:ligatures w14:val="standardContextual"/>
        </w:rPr>
        <w:t>În caz contrar, tratamentul trebuie întrerupt.</w:t>
      </w:r>
    </w:p>
    <w:p w14:paraId="70C314D7"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en-US"/>
          <w14:ligatures w14:val="standardContextual"/>
        </w:rPr>
      </w:pPr>
    </w:p>
    <w:p w14:paraId="0703769E"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Alte reacţii adverse mediate imun</w:t>
      </w:r>
    </w:p>
    <w:p w14:paraId="2AEA3E47"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În plus, următoarele reacţii adverse mediate imun, semnificative din punct de vedere clinic, au fost raportate în studiile clinice sau în timpul experienţei după punerea pe piaţă: uveită, artrită, miozită, miocardită, pancreatită, sindrom Guillain-Barré, sindrom miastenic, anemie hemolitică, sarcoidoză, encefalită, mielită, vasculită, colangită sclerozantă, gastrită, cistită non-infecțioasă și hipoparatiroidism.</w:t>
      </w:r>
    </w:p>
    <w:p w14:paraId="7763EA14"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În funcție de gradul de severitate și tipul reacției adverse, administrarea pembrolizumab trebuie amânată în cazul evenimentelor de gradul 2 sau gradul 3 și trebuie administrați corticosteroizi.</w:t>
      </w:r>
    </w:p>
    <w:p w14:paraId="4F17FB9F"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661CF46D" w14:textId="77777777" w:rsidR="000D27A5" w:rsidRPr="00E550F9" w:rsidRDefault="000D27A5" w:rsidP="006E35B4">
      <w:pPr>
        <w:numPr>
          <w:ilvl w:val="0"/>
          <w:numId w:val="513"/>
        </w:numPr>
        <w:tabs>
          <w:tab w:val="left" w:pos="5670"/>
        </w:tabs>
        <w:spacing w:after="0" w:line="276" w:lineRule="auto"/>
        <w:contextualSpacing/>
        <w:jc w:val="both"/>
        <w:rPr>
          <w:rFonts w:ascii="Times New Roman" w:eastAsia="Calibri" w:hAnsi="Times New Roman" w:cs="Times New Roman"/>
          <w:i/>
          <w:iCs/>
          <w:kern w:val="2"/>
          <w:sz w:val="24"/>
          <w:szCs w:val="24"/>
          <w:lang w:val="en-US"/>
          <w14:ligatures w14:val="standardContextual"/>
        </w:rPr>
      </w:pPr>
      <w:r w:rsidRPr="00E550F9">
        <w:rPr>
          <w:rFonts w:ascii="Times New Roman" w:eastAsia="Calibri" w:hAnsi="Times New Roman" w:cs="Times New Roman"/>
          <w:i/>
          <w:iCs/>
          <w:kern w:val="2"/>
          <w:sz w:val="24"/>
          <w:szCs w:val="24"/>
          <w:lang w:val="en-US"/>
          <w14:ligatures w14:val="standardContextual"/>
        </w:rPr>
        <w:t>Reacţii asociate administrării in perfuzie</w:t>
      </w:r>
    </w:p>
    <w:p w14:paraId="7FD9E87D"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en-US"/>
          <w14:ligatures w14:val="standardContextual"/>
        </w:rPr>
        <w:t xml:space="preserve">La pacienții cărora li s-a administrat pembrolizumab s-au raportat reacții adverse severe asociate administrării în perfuzie, inclusiv hipersensibilitate şi anafilaxie . </w:t>
      </w:r>
      <w:r w:rsidRPr="00E550F9">
        <w:rPr>
          <w:rFonts w:ascii="Times New Roman" w:eastAsia="Calibri" w:hAnsi="Times New Roman" w:cs="Times New Roman"/>
          <w:kern w:val="2"/>
          <w:sz w:val="24"/>
          <w:szCs w:val="24"/>
          <w:lang w:val="pt-BR"/>
          <w14:ligatures w14:val="standardContextual"/>
        </w:rPr>
        <w:t>În cazul reacțiilor adverse de gradele 3 sau 4 asociate perfuzării, trebuie întreruptă administrarea perfuziei şi trebuie întrerupt definitiv tratamentul cu pembrolizumab. 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65B8FD04" w14:textId="77777777" w:rsidR="000D27A5" w:rsidRPr="00E550F9" w:rsidRDefault="000D27A5" w:rsidP="000D27A5">
      <w:pPr>
        <w:tabs>
          <w:tab w:val="left" w:pos="5670"/>
        </w:tabs>
        <w:spacing w:after="0" w:line="276" w:lineRule="auto"/>
        <w:jc w:val="both"/>
        <w:rPr>
          <w:rFonts w:ascii="Times New Roman" w:eastAsia="Calibri" w:hAnsi="Times New Roman" w:cs="Times New Roman"/>
          <w:kern w:val="2"/>
          <w:sz w:val="24"/>
          <w:szCs w:val="24"/>
          <w:lang w:val="pt-BR"/>
          <w14:ligatures w14:val="standardContextual"/>
        </w:rPr>
      </w:pPr>
    </w:p>
    <w:p w14:paraId="04CF7B2B" w14:textId="77777777" w:rsidR="000D27A5" w:rsidRPr="00E550F9" w:rsidRDefault="000D27A5" w:rsidP="006E35B4">
      <w:pPr>
        <w:numPr>
          <w:ilvl w:val="0"/>
          <w:numId w:val="507"/>
        </w:numPr>
        <w:tabs>
          <w:tab w:val="left" w:pos="5670"/>
        </w:tabs>
        <w:spacing w:after="0" w:line="276" w:lineRule="auto"/>
        <w:ind w:left="426" w:hanging="66"/>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Criterii de întrerupere a tratamentului</w:t>
      </w:r>
    </w:p>
    <w:p w14:paraId="26B4C5A3" w14:textId="77777777" w:rsidR="000D27A5" w:rsidRPr="00E550F9" w:rsidRDefault="000D27A5" w:rsidP="006E35B4">
      <w:pPr>
        <w:numPr>
          <w:ilvl w:val="0"/>
          <w:numId w:val="514"/>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Progresia obiectivă a bolii (examene imagistice şi clinice) în absenta beneficiului clinic. Cazurile cu progresie imagistică, fără deteriorare simptomatică, trebuie evaluate cu atenţie, având în vedere posibilitatea de apariţie a falsei progresii de boală, prin instalarea unui răspuns imunitar anti- tumoral puternic. În astfel de cazuri, nu se recomanda întreruperea tratamentului. Se va repeta evaluarea imagistică, după 4 – 12 săptămâni si numai dacă există o nouă creştere obiectivă a volumul tumoral sau deteriorare simptomatică, se va avea în vedere întreruperea tratamentului.</w:t>
      </w:r>
    </w:p>
    <w:p w14:paraId="000ECDB8" w14:textId="77777777" w:rsidR="000D27A5" w:rsidRPr="00E550F9" w:rsidRDefault="000D27A5" w:rsidP="006E35B4">
      <w:pPr>
        <w:numPr>
          <w:ilvl w:val="0"/>
          <w:numId w:val="514"/>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 xml:space="preserve">Tratamentul cu Pembrolizumab trebuie oprit definitiv în cazul reapariţiei oricărei reacţii adverse mediată imun severă (grad 3) cât şi în cazul primei apariţii a unei reacţii adverse mediată imun ce pune viaţa în </w:t>
      </w:r>
      <w:r w:rsidRPr="00E550F9">
        <w:rPr>
          <w:rFonts w:ascii="Times New Roman" w:eastAsia="Calibri" w:hAnsi="Times New Roman" w:cs="Times New Roman"/>
          <w:kern w:val="2"/>
          <w:sz w:val="24"/>
          <w:szCs w:val="24"/>
          <w:lang w:val="pt-BR"/>
          <w14:ligatures w14:val="standardContextual"/>
        </w:rPr>
        <w:lastRenderedPageBreak/>
        <w:t>pericol (grad 4) – pot exista excepţii de la aceasta regula, în funcţie de decizia medicului curant, după informarea pacientului.</w:t>
      </w:r>
    </w:p>
    <w:p w14:paraId="52F6B49B" w14:textId="77777777" w:rsidR="000D27A5" w:rsidRPr="00E550F9" w:rsidRDefault="000D27A5" w:rsidP="006E35B4">
      <w:pPr>
        <w:numPr>
          <w:ilvl w:val="0"/>
          <w:numId w:val="514"/>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Decizia medicului sau a pacientului.</w:t>
      </w:r>
    </w:p>
    <w:p w14:paraId="5D7B70F4" w14:textId="77777777" w:rsidR="000D27A5" w:rsidRPr="00E550F9" w:rsidRDefault="000D27A5" w:rsidP="006E35B4">
      <w:pPr>
        <w:numPr>
          <w:ilvl w:val="0"/>
          <w:numId w:val="514"/>
        </w:numPr>
        <w:tabs>
          <w:tab w:val="left" w:pos="5670"/>
        </w:tabs>
        <w:spacing w:after="0" w:line="276" w:lineRule="auto"/>
        <w:contextualSpacing/>
        <w:jc w:val="both"/>
        <w:rPr>
          <w:rFonts w:ascii="Times New Roman" w:eastAsia="Calibri" w:hAnsi="Times New Roman" w:cs="Times New Roman"/>
          <w:kern w:val="2"/>
          <w:sz w:val="24"/>
          <w:szCs w:val="24"/>
          <w:lang w:val="pt-BR"/>
          <w14:ligatures w14:val="standardContextual"/>
        </w:rPr>
      </w:pPr>
      <w:r w:rsidRPr="00E550F9">
        <w:rPr>
          <w:rFonts w:ascii="Times New Roman" w:eastAsia="Calibri" w:hAnsi="Times New Roman" w:cs="Times New Roman"/>
          <w:kern w:val="2"/>
          <w:sz w:val="24"/>
          <w:szCs w:val="24"/>
          <w:lang w:val="pt-BR"/>
          <w14:ligatures w14:val="standardContextual"/>
        </w:rPr>
        <w:t>După 1 an în cazul tratamentului adjuvant al NSCLC.</w:t>
      </w:r>
    </w:p>
    <w:p w14:paraId="63A93587" w14:textId="77777777" w:rsidR="000D27A5" w:rsidRPr="00E550F9" w:rsidRDefault="000D27A5" w:rsidP="000D27A5">
      <w:pPr>
        <w:tabs>
          <w:tab w:val="left" w:pos="5670"/>
        </w:tabs>
        <w:spacing w:after="0" w:line="276" w:lineRule="auto"/>
        <w:jc w:val="both"/>
        <w:rPr>
          <w:rFonts w:ascii="Times New Roman" w:eastAsia="Calibri" w:hAnsi="Times New Roman" w:cs="Times New Roman"/>
          <w:b/>
          <w:bCs/>
          <w:kern w:val="2"/>
          <w:sz w:val="24"/>
          <w:szCs w:val="24"/>
          <w:lang w:val="pt-BR"/>
          <w14:ligatures w14:val="standardContextual"/>
        </w:rPr>
      </w:pPr>
    </w:p>
    <w:p w14:paraId="6D7763AB" w14:textId="77777777" w:rsidR="000D27A5" w:rsidRPr="00E550F9" w:rsidRDefault="000D27A5" w:rsidP="006E35B4">
      <w:pPr>
        <w:numPr>
          <w:ilvl w:val="0"/>
          <w:numId w:val="507"/>
        </w:numPr>
        <w:tabs>
          <w:tab w:val="left" w:pos="5670"/>
        </w:tabs>
        <w:spacing w:after="0" w:line="276" w:lineRule="auto"/>
        <w:ind w:left="426" w:hanging="66"/>
        <w:contextualSpacing/>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b/>
          <w:bCs/>
          <w:kern w:val="2"/>
          <w:sz w:val="24"/>
          <w:szCs w:val="24"/>
          <w:lang w:val="en-US"/>
          <w14:ligatures w14:val="standardContextual"/>
        </w:rPr>
        <w:t>Prescriptori</w:t>
      </w:r>
    </w:p>
    <w:p w14:paraId="183778FB" w14:textId="77777777" w:rsidR="000D27A5" w:rsidRPr="00E550F9" w:rsidRDefault="000D27A5" w:rsidP="000D27A5">
      <w:pPr>
        <w:tabs>
          <w:tab w:val="left" w:pos="5670"/>
        </w:tabs>
        <w:spacing w:after="0" w:line="276" w:lineRule="auto"/>
        <w:jc w:val="both"/>
        <w:rPr>
          <w:rFonts w:ascii="Times New Roman" w:eastAsia="Calibri" w:hAnsi="Times New Roman" w:cs="Times New Roman"/>
          <w:b/>
          <w:bCs/>
          <w:kern w:val="2"/>
          <w:sz w:val="24"/>
          <w:szCs w:val="24"/>
          <w:lang w:val="en-US"/>
          <w14:ligatures w14:val="standardContextual"/>
        </w:rPr>
      </w:pPr>
      <w:r w:rsidRPr="00E550F9">
        <w:rPr>
          <w:rFonts w:ascii="Times New Roman" w:eastAsia="Calibri" w:hAnsi="Times New Roman" w:cs="Times New Roman"/>
          <w:kern w:val="2"/>
          <w:sz w:val="24"/>
          <w:szCs w:val="24"/>
          <w:lang w:val="en-US"/>
          <w14:ligatures w14:val="standardContextual"/>
        </w:rPr>
        <w:t>Medicii din specialitatea oncologie medicală.</w:t>
      </w:r>
    </w:p>
    <w:p w14:paraId="2328F15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iCs/>
          <w:sz w:val="24"/>
          <w:szCs w:val="24"/>
          <w:u w:val="single"/>
          <w:lang w:val="x-none"/>
        </w:rPr>
      </w:pPr>
    </w:p>
    <w:p w14:paraId="74BFDE1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iCs/>
          <w:sz w:val="24"/>
          <w:szCs w:val="24"/>
          <w:u w:val="single"/>
          <w:lang w:val="x-none"/>
        </w:rPr>
      </w:pPr>
    </w:p>
    <w:p w14:paraId="7FB6F9E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iCs/>
          <w:sz w:val="24"/>
          <w:szCs w:val="24"/>
          <w:u w:val="single"/>
          <w:lang w:val="x-none"/>
        </w:rPr>
      </w:pPr>
    </w:p>
    <w:p w14:paraId="299D268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iCs/>
          <w:sz w:val="24"/>
          <w:szCs w:val="24"/>
          <w:u w:val="single"/>
        </w:rPr>
      </w:pPr>
      <w:r w:rsidRPr="00E550F9">
        <w:rPr>
          <w:rFonts w:ascii="Times New Roman" w:eastAsia="Calibri" w:hAnsi="Times New Roman" w:cs="Times New Roman"/>
          <w:b/>
          <w:bCs/>
          <w:iCs/>
          <w:sz w:val="24"/>
          <w:szCs w:val="24"/>
          <w:u w:val="single"/>
          <w:lang w:val="x-none"/>
        </w:rPr>
        <w:t>2. MELANOM MALIGN</w:t>
      </w:r>
      <w:r w:rsidRPr="00E550F9">
        <w:rPr>
          <w:rFonts w:ascii="Times New Roman" w:eastAsia="Calibri" w:hAnsi="Times New Roman" w:cs="Times New Roman"/>
          <w:b/>
          <w:bCs/>
          <w:iCs/>
          <w:sz w:val="24"/>
          <w:szCs w:val="24"/>
        </w:rPr>
        <w:t xml:space="preserve"> (face obiectul unui contract cost volum)</w:t>
      </w:r>
    </w:p>
    <w:p w14:paraId="0CDAB66C"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E550F9">
        <w:rPr>
          <w:rFonts w:ascii="Times New Roman" w:eastAsia="Calibri" w:hAnsi="Times New Roman" w:cs="Times New Roman"/>
          <w:iCs/>
          <w:sz w:val="24"/>
          <w:szCs w:val="24"/>
          <w:lang w:val="x-none"/>
        </w:rPr>
        <w:t xml:space="preserve">    </w:t>
      </w:r>
    </w:p>
    <w:p w14:paraId="3D95105F"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 Indicații</w:t>
      </w:r>
    </w:p>
    <w:p w14:paraId="1AA1DCC3"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Pembrolizumab este indicat pentru tratamentul melanomului malign, la pacienţi adulţi si adolescenți:</w:t>
      </w:r>
    </w:p>
    <w:p w14:paraId="4E9EECEC"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sz w:val="24"/>
          <w:szCs w:val="24"/>
        </w:rPr>
        <w:t>Indicația 1</w:t>
      </w:r>
      <w:r w:rsidRPr="00E550F9">
        <w:rPr>
          <w:rFonts w:ascii="Times New Roman" w:eastAsia="Calibri" w:hAnsi="Times New Roman" w:cs="Times New Roman"/>
          <w:sz w:val="24"/>
          <w:szCs w:val="24"/>
        </w:rPr>
        <w:t xml:space="preserve">- monoterapie pentru tratamentul adulților si adolescenților cu vârsta de 12 ani și peste, cu melanom avansat ( nerezecabil și metastatic) </w:t>
      </w:r>
    </w:p>
    <w:p w14:paraId="41F3E989"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sz w:val="24"/>
          <w:szCs w:val="24"/>
        </w:rPr>
        <w:t>Indicația 2</w:t>
      </w:r>
      <w:r w:rsidRPr="00E550F9">
        <w:rPr>
          <w:rFonts w:ascii="Times New Roman" w:eastAsia="Calibri" w:hAnsi="Times New Roman" w:cs="Times New Roman"/>
          <w:sz w:val="24"/>
          <w:szCs w:val="24"/>
        </w:rPr>
        <w:t xml:space="preserve"> - monoterapie pentru tratamentul adjuvant al adulților si adolescenților cu vârsta de 12 ani și peste cu melanom stadiul IIB, IIC sau III, la care s-a efectuat rezecție completă.</w:t>
      </w:r>
    </w:p>
    <w:p w14:paraId="4552F167"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1A03E4F2"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Aceste indicații se codifică la prescriere prin codul 117 (conform clasificării internaționale a maladiilor revizia a 10-a, varianta 999 coduri de boală).</w:t>
      </w:r>
    </w:p>
    <w:p w14:paraId="2272DA4D"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II. Criterii de includere</w:t>
      </w:r>
    </w:p>
    <w:p w14:paraId="2B2D9344" w14:textId="77777777" w:rsidR="000D27A5" w:rsidRPr="00E550F9" w:rsidRDefault="000D27A5" w:rsidP="000D27A5">
      <w:pPr>
        <w:spacing w:after="0" w:line="276" w:lineRule="auto"/>
        <w:jc w:val="both"/>
        <w:rPr>
          <w:rFonts w:ascii="Times New Roman" w:eastAsia="Calibri" w:hAnsi="Times New Roman" w:cs="Times New Roman"/>
          <w:b/>
          <w:bCs/>
          <w:i/>
          <w:iCs/>
          <w:sz w:val="24"/>
          <w:szCs w:val="24"/>
        </w:rPr>
      </w:pPr>
    </w:p>
    <w:p w14:paraId="0E7762A3" w14:textId="77777777" w:rsidR="000D27A5" w:rsidRPr="00E550F9" w:rsidRDefault="000D27A5" w:rsidP="000D27A5">
      <w:pPr>
        <w:spacing w:after="0" w:line="276" w:lineRule="auto"/>
        <w:jc w:val="both"/>
        <w:rPr>
          <w:rFonts w:ascii="Times New Roman" w:eastAsia="Calibri" w:hAnsi="Times New Roman" w:cs="Times New Roman"/>
          <w:b/>
          <w:bCs/>
          <w:i/>
          <w:iCs/>
          <w:sz w:val="24"/>
          <w:szCs w:val="24"/>
        </w:rPr>
      </w:pPr>
      <w:r w:rsidRPr="00E550F9">
        <w:rPr>
          <w:rFonts w:ascii="Times New Roman" w:eastAsia="Calibri" w:hAnsi="Times New Roman" w:cs="Times New Roman"/>
          <w:b/>
          <w:bCs/>
          <w:i/>
          <w:iCs/>
          <w:sz w:val="24"/>
          <w:szCs w:val="24"/>
        </w:rPr>
        <w:t>Pentru indicația 1:</w:t>
      </w:r>
    </w:p>
    <w:p w14:paraId="150FACE8" w14:textId="77777777" w:rsidR="000D27A5" w:rsidRPr="00E550F9" w:rsidRDefault="000D27A5" w:rsidP="006E35B4">
      <w:pPr>
        <w:numPr>
          <w:ilvl w:val="0"/>
          <w:numId w:val="492"/>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 cu vârsta mai mare de 12 ani</w:t>
      </w:r>
    </w:p>
    <w:p w14:paraId="156901C6" w14:textId="77777777" w:rsidR="000D27A5" w:rsidRPr="00E550F9" w:rsidRDefault="000D27A5" w:rsidP="006E35B4">
      <w:pPr>
        <w:numPr>
          <w:ilvl w:val="0"/>
          <w:numId w:val="492"/>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Melanom avansat local si/sau regional, inoperabil, sau metastazat, confirmat histologic</w:t>
      </w:r>
    </w:p>
    <w:p w14:paraId="7875B2F6" w14:textId="77777777" w:rsidR="000D27A5" w:rsidRPr="00E550F9" w:rsidRDefault="000D27A5" w:rsidP="006E35B4">
      <w:pPr>
        <w:numPr>
          <w:ilvl w:val="0"/>
          <w:numId w:val="492"/>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Evaluarea extensiei bolii locale, regionale si la distanta (imagistica standard) pentru a certifica încadrarea in stadiile avansate de boala</w:t>
      </w:r>
    </w:p>
    <w:p w14:paraId="565F83BF"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Status de performanta ECOG 0-2* (*vezi observația de mai jos)</w:t>
      </w:r>
    </w:p>
    <w:p w14:paraId="294E244F"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Este permisa prezenta metastazelor cerebrale, cu condiția ca acestea sa fie tratate si stabile, fără corticoterapie de întreținere mai mult de echivalentul a 10 mg prednison (ca doza de întreținere)* (*vezi observația de mai jos) </w:t>
      </w:r>
    </w:p>
    <w:p w14:paraId="35D3B015"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1516F71D" w14:textId="77777777" w:rsidR="000D27A5" w:rsidRPr="00E550F9" w:rsidRDefault="000D27A5" w:rsidP="000D27A5">
      <w:pPr>
        <w:spacing w:after="0" w:line="276" w:lineRule="auto"/>
        <w:jc w:val="both"/>
        <w:rPr>
          <w:rFonts w:ascii="Times New Roman" w:eastAsia="Calibri" w:hAnsi="Times New Roman" w:cs="Times New Roman"/>
          <w:b/>
          <w:bCs/>
          <w:i/>
          <w:iCs/>
          <w:sz w:val="24"/>
          <w:szCs w:val="24"/>
        </w:rPr>
      </w:pPr>
    </w:p>
    <w:p w14:paraId="2D12D313"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Pentru indicația 2</w:t>
      </w:r>
      <w:r w:rsidRPr="00E550F9">
        <w:rPr>
          <w:rFonts w:ascii="Times New Roman" w:eastAsia="Calibri" w:hAnsi="Times New Roman" w:cs="Times New Roman"/>
          <w:sz w:val="24"/>
          <w:szCs w:val="24"/>
        </w:rPr>
        <w:t xml:space="preserve"> – (pacienți cu indicaţie de tratament cu intenţie adjuvantă):</w:t>
      </w:r>
    </w:p>
    <w:p w14:paraId="46385AF1"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Pacienti cu vârsta mai mare de 12 ani</w:t>
      </w:r>
    </w:p>
    <w:p w14:paraId="7B059D9F"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Melanom malign stadiul IIB, IIC sau III, confirmat histologic, operat cu intenţie de radicalitate (inclusiv îndepărtarea chirurgicală a adenopatiilor regionale, după caz)</w:t>
      </w:r>
    </w:p>
    <w:p w14:paraId="217CE74E"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Absenţa semnelor de boală (clinic şi imagistic), după intervenţia chirurgicală, înainte de începerea tratamentului cu pembrolizumab</w:t>
      </w:r>
    </w:p>
    <w:p w14:paraId="4FC26FA1" w14:textId="77777777" w:rsidR="000D27A5" w:rsidRPr="00E550F9" w:rsidRDefault="000D27A5" w:rsidP="006E35B4">
      <w:pPr>
        <w:numPr>
          <w:ilvl w:val="0"/>
          <w:numId w:val="493"/>
        </w:numPr>
        <w:spacing w:after="0" w:line="276" w:lineRule="auto"/>
        <w:ind w:left="360"/>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Status de performanţă ECOG 0-2</w:t>
      </w:r>
      <w:r w:rsidRPr="00E550F9">
        <w:rPr>
          <w:rFonts w:ascii="Times New Roman" w:eastAsia="Calibri" w:hAnsi="Times New Roman" w:cs="Times New Roman"/>
          <w:sz w:val="24"/>
          <w:szCs w:val="24"/>
        </w:rPr>
        <w:cr/>
      </w:r>
    </w:p>
    <w:p w14:paraId="71415A96"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III. Criterii de excludere</w:t>
      </w:r>
    </w:p>
    <w:p w14:paraId="733D2A4B" w14:textId="77777777" w:rsidR="000D27A5" w:rsidRPr="00E550F9" w:rsidRDefault="000D27A5" w:rsidP="006E35B4">
      <w:pPr>
        <w:numPr>
          <w:ilvl w:val="0"/>
          <w:numId w:val="494"/>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Hipersensibilitate la substanța activă sau la oricare dintre excipienți</w:t>
      </w:r>
    </w:p>
    <w:p w14:paraId="0C8C7E8D" w14:textId="77777777" w:rsidR="000D27A5" w:rsidRPr="00E550F9" w:rsidRDefault="000D27A5" w:rsidP="006E35B4">
      <w:pPr>
        <w:numPr>
          <w:ilvl w:val="0"/>
          <w:numId w:val="494"/>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Sarcina si alăptare</w:t>
      </w:r>
    </w:p>
    <w:p w14:paraId="04DFB214" w14:textId="77777777" w:rsidR="000D27A5" w:rsidRPr="00E550F9" w:rsidRDefault="000D27A5" w:rsidP="006E35B4">
      <w:pPr>
        <w:numPr>
          <w:ilvl w:val="0"/>
          <w:numId w:val="494"/>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Lipsa răspunsului la tratament anterior cu imunoterapie (antiPD1/antiPDL1).</w:t>
      </w:r>
    </w:p>
    <w:p w14:paraId="14BF6E5A" w14:textId="77777777" w:rsidR="000D27A5" w:rsidRPr="00E550F9" w:rsidRDefault="000D27A5" w:rsidP="000D27A5">
      <w:pPr>
        <w:spacing w:line="276" w:lineRule="auto"/>
        <w:contextualSpacing/>
        <w:jc w:val="both"/>
        <w:rPr>
          <w:rFonts w:ascii="Times New Roman" w:eastAsia="Calibri" w:hAnsi="Times New Roman" w:cs="Times New Roman"/>
          <w:i/>
          <w:iCs/>
          <w:sz w:val="20"/>
          <w:szCs w:val="20"/>
        </w:rPr>
      </w:pPr>
      <w:r w:rsidRPr="00E550F9">
        <w:rPr>
          <w:rFonts w:ascii="Times New Roman" w:eastAsia="Calibri" w:hAnsi="Times New Roman" w:cs="Times New Roman"/>
          <w:b/>
          <w:bCs/>
          <w:i/>
          <w:iCs/>
          <w:sz w:val="20"/>
          <w:szCs w:val="20"/>
        </w:rPr>
        <w:lastRenderedPageBreak/>
        <w:t>* In cazul următoarelor situații</w:t>
      </w:r>
      <w:r w:rsidRPr="00E550F9">
        <w:rPr>
          <w:rFonts w:ascii="Times New Roman" w:eastAsia="Calibri" w:hAnsi="Times New Roman" w:cs="Times New Roman"/>
          <w:i/>
          <w:iCs/>
          <w:sz w:val="20"/>
          <w:szCs w:val="20"/>
        </w:rPr>
        <w:t>: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E550F9">
        <w:rPr>
          <w:rFonts w:ascii="Times New Roman" w:eastAsia="Calibri" w:hAnsi="Times New Roman" w:cs="Times New Roman"/>
          <w:i/>
          <w:iCs/>
          <w:spacing w:val="-7"/>
          <w:sz w:val="20"/>
          <w:szCs w:val="20"/>
        </w:rPr>
        <w:t xml:space="preserve"> </w:t>
      </w:r>
      <w:r w:rsidRPr="00E550F9">
        <w:rPr>
          <w:rFonts w:ascii="Times New Roman" w:eastAsia="Calibri" w:hAnsi="Times New Roman" w:cs="Times New Roman"/>
          <w:i/>
          <w:iCs/>
          <w:sz w:val="20"/>
          <w:szCs w:val="20"/>
        </w:rPr>
        <w:t xml:space="preserve">active, </w:t>
      </w:r>
      <w:r w:rsidRPr="00E550F9">
        <w:rPr>
          <w:rFonts w:ascii="Times New Roman" w:eastAsia="Calibri" w:hAnsi="Times New Roman" w:cs="Times New Roman"/>
          <w:b/>
          <w:bCs/>
          <w:i/>
          <w:iCs/>
          <w:sz w:val="20"/>
          <w:szCs w:val="20"/>
        </w:rPr>
        <w:t>după o evaluare atentă a riscului potențial crescut, tratamentul cu pembrolizumab poate fi utilizat la acești pacienți, daca medicul curant considera ca beneficiile depășesc riscurile potențiale iar pacientul a fost informat in detaliu.</w:t>
      </w:r>
    </w:p>
    <w:p w14:paraId="0EF9384F"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p>
    <w:p w14:paraId="09F1D85D"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IV. Tratament</w:t>
      </w:r>
    </w:p>
    <w:p w14:paraId="1E061AF7"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Evaluare pre-terapeutică (valabilă pentru ambele indicații):</w:t>
      </w:r>
    </w:p>
    <w:p w14:paraId="6B452B87" w14:textId="77777777" w:rsidR="000D27A5" w:rsidRPr="00E550F9" w:rsidRDefault="000D27A5" w:rsidP="006E35B4">
      <w:pPr>
        <w:numPr>
          <w:ilvl w:val="0"/>
          <w:numId w:val="494"/>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Confirmarea histologică a diagnosticului</w:t>
      </w:r>
    </w:p>
    <w:p w14:paraId="57A3C3EA" w14:textId="77777777" w:rsidR="000D27A5" w:rsidRPr="00E550F9" w:rsidRDefault="000D27A5" w:rsidP="006E35B4">
      <w:pPr>
        <w:numPr>
          <w:ilvl w:val="0"/>
          <w:numId w:val="494"/>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clinică și imagistică (evaluare completa pentru certificarea stadiului afecțiunii si încadrarea intr-una dintre indicații)</w:t>
      </w:r>
    </w:p>
    <w:p w14:paraId="409FDB2C" w14:textId="77777777" w:rsidR="000D27A5" w:rsidRPr="00E550F9" w:rsidRDefault="000D27A5" w:rsidP="006E35B4">
      <w:pPr>
        <w:numPr>
          <w:ilvl w:val="0"/>
          <w:numId w:val="494"/>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biologica – care va conține analizele recomandate de către medicul curant (in funcție de starea pacientului si de posibilele co-morbidități existente)</w:t>
      </w:r>
    </w:p>
    <w:p w14:paraId="4FA807CB"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Doza si mod de administrare:</w:t>
      </w:r>
    </w:p>
    <w:p w14:paraId="7C3FC44B"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Doza recomandata</w:t>
      </w:r>
      <w:r w:rsidRPr="00E550F9">
        <w:rPr>
          <w:rFonts w:ascii="Times New Roman" w:eastAsia="Calibri" w:hAnsi="Times New Roman" w:cs="Times New Roman"/>
          <w:sz w:val="24"/>
          <w:szCs w:val="24"/>
        </w:rPr>
        <w:t xml:space="preserve"> pentru pacientii adulti este de 200 mg, administrata sub forma unei perfuzii intravenoase cu durata de 30 minute, la interval de 3 săptămâni </w:t>
      </w:r>
      <w:r w:rsidRPr="00E550F9">
        <w:rPr>
          <w:rFonts w:ascii="Times New Roman" w:eastAsia="Calibri" w:hAnsi="Times New Roman" w:cs="Times New Roman"/>
          <w:b/>
          <w:bCs/>
          <w:sz w:val="24"/>
          <w:szCs w:val="24"/>
          <w:u w:val="single"/>
        </w:rPr>
        <w:t>SAU</w:t>
      </w:r>
      <w:r w:rsidRPr="00E550F9">
        <w:rPr>
          <w:rFonts w:ascii="Times New Roman" w:eastAsia="Calibri" w:hAnsi="Times New Roman" w:cs="Times New Roman"/>
          <w:sz w:val="24"/>
          <w:szCs w:val="24"/>
        </w:rPr>
        <w:t xml:space="preserve"> in doza de 400 mg sub forma unei perfuzii intravenoase cu durata de 30 minute, la interval de 6 săptămâni.</w:t>
      </w:r>
    </w:p>
    <w:p w14:paraId="355A7160"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rPr>
        <w:t>Doza recomandata</w:t>
      </w:r>
      <w:r w:rsidRPr="00E550F9">
        <w:rPr>
          <w:rFonts w:ascii="Times New Roman" w:eastAsia="Calibri" w:hAnsi="Times New Roman" w:cs="Times New Roman"/>
          <w:sz w:val="24"/>
          <w:szCs w:val="24"/>
        </w:rPr>
        <w:t xml:space="preserve"> in monoterapie la pacientii adolescenti cu varsta de 12 ani si peste cu melanom, este de 2mg/kg greutate corporala (GC) ( pana la maxim de 200 mg) la interval de 3 saptamani, administrata sub forma unei perfuzii intravenoase cu durata de 30 minute.</w:t>
      </w:r>
    </w:p>
    <w:p w14:paraId="69BC3ABA"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Pentru </w:t>
      </w:r>
      <w:r w:rsidRPr="00E550F9">
        <w:rPr>
          <w:rFonts w:ascii="Times New Roman" w:eastAsia="Calibri" w:hAnsi="Times New Roman" w:cs="Times New Roman"/>
          <w:b/>
          <w:bCs/>
          <w:sz w:val="24"/>
          <w:szCs w:val="24"/>
        </w:rPr>
        <w:t>indicația 1</w:t>
      </w:r>
      <w:r w:rsidRPr="00E550F9">
        <w:rPr>
          <w:rFonts w:ascii="Times New Roman" w:eastAsia="Calibri" w:hAnsi="Times New Roman" w:cs="Times New Roman"/>
          <w:sz w:val="24"/>
          <w:szCs w:val="24"/>
        </w:rPr>
        <w:t xml:space="preserve">, pacienților trebuie să li se administreze Pembrolizumab </w:t>
      </w:r>
      <w:r w:rsidRPr="00E550F9">
        <w:rPr>
          <w:rFonts w:ascii="Times New Roman" w:eastAsia="Calibri" w:hAnsi="Times New Roman" w:cs="Times New Roman"/>
          <w:b/>
          <w:bCs/>
          <w:i/>
          <w:iCs/>
          <w:sz w:val="24"/>
          <w:szCs w:val="24"/>
        </w:rPr>
        <w:t>până la progresia bolii</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până la apariția toxicității inacceptabile</w:t>
      </w:r>
      <w:r w:rsidRPr="00E550F9">
        <w:rPr>
          <w:rFonts w:ascii="Times New Roman" w:eastAsia="Calibri" w:hAnsi="Times New Roman" w:cs="Times New Roman"/>
          <w:sz w:val="24"/>
          <w:szCs w:val="24"/>
        </w:rPr>
        <w:t xml:space="preserve">. </w:t>
      </w:r>
    </w:p>
    <w:p w14:paraId="7525DD04"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S-au observat răspunsuri atipice (de exemplu creșterea iniţială tranzitorie a dimensiunilor tumorale sau apariţia unor noi leziuni de dimensiuni mici, în primele luni de tratament, urmate de reducerea volumului tumoral – „falsă progresie”). La pacienţii stabili clinic, cu semne de posibilă progresie a bolii, se recomandă continuarea tratamentului până la confirmarea/infirmarea acesteia (prin repetarea evaluării imagistice, la un interval cât mai scurt – 4-12 săptămâni, in funcție de posibilitățile tehnice locale si de evoluția clinică a pacientului).</w:t>
      </w:r>
    </w:p>
    <w:p w14:paraId="489CCE6D"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42A7FBB2"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Pentru </w:t>
      </w:r>
      <w:r w:rsidRPr="00E550F9">
        <w:rPr>
          <w:rFonts w:ascii="Times New Roman" w:eastAsia="Calibri" w:hAnsi="Times New Roman" w:cs="Times New Roman"/>
          <w:b/>
          <w:bCs/>
          <w:sz w:val="24"/>
          <w:szCs w:val="24"/>
        </w:rPr>
        <w:t>indicația 2</w:t>
      </w:r>
      <w:r w:rsidRPr="00E550F9">
        <w:rPr>
          <w:rFonts w:ascii="Times New Roman" w:eastAsia="Calibri" w:hAnsi="Times New Roman" w:cs="Times New Roman"/>
          <w:sz w:val="24"/>
          <w:szCs w:val="24"/>
        </w:rPr>
        <w:t xml:space="preserve"> (tratament adjuvant), pembrolizumab trebuie administrat </w:t>
      </w:r>
      <w:r w:rsidRPr="00E550F9">
        <w:rPr>
          <w:rFonts w:ascii="Times New Roman" w:eastAsia="Calibri" w:hAnsi="Times New Roman" w:cs="Times New Roman"/>
          <w:b/>
          <w:bCs/>
          <w:i/>
          <w:iCs/>
          <w:sz w:val="24"/>
          <w:szCs w:val="24"/>
        </w:rPr>
        <w:t>până la recurența bolii</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până la apariţia toxicității inacceptabile</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pentru o durată de până la un an</w:t>
      </w:r>
      <w:r w:rsidRPr="00E550F9">
        <w:rPr>
          <w:rFonts w:ascii="Times New Roman" w:eastAsia="Calibri" w:hAnsi="Times New Roman" w:cs="Times New Roman"/>
          <w:sz w:val="24"/>
          <w:szCs w:val="24"/>
        </w:rPr>
        <w:t>.</w:t>
      </w:r>
    </w:p>
    <w:p w14:paraId="416FBC2C"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Trebuie evitată utilizarea de corticoizi sistemici sau imunosupresoare înaintea inițierii tratamentului cu pembrolizumab din cauza potențialului acestora de a interfera cu activitatea farmacodinamică și eficacitatea pembrolizumab. După inițierea administrării pembrolizumab, pot fi utilizați corticoizi sistemici (sau alte imunosupresoare) pentru tratamentul reacțiilor adverse mediate imun.</w:t>
      </w:r>
    </w:p>
    <w:p w14:paraId="7692BC06"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76441C6D"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Modificarea dozei:</w:t>
      </w:r>
    </w:p>
    <w:p w14:paraId="2E037151" w14:textId="77777777" w:rsidR="000D27A5" w:rsidRPr="00E550F9" w:rsidRDefault="000D27A5" w:rsidP="006E35B4">
      <w:pPr>
        <w:numPr>
          <w:ilvl w:val="0"/>
          <w:numId w:val="490"/>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551F03AC" w14:textId="77777777" w:rsidR="000D27A5" w:rsidRPr="00E550F9" w:rsidRDefault="000D27A5" w:rsidP="006E35B4">
      <w:pPr>
        <w:numPr>
          <w:ilvl w:val="0"/>
          <w:numId w:val="490"/>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funcție de gradul de severitate al reacției adverse, administrarea pembrolizumab </w:t>
      </w:r>
      <w:r w:rsidRPr="00E550F9">
        <w:rPr>
          <w:rFonts w:ascii="Times New Roman" w:eastAsia="Calibri" w:hAnsi="Times New Roman" w:cs="Times New Roman"/>
          <w:b/>
          <w:bCs/>
          <w:i/>
          <w:iCs/>
          <w:sz w:val="24"/>
          <w:szCs w:val="24"/>
        </w:rPr>
        <w:t>poate fi amânată</w:t>
      </w:r>
      <w:r w:rsidRPr="00E550F9">
        <w:rPr>
          <w:rFonts w:ascii="Times New Roman" w:eastAsia="Calibri" w:hAnsi="Times New Roman" w:cs="Times New Roman"/>
          <w:sz w:val="24"/>
          <w:szCs w:val="24"/>
        </w:rPr>
        <w:t xml:space="preserve"> și administrați (sistemic) corticosteroizi.</w:t>
      </w:r>
    </w:p>
    <w:p w14:paraId="21DCAFC2" w14:textId="77777777" w:rsidR="000D27A5" w:rsidRPr="00E550F9" w:rsidRDefault="000D27A5" w:rsidP="006E35B4">
      <w:pPr>
        <w:numPr>
          <w:ilvl w:val="0"/>
          <w:numId w:val="490"/>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w:t>
      </w:r>
      <w:r w:rsidRPr="00E550F9">
        <w:rPr>
          <w:rFonts w:ascii="Times New Roman" w:eastAsia="Calibri" w:hAnsi="Times New Roman" w:cs="Times New Roman"/>
          <w:b/>
          <w:bCs/>
          <w:i/>
          <w:iCs/>
          <w:sz w:val="24"/>
          <w:szCs w:val="24"/>
        </w:rPr>
        <w:t>poate fi reluată</w:t>
      </w:r>
      <w:r w:rsidRPr="00E550F9">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2A4F69E3" w14:textId="77777777" w:rsidR="000D27A5" w:rsidRPr="00E550F9" w:rsidRDefault="000D27A5" w:rsidP="006E35B4">
      <w:pPr>
        <w:numPr>
          <w:ilvl w:val="0"/>
          <w:numId w:val="490"/>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trebuie </w:t>
      </w:r>
      <w:r w:rsidRPr="00E550F9">
        <w:rPr>
          <w:rFonts w:ascii="Times New Roman" w:eastAsia="Calibri" w:hAnsi="Times New Roman" w:cs="Times New Roman"/>
          <w:b/>
          <w:bCs/>
          <w:i/>
          <w:iCs/>
          <w:sz w:val="24"/>
          <w:szCs w:val="24"/>
        </w:rPr>
        <w:t>întreruptă definitiv</w:t>
      </w:r>
      <w:r w:rsidRPr="00E550F9">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39DFD16"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p>
    <w:p w14:paraId="1F0303BF"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lastRenderedPageBreak/>
        <w:t>Grupe speciale de pacienți</w:t>
      </w:r>
    </w:p>
    <w:p w14:paraId="51B36631" w14:textId="77777777" w:rsidR="000D27A5" w:rsidRPr="00E550F9" w:rsidRDefault="000D27A5" w:rsidP="000D27A5">
      <w:pPr>
        <w:spacing w:after="0" w:line="276" w:lineRule="auto"/>
        <w:jc w:val="both"/>
        <w:rPr>
          <w:rFonts w:ascii="Times New Roman" w:eastAsia="Calibri" w:hAnsi="Times New Roman" w:cs="Times New Roman"/>
          <w:b/>
          <w:bCs/>
          <w:i/>
          <w:iCs/>
          <w:sz w:val="24"/>
          <w:szCs w:val="24"/>
        </w:rPr>
      </w:pPr>
      <w:r w:rsidRPr="00E550F9">
        <w:rPr>
          <w:rFonts w:ascii="Times New Roman" w:eastAsia="Calibri" w:hAnsi="Times New Roman" w:cs="Times New Roman"/>
          <w:b/>
          <w:bCs/>
          <w:i/>
          <w:iCs/>
          <w:sz w:val="24"/>
          <w:szCs w:val="24"/>
        </w:rPr>
        <w:t>Insuficienţă renală</w:t>
      </w:r>
    </w:p>
    <w:p w14:paraId="6A643B4B"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Nu au fost evidențiate diferențe semnificative clinic, referitor la clearance-ul pembrolizumab, între pacienții cu insuficienţă renală ușoară sau moderată și cei cu funcţie renală normală. Pembrolizumab nu a fost studiat la pacienții cu insuficienţă renală severă. </w:t>
      </w:r>
    </w:p>
    <w:p w14:paraId="22438FC1" w14:textId="77777777" w:rsidR="000D27A5" w:rsidRPr="00E550F9" w:rsidRDefault="000D27A5" w:rsidP="000D27A5">
      <w:pPr>
        <w:spacing w:after="0" w:line="276" w:lineRule="auto"/>
        <w:jc w:val="both"/>
        <w:rPr>
          <w:rFonts w:ascii="Times New Roman" w:eastAsia="Calibri" w:hAnsi="Times New Roman" w:cs="Times New Roman"/>
          <w:b/>
          <w:bCs/>
          <w:i/>
          <w:iCs/>
          <w:sz w:val="24"/>
          <w:szCs w:val="24"/>
        </w:rPr>
      </w:pPr>
      <w:r w:rsidRPr="00E550F9">
        <w:rPr>
          <w:rFonts w:ascii="Times New Roman" w:eastAsia="Calibri" w:hAnsi="Times New Roman" w:cs="Times New Roman"/>
          <w:b/>
          <w:bCs/>
          <w:i/>
          <w:iCs/>
          <w:sz w:val="24"/>
          <w:szCs w:val="24"/>
        </w:rPr>
        <w:t>Insuficienţă hepatică</w:t>
      </w:r>
    </w:p>
    <w:p w14:paraId="14EE9AFC"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Nu au fost evidențiate diferențe semnificative clinic, în ceea ce privește eliminarea pembrolizumab la pacienții cu insuficienţă hepatică ușoară și, respectiv, la cei cu funcție hepatică normală. Pembrolizumab nu a fost studiat la pacienții cu insuficienţă hepatică moderată sau severă. </w:t>
      </w:r>
    </w:p>
    <w:p w14:paraId="20BC6E0C"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77D6742F"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 Monitorizarea tratamentului (</w:t>
      </w:r>
      <w:r w:rsidRPr="00E550F9">
        <w:rPr>
          <w:rFonts w:ascii="Times New Roman" w:eastAsia="Calibri" w:hAnsi="Times New Roman" w:cs="Times New Roman"/>
          <w:b/>
          <w:bCs/>
          <w:i/>
          <w:iCs/>
          <w:sz w:val="24"/>
          <w:szCs w:val="24"/>
        </w:rPr>
        <w:t>recomandări valabile pentru ambele indicaţii</w:t>
      </w:r>
      <w:r w:rsidRPr="00E550F9">
        <w:rPr>
          <w:rFonts w:ascii="Times New Roman" w:eastAsia="Calibri" w:hAnsi="Times New Roman" w:cs="Times New Roman"/>
          <w:b/>
          <w:bCs/>
          <w:sz w:val="24"/>
          <w:szCs w:val="24"/>
        </w:rPr>
        <w:t>):</w:t>
      </w:r>
    </w:p>
    <w:p w14:paraId="79342742"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Examen imagistic – examen CT efectuat regulat pentru monitorizarea răspunsului la tratament (la interval de 8-16 săptămâni) si/sau alte investigații paraclinice în funcție de decizia medicului curant (RMN, scintigrafie osoasa, PET-CT).</w:t>
      </w:r>
    </w:p>
    <w:p w14:paraId="60D2F64D"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183FD466"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biologica: in funcție de decizia medicului curant</w:t>
      </w:r>
    </w:p>
    <w:p w14:paraId="63C3FA29" w14:textId="77777777" w:rsidR="000D27A5" w:rsidRPr="00E550F9" w:rsidRDefault="000D27A5" w:rsidP="000D27A5">
      <w:pPr>
        <w:spacing w:after="0" w:line="276" w:lineRule="auto"/>
        <w:ind w:left="360"/>
        <w:contextualSpacing/>
        <w:jc w:val="both"/>
        <w:rPr>
          <w:rFonts w:ascii="Times New Roman" w:eastAsia="Calibri" w:hAnsi="Times New Roman" w:cs="Times New Roman"/>
          <w:sz w:val="24"/>
          <w:szCs w:val="24"/>
        </w:rPr>
      </w:pPr>
    </w:p>
    <w:p w14:paraId="7060DE11"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sz w:val="24"/>
          <w:szCs w:val="24"/>
        </w:rPr>
        <w:t>VI. Criterii de întrerupere a tratamentului</w:t>
      </w:r>
    </w:p>
    <w:p w14:paraId="4F3436F3"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Progresia obiectivă a bolii</w:t>
      </w:r>
      <w:r w:rsidRPr="00E550F9">
        <w:rPr>
          <w:rFonts w:ascii="Times New Roman" w:eastAsia="Calibri" w:hAnsi="Times New Roman" w:cs="Times New Roman"/>
          <w:sz w:val="24"/>
          <w:szCs w:val="24"/>
        </w:rPr>
        <w:t xml:space="preserve"> (examene imagistice și clinice) </w:t>
      </w:r>
      <w:r w:rsidRPr="00E550F9">
        <w:rPr>
          <w:rFonts w:ascii="Times New Roman" w:eastAsia="Calibri" w:hAnsi="Times New Roman" w:cs="Times New Roman"/>
          <w:b/>
          <w:bCs/>
          <w:i/>
          <w:iCs/>
          <w:sz w:val="24"/>
          <w:szCs w:val="24"/>
        </w:rPr>
        <w:t>in absenta beneficiului clinic</w:t>
      </w:r>
      <w:r w:rsidRPr="00E550F9">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212CDD06"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Tratamentul cu Pembrolizumab trebuie oprit definitiv în cazul </w:t>
      </w:r>
      <w:r w:rsidRPr="00E550F9">
        <w:rPr>
          <w:rFonts w:ascii="Times New Roman" w:eastAsia="Calibri" w:hAnsi="Times New Roman" w:cs="Times New Roman"/>
          <w:b/>
          <w:bCs/>
          <w:i/>
          <w:iCs/>
          <w:sz w:val="24"/>
          <w:szCs w:val="24"/>
        </w:rPr>
        <w:t>reapariției oricărei reacții adverse mediată imun severă (grad 3)</w:t>
      </w:r>
      <w:r w:rsidRPr="00E550F9">
        <w:rPr>
          <w:rFonts w:ascii="Times New Roman" w:eastAsia="Calibri" w:hAnsi="Times New Roman" w:cs="Times New Roman"/>
          <w:sz w:val="24"/>
          <w:szCs w:val="24"/>
        </w:rPr>
        <w:t xml:space="preserve"> cât și în cazul </w:t>
      </w:r>
      <w:r w:rsidRPr="00E550F9">
        <w:rPr>
          <w:rFonts w:ascii="Times New Roman" w:eastAsia="Calibri" w:hAnsi="Times New Roman" w:cs="Times New Roman"/>
          <w:b/>
          <w:bCs/>
          <w:i/>
          <w:iCs/>
          <w:sz w:val="24"/>
          <w:szCs w:val="24"/>
        </w:rPr>
        <w:t xml:space="preserve">primei apariții a unei reacții adverse mediată imun ce pune viața în pericol (grad 4) </w:t>
      </w:r>
      <w:r w:rsidRPr="00E550F9">
        <w:rPr>
          <w:rFonts w:ascii="Times New Roman" w:eastAsia="Calibri" w:hAnsi="Times New Roman" w:cs="Times New Roman"/>
          <w:sz w:val="24"/>
          <w:szCs w:val="24"/>
        </w:rPr>
        <w:t>– pot exista excepții de la aceasta regula, in funcție de decizia medicului curant, după informarea</w:t>
      </w:r>
      <w:r w:rsidRPr="00E550F9">
        <w:rPr>
          <w:rFonts w:ascii="Times New Roman" w:eastAsia="Calibri" w:hAnsi="Times New Roman" w:cs="Times New Roman"/>
          <w:spacing w:val="-43"/>
          <w:sz w:val="24"/>
          <w:szCs w:val="24"/>
        </w:rPr>
        <w:t xml:space="preserve">  </w:t>
      </w:r>
      <w:r w:rsidRPr="00E550F9">
        <w:rPr>
          <w:rFonts w:ascii="Times New Roman" w:eastAsia="Calibri" w:hAnsi="Times New Roman" w:cs="Times New Roman"/>
          <w:sz w:val="24"/>
          <w:szCs w:val="24"/>
        </w:rPr>
        <w:t>pacientului.</w:t>
      </w:r>
    </w:p>
    <w:p w14:paraId="5127F35D"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Tratamentul cu intenţie de adjuvanţă (</w:t>
      </w:r>
      <w:r w:rsidRPr="00E550F9">
        <w:rPr>
          <w:rFonts w:ascii="Times New Roman" w:eastAsia="Calibri" w:hAnsi="Times New Roman" w:cs="Times New Roman"/>
          <w:b/>
          <w:bCs/>
          <w:i/>
          <w:iCs/>
          <w:sz w:val="24"/>
          <w:szCs w:val="24"/>
        </w:rPr>
        <w:t>indicația 2</w:t>
      </w:r>
      <w:r w:rsidRPr="00E550F9">
        <w:rPr>
          <w:rFonts w:ascii="Times New Roman" w:eastAsia="Calibri" w:hAnsi="Times New Roman" w:cs="Times New Roman"/>
          <w:sz w:val="24"/>
          <w:szCs w:val="24"/>
        </w:rPr>
        <w:t xml:space="preserve">) </w:t>
      </w:r>
      <w:r w:rsidRPr="00E550F9">
        <w:rPr>
          <w:rFonts w:ascii="Times New Roman" w:eastAsia="Calibri" w:hAnsi="Times New Roman" w:cs="Times New Roman"/>
          <w:b/>
          <w:bCs/>
          <w:i/>
          <w:iCs/>
          <w:sz w:val="24"/>
          <w:szCs w:val="24"/>
        </w:rPr>
        <w:t>se va opri după 12 luni</w:t>
      </w:r>
      <w:r w:rsidRPr="00E550F9">
        <w:rPr>
          <w:rFonts w:ascii="Times New Roman" w:eastAsia="Calibri" w:hAnsi="Times New Roman" w:cs="Times New Roman"/>
          <w:sz w:val="24"/>
          <w:szCs w:val="24"/>
        </w:rPr>
        <w:t>, în absenţa progresiei bolii sau a toxicității inacceptabile (motive pentru care tratamentul va fi întrerupt înainte de finalizarea celor 12 luni de tratament).</w:t>
      </w:r>
    </w:p>
    <w:p w14:paraId="04B01BDE" w14:textId="77777777" w:rsidR="000D27A5" w:rsidRPr="00E550F9" w:rsidRDefault="000D27A5" w:rsidP="006E35B4">
      <w:pPr>
        <w:numPr>
          <w:ilvl w:val="0"/>
          <w:numId w:val="491"/>
        </w:numPr>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Decizia medicului</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a pacientului</w:t>
      </w:r>
    </w:p>
    <w:p w14:paraId="7329C865"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p>
    <w:p w14:paraId="24F9C61A"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VII. Prescriptori</w:t>
      </w:r>
    </w:p>
    <w:p w14:paraId="1D318D38" w14:textId="77777777" w:rsidR="000D27A5" w:rsidRPr="00E550F9" w:rsidRDefault="000D27A5" w:rsidP="000D27A5">
      <w:pPr>
        <w:shd w:val="clear" w:color="auto" w:fill="FFFFFF"/>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Medicii din specialitatea oncologie medicală pentru adulti.</w:t>
      </w:r>
    </w:p>
    <w:p w14:paraId="1103528C" w14:textId="77777777" w:rsidR="000D27A5" w:rsidRPr="00E550F9" w:rsidRDefault="000D27A5" w:rsidP="000D27A5">
      <w:pPr>
        <w:shd w:val="clear" w:color="auto" w:fill="FFFFFF"/>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Medici din specialitatea hematologie pediatrică sau medicii din specialitatea pediatrie cu atestat/specializare oncologie pediatrică/hematologie şi oncologie pediatrică pentru pacientii adolescenti cu varsta de 12 ani si peste.</w:t>
      </w:r>
    </w:p>
    <w:p w14:paraId="478276FC"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iCs/>
          <w:sz w:val="24"/>
          <w:szCs w:val="24"/>
          <w:u w:val="single"/>
        </w:rPr>
      </w:pPr>
    </w:p>
    <w:p w14:paraId="731B8F3D"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pacing w:val="-2"/>
          <w:w w:val="105"/>
          <w:sz w:val="24"/>
          <w:szCs w:val="24"/>
          <w:u w:val="single"/>
        </w:rPr>
      </w:pPr>
      <w:r w:rsidRPr="00E550F9">
        <w:rPr>
          <w:rFonts w:ascii="Times New Roman" w:eastAsia="Times New Roman" w:hAnsi="Times New Roman" w:cs="Times New Roman"/>
          <w:b/>
          <w:spacing w:val="-2"/>
          <w:w w:val="105"/>
          <w:sz w:val="24"/>
          <w:szCs w:val="24"/>
          <w:u w:val="single"/>
        </w:rPr>
        <w:t>3. CARCINOAME UROTELIALE</w:t>
      </w:r>
      <w:r w:rsidRPr="00E550F9">
        <w:rPr>
          <w:rFonts w:ascii="Times New Roman" w:eastAsia="Times New Roman" w:hAnsi="Times New Roman" w:cs="Times New Roman"/>
          <w:b/>
          <w:spacing w:val="-2"/>
          <w:w w:val="105"/>
          <w:sz w:val="24"/>
          <w:szCs w:val="24"/>
        </w:rPr>
        <w:t xml:space="preserve"> ( fac obiectul unui contract cost volum)</w:t>
      </w:r>
    </w:p>
    <w:p w14:paraId="0353145F" w14:textId="77777777" w:rsidR="000D27A5" w:rsidRPr="00E550F9" w:rsidRDefault="000D27A5" w:rsidP="000D27A5">
      <w:pPr>
        <w:widowControl w:val="0"/>
        <w:tabs>
          <w:tab w:val="left" w:pos="612"/>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254121B5" w14:textId="77777777" w:rsidR="000D27A5" w:rsidRPr="00E550F9" w:rsidRDefault="000D27A5" w:rsidP="006E35B4">
      <w:pPr>
        <w:widowControl w:val="0"/>
        <w:numPr>
          <w:ilvl w:val="0"/>
          <w:numId w:val="516"/>
        </w:numPr>
        <w:tabs>
          <w:tab w:val="left" w:pos="612"/>
        </w:tabs>
        <w:autoSpaceDE w:val="0"/>
        <w:autoSpaceDN w:val="0"/>
        <w:spacing w:after="0" w:line="276" w:lineRule="auto"/>
        <w:ind w:hanging="218"/>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spacing w:val="-2"/>
          <w:w w:val="105"/>
          <w:sz w:val="24"/>
          <w:szCs w:val="24"/>
        </w:rPr>
        <w:t>lndicații</w:t>
      </w:r>
    </w:p>
    <w:p w14:paraId="4EB6E224"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p>
    <w:p w14:paraId="590E5133" w14:textId="77777777" w:rsidR="000D27A5" w:rsidRPr="00E550F9" w:rsidRDefault="000D27A5" w:rsidP="006E35B4">
      <w:pPr>
        <w:widowControl w:val="0"/>
        <w:numPr>
          <w:ilvl w:val="0"/>
          <w:numId w:val="517"/>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Pembrolizumab este indicat în monoterapie pentru tratamentul carcinomului urotelial local avansat sau metastatic, la adulţi cărora li s-a administrat anterior chimioterapie care conţine săruri de platină.</w:t>
      </w:r>
    </w:p>
    <w:p w14:paraId="154DEE5E" w14:textId="77777777" w:rsidR="000D27A5" w:rsidRPr="00E550F9" w:rsidRDefault="000D27A5" w:rsidP="006E35B4">
      <w:pPr>
        <w:widowControl w:val="0"/>
        <w:numPr>
          <w:ilvl w:val="0"/>
          <w:numId w:val="517"/>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 xml:space="preserve">Pembrolizumab este indicat în monoterapie pentru tratamentul carcinomului urotelial local avansat </w:t>
      </w:r>
      <w:r w:rsidRPr="00E550F9">
        <w:rPr>
          <w:rFonts w:ascii="Times New Roman" w:eastAsia="Times New Roman" w:hAnsi="Times New Roman" w:cs="Times New Roman"/>
          <w:w w:val="105"/>
          <w:sz w:val="24"/>
          <w:szCs w:val="24"/>
        </w:rPr>
        <w:lastRenderedPageBreak/>
        <w:t>sau metastatic, la adulţi care nu sunt eligibili pentru chimioterapie care conţine cisplatină și ale căror tumori exprimă PD-L1 cu un scor combinat pozitiv (CPS – Combined Positive Score) ≥ 10.</w:t>
      </w:r>
    </w:p>
    <w:p w14:paraId="69BE41A5" w14:textId="77777777" w:rsidR="000D27A5" w:rsidRPr="00E550F9" w:rsidRDefault="000D27A5" w:rsidP="000D27A5">
      <w:pPr>
        <w:widowControl w:val="0"/>
        <w:autoSpaceDE w:val="0"/>
        <w:autoSpaceDN w:val="0"/>
        <w:spacing w:after="0" w:line="276" w:lineRule="auto"/>
        <w:ind w:left="253"/>
        <w:jc w:val="both"/>
        <w:rPr>
          <w:rFonts w:ascii="Times New Roman" w:eastAsia="Times New Roman" w:hAnsi="Times New Roman" w:cs="Times New Roman"/>
          <w:w w:val="105"/>
          <w:sz w:val="24"/>
          <w:szCs w:val="24"/>
        </w:rPr>
      </w:pPr>
    </w:p>
    <w:p w14:paraId="42E94B4E" w14:textId="77777777" w:rsidR="000D27A5" w:rsidRPr="00E550F9" w:rsidRDefault="000D27A5" w:rsidP="000D27A5">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Aceste</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indicatii</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se codifică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prescriere</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prin</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codul 140 (conform</w:t>
      </w:r>
      <w:r w:rsidRPr="00E550F9">
        <w:rPr>
          <w:rFonts w:ascii="Times New Roman" w:eastAsia="Times New Roman" w:hAnsi="Times New Roman" w:cs="Times New Roman"/>
          <w:spacing w:val="31"/>
          <w:w w:val="105"/>
          <w:sz w:val="24"/>
          <w:szCs w:val="24"/>
        </w:rPr>
        <w:t xml:space="preserve"> </w:t>
      </w:r>
      <w:r w:rsidRPr="00E550F9">
        <w:rPr>
          <w:rFonts w:ascii="Times New Roman" w:eastAsia="Times New Roman" w:hAnsi="Times New Roman" w:cs="Times New Roman"/>
          <w:w w:val="105"/>
          <w:sz w:val="24"/>
          <w:szCs w:val="24"/>
        </w:rPr>
        <w:t>clasificării</w:t>
      </w:r>
      <w:r w:rsidRPr="00E550F9">
        <w:rPr>
          <w:rFonts w:ascii="Times New Roman" w:eastAsia="Times New Roman" w:hAnsi="Times New Roman" w:cs="Times New Roman"/>
          <w:spacing w:val="37"/>
          <w:w w:val="105"/>
          <w:sz w:val="24"/>
          <w:szCs w:val="24"/>
        </w:rPr>
        <w:t xml:space="preserve"> </w:t>
      </w:r>
      <w:r w:rsidRPr="00E550F9">
        <w:rPr>
          <w:rFonts w:ascii="Times New Roman" w:eastAsia="Times New Roman" w:hAnsi="Times New Roman" w:cs="Times New Roman"/>
          <w:w w:val="105"/>
          <w:sz w:val="24"/>
          <w:szCs w:val="24"/>
        </w:rPr>
        <w:t>internaționale</w:t>
      </w:r>
      <w:r w:rsidRPr="00E550F9">
        <w:rPr>
          <w:rFonts w:ascii="Times New Roman" w:eastAsia="Times New Roman" w:hAnsi="Times New Roman" w:cs="Times New Roman"/>
          <w:spacing w:val="40"/>
          <w:w w:val="105"/>
          <w:sz w:val="24"/>
          <w:szCs w:val="24"/>
        </w:rPr>
        <w:t xml:space="preserve"> </w:t>
      </w:r>
      <w:r w:rsidRPr="00E550F9">
        <w:rPr>
          <w:rFonts w:ascii="Times New Roman" w:eastAsia="Times New Roman" w:hAnsi="Times New Roman" w:cs="Times New Roman"/>
          <w:w w:val="105"/>
          <w:sz w:val="24"/>
          <w:szCs w:val="24"/>
        </w:rPr>
        <w:t>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maladiilor revizia a 10-a, varianta 999 coduri de boală).</w:t>
      </w:r>
    </w:p>
    <w:p w14:paraId="0AFACC8D"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5285EF33" w14:textId="77777777" w:rsidR="000D27A5" w:rsidRPr="00E550F9" w:rsidRDefault="000D27A5" w:rsidP="006E35B4">
      <w:pPr>
        <w:widowControl w:val="0"/>
        <w:numPr>
          <w:ilvl w:val="0"/>
          <w:numId w:val="516"/>
        </w:numPr>
        <w:tabs>
          <w:tab w:val="left" w:pos="704"/>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includere</w:t>
      </w:r>
    </w:p>
    <w:p w14:paraId="77365748" w14:textId="77777777" w:rsidR="000D27A5" w:rsidRPr="00E550F9" w:rsidRDefault="000D27A5" w:rsidP="000D27A5">
      <w:pPr>
        <w:widowControl w:val="0"/>
        <w:tabs>
          <w:tab w:val="left" w:pos="704"/>
        </w:tabs>
        <w:autoSpaceDE w:val="0"/>
        <w:autoSpaceDN w:val="0"/>
        <w:spacing w:after="0" w:line="276" w:lineRule="auto"/>
        <w:jc w:val="both"/>
        <w:outlineLvl w:val="1"/>
        <w:rPr>
          <w:rFonts w:ascii="Times New Roman" w:eastAsia="Times New Roman" w:hAnsi="Times New Roman" w:cs="Times New Roman"/>
          <w:b/>
          <w:bCs/>
          <w:spacing w:val="-2"/>
          <w:w w:val="105"/>
          <w:sz w:val="24"/>
          <w:szCs w:val="24"/>
        </w:rPr>
      </w:pPr>
    </w:p>
    <w:p w14:paraId="7ABF6A9A" w14:textId="77777777" w:rsidR="000D27A5" w:rsidRPr="00E550F9" w:rsidRDefault="000D27A5" w:rsidP="000D27A5">
      <w:pPr>
        <w:widowControl w:val="0"/>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sz w:val="24"/>
          <w:szCs w:val="24"/>
        </w:rPr>
        <w:t>Pentru indicația 1:</w:t>
      </w:r>
    </w:p>
    <w:p w14:paraId="1C69831E" w14:textId="77777777" w:rsidR="000D27A5" w:rsidRPr="00E550F9" w:rsidRDefault="000D27A5" w:rsidP="006E35B4">
      <w:pPr>
        <w:widowControl w:val="0"/>
        <w:numPr>
          <w:ilvl w:val="0"/>
          <w:numId w:val="518"/>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Carcinom urotelial avansat local și/sau regional, inoperabil sau metastazat, confirmat histologic și tratat anterior pentru această indicație cu un regim pe bază de săruri de platină.</w:t>
      </w:r>
    </w:p>
    <w:p w14:paraId="16D7E267" w14:textId="77777777" w:rsidR="000D27A5" w:rsidRPr="00E550F9" w:rsidRDefault="000D27A5" w:rsidP="006E35B4">
      <w:pPr>
        <w:widowControl w:val="0"/>
        <w:numPr>
          <w:ilvl w:val="0"/>
          <w:numId w:val="518"/>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Sunt eligibili pacienți care beneficiază/au beneficiat de chimioterapie adjuvantă/neoadjuvantă cu un regim pe bază de săruri de platină și care prezintă progresia bolii în timpul acestui tratament sau în primele 12 luni de la finalizarea acestuia.</w:t>
      </w:r>
    </w:p>
    <w:p w14:paraId="73154E59" w14:textId="77777777" w:rsidR="000D27A5" w:rsidRPr="00E550F9" w:rsidRDefault="000D27A5" w:rsidP="000D27A5">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highlight w:val="yellow"/>
        </w:rPr>
      </w:pPr>
    </w:p>
    <w:p w14:paraId="136BB0BC" w14:textId="77777777" w:rsidR="000D27A5" w:rsidRPr="00E550F9" w:rsidRDefault="000D27A5" w:rsidP="000D27A5">
      <w:pPr>
        <w:widowControl w:val="0"/>
        <w:tabs>
          <w:tab w:val="left" w:pos="679"/>
        </w:tabs>
        <w:autoSpaceDE w:val="0"/>
        <w:autoSpaceDN w:val="0"/>
        <w:spacing w:after="0" w:line="276" w:lineRule="auto"/>
        <w:ind w:right="130"/>
        <w:jc w:val="both"/>
        <w:rPr>
          <w:rFonts w:ascii="Times New Roman" w:eastAsia="Times New Roman" w:hAnsi="Times New Roman" w:cs="Times New Roman"/>
          <w:b/>
          <w:bCs/>
          <w:sz w:val="24"/>
          <w:szCs w:val="24"/>
        </w:rPr>
      </w:pPr>
      <w:r w:rsidRPr="00E550F9">
        <w:rPr>
          <w:rFonts w:ascii="Times New Roman" w:eastAsia="Times New Roman" w:hAnsi="Times New Roman" w:cs="Times New Roman"/>
          <w:b/>
          <w:bCs/>
          <w:sz w:val="24"/>
          <w:szCs w:val="24"/>
        </w:rPr>
        <w:t>Pentru indicația 2:</w:t>
      </w:r>
    </w:p>
    <w:p w14:paraId="2567CE47" w14:textId="77777777" w:rsidR="000D27A5" w:rsidRPr="00E550F9" w:rsidRDefault="000D27A5" w:rsidP="006E35B4">
      <w:pPr>
        <w:widowControl w:val="0"/>
        <w:numPr>
          <w:ilvl w:val="0"/>
          <w:numId w:val="519"/>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Carcinom urotelial avansat local și/sau regional, inoperabil sau metastazat, confirmat histologic și netratat anterior pentru această indicație și care nu sunt eligibili pentru chimioterapie pe bază de cisplatin.</w:t>
      </w:r>
    </w:p>
    <w:p w14:paraId="1A613331" w14:textId="77777777" w:rsidR="000D27A5" w:rsidRPr="00E550F9" w:rsidRDefault="000D27A5" w:rsidP="006E35B4">
      <w:pPr>
        <w:widowControl w:val="0"/>
        <w:numPr>
          <w:ilvl w:val="0"/>
          <w:numId w:val="519"/>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Tumoră urotelială local avansată, nerezecabilă sau metastatică ce exprimă PD-L1 cu un CPS ≥ 10.</w:t>
      </w:r>
    </w:p>
    <w:p w14:paraId="1DF59786"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bCs/>
          <w:sz w:val="24"/>
          <w:szCs w:val="24"/>
        </w:rPr>
      </w:pPr>
      <w:r w:rsidRPr="00E550F9">
        <w:rPr>
          <w:rFonts w:ascii="Times New Roman" w:eastAsia="Times New Roman" w:hAnsi="Times New Roman" w:cs="Times New Roman"/>
          <w:b/>
          <w:bCs/>
          <w:sz w:val="24"/>
          <w:szCs w:val="24"/>
        </w:rPr>
        <w:t>Pentru ambele indicații:</w:t>
      </w:r>
    </w:p>
    <w:p w14:paraId="71C2B669" w14:textId="77777777" w:rsidR="000D27A5" w:rsidRPr="00E550F9" w:rsidRDefault="000D27A5" w:rsidP="006E35B4">
      <w:pPr>
        <w:widowControl w:val="0"/>
        <w:numPr>
          <w:ilvl w:val="0"/>
          <w:numId w:val="520"/>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rPr>
      </w:pPr>
      <w:r w:rsidRPr="00E550F9">
        <w:rPr>
          <w:rFonts w:ascii="Times New Roman" w:eastAsia="Times New Roman" w:hAnsi="Times New Roman" w:cs="Times New Roman"/>
          <w:sz w:val="24"/>
          <w:szCs w:val="24"/>
          <w:u w:color="000000"/>
          <w:bdr w:val="nil"/>
        </w:rPr>
        <w:t>Adulți cu vârsta ≥ 18 ani.</w:t>
      </w:r>
    </w:p>
    <w:p w14:paraId="55DCC5F7" w14:textId="77777777" w:rsidR="000D27A5" w:rsidRPr="00E550F9" w:rsidRDefault="000D27A5" w:rsidP="006E35B4">
      <w:pPr>
        <w:widowControl w:val="0"/>
        <w:numPr>
          <w:ilvl w:val="0"/>
          <w:numId w:val="520"/>
        </w:numPr>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Indice al statusului de performanță ECOG 0-2.</w:t>
      </w:r>
    </w:p>
    <w:p w14:paraId="11A37D42" w14:textId="77777777" w:rsidR="000D27A5" w:rsidRPr="00E550F9" w:rsidRDefault="000D27A5" w:rsidP="006E35B4">
      <w:pPr>
        <w:widowControl w:val="0"/>
        <w:numPr>
          <w:ilvl w:val="0"/>
          <w:numId w:val="520"/>
        </w:numPr>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Evaluarea extensiei reale a bolii la nivel local, regional și la distanță (imagistică standard) pentru a certifica încadrarea în stadiile avansate de boală.</w:t>
      </w:r>
    </w:p>
    <w:p w14:paraId="48090F5D" w14:textId="77777777" w:rsidR="000D27A5" w:rsidRPr="00E550F9" w:rsidRDefault="000D27A5" w:rsidP="006E35B4">
      <w:pPr>
        <w:widowControl w:val="0"/>
        <w:numPr>
          <w:ilvl w:val="0"/>
          <w:numId w:val="520"/>
        </w:numPr>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1E9F3A14" w14:textId="77777777" w:rsidR="000D27A5" w:rsidRPr="00E550F9" w:rsidRDefault="000D27A5" w:rsidP="006E35B4">
      <w:pPr>
        <w:widowControl w:val="0"/>
        <w:numPr>
          <w:ilvl w:val="0"/>
          <w:numId w:val="520"/>
        </w:numPr>
        <w:tabs>
          <w:tab w:val="left" w:pos="679"/>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 xml:space="preserve">Pacienții la care a fost administrat anterior pembrolizumab (din alte surse financiare), cu răspuns favorabil la acest tratament (care nu au prezentat boală progresivă în urma tratamentului cu pembrolizumab). </w:t>
      </w:r>
    </w:p>
    <w:p w14:paraId="5D83DC31" w14:textId="77777777" w:rsidR="000D27A5" w:rsidRPr="00E550F9" w:rsidRDefault="000D27A5" w:rsidP="000D27A5">
      <w:pPr>
        <w:widowControl w:val="0"/>
        <w:autoSpaceDE w:val="0"/>
        <w:autoSpaceDN w:val="0"/>
        <w:spacing w:after="0" w:line="276" w:lineRule="auto"/>
        <w:ind w:left="426" w:right="119"/>
        <w:jc w:val="both"/>
        <w:rPr>
          <w:rFonts w:ascii="Times New Roman" w:eastAsia="Times New Roman" w:hAnsi="Times New Roman" w:cs="Times New Roman"/>
          <w:sz w:val="24"/>
          <w:szCs w:val="24"/>
        </w:rPr>
      </w:pPr>
    </w:p>
    <w:p w14:paraId="26A33638" w14:textId="77777777" w:rsidR="000D27A5" w:rsidRPr="00E550F9" w:rsidRDefault="000D27A5" w:rsidP="006E35B4">
      <w:pPr>
        <w:widowControl w:val="0"/>
        <w:numPr>
          <w:ilvl w:val="0"/>
          <w:numId w:val="516"/>
        </w:numPr>
        <w:tabs>
          <w:tab w:val="left" w:pos="800"/>
        </w:tabs>
        <w:autoSpaceDE w:val="0"/>
        <w:autoSpaceDN w:val="0"/>
        <w:spacing w:after="0" w:line="276" w:lineRule="auto"/>
        <w:ind w:hanging="76"/>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6"/>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excludere</w:t>
      </w:r>
    </w:p>
    <w:p w14:paraId="5E63C3D4" w14:textId="77777777" w:rsidR="000D27A5" w:rsidRPr="00E550F9" w:rsidRDefault="000D27A5" w:rsidP="006E35B4">
      <w:pPr>
        <w:widowControl w:val="0"/>
        <w:numPr>
          <w:ilvl w:val="0"/>
          <w:numId w:val="521"/>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Hipersensibilitate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substanța</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activă</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3"/>
          <w:w w:val="105"/>
          <w:sz w:val="24"/>
          <w:szCs w:val="24"/>
        </w:rPr>
        <w:t xml:space="preserve"> </w:t>
      </w:r>
      <w:r w:rsidRPr="00E550F9">
        <w:rPr>
          <w:rFonts w:ascii="Times New Roman" w:eastAsia="Times New Roman" w:hAnsi="Times New Roman" w:cs="Times New Roman"/>
          <w:w w:val="105"/>
          <w:sz w:val="24"/>
          <w:szCs w:val="24"/>
        </w:rPr>
        <w:t>oricare</w:t>
      </w:r>
      <w:r w:rsidRPr="00E550F9">
        <w:rPr>
          <w:rFonts w:ascii="Times New Roman" w:eastAsia="Times New Roman" w:hAnsi="Times New Roman" w:cs="Times New Roman"/>
          <w:spacing w:val="-8"/>
          <w:w w:val="105"/>
          <w:sz w:val="24"/>
          <w:szCs w:val="24"/>
        </w:rPr>
        <w:t xml:space="preserve"> </w:t>
      </w:r>
      <w:r w:rsidRPr="00E550F9">
        <w:rPr>
          <w:rFonts w:ascii="Times New Roman" w:eastAsia="Times New Roman" w:hAnsi="Times New Roman" w:cs="Times New Roman"/>
          <w:w w:val="105"/>
          <w:sz w:val="24"/>
          <w:szCs w:val="24"/>
        </w:rPr>
        <w:t>dintre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spacing w:val="-2"/>
          <w:w w:val="105"/>
          <w:sz w:val="24"/>
          <w:szCs w:val="24"/>
        </w:rPr>
        <w:t>excipienți.</w:t>
      </w:r>
    </w:p>
    <w:p w14:paraId="345C92C7" w14:textId="77777777" w:rsidR="000D27A5" w:rsidRPr="00E550F9" w:rsidRDefault="000D27A5" w:rsidP="006E35B4">
      <w:pPr>
        <w:widowControl w:val="0"/>
        <w:numPr>
          <w:ilvl w:val="0"/>
          <w:numId w:val="521"/>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Sarcină.</w:t>
      </w:r>
    </w:p>
    <w:p w14:paraId="5E77B24F" w14:textId="77777777" w:rsidR="000D27A5" w:rsidRPr="00E550F9" w:rsidRDefault="000D27A5" w:rsidP="006E35B4">
      <w:pPr>
        <w:widowControl w:val="0"/>
        <w:numPr>
          <w:ilvl w:val="0"/>
          <w:numId w:val="521"/>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Alaptarea: decizia de a întrerupe fie alăptarea, fie de a nu incepe tratamentul cu pembrolizumab trebuie luată având în vedere beneficiul alăptării pentru copil şi beneficiul tratamentului cu pembrolizumab pentru mamă.</w:t>
      </w:r>
    </w:p>
    <w:p w14:paraId="31006E9F" w14:textId="77777777" w:rsidR="000D27A5" w:rsidRPr="00E550F9" w:rsidRDefault="000D27A5" w:rsidP="006E35B4">
      <w:pPr>
        <w:widowControl w:val="0"/>
        <w:numPr>
          <w:ilvl w:val="0"/>
          <w:numId w:val="521"/>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PD-L1 cu un scor combinat pozitiv (CPS – Combined Positive Score) &lt; 10 pentru indicația prevăzută la pct. 2.</w:t>
      </w:r>
    </w:p>
    <w:p w14:paraId="78A08F24" w14:textId="77777777" w:rsidR="000D27A5" w:rsidRPr="00E550F9" w:rsidRDefault="000D27A5" w:rsidP="000D27A5">
      <w:pPr>
        <w:widowControl w:val="0"/>
        <w:autoSpaceDE w:val="0"/>
        <w:autoSpaceDN w:val="0"/>
        <w:spacing w:after="0" w:line="276" w:lineRule="auto"/>
        <w:ind w:right="119"/>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42A05FEC"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i/>
          <w:sz w:val="24"/>
          <w:szCs w:val="24"/>
        </w:rPr>
      </w:pPr>
    </w:p>
    <w:p w14:paraId="1D8CC6B7" w14:textId="77777777" w:rsidR="000D27A5" w:rsidRPr="00E550F9" w:rsidRDefault="000D27A5" w:rsidP="006E35B4">
      <w:pPr>
        <w:widowControl w:val="0"/>
        <w:numPr>
          <w:ilvl w:val="0"/>
          <w:numId w:val="516"/>
        </w:numPr>
        <w:tabs>
          <w:tab w:val="left" w:pos="78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lastRenderedPageBreak/>
        <w:t>Tratament</w:t>
      </w:r>
    </w:p>
    <w:p w14:paraId="3CB01620"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p>
    <w:p w14:paraId="4A4D9394"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Evaluare</w:t>
      </w:r>
      <w:r w:rsidRPr="00E550F9">
        <w:rPr>
          <w:rFonts w:ascii="Times New Roman" w:eastAsia="Times New Roman" w:hAnsi="Times New Roman" w:cs="Times New Roman"/>
          <w:b/>
          <w:spacing w:val="-8"/>
          <w:w w:val="105"/>
          <w:sz w:val="24"/>
          <w:szCs w:val="24"/>
        </w:rPr>
        <w:t xml:space="preserve"> </w:t>
      </w:r>
      <w:r w:rsidRPr="00E550F9">
        <w:rPr>
          <w:rFonts w:ascii="Times New Roman" w:eastAsia="Times New Roman" w:hAnsi="Times New Roman" w:cs="Times New Roman"/>
          <w:b/>
          <w:w w:val="105"/>
          <w:sz w:val="24"/>
          <w:szCs w:val="24"/>
        </w:rPr>
        <w:t>pre-</w:t>
      </w:r>
      <w:r w:rsidRPr="00E550F9">
        <w:rPr>
          <w:rFonts w:ascii="Times New Roman" w:eastAsia="Times New Roman" w:hAnsi="Times New Roman" w:cs="Times New Roman"/>
          <w:b/>
          <w:spacing w:val="-2"/>
          <w:w w:val="105"/>
          <w:sz w:val="24"/>
          <w:szCs w:val="24"/>
        </w:rPr>
        <w:t>terapeutică:</w:t>
      </w:r>
    </w:p>
    <w:p w14:paraId="1D237952" w14:textId="77777777" w:rsidR="000D27A5" w:rsidRPr="00E550F9" w:rsidRDefault="000D27A5" w:rsidP="006E35B4">
      <w:pPr>
        <w:widowControl w:val="0"/>
        <w:numPr>
          <w:ilvl w:val="0"/>
          <w:numId w:val="52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Confirmarea histologică a diagnosticului.</w:t>
      </w:r>
    </w:p>
    <w:p w14:paraId="74F20F7C" w14:textId="77777777" w:rsidR="000D27A5" w:rsidRPr="00E550F9" w:rsidRDefault="000D27A5" w:rsidP="006E35B4">
      <w:pPr>
        <w:widowControl w:val="0"/>
        <w:numPr>
          <w:ilvl w:val="0"/>
          <w:numId w:val="52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Evaluare clinică şi imagistică (evaluare completă pentru certificarea stadiului afecţiunii).</w:t>
      </w:r>
    </w:p>
    <w:p w14:paraId="0548F9F1" w14:textId="77777777" w:rsidR="000D27A5" w:rsidRPr="00E550F9" w:rsidRDefault="000D27A5" w:rsidP="006E35B4">
      <w:pPr>
        <w:widowControl w:val="0"/>
        <w:numPr>
          <w:ilvl w:val="0"/>
          <w:numId w:val="52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Evaluarea criteriilor de inegibilitate pentru tratamentul cu cisplatin (</w:t>
      </w:r>
      <w:r w:rsidRPr="00E550F9">
        <w:rPr>
          <w:rFonts w:ascii="Times New Roman" w:eastAsia="Times New Roman" w:hAnsi="Times New Roman" w:cs="Times New Roman"/>
          <w:b/>
          <w:bCs/>
          <w:spacing w:val="-2"/>
          <w:w w:val="105"/>
          <w:sz w:val="24"/>
          <w:szCs w:val="24"/>
        </w:rPr>
        <w:t>indicația 2</w:t>
      </w:r>
      <w:r w:rsidRPr="00E550F9">
        <w:rPr>
          <w:rFonts w:ascii="Times New Roman" w:eastAsia="Times New Roman" w:hAnsi="Times New Roman" w:cs="Times New Roman"/>
          <w:spacing w:val="-2"/>
          <w:w w:val="105"/>
          <w:sz w:val="24"/>
          <w:szCs w:val="24"/>
        </w:rPr>
        <w:t>) – evaluare clinică și paraclinică pentru contraindicațiile menționate în RCP-ul produsului cisplatin.</w:t>
      </w:r>
    </w:p>
    <w:p w14:paraId="5BA9499F" w14:textId="77777777" w:rsidR="000D27A5" w:rsidRPr="00E550F9" w:rsidRDefault="000D27A5" w:rsidP="006E35B4">
      <w:pPr>
        <w:widowControl w:val="0"/>
        <w:numPr>
          <w:ilvl w:val="0"/>
          <w:numId w:val="52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Expresia PD-L1 cu un CPS ≥ 10 (</w:t>
      </w:r>
      <w:r w:rsidRPr="00E550F9">
        <w:rPr>
          <w:rFonts w:ascii="Times New Roman" w:eastAsia="Times New Roman" w:hAnsi="Times New Roman" w:cs="Times New Roman"/>
          <w:b/>
          <w:bCs/>
          <w:spacing w:val="-2"/>
          <w:w w:val="105"/>
          <w:sz w:val="24"/>
          <w:szCs w:val="24"/>
        </w:rPr>
        <w:t>indicația 2</w:t>
      </w:r>
      <w:r w:rsidRPr="00E550F9">
        <w:rPr>
          <w:rFonts w:ascii="Times New Roman" w:eastAsia="Times New Roman" w:hAnsi="Times New Roman" w:cs="Times New Roman"/>
          <w:spacing w:val="-2"/>
          <w:w w:val="105"/>
          <w:sz w:val="24"/>
          <w:szCs w:val="24"/>
        </w:rPr>
        <w:t>).</w:t>
      </w:r>
    </w:p>
    <w:p w14:paraId="087A4603" w14:textId="77777777" w:rsidR="000D27A5" w:rsidRPr="00E550F9" w:rsidRDefault="000D27A5" w:rsidP="006E35B4">
      <w:pPr>
        <w:widowControl w:val="0"/>
        <w:numPr>
          <w:ilvl w:val="0"/>
          <w:numId w:val="522"/>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co-morbiditățile existente).</w:t>
      </w:r>
    </w:p>
    <w:p w14:paraId="55DC8E1F"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09451B79"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r w:rsidRPr="00E550F9">
        <w:rPr>
          <w:rFonts w:ascii="Times New Roman" w:eastAsia="Times New Roman" w:hAnsi="Times New Roman" w:cs="Times New Roman"/>
          <w:b/>
          <w:spacing w:val="-2"/>
          <w:w w:val="105"/>
          <w:sz w:val="24"/>
          <w:szCs w:val="24"/>
        </w:rPr>
        <w:t>Doza:</w:t>
      </w:r>
    </w:p>
    <w:p w14:paraId="3B3BAD20" w14:textId="77777777" w:rsidR="000D27A5" w:rsidRPr="00E550F9" w:rsidRDefault="000D27A5" w:rsidP="000D27A5">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Doza recomandată</w:t>
      </w:r>
      <w:r w:rsidRPr="00E550F9">
        <w:rPr>
          <w:rFonts w:ascii="Times New Roman" w:eastAsia="Times New Roman" w:hAnsi="Times New Roman" w:cs="Times New Roman"/>
          <w:bCs/>
          <w:iCs/>
          <w:spacing w:val="37"/>
          <w:w w:val="105"/>
          <w:sz w:val="24"/>
          <w:szCs w:val="24"/>
        </w:rPr>
        <w:t xml:space="preserve"> </w:t>
      </w:r>
      <w:r w:rsidRPr="00E550F9">
        <w:rPr>
          <w:rFonts w:ascii="Times New Roman" w:eastAsia="Times New Roman" w:hAnsi="Times New Roman" w:cs="Times New Roman"/>
          <w:bCs/>
          <w:iCs/>
          <w:w w:val="105"/>
          <w:sz w:val="24"/>
          <w:szCs w:val="24"/>
        </w:rPr>
        <w:t>de pembrolizumab</w:t>
      </w:r>
      <w:r w:rsidRPr="00E550F9">
        <w:rPr>
          <w:rFonts w:ascii="Times New Roman" w:eastAsia="Times New Roman" w:hAnsi="Times New Roman" w:cs="Times New Roman"/>
          <w:bCs/>
          <w:iCs/>
          <w:spacing w:val="32"/>
          <w:w w:val="105"/>
          <w:sz w:val="24"/>
          <w:szCs w:val="24"/>
        </w:rPr>
        <w:t xml:space="preserve"> </w:t>
      </w:r>
      <w:r w:rsidRPr="00E550F9">
        <w:rPr>
          <w:rFonts w:ascii="Times New Roman" w:eastAsia="Times New Roman" w:hAnsi="Times New Roman" w:cs="Times New Roman"/>
          <w:bCs/>
          <w:iCs/>
          <w:w w:val="105"/>
          <w:sz w:val="24"/>
          <w:szCs w:val="24"/>
        </w:rPr>
        <w:t>la adulți este fie de 200 mg la interval de 3 săpămâni, fie de 400 mg</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la</w:t>
      </w:r>
      <w:r w:rsidRPr="00E550F9">
        <w:rPr>
          <w:rFonts w:ascii="Times New Roman" w:eastAsia="Times New Roman" w:hAnsi="Times New Roman" w:cs="Times New Roman"/>
          <w:bCs/>
          <w:iCs/>
          <w:spacing w:val="-6"/>
          <w:w w:val="105"/>
          <w:sz w:val="24"/>
          <w:szCs w:val="24"/>
        </w:rPr>
        <w:t xml:space="preserve"> </w:t>
      </w:r>
      <w:r w:rsidRPr="00E550F9">
        <w:rPr>
          <w:rFonts w:ascii="Times New Roman" w:eastAsia="Times New Roman" w:hAnsi="Times New Roman" w:cs="Times New Roman"/>
          <w:bCs/>
          <w:iCs/>
          <w:w w:val="105"/>
          <w:sz w:val="24"/>
          <w:szCs w:val="24"/>
        </w:rPr>
        <w:t>interval de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6</w:t>
      </w:r>
      <w:r w:rsidRPr="00E550F9">
        <w:rPr>
          <w:rFonts w:ascii="Times New Roman" w:eastAsia="Times New Roman" w:hAnsi="Times New Roman" w:cs="Times New Roman"/>
          <w:bCs/>
          <w:iCs/>
          <w:spacing w:val="-1"/>
          <w:w w:val="105"/>
          <w:sz w:val="24"/>
          <w:szCs w:val="24"/>
        </w:rPr>
        <w:t xml:space="preserve"> </w:t>
      </w:r>
      <w:r w:rsidRPr="00E550F9">
        <w:rPr>
          <w:rFonts w:ascii="Times New Roman" w:eastAsia="Times New Roman" w:hAnsi="Times New Roman" w:cs="Times New Roman"/>
          <w:bCs/>
          <w:iCs/>
          <w:w w:val="105"/>
          <w:sz w:val="24"/>
          <w:szCs w:val="24"/>
        </w:rPr>
        <w:t>săptămâni, administrată sub</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forma unei perfuzii intravenoase cu durata de</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 xml:space="preserve">30 minute. </w:t>
      </w:r>
    </w:p>
    <w:p w14:paraId="7B6D78FE" w14:textId="77777777" w:rsidR="000D27A5" w:rsidRPr="00E550F9" w:rsidRDefault="000D27A5" w:rsidP="000D27A5">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31C79658" w14:textId="77777777" w:rsidR="000D27A5" w:rsidRPr="00E550F9" w:rsidRDefault="000D27A5" w:rsidP="000D27A5">
      <w:pPr>
        <w:widowControl w:val="0"/>
        <w:autoSpaceDE w:val="0"/>
        <w:autoSpaceDN w:val="0"/>
        <w:spacing w:after="0" w:line="276" w:lineRule="auto"/>
        <w:ind w:right="119" w:firstLine="4"/>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50DF815D" w14:textId="77777777" w:rsidR="000D27A5" w:rsidRPr="00E550F9" w:rsidRDefault="000D27A5" w:rsidP="000D27A5">
      <w:pPr>
        <w:widowControl w:val="0"/>
        <w:autoSpaceDE w:val="0"/>
        <w:autoSpaceDN w:val="0"/>
        <w:spacing w:after="0" w:line="276" w:lineRule="auto"/>
        <w:ind w:right="119" w:firstLine="4"/>
        <w:jc w:val="both"/>
        <w:rPr>
          <w:rFonts w:ascii="Times New Roman" w:eastAsia="Times New Roman" w:hAnsi="Times New Roman" w:cs="Times New Roman"/>
          <w:sz w:val="24"/>
          <w:szCs w:val="24"/>
        </w:rPr>
      </w:pPr>
    </w:p>
    <w:p w14:paraId="2972ACFF" w14:textId="77777777" w:rsidR="000D27A5" w:rsidRPr="00E550F9" w:rsidRDefault="000D27A5" w:rsidP="000D27A5">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Modificarea</w:t>
      </w:r>
      <w:r w:rsidRPr="00E550F9">
        <w:rPr>
          <w:rFonts w:ascii="Times New Roman" w:eastAsia="Times New Roman" w:hAnsi="Times New Roman" w:cs="Times New Roman"/>
          <w:b/>
          <w:spacing w:val="-7"/>
          <w:w w:val="105"/>
          <w:sz w:val="24"/>
          <w:szCs w:val="24"/>
        </w:rPr>
        <w:t xml:space="preserve"> </w:t>
      </w:r>
      <w:r w:rsidRPr="00E550F9">
        <w:rPr>
          <w:rFonts w:ascii="Times New Roman" w:eastAsia="Times New Roman" w:hAnsi="Times New Roman" w:cs="Times New Roman"/>
          <w:b/>
          <w:spacing w:val="-2"/>
          <w:w w:val="105"/>
          <w:sz w:val="24"/>
          <w:szCs w:val="24"/>
        </w:rPr>
        <w:t>dozei:</w:t>
      </w:r>
    </w:p>
    <w:p w14:paraId="2F636ECE" w14:textId="77777777" w:rsidR="000D27A5" w:rsidRPr="00E550F9" w:rsidRDefault="000D27A5" w:rsidP="006E35B4">
      <w:pPr>
        <w:widowControl w:val="0"/>
        <w:numPr>
          <w:ilvl w:val="0"/>
          <w:numId w:val="515"/>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Nu se recomandă</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creșterea sau reducerea dozei. Poate fi necesară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amânarea</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sau oprirea</w:t>
      </w:r>
      <w:r w:rsidRPr="00E550F9">
        <w:rPr>
          <w:rFonts w:ascii="Times New Roman" w:eastAsia="Times New Roman" w:hAnsi="Times New Roman" w:cs="Times New Roman"/>
          <w:spacing w:val="26"/>
          <w:w w:val="105"/>
          <w:sz w:val="24"/>
          <w:szCs w:val="24"/>
        </w:rPr>
        <w:t xml:space="preserve"> </w:t>
      </w:r>
      <w:r w:rsidRPr="00E550F9">
        <w:rPr>
          <w:rFonts w:ascii="Times New Roman" w:eastAsia="Times New Roman" w:hAnsi="Times New Roman" w:cs="Times New Roman"/>
          <w:w w:val="105"/>
          <w:sz w:val="24"/>
          <w:szCs w:val="24"/>
        </w:rPr>
        <w:t>administrării tratamentului în</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funcție de profilul individual de siguranță și</w:t>
      </w:r>
      <w:r w:rsidRPr="00E550F9">
        <w:rPr>
          <w:rFonts w:ascii="Times New Roman" w:eastAsia="Times New Roman" w:hAnsi="Times New Roman" w:cs="Times New Roman"/>
          <w:spacing w:val="33"/>
          <w:w w:val="105"/>
          <w:sz w:val="24"/>
          <w:szCs w:val="24"/>
        </w:rPr>
        <w:t xml:space="preserve"> </w:t>
      </w:r>
      <w:r w:rsidRPr="00E550F9">
        <w:rPr>
          <w:rFonts w:ascii="Times New Roman" w:eastAsia="Times New Roman" w:hAnsi="Times New Roman" w:cs="Times New Roman"/>
          <w:w w:val="105"/>
          <w:sz w:val="24"/>
          <w:szCs w:val="24"/>
        </w:rPr>
        <w:t>tolerabilitate.</w:t>
      </w:r>
    </w:p>
    <w:p w14:paraId="149EA935" w14:textId="77777777" w:rsidR="000D27A5" w:rsidRPr="00E550F9" w:rsidRDefault="000D27A5" w:rsidP="006E35B4">
      <w:pPr>
        <w:widowControl w:val="0"/>
        <w:numPr>
          <w:ilvl w:val="0"/>
          <w:numId w:val="515"/>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În functie</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gradul</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severitate</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al</w:t>
      </w:r>
      <w:r w:rsidRPr="00E550F9">
        <w:rPr>
          <w:rFonts w:ascii="Times New Roman" w:eastAsia="Times New Roman" w:hAnsi="Times New Roman" w:cs="Times New Roman"/>
          <w:spacing w:val="-7"/>
          <w:w w:val="105"/>
          <w:sz w:val="24"/>
          <w:szCs w:val="24"/>
        </w:rPr>
        <w:t xml:space="preserve"> </w:t>
      </w:r>
      <w:r w:rsidRPr="00E550F9">
        <w:rPr>
          <w:rFonts w:ascii="Times New Roman" w:eastAsia="Times New Roman" w:hAnsi="Times New Roman" w:cs="Times New Roman"/>
          <w:w w:val="105"/>
          <w:sz w:val="24"/>
          <w:szCs w:val="24"/>
        </w:rPr>
        <w:t>reacției</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adverse</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administrarea</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w w:val="105"/>
          <w:sz w:val="24"/>
          <w:szCs w:val="24"/>
        </w:rPr>
        <w:t>pembrolizumab</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poate</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fi</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amânată si administrați</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(sistemic)</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spacing w:val="-2"/>
          <w:w w:val="105"/>
          <w:sz w:val="24"/>
          <w:szCs w:val="24"/>
        </w:rPr>
        <w:t>corticosteroizi.</w:t>
      </w:r>
    </w:p>
    <w:p w14:paraId="25CE1DF6" w14:textId="77777777" w:rsidR="000D27A5" w:rsidRPr="00E550F9" w:rsidRDefault="000D27A5" w:rsidP="006E35B4">
      <w:pPr>
        <w:widowControl w:val="0"/>
        <w:numPr>
          <w:ilvl w:val="0"/>
          <w:numId w:val="515"/>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a fost redusă la</w:t>
      </w:r>
      <w:r w:rsidRPr="00E550F9">
        <w:rPr>
          <w:rFonts w:ascii="Times New Roman" w:eastAsia="Times New Roman" w:hAnsi="Times New Roman" w:cs="Times New Roman"/>
          <w:spacing w:val="-19"/>
          <w:w w:val="105"/>
          <w:sz w:val="24"/>
          <w:szCs w:val="24"/>
        </w:rPr>
        <w:t xml:space="preserve"> </w:t>
      </w:r>
      <w:r w:rsidRPr="00E550F9">
        <w:rPr>
          <w:rFonts w:ascii="Times New Roman" w:eastAsia="Times New Roman" w:hAnsi="Times New Roman" w:cs="Times New Roman"/>
          <w:w w:val="105"/>
          <w:sz w:val="24"/>
          <w:szCs w:val="24"/>
        </w:rPr>
        <w:t>≤ 10 mg prednison sau echivalent.</w:t>
      </w:r>
    </w:p>
    <w:p w14:paraId="6F6039AF" w14:textId="77777777" w:rsidR="000D27A5" w:rsidRPr="00E550F9" w:rsidRDefault="000D27A5" w:rsidP="006E35B4">
      <w:pPr>
        <w:widowControl w:val="0"/>
        <w:numPr>
          <w:ilvl w:val="0"/>
          <w:numId w:val="515"/>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grad 3</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3"/>
          <w:w w:val="105"/>
          <w:sz w:val="24"/>
          <w:szCs w:val="24"/>
        </w:rPr>
        <w:t xml:space="preserve"> î</w:t>
      </w:r>
      <w:r w:rsidRPr="00E550F9">
        <w:rPr>
          <w:rFonts w:ascii="Times New Roman" w:eastAsia="Times New Roman" w:hAnsi="Times New Roman" w:cs="Times New Roman"/>
          <w:w w:val="105"/>
          <w:sz w:val="24"/>
          <w:szCs w:val="24"/>
        </w:rPr>
        <w:t>n cazul apariției oricărei reacții adverse mediată imun de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grad 4.</w:t>
      </w:r>
    </w:p>
    <w:p w14:paraId="5991EE2D"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w w:val="105"/>
          <w:sz w:val="24"/>
          <w:szCs w:val="24"/>
          <w:u w:val="thick" w:color="000000"/>
        </w:rPr>
      </w:pPr>
    </w:p>
    <w:p w14:paraId="4E6B1B13"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Grupe</w:t>
      </w:r>
      <w:r w:rsidRPr="00E550F9">
        <w:rPr>
          <w:rFonts w:ascii="Times New Roman" w:eastAsia="Times New Roman" w:hAnsi="Times New Roman" w:cs="Times New Roman"/>
          <w:b/>
          <w:spacing w:val="-3"/>
          <w:w w:val="105"/>
          <w:sz w:val="24"/>
          <w:szCs w:val="24"/>
        </w:rPr>
        <w:t xml:space="preserve"> </w:t>
      </w:r>
      <w:r w:rsidRPr="00E550F9">
        <w:rPr>
          <w:rFonts w:ascii="Times New Roman" w:eastAsia="Times New Roman" w:hAnsi="Times New Roman" w:cs="Times New Roman"/>
          <w:b/>
          <w:w w:val="105"/>
          <w:sz w:val="24"/>
          <w:szCs w:val="24"/>
        </w:rPr>
        <w:t>speciale de</w:t>
      </w:r>
      <w:r w:rsidRPr="00E550F9">
        <w:rPr>
          <w:rFonts w:ascii="Times New Roman" w:eastAsia="Times New Roman" w:hAnsi="Times New Roman" w:cs="Times New Roman"/>
          <w:b/>
          <w:spacing w:val="-11"/>
          <w:w w:val="105"/>
          <w:sz w:val="24"/>
          <w:szCs w:val="24"/>
        </w:rPr>
        <w:t xml:space="preserve"> </w:t>
      </w:r>
      <w:r w:rsidRPr="00E550F9">
        <w:rPr>
          <w:rFonts w:ascii="Times New Roman" w:eastAsia="Times New Roman" w:hAnsi="Times New Roman" w:cs="Times New Roman"/>
          <w:b/>
          <w:spacing w:val="-2"/>
          <w:w w:val="105"/>
          <w:sz w:val="24"/>
          <w:szCs w:val="24"/>
        </w:rPr>
        <w:t>pacienți:</w:t>
      </w:r>
    </w:p>
    <w:p w14:paraId="7DFA82DD" w14:textId="77777777" w:rsidR="000D27A5" w:rsidRPr="00E550F9" w:rsidRDefault="000D27A5" w:rsidP="000D27A5">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1"/>
          <w:sz w:val="24"/>
          <w:szCs w:val="24"/>
        </w:rPr>
        <w:t xml:space="preserve"> </w:t>
      </w:r>
      <w:r w:rsidRPr="00E550F9">
        <w:rPr>
          <w:rFonts w:ascii="Times New Roman" w:eastAsia="Times New Roman" w:hAnsi="Times New Roman" w:cs="Times New Roman"/>
          <w:i/>
          <w:iCs/>
          <w:spacing w:val="-2"/>
          <w:sz w:val="24"/>
          <w:szCs w:val="24"/>
        </w:rPr>
        <w:t>renală</w:t>
      </w:r>
    </w:p>
    <w:p w14:paraId="0E7B45C2" w14:textId="77777777" w:rsidR="000D27A5" w:rsidRPr="00E550F9" w:rsidRDefault="000D27A5" w:rsidP="000D27A5">
      <w:pPr>
        <w:widowControl w:val="0"/>
        <w:tabs>
          <w:tab w:val="left" w:pos="678"/>
        </w:tabs>
        <w:autoSpaceDE w:val="0"/>
        <w:autoSpaceDN w:val="0"/>
        <w:spacing w:after="0" w:line="276" w:lineRule="auto"/>
        <w:jc w:val="both"/>
        <w:outlineLvl w:val="2"/>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2A2FE57D" w14:textId="77777777" w:rsidR="000D27A5" w:rsidRPr="00E550F9" w:rsidRDefault="000D27A5" w:rsidP="000D27A5">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p>
    <w:p w14:paraId="0A83C73A" w14:textId="77777777" w:rsidR="000D27A5" w:rsidRPr="00E550F9" w:rsidRDefault="000D27A5" w:rsidP="000D27A5">
      <w:pPr>
        <w:widowControl w:val="0"/>
        <w:tabs>
          <w:tab w:val="left" w:pos="678"/>
        </w:tabs>
        <w:autoSpaceDE w:val="0"/>
        <w:autoSpaceDN w:val="0"/>
        <w:spacing w:after="0" w:line="276" w:lineRule="auto"/>
        <w:jc w:val="both"/>
        <w:outlineLvl w:val="2"/>
        <w:rPr>
          <w:rFonts w:ascii="Times New Roman" w:eastAsia="Times New Roman" w:hAnsi="Times New Roman" w:cs="Times New Roman"/>
          <w:b/>
          <w:bCs/>
          <w:i/>
          <w:iCs/>
          <w:spacing w:val="-2"/>
          <w:sz w:val="24"/>
          <w:szCs w:val="24"/>
        </w:rPr>
      </w:pPr>
      <w:r w:rsidRPr="00E550F9">
        <w:rPr>
          <w:rFonts w:ascii="Times New Roman" w:eastAsia="Times New Roman" w:hAnsi="Times New Roman" w:cs="Times New Roman"/>
          <w:b/>
          <w:bCs/>
          <w:i/>
          <w:iCs/>
          <w:sz w:val="24"/>
          <w:szCs w:val="24"/>
        </w:rPr>
        <w:t>Insuficiența</w:t>
      </w:r>
      <w:r w:rsidRPr="00E550F9">
        <w:rPr>
          <w:rFonts w:ascii="Times New Roman" w:eastAsia="Times New Roman" w:hAnsi="Times New Roman" w:cs="Times New Roman"/>
          <w:b/>
          <w:bCs/>
          <w:i/>
          <w:iCs/>
          <w:spacing w:val="-5"/>
          <w:sz w:val="24"/>
          <w:szCs w:val="24"/>
        </w:rPr>
        <w:t xml:space="preserve"> </w:t>
      </w:r>
      <w:r w:rsidRPr="00E550F9">
        <w:rPr>
          <w:rFonts w:ascii="Times New Roman" w:eastAsia="Times New Roman" w:hAnsi="Times New Roman" w:cs="Times New Roman"/>
          <w:b/>
          <w:bCs/>
          <w:i/>
          <w:iCs/>
          <w:spacing w:val="-2"/>
          <w:sz w:val="24"/>
          <w:szCs w:val="24"/>
        </w:rPr>
        <w:t>hepatică</w:t>
      </w:r>
    </w:p>
    <w:p w14:paraId="7C7EB53D"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23FBD5B4"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0F422DA4" w14:textId="77777777" w:rsidR="000D27A5" w:rsidRPr="00E550F9" w:rsidRDefault="000D27A5" w:rsidP="006E35B4">
      <w:pPr>
        <w:widowControl w:val="0"/>
        <w:numPr>
          <w:ilvl w:val="0"/>
          <w:numId w:val="516"/>
        </w:numPr>
        <w:tabs>
          <w:tab w:val="left" w:pos="752"/>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Monitorizarea</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78DD987C" w14:textId="77777777" w:rsidR="000D27A5" w:rsidRPr="00E550F9" w:rsidRDefault="000D27A5" w:rsidP="006E35B4">
      <w:pPr>
        <w:widowControl w:val="0"/>
        <w:numPr>
          <w:ilvl w:val="0"/>
          <w:numId w:val="523"/>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 xml:space="preserve">Examen imagistic – examen CT efectuat regulat pentru monitorizarea raspunsului la tratament, la </w:t>
      </w:r>
      <w:r w:rsidRPr="00E550F9">
        <w:rPr>
          <w:rFonts w:ascii="Times New Roman" w:eastAsia="Times New Roman" w:hAnsi="Times New Roman" w:cs="Times New Roman"/>
          <w:w w:val="105"/>
          <w:sz w:val="24"/>
          <w:szCs w:val="24"/>
        </w:rPr>
        <w:lastRenderedPageBreak/>
        <w:t>8-16 săptămâni și/sau alte investigații paraclinice în funcție de decizia medicului</w:t>
      </w:r>
      <w:r w:rsidRPr="00E550F9">
        <w:rPr>
          <w:rFonts w:ascii="Times New Roman" w:eastAsia="Times New Roman" w:hAnsi="Times New Roman" w:cs="Times New Roman"/>
          <w:spacing w:val="40"/>
          <w:w w:val="105"/>
          <w:sz w:val="24"/>
          <w:szCs w:val="24"/>
        </w:rPr>
        <w:t xml:space="preserve"> </w:t>
      </w:r>
      <w:r w:rsidRPr="00E550F9">
        <w:rPr>
          <w:rFonts w:ascii="Times New Roman" w:eastAsia="Times New Roman" w:hAnsi="Times New Roman" w:cs="Times New Roman"/>
          <w:w w:val="105"/>
          <w:sz w:val="24"/>
          <w:szCs w:val="24"/>
        </w:rPr>
        <w:t>(RMN, scintigrafie osoasă, PET-CT).</w:t>
      </w:r>
    </w:p>
    <w:p w14:paraId="682FB7D1" w14:textId="77777777" w:rsidR="000D27A5" w:rsidRPr="00E550F9" w:rsidRDefault="000D27A5" w:rsidP="006E35B4">
      <w:pPr>
        <w:widowControl w:val="0"/>
        <w:numPr>
          <w:ilvl w:val="0"/>
          <w:numId w:val="523"/>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Pentru a confirma etiologia reacțiilor adverse mediate imun suspectate sau pentru a exclude alte cauze, trebuie efectuată o evaluare adecvată, inclusiv un consult</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interdisciplinar.</w:t>
      </w:r>
    </w:p>
    <w:p w14:paraId="09ABC6FD" w14:textId="77777777" w:rsidR="000D27A5" w:rsidRPr="00E550F9" w:rsidRDefault="000D27A5" w:rsidP="006E35B4">
      <w:pPr>
        <w:widowControl w:val="0"/>
        <w:numPr>
          <w:ilvl w:val="0"/>
          <w:numId w:val="523"/>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Evaluare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biologică:</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în</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funcție</w:t>
      </w:r>
      <w:r w:rsidRPr="00E550F9">
        <w:rPr>
          <w:rFonts w:ascii="Times New Roman" w:eastAsia="Times New Roman" w:hAnsi="Times New Roman" w:cs="Times New Roman"/>
          <w:spacing w:val="-10"/>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13"/>
          <w:w w:val="105"/>
          <w:sz w:val="24"/>
          <w:szCs w:val="24"/>
        </w:rPr>
        <w:t xml:space="preserve"> </w:t>
      </w:r>
      <w:r w:rsidRPr="00E550F9">
        <w:rPr>
          <w:rFonts w:ascii="Times New Roman" w:eastAsia="Times New Roman" w:hAnsi="Times New Roman" w:cs="Times New Roman"/>
          <w:w w:val="105"/>
          <w:sz w:val="24"/>
          <w:szCs w:val="24"/>
        </w:rPr>
        <w:t>decizia</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medicului</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spacing w:val="-2"/>
          <w:w w:val="105"/>
          <w:sz w:val="24"/>
          <w:szCs w:val="24"/>
        </w:rPr>
        <w:t>curant.</w:t>
      </w:r>
    </w:p>
    <w:p w14:paraId="1DFD8744" w14:textId="77777777" w:rsidR="000D27A5" w:rsidRPr="00E550F9" w:rsidRDefault="000D27A5" w:rsidP="000D27A5">
      <w:pPr>
        <w:widowControl w:val="0"/>
        <w:tabs>
          <w:tab w:val="left" w:pos="679"/>
        </w:tabs>
        <w:autoSpaceDE w:val="0"/>
        <w:autoSpaceDN w:val="0"/>
        <w:spacing w:after="0" w:line="276" w:lineRule="auto"/>
        <w:jc w:val="both"/>
        <w:rPr>
          <w:rFonts w:ascii="Times New Roman" w:eastAsia="Times New Roman" w:hAnsi="Times New Roman" w:cs="Times New Roman"/>
          <w:sz w:val="24"/>
          <w:szCs w:val="24"/>
        </w:rPr>
      </w:pPr>
    </w:p>
    <w:p w14:paraId="223B0DC0" w14:textId="77777777" w:rsidR="000D27A5" w:rsidRPr="00E550F9" w:rsidRDefault="000D27A5" w:rsidP="006E35B4">
      <w:pPr>
        <w:widowControl w:val="0"/>
        <w:numPr>
          <w:ilvl w:val="0"/>
          <w:numId w:val="516"/>
        </w:numPr>
        <w:tabs>
          <w:tab w:val="left" w:pos="785"/>
        </w:tabs>
        <w:autoSpaceDE w:val="0"/>
        <w:autoSpaceDN w:val="0"/>
        <w:spacing w:after="0" w:line="276" w:lineRule="auto"/>
        <w:ind w:hanging="76"/>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Efecte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spacing w:val="-2"/>
          <w:w w:val="105"/>
          <w:sz w:val="24"/>
          <w:szCs w:val="24"/>
        </w:rPr>
        <w:t>secundare.</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Managementul</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efectelor</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spacing w:val="-2"/>
          <w:w w:val="105"/>
          <w:sz w:val="24"/>
          <w:szCs w:val="24"/>
        </w:rPr>
        <w:t>secundare</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mediate</w:t>
      </w:r>
      <w:r w:rsidRPr="00E550F9">
        <w:rPr>
          <w:rFonts w:ascii="Times New Roman" w:eastAsia="Times New Roman" w:hAnsi="Times New Roman" w:cs="Times New Roman"/>
          <w:b/>
          <w:bCs/>
          <w:w w:val="105"/>
          <w:sz w:val="24"/>
          <w:szCs w:val="24"/>
        </w:rPr>
        <w:t xml:space="preserve"> </w:t>
      </w:r>
      <w:r w:rsidRPr="00E550F9">
        <w:rPr>
          <w:rFonts w:ascii="Times New Roman" w:eastAsia="Times New Roman" w:hAnsi="Times New Roman" w:cs="Times New Roman"/>
          <w:b/>
          <w:bCs/>
          <w:spacing w:val="-4"/>
          <w:w w:val="105"/>
          <w:sz w:val="24"/>
          <w:szCs w:val="24"/>
        </w:rPr>
        <w:t>imun- a se vedea subpct. VI de la pct. 1 cancer pulmonar</w:t>
      </w:r>
    </w:p>
    <w:p w14:paraId="4E8B549E" w14:textId="77777777" w:rsidR="000D27A5" w:rsidRPr="00E550F9" w:rsidRDefault="000D27A5" w:rsidP="006E35B4">
      <w:pPr>
        <w:widowControl w:val="0"/>
        <w:numPr>
          <w:ilvl w:val="0"/>
          <w:numId w:val="516"/>
        </w:numPr>
        <w:tabs>
          <w:tab w:val="left" w:pos="567"/>
        </w:tabs>
        <w:autoSpaceDE w:val="0"/>
        <w:autoSpaceDN w:val="0"/>
        <w:spacing w:after="0" w:line="276" w:lineRule="auto"/>
        <w:ind w:firstLine="66"/>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w w:val="105"/>
          <w:sz w:val="24"/>
          <w:szCs w:val="24"/>
        </w:rPr>
        <w:t>întrerupere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a</w:t>
      </w:r>
      <w:r w:rsidRPr="00E550F9">
        <w:rPr>
          <w:rFonts w:ascii="Times New Roman" w:eastAsia="Times New Roman" w:hAnsi="Times New Roman" w:cs="Times New Roman"/>
          <w:b/>
          <w:bCs/>
          <w:spacing w:val="-10"/>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523A1161" w14:textId="77777777" w:rsidR="000D27A5" w:rsidRPr="00E550F9" w:rsidRDefault="000D27A5" w:rsidP="006E35B4">
      <w:pPr>
        <w:widowControl w:val="0"/>
        <w:numPr>
          <w:ilvl w:val="0"/>
          <w:numId w:val="524"/>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atentie, având în vedere posibilitatea de apariție a falsei progresii de boală, prin instalarea unui răspuns imunitar anti-tumoral putemic. În astfel de cazuri nu se recomandă întreruperea tratamentului. Se va repeta evaluarea imagistică după 4 – 12</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 xml:space="preserve">săptămâni </w:t>
      </w:r>
      <w:bookmarkStart w:id="1" w:name="_Hlk176878802"/>
      <w:r w:rsidRPr="00E550F9">
        <w:rPr>
          <w:rFonts w:ascii="Times New Roman" w:eastAsia="Times New Roman" w:hAnsi="Times New Roman" w:cs="Times New Roman"/>
          <w:bCs/>
          <w:iCs/>
          <w:w w:val="105"/>
          <w:sz w:val="24"/>
          <w:szCs w:val="24"/>
        </w:rPr>
        <w:t>și</w:t>
      </w:r>
      <w:r w:rsidRPr="00E550F9">
        <w:rPr>
          <w:rFonts w:ascii="Times New Roman" w:eastAsia="Times New Roman" w:hAnsi="Times New Roman" w:cs="Times New Roman"/>
          <w:bCs/>
          <w:iCs/>
          <w:spacing w:val="-4"/>
          <w:w w:val="105"/>
          <w:sz w:val="24"/>
          <w:szCs w:val="24"/>
        </w:rPr>
        <w:t xml:space="preserve"> </w:t>
      </w:r>
      <w:bookmarkEnd w:id="1"/>
      <w:r w:rsidRPr="00E550F9">
        <w:rPr>
          <w:rFonts w:ascii="Times New Roman" w:eastAsia="Times New Roman" w:hAnsi="Times New Roman" w:cs="Times New Roman"/>
          <w:bCs/>
          <w:iCs/>
          <w:w w:val="105"/>
          <w:sz w:val="24"/>
          <w:szCs w:val="24"/>
        </w:rPr>
        <w:t>numai dacă există o</w:t>
      </w:r>
      <w:r w:rsidRPr="00E550F9">
        <w:rPr>
          <w:rFonts w:ascii="Times New Roman" w:eastAsia="Times New Roman" w:hAnsi="Times New Roman" w:cs="Times New Roman"/>
          <w:bCs/>
          <w:iCs/>
          <w:spacing w:val="-7"/>
          <w:w w:val="105"/>
          <w:sz w:val="24"/>
          <w:szCs w:val="24"/>
        </w:rPr>
        <w:t xml:space="preserve"> </w:t>
      </w:r>
      <w:r w:rsidRPr="00E550F9">
        <w:rPr>
          <w:rFonts w:ascii="Times New Roman" w:eastAsia="Times New Roman" w:hAnsi="Times New Roman" w:cs="Times New Roman"/>
          <w:bCs/>
          <w:iCs/>
          <w:w w:val="105"/>
          <w:sz w:val="24"/>
          <w:szCs w:val="24"/>
        </w:rPr>
        <w:t>nouă creștere obiectivă a volumului tumoral sau deteriorare simptomatică, se</w:t>
      </w:r>
      <w:r w:rsidRPr="00E550F9">
        <w:rPr>
          <w:rFonts w:ascii="Times New Roman" w:eastAsia="Times New Roman" w:hAnsi="Times New Roman" w:cs="Times New Roman"/>
          <w:bCs/>
          <w:iCs/>
          <w:spacing w:val="-1"/>
          <w:w w:val="105"/>
          <w:sz w:val="24"/>
          <w:szCs w:val="24"/>
        </w:rPr>
        <w:t xml:space="preserve"> </w:t>
      </w:r>
      <w:r w:rsidRPr="00E550F9">
        <w:rPr>
          <w:rFonts w:ascii="Times New Roman" w:eastAsia="Times New Roman" w:hAnsi="Times New Roman" w:cs="Times New Roman"/>
          <w:bCs/>
          <w:iCs/>
          <w:w w:val="105"/>
          <w:sz w:val="24"/>
          <w:szCs w:val="24"/>
        </w:rPr>
        <w:t>va avea în vedere întreruperea tratamentului.</w:t>
      </w:r>
    </w:p>
    <w:p w14:paraId="18B9AA3B" w14:textId="77777777" w:rsidR="000D27A5" w:rsidRPr="00E550F9" w:rsidRDefault="000D27A5" w:rsidP="006E35B4">
      <w:pPr>
        <w:widowControl w:val="0"/>
        <w:numPr>
          <w:ilvl w:val="0"/>
          <w:numId w:val="524"/>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E550F9">
        <w:rPr>
          <w:rFonts w:ascii="Times New Roman" w:eastAsia="Times New Roman" w:hAnsi="Times New Roman" w:cs="Times New Roman"/>
          <w:bCs/>
          <w:iCs/>
          <w:spacing w:val="40"/>
          <w:w w:val="105"/>
          <w:sz w:val="24"/>
          <w:szCs w:val="24"/>
        </w:rPr>
        <w:t xml:space="preserve"> </w:t>
      </w:r>
      <w:r w:rsidRPr="00E550F9">
        <w:rPr>
          <w:rFonts w:ascii="Times New Roman" w:eastAsia="Times New Roman" w:hAnsi="Times New Roman" w:cs="Times New Roman"/>
          <w:bCs/>
          <w:iCs/>
          <w:w w:val="105"/>
          <w:sz w:val="24"/>
          <w:szCs w:val="24"/>
        </w:rPr>
        <w:t>și în cazul primei apariții a unei reacții adverse mediată imun ce pune viața</w:t>
      </w:r>
      <w:r w:rsidRPr="00E550F9">
        <w:rPr>
          <w:rFonts w:ascii="Times New Roman" w:eastAsia="Times New Roman" w:hAnsi="Times New Roman" w:cs="Times New Roman"/>
          <w:bCs/>
          <w:iCs/>
          <w:spacing w:val="-1"/>
          <w:w w:val="105"/>
          <w:sz w:val="24"/>
          <w:szCs w:val="24"/>
        </w:rPr>
        <w:t xml:space="preserve"> î</w:t>
      </w:r>
      <w:r w:rsidRPr="00E550F9">
        <w:rPr>
          <w:rFonts w:ascii="Times New Roman" w:eastAsia="Times New Roman" w:hAnsi="Times New Roman" w:cs="Times New Roman"/>
          <w:bCs/>
          <w:iCs/>
          <w:w w:val="105"/>
          <w:sz w:val="24"/>
          <w:szCs w:val="24"/>
        </w:rPr>
        <w:t>n pericol (grad 4)</w:t>
      </w:r>
      <w:r w:rsidRPr="00E550F9">
        <w:rPr>
          <w:rFonts w:ascii="Times New Roman" w:eastAsia="Times New Roman" w:hAnsi="Times New Roman" w:cs="Times New Roman"/>
          <w:bCs/>
          <w:iCs/>
          <w:spacing w:val="-15"/>
          <w:w w:val="105"/>
          <w:sz w:val="24"/>
          <w:szCs w:val="24"/>
        </w:rPr>
        <w:t xml:space="preserve"> </w:t>
      </w:r>
      <w:r w:rsidRPr="00E550F9">
        <w:rPr>
          <w:rFonts w:ascii="Times New Roman" w:eastAsia="Times New Roman" w:hAnsi="Times New Roman" w:cs="Times New Roman"/>
          <w:bCs/>
          <w:iCs/>
          <w:w w:val="105"/>
          <w:sz w:val="24"/>
          <w:szCs w:val="24"/>
        </w:rPr>
        <w:t>–</w:t>
      </w:r>
      <w:r w:rsidRPr="00E550F9">
        <w:rPr>
          <w:rFonts w:ascii="Times New Roman" w:eastAsia="Times New Roman" w:hAnsi="Times New Roman" w:cs="Times New Roman"/>
          <w:bCs/>
          <w:iCs/>
          <w:spacing w:val="40"/>
          <w:w w:val="105"/>
          <w:sz w:val="24"/>
          <w:szCs w:val="24"/>
        </w:rPr>
        <w:t xml:space="preserve"> </w:t>
      </w:r>
      <w:r w:rsidRPr="00E550F9">
        <w:rPr>
          <w:rFonts w:ascii="Times New Roman" w:eastAsia="Times New Roman" w:hAnsi="Times New Roman" w:cs="Times New Roman"/>
          <w:bCs/>
          <w:iCs/>
          <w:w w:val="105"/>
          <w:sz w:val="24"/>
          <w:szCs w:val="24"/>
        </w:rPr>
        <w:t>pot</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exista</w:t>
      </w:r>
      <w:r w:rsidRPr="00E550F9">
        <w:rPr>
          <w:rFonts w:ascii="Times New Roman" w:eastAsia="Times New Roman" w:hAnsi="Times New Roman" w:cs="Times New Roman"/>
          <w:bCs/>
          <w:iCs/>
          <w:spacing w:val="-3"/>
          <w:w w:val="105"/>
          <w:sz w:val="24"/>
          <w:szCs w:val="24"/>
        </w:rPr>
        <w:t xml:space="preserve"> </w:t>
      </w:r>
      <w:r w:rsidRPr="00E550F9">
        <w:rPr>
          <w:rFonts w:ascii="Times New Roman" w:eastAsia="Times New Roman" w:hAnsi="Times New Roman" w:cs="Times New Roman"/>
          <w:bCs/>
          <w:iCs/>
          <w:w w:val="105"/>
          <w:sz w:val="24"/>
          <w:szCs w:val="24"/>
        </w:rPr>
        <w:t>excepții de</w:t>
      </w:r>
      <w:r w:rsidRPr="00E550F9">
        <w:rPr>
          <w:rFonts w:ascii="Times New Roman" w:eastAsia="Times New Roman" w:hAnsi="Times New Roman" w:cs="Times New Roman"/>
          <w:bCs/>
          <w:iCs/>
          <w:spacing w:val="-7"/>
          <w:w w:val="105"/>
          <w:sz w:val="24"/>
          <w:szCs w:val="24"/>
        </w:rPr>
        <w:t xml:space="preserve"> </w:t>
      </w:r>
      <w:r w:rsidRPr="00E550F9">
        <w:rPr>
          <w:rFonts w:ascii="Times New Roman" w:eastAsia="Times New Roman" w:hAnsi="Times New Roman" w:cs="Times New Roman"/>
          <w:bCs/>
          <w:iCs/>
          <w:w w:val="105"/>
          <w:sz w:val="24"/>
          <w:szCs w:val="24"/>
        </w:rPr>
        <w:t>la</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această regulă, în</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funcție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de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decizia medicului curant, după informarea pacientului.</w:t>
      </w:r>
    </w:p>
    <w:p w14:paraId="25C453CE" w14:textId="77777777" w:rsidR="000D27A5" w:rsidRPr="00E550F9" w:rsidRDefault="000D27A5" w:rsidP="006E35B4">
      <w:pPr>
        <w:widowControl w:val="0"/>
        <w:numPr>
          <w:ilvl w:val="0"/>
          <w:numId w:val="524"/>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Decizia</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medicului</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sau</w:t>
      </w:r>
      <w:r w:rsidRPr="00E550F9">
        <w:rPr>
          <w:rFonts w:ascii="Times New Roman" w:eastAsia="Times New Roman" w:hAnsi="Times New Roman" w:cs="Times New Roman"/>
          <w:bCs/>
          <w:iCs/>
          <w:spacing w:val="-10"/>
          <w:w w:val="105"/>
          <w:sz w:val="24"/>
          <w:szCs w:val="24"/>
        </w:rPr>
        <w:t xml:space="preserve"> </w:t>
      </w:r>
      <w:r w:rsidRPr="00E550F9">
        <w:rPr>
          <w:rFonts w:ascii="Times New Roman" w:eastAsia="Times New Roman" w:hAnsi="Times New Roman" w:cs="Times New Roman"/>
          <w:bCs/>
          <w:iCs/>
          <w:w w:val="105"/>
          <w:sz w:val="24"/>
          <w:szCs w:val="24"/>
        </w:rPr>
        <w:t>a</w:t>
      </w:r>
      <w:r w:rsidRPr="00E550F9">
        <w:rPr>
          <w:rFonts w:ascii="Times New Roman" w:eastAsia="Times New Roman" w:hAnsi="Times New Roman" w:cs="Times New Roman"/>
          <w:bCs/>
          <w:iCs/>
          <w:spacing w:val="-13"/>
          <w:w w:val="105"/>
          <w:sz w:val="24"/>
          <w:szCs w:val="24"/>
        </w:rPr>
        <w:t xml:space="preserve"> </w:t>
      </w:r>
      <w:r w:rsidRPr="00E550F9">
        <w:rPr>
          <w:rFonts w:ascii="Times New Roman" w:eastAsia="Times New Roman" w:hAnsi="Times New Roman" w:cs="Times New Roman"/>
          <w:bCs/>
          <w:iCs/>
          <w:spacing w:val="-2"/>
          <w:w w:val="105"/>
          <w:sz w:val="24"/>
          <w:szCs w:val="24"/>
        </w:rPr>
        <w:t>pacientului.</w:t>
      </w:r>
    </w:p>
    <w:p w14:paraId="77CFCC6A"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iCs/>
          <w:sz w:val="24"/>
          <w:szCs w:val="24"/>
        </w:rPr>
      </w:pPr>
    </w:p>
    <w:p w14:paraId="79E202C1" w14:textId="77777777" w:rsidR="000D27A5" w:rsidRPr="00E550F9" w:rsidRDefault="000D27A5" w:rsidP="006E35B4">
      <w:pPr>
        <w:widowControl w:val="0"/>
        <w:numPr>
          <w:ilvl w:val="0"/>
          <w:numId w:val="516"/>
        </w:numPr>
        <w:tabs>
          <w:tab w:val="left" w:pos="709"/>
        </w:tabs>
        <w:autoSpaceDE w:val="0"/>
        <w:autoSpaceDN w:val="0"/>
        <w:spacing w:after="0" w:line="276" w:lineRule="auto"/>
        <w:ind w:firstLine="207"/>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Prescriptori</w:t>
      </w:r>
    </w:p>
    <w:p w14:paraId="6E9096E1" w14:textId="77777777" w:rsidR="000D27A5" w:rsidRPr="00E550F9" w:rsidRDefault="000D27A5" w:rsidP="000D27A5">
      <w:pPr>
        <w:widowControl w:val="0"/>
        <w:autoSpaceDE w:val="0"/>
        <w:autoSpaceDN w:val="0"/>
        <w:spacing w:after="0" w:line="276" w:lineRule="auto"/>
        <w:ind w:left="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Medicii</w:t>
      </w:r>
      <w:r w:rsidRPr="00E550F9">
        <w:rPr>
          <w:rFonts w:ascii="Times New Roman" w:eastAsia="Times New Roman" w:hAnsi="Times New Roman" w:cs="Times New Roman"/>
          <w:spacing w:val="-9"/>
          <w:w w:val="105"/>
          <w:sz w:val="24"/>
          <w:szCs w:val="24"/>
        </w:rPr>
        <w:t xml:space="preserve"> </w:t>
      </w:r>
      <w:r w:rsidRPr="00E550F9">
        <w:rPr>
          <w:rFonts w:ascii="Times New Roman" w:eastAsia="Times New Roman" w:hAnsi="Times New Roman" w:cs="Times New Roman"/>
          <w:w w:val="105"/>
          <w:sz w:val="24"/>
          <w:szCs w:val="24"/>
        </w:rPr>
        <w:t>din</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specialitatea</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oncologie</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spacing w:val="-2"/>
          <w:w w:val="105"/>
          <w:sz w:val="24"/>
          <w:szCs w:val="24"/>
        </w:rPr>
        <w:t>medicală.</w:t>
      </w:r>
    </w:p>
    <w:p w14:paraId="3BF91DD0" w14:textId="77777777" w:rsidR="000D27A5" w:rsidRPr="00E550F9" w:rsidRDefault="000D27A5" w:rsidP="000D27A5">
      <w:pPr>
        <w:widowControl w:val="0"/>
        <w:autoSpaceDE w:val="0"/>
        <w:autoSpaceDN w:val="0"/>
        <w:spacing w:after="0" w:line="276" w:lineRule="auto"/>
        <w:ind w:left="1"/>
        <w:jc w:val="both"/>
        <w:rPr>
          <w:rFonts w:ascii="Times New Roman" w:eastAsia="Times New Roman" w:hAnsi="Times New Roman" w:cs="Times New Roman"/>
          <w:sz w:val="24"/>
          <w:szCs w:val="24"/>
        </w:rPr>
      </w:pPr>
    </w:p>
    <w:p w14:paraId="5EF999F0" w14:textId="77777777" w:rsidR="000D27A5" w:rsidRPr="00E550F9" w:rsidRDefault="000D27A5" w:rsidP="000D7F68">
      <w:pPr>
        <w:widowControl w:val="0"/>
        <w:autoSpaceDE w:val="0"/>
        <w:autoSpaceDN w:val="0"/>
        <w:spacing w:after="0" w:line="276" w:lineRule="auto"/>
        <w:jc w:val="both"/>
        <w:rPr>
          <w:rFonts w:ascii="Times New Roman" w:eastAsia="Times New Roman" w:hAnsi="Times New Roman" w:cs="Times New Roman"/>
          <w:sz w:val="24"/>
          <w:szCs w:val="24"/>
        </w:rPr>
      </w:pPr>
    </w:p>
    <w:p w14:paraId="2893832D" w14:textId="77777777" w:rsidR="000D27A5" w:rsidRPr="00E550F9" w:rsidRDefault="000D27A5" w:rsidP="000D27A5">
      <w:pPr>
        <w:widowControl w:val="0"/>
        <w:autoSpaceDE w:val="0"/>
        <w:autoSpaceDN w:val="0"/>
        <w:spacing w:after="0" w:line="276" w:lineRule="auto"/>
        <w:ind w:left="1"/>
        <w:jc w:val="both"/>
        <w:rPr>
          <w:rFonts w:ascii="Times New Roman" w:eastAsia="Times New Roman" w:hAnsi="Times New Roman" w:cs="Times New Roman"/>
          <w:sz w:val="24"/>
          <w:szCs w:val="24"/>
        </w:rPr>
      </w:pPr>
    </w:p>
    <w:p w14:paraId="3E1C19E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iCs/>
          <w:sz w:val="24"/>
          <w:szCs w:val="24"/>
          <w:u w:val="single"/>
        </w:rPr>
      </w:pPr>
      <w:r w:rsidRPr="00E550F9">
        <w:rPr>
          <w:rFonts w:ascii="Times New Roman" w:eastAsia="Calibri" w:hAnsi="Times New Roman" w:cs="Times New Roman"/>
          <w:b/>
          <w:bCs/>
          <w:iCs/>
          <w:sz w:val="24"/>
          <w:szCs w:val="24"/>
          <w:u w:val="single"/>
          <w:lang w:val="x-none"/>
        </w:rPr>
        <w:t xml:space="preserve">4. LIMFOMUL HODGKIN CLASIC </w:t>
      </w:r>
      <w:r w:rsidRPr="00E550F9">
        <w:rPr>
          <w:rFonts w:ascii="Times New Roman" w:eastAsia="Calibri" w:hAnsi="Times New Roman" w:cs="Times New Roman"/>
          <w:b/>
          <w:iCs/>
          <w:sz w:val="24"/>
          <w:szCs w:val="24"/>
          <w:u w:val="single"/>
          <w:lang w:val="x-none"/>
        </w:rPr>
        <w:t>(LHC)</w:t>
      </w:r>
      <w:r w:rsidRPr="00E550F9">
        <w:rPr>
          <w:rFonts w:ascii="Times New Roman" w:eastAsia="Calibri" w:hAnsi="Times New Roman" w:cs="Times New Roman"/>
          <w:b/>
          <w:iCs/>
          <w:sz w:val="24"/>
          <w:szCs w:val="24"/>
          <w:u w:val="single"/>
        </w:rPr>
        <w:t xml:space="preserve"> </w:t>
      </w:r>
      <w:r w:rsidRPr="00E550F9">
        <w:rPr>
          <w:rFonts w:ascii="Times New Roman" w:eastAsia="Calibri" w:hAnsi="Times New Roman" w:cs="Times New Roman"/>
          <w:b/>
          <w:iCs/>
          <w:sz w:val="24"/>
          <w:szCs w:val="24"/>
        </w:rPr>
        <w:t>(face obiectul unui contract cost volum)</w:t>
      </w:r>
    </w:p>
    <w:p w14:paraId="571ABAD6"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E550F9">
        <w:rPr>
          <w:rFonts w:ascii="Times New Roman" w:eastAsia="Calibri" w:hAnsi="Times New Roman" w:cs="Times New Roman"/>
          <w:iCs/>
          <w:sz w:val="24"/>
          <w:szCs w:val="24"/>
          <w:lang w:val="x-none"/>
        </w:rPr>
        <w:t xml:space="preserve">   </w:t>
      </w:r>
    </w:p>
    <w:p w14:paraId="377E909D"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iCs/>
          <w:sz w:val="24"/>
          <w:szCs w:val="24"/>
        </w:rPr>
        <w:t>I.</w:t>
      </w:r>
      <w:r w:rsidRPr="00E550F9">
        <w:rPr>
          <w:rFonts w:ascii="Times New Roman" w:eastAsia="Calibri" w:hAnsi="Times New Roman" w:cs="Times New Roman"/>
          <w:iCs/>
          <w:sz w:val="24"/>
          <w:szCs w:val="24"/>
        </w:rPr>
        <w:t xml:space="preserve"> </w:t>
      </w:r>
      <w:r w:rsidRPr="00E550F9">
        <w:rPr>
          <w:rFonts w:ascii="Times New Roman" w:eastAsia="Calibri" w:hAnsi="Times New Roman" w:cs="Times New Roman"/>
          <w:b/>
          <w:sz w:val="24"/>
          <w:szCs w:val="24"/>
        </w:rPr>
        <w:t>Indicaţii</w:t>
      </w:r>
    </w:p>
    <w:p w14:paraId="0D7EADF5"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Tratamentul pacienților adulți, adolescenți și copii cu vârsta de 3 ani și peste, cu limfom Hodgkin clasic recidivat sau refractar, care au prezentat eșec la transplantul autolog de celule stem (TACS) sau în urma a cel </w:t>
      </w:r>
      <w:bookmarkStart w:id="2" w:name="_Hlk114843648"/>
      <w:r w:rsidRPr="00E550F9">
        <w:rPr>
          <w:rFonts w:ascii="Times New Roman" w:eastAsia="Calibri" w:hAnsi="Times New Roman" w:cs="Times New Roman"/>
          <w:sz w:val="24"/>
          <w:szCs w:val="24"/>
        </w:rPr>
        <w:t>puţin două tratamente anterioare</w:t>
      </w:r>
      <w:bookmarkEnd w:id="2"/>
      <w:r w:rsidRPr="00E550F9">
        <w:rPr>
          <w:rFonts w:ascii="Times New Roman" w:eastAsia="Calibri" w:hAnsi="Times New Roman" w:cs="Times New Roman"/>
          <w:sz w:val="24"/>
          <w:szCs w:val="24"/>
        </w:rPr>
        <w:t>, atunci când TACS nu reprezintă o opțiune de tratament-monoterapie.</w:t>
      </w:r>
    </w:p>
    <w:p w14:paraId="4FE43817"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0148AB04" w14:textId="77777777" w:rsidR="000D27A5" w:rsidRPr="00E550F9" w:rsidRDefault="000D27A5" w:rsidP="000D27A5">
      <w:pPr>
        <w:spacing w:after="0" w:line="276" w:lineRule="auto"/>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Această indicaţie se codifică la prescriere prin codul 154 (conform clasificării internaţionale a maladiilor revizia a 10-a, varianta 999 coduri de boală).</w:t>
      </w:r>
    </w:p>
    <w:p w14:paraId="5BD57811" w14:textId="77777777" w:rsidR="000D27A5" w:rsidRPr="00E550F9" w:rsidRDefault="000D27A5" w:rsidP="000D27A5">
      <w:pPr>
        <w:spacing w:after="0" w:line="276" w:lineRule="auto"/>
        <w:jc w:val="both"/>
        <w:rPr>
          <w:rFonts w:ascii="Times New Roman" w:eastAsia="Calibri" w:hAnsi="Times New Roman" w:cs="Times New Roman"/>
          <w:bCs/>
          <w:sz w:val="24"/>
          <w:szCs w:val="24"/>
        </w:rPr>
      </w:pPr>
    </w:p>
    <w:p w14:paraId="276C062F"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II. Criterii de includere în tratament</w:t>
      </w:r>
    </w:p>
    <w:p w14:paraId="76360E7D" w14:textId="77777777" w:rsidR="000D27A5" w:rsidRPr="00E550F9" w:rsidRDefault="000D27A5" w:rsidP="006E35B4">
      <w:pPr>
        <w:numPr>
          <w:ilvl w:val="0"/>
          <w:numId w:val="501"/>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E550F9">
        <w:rPr>
          <w:rFonts w:ascii="Times New Roman" w:eastAsia="Calibri" w:hAnsi="Times New Roman" w:cs="Times New Roman"/>
          <w:sz w:val="24"/>
          <w:szCs w:val="24"/>
          <w:u w:color="000000"/>
          <w:bdr w:val="nil"/>
          <w:lang w:eastAsia="ro-RO"/>
        </w:rPr>
        <w:t xml:space="preserve">vârsta peste 3 ani </w:t>
      </w:r>
    </w:p>
    <w:p w14:paraId="12D6D450" w14:textId="77777777" w:rsidR="000D27A5" w:rsidRPr="00E550F9" w:rsidRDefault="000D27A5" w:rsidP="006E35B4">
      <w:pPr>
        <w:numPr>
          <w:ilvl w:val="0"/>
          <w:numId w:val="501"/>
        </w:numPr>
        <w:pBdr>
          <w:top w:val="nil"/>
          <w:left w:val="nil"/>
          <w:bottom w:val="nil"/>
          <w:right w:val="nil"/>
          <w:between w:val="nil"/>
          <w:bar w:val="nil"/>
        </w:pBdr>
        <w:autoSpaceDE w:val="0"/>
        <w:autoSpaceDN w:val="0"/>
        <w:adjustRightInd w:val="0"/>
        <w:spacing w:after="0" w:line="276" w:lineRule="auto"/>
        <w:ind w:left="284" w:hanging="284"/>
        <w:contextualSpacing/>
        <w:jc w:val="both"/>
        <w:rPr>
          <w:rFonts w:ascii="Times New Roman" w:eastAsia="Calibri" w:hAnsi="Times New Roman" w:cs="Times New Roman"/>
          <w:b/>
          <w:bCs/>
          <w:sz w:val="24"/>
          <w:szCs w:val="24"/>
          <w:u w:color="000000"/>
          <w:bdr w:val="nil"/>
          <w:lang w:eastAsia="ro-RO"/>
        </w:rPr>
      </w:pPr>
      <w:r w:rsidRPr="00E550F9">
        <w:rPr>
          <w:rFonts w:ascii="Times New Roman" w:eastAsia="Calibri" w:hAnsi="Times New Roman" w:cs="Times New Roman"/>
          <w:sz w:val="24"/>
          <w:szCs w:val="24"/>
          <w:u w:color="000000"/>
          <w:bdr w:val="nil"/>
          <w:lang w:eastAsia="ro-RO"/>
        </w:rPr>
        <w:t>pacienți cu limfom Hodgkin clasic (LHc) recidivat sau refractar:</w:t>
      </w:r>
    </w:p>
    <w:p w14:paraId="569BC120" w14:textId="77777777" w:rsidR="000D27A5" w:rsidRPr="00E550F9" w:rsidRDefault="000D27A5" w:rsidP="006E35B4">
      <w:pPr>
        <w:numPr>
          <w:ilvl w:val="0"/>
          <w:numId w:val="498"/>
        </w:numPr>
        <w:spacing w:after="0" w:line="276" w:lineRule="auto"/>
        <w:ind w:left="567" w:hanging="283"/>
        <w:contextualSpacing/>
        <w:jc w:val="both"/>
        <w:rPr>
          <w:rFonts w:ascii="Times New Roman" w:eastAsia="Calibri" w:hAnsi="Times New Roman" w:cs="Times New Roman"/>
          <w:sz w:val="24"/>
          <w:szCs w:val="24"/>
          <w:bdr w:val="nil"/>
        </w:rPr>
      </w:pPr>
      <w:r w:rsidRPr="00E550F9">
        <w:rPr>
          <w:rFonts w:ascii="Times New Roman" w:eastAsia="Calibri" w:hAnsi="Times New Roman" w:cs="Times New Roman"/>
          <w:sz w:val="24"/>
          <w:szCs w:val="24"/>
          <w:bdr w:val="nil"/>
        </w:rPr>
        <w:t xml:space="preserve">la care transplantul autolog de celule stem (TACS) a eșuat </w:t>
      </w:r>
    </w:p>
    <w:p w14:paraId="304CCE14" w14:textId="77777777" w:rsidR="000D27A5" w:rsidRPr="00E550F9" w:rsidRDefault="000D27A5" w:rsidP="000D27A5">
      <w:pPr>
        <w:spacing w:after="0" w:line="276" w:lineRule="auto"/>
        <w:ind w:left="567"/>
        <w:contextualSpacing/>
        <w:jc w:val="both"/>
        <w:rPr>
          <w:rFonts w:ascii="Times New Roman" w:eastAsia="Calibri" w:hAnsi="Times New Roman" w:cs="Times New Roman"/>
          <w:sz w:val="24"/>
          <w:szCs w:val="24"/>
          <w:bdr w:val="nil"/>
        </w:rPr>
      </w:pPr>
      <w:r w:rsidRPr="00E550F9">
        <w:rPr>
          <w:rFonts w:ascii="Times New Roman" w:eastAsia="Calibri" w:hAnsi="Times New Roman" w:cs="Times New Roman"/>
          <w:sz w:val="24"/>
          <w:szCs w:val="24"/>
          <w:bdr w:val="nil"/>
        </w:rPr>
        <w:t xml:space="preserve">sau </w:t>
      </w:r>
    </w:p>
    <w:p w14:paraId="0D8AACDC" w14:textId="77777777" w:rsidR="000D27A5" w:rsidRPr="00E550F9" w:rsidRDefault="000D27A5" w:rsidP="006E35B4">
      <w:pPr>
        <w:numPr>
          <w:ilvl w:val="0"/>
          <w:numId w:val="498"/>
        </w:numPr>
        <w:spacing w:after="0" w:line="276" w:lineRule="auto"/>
        <w:ind w:left="567" w:hanging="283"/>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bdr w:val="nil"/>
        </w:rPr>
        <w:t>care nu sunt eligibili pentru transplant în condițiile eșecului tratamentului  la</w:t>
      </w:r>
      <w:r w:rsidRPr="00E550F9">
        <w:rPr>
          <w:rFonts w:ascii="Times New Roman" w:eastAsia="Calibri" w:hAnsi="Times New Roman" w:cs="Times New Roman"/>
          <w:noProof/>
          <w:sz w:val="24"/>
          <w:szCs w:val="24"/>
        </w:rPr>
        <w:t xml:space="preserve"> puţin două linii de tratament anterioare</w:t>
      </w:r>
    </w:p>
    <w:p w14:paraId="1C16345D" w14:textId="77777777" w:rsidR="000D27A5" w:rsidRPr="00E550F9" w:rsidRDefault="000D27A5" w:rsidP="000D27A5">
      <w:pPr>
        <w:spacing w:after="0" w:line="276" w:lineRule="auto"/>
        <w:jc w:val="both"/>
        <w:rPr>
          <w:rFonts w:ascii="Times New Roman" w:eastAsia="Calibri" w:hAnsi="Times New Roman" w:cs="Times New Roman"/>
          <w:b/>
          <w:sz w:val="24"/>
          <w:szCs w:val="24"/>
        </w:rPr>
      </w:pPr>
    </w:p>
    <w:p w14:paraId="1AE38F5B"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III. Criterii de excludere:</w:t>
      </w:r>
    </w:p>
    <w:p w14:paraId="26FF590C"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Hipersensibilitate la substanţa activă sau la oricare dintre excipienţi.</w:t>
      </w:r>
    </w:p>
    <w:p w14:paraId="2D07E3AC" w14:textId="77777777" w:rsidR="000D27A5" w:rsidRPr="00E550F9" w:rsidRDefault="000D27A5" w:rsidP="000D27A5">
      <w:pPr>
        <w:spacing w:after="0" w:line="276" w:lineRule="auto"/>
        <w:jc w:val="both"/>
        <w:rPr>
          <w:rFonts w:ascii="Times New Roman" w:eastAsia="Calibri" w:hAnsi="Times New Roman" w:cs="Times New Roman"/>
          <w:b/>
          <w:sz w:val="24"/>
          <w:szCs w:val="24"/>
        </w:rPr>
      </w:pPr>
    </w:p>
    <w:p w14:paraId="22B60DCF"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lastRenderedPageBreak/>
        <w:t>IV. Tratament:</w:t>
      </w:r>
    </w:p>
    <w:p w14:paraId="3D3C8D40"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Tratamentul cu pembrolizumab trebuie inițiat și supravegheat de un medic cu experienţă în utilizarea medicamentelor antineoplazice.</w:t>
      </w:r>
    </w:p>
    <w:p w14:paraId="57039BE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sz w:val="24"/>
          <w:szCs w:val="24"/>
        </w:rPr>
      </w:pPr>
    </w:p>
    <w:p w14:paraId="4081BE7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Doza recomandată</w:t>
      </w:r>
    </w:p>
    <w:p w14:paraId="4C74E699" w14:textId="77777777" w:rsidR="000D27A5" w:rsidRPr="00E550F9" w:rsidRDefault="000D27A5" w:rsidP="006E35B4">
      <w:pPr>
        <w:numPr>
          <w:ilvl w:val="0"/>
          <w:numId w:val="499"/>
        </w:numPr>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Pacienti adulti</w:t>
      </w:r>
    </w:p>
    <w:p w14:paraId="3BBF4FBA" w14:textId="77777777" w:rsidR="000D27A5" w:rsidRPr="00E550F9" w:rsidRDefault="000D27A5" w:rsidP="006E35B4">
      <w:pPr>
        <w:numPr>
          <w:ilvl w:val="0"/>
          <w:numId w:val="488"/>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200 mg la interval de 3 săptămâni </w:t>
      </w:r>
      <w:r w:rsidRPr="00E550F9">
        <w:rPr>
          <w:rFonts w:ascii="Times New Roman" w:eastAsia="Calibri" w:hAnsi="Times New Roman" w:cs="Times New Roman"/>
          <w:b/>
          <w:sz w:val="24"/>
          <w:szCs w:val="24"/>
        </w:rPr>
        <w:t>sau</w:t>
      </w:r>
      <w:r w:rsidRPr="00E550F9">
        <w:rPr>
          <w:rFonts w:ascii="Times New Roman" w:eastAsia="Calibri" w:hAnsi="Times New Roman" w:cs="Times New Roman"/>
          <w:sz w:val="24"/>
          <w:szCs w:val="24"/>
        </w:rPr>
        <w:t xml:space="preserve"> </w:t>
      </w:r>
    </w:p>
    <w:p w14:paraId="35626BBC" w14:textId="77777777" w:rsidR="000D27A5" w:rsidRPr="00E550F9" w:rsidRDefault="000D27A5" w:rsidP="006E35B4">
      <w:pPr>
        <w:numPr>
          <w:ilvl w:val="0"/>
          <w:numId w:val="488"/>
        </w:numPr>
        <w:tabs>
          <w:tab w:val="left" w:pos="284"/>
          <w:tab w:val="left" w:pos="993"/>
        </w:tabs>
        <w:autoSpaceDE w:val="0"/>
        <w:autoSpaceDN w:val="0"/>
        <w:adjustRightInd w:val="0"/>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400 mg la interval de 6 săptămâni</w:t>
      </w:r>
    </w:p>
    <w:p w14:paraId="1BCBEAFC" w14:textId="77777777" w:rsidR="000D27A5" w:rsidRPr="00E550F9" w:rsidRDefault="000D27A5" w:rsidP="000D27A5">
      <w:pPr>
        <w:tabs>
          <w:tab w:val="left" w:pos="993"/>
          <w:tab w:val="left" w:pos="1276"/>
        </w:tabs>
        <w:autoSpaceDE w:val="0"/>
        <w:autoSpaceDN w:val="0"/>
        <w:adjustRightInd w:val="0"/>
        <w:spacing w:after="0" w:line="276" w:lineRule="auto"/>
        <w:ind w:firstLine="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administrată sub forma unei </w:t>
      </w:r>
      <w:r w:rsidRPr="00E550F9">
        <w:rPr>
          <w:rFonts w:ascii="Times New Roman" w:eastAsia="Calibri" w:hAnsi="Times New Roman" w:cs="Times New Roman"/>
          <w:b/>
          <w:bCs/>
          <w:i/>
          <w:iCs/>
          <w:sz w:val="24"/>
          <w:szCs w:val="24"/>
        </w:rPr>
        <w:t>perfuzii intravenoase cu durata de 30 minute</w:t>
      </w:r>
      <w:r w:rsidRPr="00E550F9">
        <w:rPr>
          <w:rFonts w:ascii="Times New Roman" w:eastAsia="Calibri" w:hAnsi="Times New Roman" w:cs="Times New Roman"/>
          <w:sz w:val="24"/>
          <w:szCs w:val="24"/>
        </w:rPr>
        <w:t xml:space="preserve">. </w:t>
      </w:r>
    </w:p>
    <w:p w14:paraId="7902774C" w14:textId="77777777" w:rsidR="000D27A5" w:rsidRPr="00E550F9" w:rsidRDefault="000D27A5" w:rsidP="006E35B4">
      <w:pPr>
        <w:numPr>
          <w:ilvl w:val="0"/>
          <w:numId w:val="499"/>
        </w:numPr>
        <w:tabs>
          <w:tab w:val="left" w:pos="993"/>
          <w:tab w:val="left" w:pos="1276"/>
        </w:tabs>
        <w:autoSpaceDE w:val="0"/>
        <w:autoSpaceDN w:val="0"/>
        <w:adjustRightInd w:val="0"/>
        <w:spacing w:after="0" w:line="276"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Copii și adolescenți cu vârsta de 3 ani și peste</w:t>
      </w:r>
    </w:p>
    <w:p w14:paraId="6EA78FD3" w14:textId="77777777" w:rsidR="000D27A5" w:rsidRPr="00E550F9" w:rsidRDefault="000D27A5" w:rsidP="006E35B4">
      <w:pPr>
        <w:numPr>
          <w:ilvl w:val="0"/>
          <w:numId w:val="500"/>
        </w:numPr>
        <w:pBdr>
          <w:top w:val="nil"/>
          <w:left w:val="nil"/>
          <w:bottom w:val="nil"/>
          <w:right w:val="nil"/>
          <w:between w:val="nil"/>
          <w:bar w:val="nil"/>
        </w:pBdr>
        <w:tabs>
          <w:tab w:val="left" w:pos="709"/>
          <w:tab w:val="left" w:pos="1276"/>
        </w:tabs>
        <w:autoSpaceDE w:val="0"/>
        <w:autoSpaceDN w:val="0"/>
        <w:adjustRightInd w:val="0"/>
        <w:spacing w:after="0" w:line="276" w:lineRule="auto"/>
        <w:ind w:left="567" w:hanging="283"/>
        <w:contextualSpacing/>
        <w:jc w:val="both"/>
        <w:rPr>
          <w:rFonts w:ascii="Times New Roman" w:eastAsia="Calibri" w:hAnsi="Times New Roman" w:cs="Times New Roman"/>
          <w:sz w:val="24"/>
          <w:szCs w:val="24"/>
          <w:u w:color="000000"/>
          <w:bdr w:val="nil"/>
        </w:rPr>
      </w:pPr>
      <w:r w:rsidRPr="00E550F9">
        <w:rPr>
          <w:rFonts w:ascii="Times New Roman" w:eastAsia="Calibri" w:hAnsi="Times New Roman" w:cs="Times New Roman"/>
          <w:sz w:val="24"/>
          <w:szCs w:val="24"/>
          <w:u w:color="000000"/>
          <w:bdr w:val="nil"/>
        </w:rPr>
        <w:t>2 mg/kg greutate corporală (GC) (până la un maxim de 200 mg) la interval de 3 săptămâni, administrată sub forma unei perfuzii intravenoase cu durata de 30 minute</w:t>
      </w:r>
    </w:p>
    <w:p w14:paraId="2D457D2D" w14:textId="77777777" w:rsidR="000D27A5" w:rsidRPr="00E550F9" w:rsidRDefault="000D27A5" w:rsidP="006E35B4">
      <w:pPr>
        <w:numPr>
          <w:ilvl w:val="0"/>
          <w:numId w:val="499"/>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E550F9">
        <w:rPr>
          <w:rFonts w:ascii="Times New Roman" w:eastAsia="Calibri" w:hAnsi="Times New Roman" w:cs="Times New Roman"/>
          <w:sz w:val="24"/>
          <w:szCs w:val="24"/>
          <w:u w:color="000000"/>
          <w:bdr w:val="nil"/>
        </w:rPr>
        <w:t xml:space="preserve">  Manipularea medicamentului înainte de administrare, precum şi administrarea se vor face conform instrucţiunilor din RCP (rezumatul caracteristicilor produsului).</w:t>
      </w:r>
    </w:p>
    <w:p w14:paraId="5DDFF3FF" w14:textId="77777777" w:rsidR="000D27A5" w:rsidRPr="00E550F9" w:rsidRDefault="000D27A5" w:rsidP="006E35B4">
      <w:pPr>
        <w:numPr>
          <w:ilvl w:val="0"/>
          <w:numId w:val="499"/>
        </w:numPr>
        <w:pBdr>
          <w:top w:val="nil"/>
          <w:left w:val="nil"/>
          <w:bottom w:val="nil"/>
          <w:right w:val="nil"/>
          <w:between w:val="nil"/>
          <w:bar w:val="nil"/>
        </w:pBdr>
        <w:tabs>
          <w:tab w:val="left" w:pos="567"/>
          <w:tab w:val="left" w:pos="993"/>
        </w:tabs>
        <w:autoSpaceDE w:val="0"/>
        <w:autoSpaceDN w:val="0"/>
        <w:adjustRightInd w:val="0"/>
        <w:spacing w:after="0" w:line="276" w:lineRule="auto"/>
        <w:ind w:left="284" w:hanging="284"/>
        <w:jc w:val="both"/>
        <w:rPr>
          <w:rFonts w:ascii="Times New Roman" w:eastAsia="Calibri" w:hAnsi="Times New Roman" w:cs="Times New Roman"/>
          <w:sz w:val="24"/>
          <w:szCs w:val="24"/>
          <w:u w:color="000000"/>
          <w:bdr w:val="nil"/>
        </w:rPr>
      </w:pPr>
      <w:r w:rsidRPr="00E550F9">
        <w:rPr>
          <w:rFonts w:ascii="Times New Roman" w:eastAsia="Calibri" w:hAnsi="Times New Roman" w:cs="Times New Roman"/>
          <w:sz w:val="24"/>
          <w:szCs w:val="24"/>
          <w:u w:color="000000"/>
          <w:bdr w:val="nil"/>
        </w:rPr>
        <w:t xml:space="preserve">  NU trebuie administrat intravenos rapid sau în bolus.</w:t>
      </w:r>
    </w:p>
    <w:p w14:paraId="73A076DE" w14:textId="77777777" w:rsidR="000D27A5" w:rsidRPr="00E550F9" w:rsidRDefault="000D27A5" w:rsidP="000D27A5">
      <w:pPr>
        <w:spacing w:after="0" w:line="276" w:lineRule="auto"/>
        <w:jc w:val="both"/>
        <w:rPr>
          <w:rFonts w:ascii="Times New Roman" w:eastAsia="Calibri" w:hAnsi="Times New Roman" w:cs="Times New Roman"/>
          <w:b/>
          <w:sz w:val="24"/>
          <w:szCs w:val="24"/>
        </w:rPr>
      </w:pPr>
    </w:p>
    <w:p w14:paraId="6DFD1ECD"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Durata tratamentului</w:t>
      </w:r>
    </w:p>
    <w:p w14:paraId="22939DE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Pacienților trebuie să li se administreze pembrolizumab până la progresia bolii sau până la apariţia toxicităţii inacceptabile. </w:t>
      </w:r>
    </w:p>
    <w:p w14:paraId="141E65E4"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sz w:val="24"/>
          <w:szCs w:val="24"/>
        </w:rPr>
      </w:pPr>
    </w:p>
    <w:p w14:paraId="6D3798A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sz w:val="24"/>
          <w:szCs w:val="24"/>
        </w:rPr>
      </w:pPr>
    </w:p>
    <w:p w14:paraId="08E8C4D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Modificarea dozei</w:t>
      </w:r>
    </w:p>
    <w:p w14:paraId="64D45B86" w14:textId="77777777" w:rsidR="000D27A5" w:rsidRPr="00E550F9" w:rsidRDefault="000D27A5" w:rsidP="006E35B4">
      <w:pPr>
        <w:numPr>
          <w:ilvl w:val="1"/>
          <w:numId w:val="485"/>
        </w:numPr>
        <w:spacing w:after="0" w:line="276" w:lineRule="auto"/>
        <w:ind w:left="284" w:hanging="284"/>
        <w:contextualSpacing/>
        <w:jc w:val="both"/>
        <w:rPr>
          <w:rFonts w:ascii="Times New Roman" w:eastAsia="Calibri" w:hAnsi="Times New Roman" w:cs="Times New Roman"/>
          <w:sz w:val="24"/>
          <w:szCs w:val="24"/>
          <w:bdr w:val="nil"/>
        </w:rPr>
      </w:pPr>
      <w:r w:rsidRPr="00E550F9">
        <w:rPr>
          <w:rFonts w:ascii="Times New Roman" w:eastAsia="Calibri" w:hAnsi="Times New Roman" w:cs="Times New Roman"/>
          <w:bCs/>
          <w:sz w:val="24"/>
          <w:szCs w:val="24"/>
          <w:bdr w:val="nil"/>
        </w:rPr>
        <w:t>NU</w:t>
      </w:r>
      <w:r w:rsidRPr="00E550F9">
        <w:rPr>
          <w:rFonts w:ascii="Times New Roman" w:eastAsia="Calibri" w:hAnsi="Times New Roman" w:cs="Times New Roman"/>
          <w:sz w:val="24"/>
          <w:szCs w:val="24"/>
          <w:bdr w:val="nil"/>
        </w:rPr>
        <w:t xml:space="preserve"> se recomandă escaladarea sau reducerea dozei.</w:t>
      </w:r>
    </w:p>
    <w:p w14:paraId="41C80157" w14:textId="77777777" w:rsidR="000D27A5" w:rsidRPr="00E550F9" w:rsidRDefault="000D27A5" w:rsidP="006E35B4">
      <w:pPr>
        <w:numPr>
          <w:ilvl w:val="1"/>
          <w:numId w:val="485"/>
        </w:numPr>
        <w:spacing w:after="0" w:line="276" w:lineRule="auto"/>
        <w:ind w:left="284" w:hanging="284"/>
        <w:contextualSpacing/>
        <w:jc w:val="both"/>
        <w:rPr>
          <w:rFonts w:ascii="Times New Roman" w:eastAsia="Calibri" w:hAnsi="Times New Roman" w:cs="Times New Roman"/>
          <w:sz w:val="24"/>
          <w:szCs w:val="24"/>
          <w:bdr w:val="nil"/>
        </w:rPr>
      </w:pPr>
      <w:r w:rsidRPr="00E550F9">
        <w:rPr>
          <w:rFonts w:ascii="Times New Roman" w:eastAsia="Calibri" w:hAnsi="Times New Roman" w:cs="Times New Roman"/>
          <w:sz w:val="24"/>
          <w:szCs w:val="24"/>
          <w:bdr w:val="nil"/>
        </w:rPr>
        <w:t>poate fi necesară întârzierea sau întreruperea administrării, în funcţie de siguranța și tolerabilitatea  individuală; recomandări în Tabelul 1:</w:t>
      </w:r>
    </w:p>
    <w:p w14:paraId="30E84265" w14:textId="77777777" w:rsidR="000D27A5" w:rsidRPr="00E550F9" w:rsidRDefault="000D27A5" w:rsidP="000D27A5">
      <w:pPr>
        <w:spacing w:after="0" w:line="276" w:lineRule="auto"/>
        <w:contextualSpacing/>
        <w:jc w:val="both"/>
        <w:rPr>
          <w:rFonts w:ascii="Times New Roman" w:eastAsia="Calibri" w:hAnsi="Times New Roman" w:cs="Times New Roman"/>
          <w:sz w:val="24"/>
          <w:szCs w:val="24"/>
          <w:u w:color="000000"/>
          <w:bdr w:val="nil"/>
        </w:rPr>
      </w:pPr>
    </w:p>
    <w:p w14:paraId="5947E3B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Tabelul 1: Recomandări privind modificarea tratamentului cu pembrolizumab</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56"/>
        <w:gridCol w:w="4961"/>
      </w:tblGrid>
      <w:tr w:rsidR="00E550F9" w:rsidRPr="000D7F68" w14:paraId="4D92221C" w14:textId="77777777" w:rsidTr="000A1275">
        <w:trPr>
          <w:trHeight w:val="539"/>
        </w:trPr>
        <w:tc>
          <w:tcPr>
            <w:tcW w:w="1526" w:type="dxa"/>
            <w:vAlign w:val="center"/>
          </w:tcPr>
          <w:p w14:paraId="35F8118A"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b/>
                <w:bCs/>
                <w:sz w:val="20"/>
                <w:szCs w:val="20"/>
              </w:rPr>
              <w:t>Reacţii adverse mediate imun</w:t>
            </w:r>
          </w:p>
        </w:tc>
        <w:tc>
          <w:tcPr>
            <w:tcW w:w="3856" w:type="dxa"/>
            <w:vAlign w:val="center"/>
          </w:tcPr>
          <w:p w14:paraId="08C5B31A"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b/>
                <w:bCs/>
                <w:sz w:val="20"/>
                <w:szCs w:val="20"/>
              </w:rPr>
              <w:t>Severitate</w:t>
            </w:r>
          </w:p>
        </w:tc>
        <w:tc>
          <w:tcPr>
            <w:tcW w:w="4961" w:type="dxa"/>
            <w:vAlign w:val="center"/>
          </w:tcPr>
          <w:p w14:paraId="2374A95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b/>
                <w:bCs/>
                <w:sz w:val="20"/>
                <w:szCs w:val="20"/>
              </w:rPr>
              <w:t>Modificarea tratamentului</w:t>
            </w:r>
          </w:p>
        </w:tc>
      </w:tr>
      <w:tr w:rsidR="00E550F9" w:rsidRPr="000D7F68" w14:paraId="16880072" w14:textId="77777777" w:rsidTr="000A1275">
        <w:tc>
          <w:tcPr>
            <w:tcW w:w="1526" w:type="dxa"/>
            <w:vMerge w:val="restart"/>
            <w:vAlign w:val="center"/>
          </w:tcPr>
          <w:p w14:paraId="7A337764"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Pneumonită</w:t>
            </w:r>
          </w:p>
        </w:tc>
        <w:tc>
          <w:tcPr>
            <w:tcW w:w="3856" w:type="dxa"/>
            <w:vAlign w:val="center"/>
          </w:tcPr>
          <w:p w14:paraId="237834C3"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Gradul 2</w:t>
            </w:r>
          </w:p>
        </w:tc>
        <w:tc>
          <w:tcPr>
            <w:tcW w:w="4961" w:type="dxa"/>
          </w:tcPr>
          <w:p w14:paraId="558CD303"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tc>
      </w:tr>
      <w:tr w:rsidR="00E550F9" w:rsidRPr="000D7F68" w14:paraId="5023B4B3" w14:textId="77777777" w:rsidTr="000A1275">
        <w:tc>
          <w:tcPr>
            <w:tcW w:w="1526" w:type="dxa"/>
            <w:vMerge/>
            <w:vAlign w:val="center"/>
          </w:tcPr>
          <w:p w14:paraId="7A85CD88"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7A2ADC7B"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Gradele 3 sau 4 sau recurență de gradul 2</w:t>
            </w:r>
          </w:p>
        </w:tc>
        <w:tc>
          <w:tcPr>
            <w:tcW w:w="4961" w:type="dxa"/>
            <w:vAlign w:val="center"/>
          </w:tcPr>
          <w:p w14:paraId="5959411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r w:rsidR="00E550F9" w:rsidRPr="000D7F68" w14:paraId="5A54BCB6" w14:textId="77777777" w:rsidTr="000A1275">
        <w:tc>
          <w:tcPr>
            <w:tcW w:w="1526" w:type="dxa"/>
            <w:vMerge w:val="restart"/>
            <w:vAlign w:val="center"/>
          </w:tcPr>
          <w:p w14:paraId="04D81597"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Colită</w:t>
            </w:r>
          </w:p>
        </w:tc>
        <w:tc>
          <w:tcPr>
            <w:tcW w:w="3856" w:type="dxa"/>
            <w:vAlign w:val="center"/>
          </w:tcPr>
          <w:p w14:paraId="70C0FE2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Gradele 2 sau 3</w:t>
            </w:r>
          </w:p>
        </w:tc>
        <w:tc>
          <w:tcPr>
            <w:tcW w:w="4961" w:type="dxa"/>
          </w:tcPr>
          <w:p w14:paraId="36E3C04B"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tc>
      </w:tr>
      <w:tr w:rsidR="00E550F9" w:rsidRPr="000D7F68" w14:paraId="62BC7FA4" w14:textId="77777777" w:rsidTr="000A1275">
        <w:tc>
          <w:tcPr>
            <w:tcW w:w="1526" w:type="dxa"/>
            <w:vMerge/>
            <w:vAlign w:val="center"/>
          </w:tcPr>
          <w:p w14:paraId="7FD8662F"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2BD511A3"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Gradul 4 sau recurență de gradul 3</w:t>
            </w:r>
          </w:p>
        </w:tc>
        <w:tc>
          <w:tcPr>
            <w:tcW w:w="4961" w:type="dxa"/>
          </w:tcPr>
          <w:p w14:paraId="281257B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r w:rsidR="00E550F9" w:rsidRPr="000D7F68" w14:paraId="0C36A327" w14:textId="77777777" w:rsidTr="000A1275">
        <w:tc>
          <w:tcPr>
            <w:tcW w:w="1526" w:type="dxa"/>
            <w:vMerge w:val="restart"/>
            <w:vAlign w:val="center"/>
          </w:tcPr>
          <w:p w14:paraId="7479A731"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Nefrită</w:t>
            </w:r>
          </w:p>
        </w:tc>
        <w:tc>
          <w:tcPr>
            <w:tcW w:w="3856" w:type="dxa"/>
          </w:tcPr>
          <w:p w14:paraId="7A10033A"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Gradul 2 cu valori creatinina &gt; 1,5 până la ≤ 3 ori limita superioară a valorilor normale (LSVN)</w:t>
            </w:r>
          </w:p>
        </w:tc>
        <w:tc>
          <w:tcPr>
            <w:tcW w:w="4961" w:type="dxa"/>
          </w:tcPr>
          <w:p w14:paraId="5358AEC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tc>
      </w:tr>
      <w:tr w:rsidR="00E550F9" w:rsidRPr="000D7F68" w14:paraId="7E04C0FC" w14:textId="77777777" w:rsidTr="000A1275">
        <w:tc>
          <w:tcPr>
            <w:tcW w:w="1526" w:type="dxa"/>
            <w:vMerge/>
            <w:vAlign w:val="center"/>
          </w:tcPr>
          <w:p w14:paraId="271DB6E2"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39FDB9EB"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Gradul ≥ 3 cu valori creatinina &gt; 3 ori LSVN</w:t>
            </w:r>
          </w:p>
        </w:tc>
        <w:tc>
          <w:tcPr>
            <w:tcW w:w="4961" w:type="dxa"/>
            <w:vAlign w:val="center"/>
          </w:tcPr>
          <w:p w14:paraId="55D24097"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r w:rsidR="00E550F9" w:rsidRPr="000D7F68" w14:paraId="5FFA1857" w14:textId="77777777" w:rsidTr="000A1275">
        <w:trPr>
          <w:trHeight w:val="703"/>
        </w:trPr>
        <w:tc>
          <w:tcPr>
            <w:tcW w:w="1526" w:type="dxa"/>
            <w:vMerge w:val="restart"/>
            <w:vAlign w:val="center"/>
          </w:tcPr>
          <w:p w14:paraId="176C857A"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Endocrinopatii</w:t>
            </w:r>
          </w:p>
        </w:tc>
        <w:tc>
          <w:tcPr>
            <w:tcW w:w="3856" w:type="dxa"/>
            <w:vAlign w:val="center"/>
          </w:tcPr>
          <w:p w14:paraId="39494B99"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Insuficienţă suprarenală grad 2</w:t>
            </w:r>
          </w:p>
          <w:p w14:paraId="4BE601DA"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Hipofizită</w:t>
            </w:r>
          </w:p>
        </w:tc>
        <w:tc>
          <w:tcPr>
            <w:tcW w:w="4961" w:type="dxa"/>
            <w:vAlign w:val="center"/>
          </w:tcPr>
          <w:p w14:paraId="51E1D6CB"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tratamentul până când este controlat prin substituție hormonală</w:t>
            </w:r>
          </w:p>
        </w:tc>
      </w:tr>
      <w:tr w:rsidR="00E550F9" w:rsidRPr="000D7F68" w14:paraId="7A2F419B" w14:textId="77777777" w:rsidTr="000A1275">
        <w:tc>
          <w:tcPr>
            <w:tcW w:w="1526" w:type="dxa"/>
            <w:vMerge/>
            <w:vAlign w:val="center"/>
          </w:tcPr>
          <w:p w14:paraId="18849F58"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32E1AF5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Insuficienţă suprarenală</w:t>
            </w:r>
          </w:p>
          <w:p w14:paraId="171145B3"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 3 sau 4</w:t>
            </w:r>
          </w:p>
          <w:p w14:paraId="0CAB9F60"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Hipofizită simptomatică</w:t>
            </w:r>
          </w:p>
          <w:p w14:paraId="2F0DD3F5"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Diabet zaharat de tip 1 asociat cu</w:t>
            </w:r>
          </w:p>
          <w:p w14:paraId="40892CAE"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hiperglicemie de gradul ≥ 3 (glucoză &gt; 250 mg/dl</w:t>
            </w:r>
          </w:p>
          <w:p w14:paraId="6983DE68"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sau &gt; 13,9 mmol/l) sau</w:t>
            </w:r>
          </w:p>
          <w:p w14:paraId="02F83BC3"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asociată cu cetoacidoză</w:t>
            </w:r>
          </w:p>
          <w:p w14:paraId="0819649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Hipertiroidism de grad ≥ 3</w:t>
            </w:r>
          </w:p>
        </w:tc>
        <w:tc>
          <w:tcPr>
            <w:tcW w:w="4961" w:type="dxa"/>
          </w:tcPr>
          <w:p w14:paraId="51357410"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p w14:paraId="0AB26DE9"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Pentru pacienții cu endocrinopatie de gradul 3 sau gradul 4 care s-a ameliorat până la gradul 2 sau mai puțin și care este controlată cu tratament de substituție hormonală, dacă este indicat, continuarea administrării pembrolizumab poate fi luată în considerare, după întreruperea treptată a corticoterapiei în cazul în care este necesar. În caz contrar, taratamentul trebuie întrerupt definitiv.</w:t>
            </w:r>
          </w:p>
        </w:tc>
      </w:tr>
      <w:tr w:rsidR="00E550F9" w:rsidRPr="000D7F68" w14:paraId="37F07A73" w14:textId="77777777" w:rsidTr="000A1275">
        <w:tc>
          <w:tcPr>
            <w:tcW w:w="1526" w:type="dxa"/>
            <w:vMerge/>
            <w:vAlign w:val="center"/>
          </w:tcPr>
          <w:p w14:paraId="01F4DFD5"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vAlign w:val="center"/>
          </w:tcPr>
          <w:p w14:paraId="2A3BA00F"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Hipotiroidism</w:t>
            </w:r>
          </w:p>
        </w:tc>
        <w:tc>
          <w:tcPr>
            <w:tcW w:w="4961" w:type="dxa"/>
          </w:tcPr>
          <w:p w14:paraId="4C782356"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Hipotiroidismul poate fi gestionat prin tratament de substituție hormonală, fără a fi necesară întreruperea tratamentului.</w:t>
            </w:r>
          </w:p>
        </w:tc>
      </w:tr>
      <w:tr w:rsidR="00E550F9" w:rsidRPr="000D7F68" w14:paraId="696C3B6C" w14:textId="77777777" w:rsidTr="000A1275">
        <w:tc>
          <w:tcPr>
            <w:tcW w:w="1526" w:type="dxa"/>
            <w:vMerge w:val="restart"/>
            <w:vAlign w:val="center"/>
          </w:tcPr>
          <w:p w14:paraId="1F96704F"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Hepatită</w:t>
            </w:r>
          </w:p>
        </w:tc>
        <w:tc>
          <w:tcPr>
            <w:tcW w:w="3856" w:type="dxa"/>
          </w:tcPr>
          <w:p w14:paraId="695F5B11"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Gradul 2 cu valori ale aspartat</w:t>
            </w:r>
          </w:p>
          <w:p w14:paraId="0A358940"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aminotransferazei (AST) sau alanin aminotransferazei (ALT) &gt; 3 până la de 5 ori LSVN sau ale bilirubinei totale &gt; 1,5 până la de 3 ori LSVN</w:t>
            </w:r>
          </w:p>
        </w:tc>
        <w:tc>
          <w:tcPr>
            <w:tcW w:w="4961" w:type="dxa"/>
            <w:vAlign w:val="center"/>
          </w:tcPr>
          <w:p w14:paraId="42DF0935"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p w14:paraId="01710F7F"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r>
      <w:tr w:rsidR="00E550F9" w:rsidRPr="000D7F68" w14:paraId="680F8D30" w14:textId="77777777" w:rsidTr="000A1275">
        <w:trPr>
          <w:trHeight w:val="679"/>
        </w:trPr>
        <w:tc>
          <w:tcPr>
            <w:tcW w:w="1526" w:type="dxa"/>
            <w:vMerge/>
            <w:vAlign w:val="center"/>
          </w:tcPr>
          <w:p w14:paraId="78309897"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7B5AD5E8"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Gradul ≥ 3 cu valori ale AST sau ALT &gt; 5 ori LSVN sau ale bilirubinei totale &gt; 3 ori LSVN</w:t>
            </w:r>
          </w:p>
        </w:tc>
        <w:tc>
          <w:tcPr>
            <w:tcW w:w="4961" w:type="dxa"/>
            <w:vAlign w:val="center"/>
          </w:tcPr>
          <w:p w14:paraId="66CD2BA0"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r w:rsidR="00E550F9" w:rsidRPr="000D7F68" w14:paraId="519D3FC1" w14:textId="77777777" w:rsidTr="000A1275">
        <w:trPr>
          <w:trHeight w:val="1455"/>
        </w:trPr>
        <w:tc>
          <w:tcPr>
            <w:tcW w:w="1526" w:type="dxa"/>
            <w:vMerge/>
            <w:vAlign w:val="center"/>
          </w:tcPr>
          <w:p w14:paraId="37A85224"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F63F18A"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În cazul metastazelor hepatice cu</w:t>
            </w:r>
          </w:p>
          <w:p w14:paraId="48361964"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creșteri de gradul 2 ale valorilor</w:t>
            </w:r>
          </w:p>
          <w:p w14:paraId="5E78FE7F"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inițiale ale AST sau ALT, hepatită cu creșteri ale AST sau ALT ≥ 50% și durata ≥ 1 săptămână</w:t>
            </w:r>
          </w:p>
        </w:tc>
        <w:tc>
          <w:tcPr>
            <w:tcW w:w="4961" w:type="dxa"/>
            <w:vAlign w:val="center"/>
          </w:tcPr>
          <w:p w14:paraId="62C840E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p w14:paraId="376FA86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r>
      <w:tr w:rsidR="00E550F9" w:rsidRPr="000D7F68" w14:paraId="08BA0319" w14:textId="77777777" w:rsidTr="000A1275">
        <w:tc>
          <w:tcPr>
            <w:tcW w:w="1526" w:type="dxa"/>
            <w:vMerge w:val="restart"/>
            <w:vAlign w:val="center"/>
          </w:tcPr>
          <w:p w14:paraId="18A3A702"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sz w:val="20"/>
                <w:szCs w:val="20"/>
              </w:rPr>
              <w:t>Reacții cutanate</w:t>
            </w:r>
          </w:p>
        </w:tc>
        <w:tc>
          <w:tcPr>
            <w:tcW w:w="3856" w:type="dxa"/>
          </w:tcPr>
          <w:p w14:paraId="594AADA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Gradul 3, sau sindrom Stevens-Johnson (SSJ) sau necroliză epidermică toxică (NET) suspectate</w:t>
            </w:r>
          </w:p>
        </w:tc>
        <w:tc>
          <w:tcPr>
            <w:tcW w:w="4961" w:type="dxa"/>
          </w:tcPr>
          <w:p w14:paraId="20F5974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tc>
      </w:tr>
      <w:tr w:rsidR="00E550F9" w:rsidRPr="000D7F68" w14:paraId="4EE8C56C" w14:textId="77777777" w:rsidTr="000A1275">
        <w:tc>
          <w:tcPr>
            <w:tcW w:w="1526" w:type="dxa"/>
            <w:vMerge/>
            <w:vAlign w:val="center"/>
          </w:tcPr>
          <w:p w14:paraId="63158A4E"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4C67C354"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Gradul 4, sau SSJ sau NET confirmate</w:t>
            </w:r>
          </w:p>
        </w:tc>
        <w:tc>
          <w:tcPr>
            <w:tcW w:w="4961" w:type="dxa"/>
            <w:vAlign w:val="center"/>
          </w:tcPr>
          <w:p w14:paraId="43BD440F"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r w:rsidR="00E550F9" w:rsidRPr="000D7F68" w14:paraId="746B862D" w14:textId="77777777" w:rsidTr="000A1275">
        <w:tc>
          <w:tcPr>
            <w:tcW w:w="1526" w:type="dxa"/>
            <w:vAlign w:val="center"/>
          </w:tcPr>
          <w:p w14:paraId="52EA8F22"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b/>
                <w:bCs/>
                <w:sz w:val="20"/>
                <w:szCs w:val="20"/>
              </w:rPr>
              <w:t>Alte reacţii adverse mediate imun</w:t>
            </w:r>
          </w:p>
          <w:p w14:paraId="0B81EF76"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p>
        </w:tc>
        <w:tc>
          <w:tcPr>
            <w:tcW w:w="3856" w:type="dxa"/>
          </w:tcPr>
          <w:p w14:paraId="12CC28C2"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 xml:space="preserve">În funcţie de severitatea şi tipul reacţiei (gradul 2 sau gradul 3) </w:t>
            </w:r>
          </w:p>
          <w:p w14:paraId="3D44585E"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Miocardită gradele 3 sau 4</w:t>
            </w:r>
          </w:p>
          <w:p w14:paraId="01FEE957"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Encefalită gradele 3 sau 4</w:t>
            </w:r>
          </w:p>
          <w:p w14:paraId="2B4A6441"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Sindrom Guillain-Barré gradele 3</w:t>
            </w:r>
          </w:p>
          <w:p w14:paraId="5FF4ED8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 xml:space="preserve">    sau 4</w:t>
            </w:r>
          </w:p>
          <w:p w14:paraId="524A2632"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Gradul 4 sau recurență de gradul 3</w:t>
            </w:r>
          </w:p>
        </w:tc>
        <w:tc>
          <w:tcPr>
            <w:tcW w:w="4961" w:type="dxa"/>
          </w:tcPr>
          <w:p w14:paraId="01A81C31"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amână administrarea dozei până când reacțiile adverse se ameliorează la gradele 0-1*</w:t>
            </w:r>
          </w:p>
          <w:p w14:paraId="294E36FB"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p w14:paraId="389FF0FC"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p>
          <w:p w14:paraId="6AECC28E"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p>
          <w:p w14:paraId="17F0C35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p>
          <w:p w14:paraId="0A839158"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r w:rsidR="00E550F9" w:rsidRPr="000D7F68" w14:paraId="4CB6421B" w14:textId="77777777" w:rsidTr="000A1275">
        <w:tc>
          <w:tcPr>
            <w:tcW w:w="1526" w:type="dxa"/>
            <w:vAlign w:val="center"/>
          </w:tcPr>
          <w:p w14:paraId="5C0768CD"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b/>
                <w:bCs/>
                <w:sz w:val="20"/>
                <w:szCs w:val="20"/>
              </w:rPr>
            </w:pPr>
            <w:r w:rsidRPr="000D7F68">
              <w:rPr>
                <w:rFonts w:ascii="Times New Roman" w:eastAsia="Calibri" w:hAnsi="Times New Roman" w:cs="Times New Roman"/>
                <w:b/>
                <w:bCs/>
                <w:sz w:val="20"/>
                <w:szCs w:val="20"/>
              </w:rPr>
              <w:t>Reacţii adverse asociate administrării în perfuzie</w:t>
            </w:r>
          </w:p>
        </w:tc>
        <w:tc>
          <w:tcPr>
            <w:tcW w:w="3856" w:type="dxa"/>
            <w:vAlign w:val="center"/>
          </w:tcPr>
          <w:p w14:paraId="234C7570"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Gradele 3 sau 4</w:t>
            </w:r>
          </w:p>
        </w:tc>
        <w:tc>
          <w:tcPr>
            <w:tcW w:w="4961" w:type="dxa"/>
            <w:vAlign w:val="center"/>
          </w:tcPr>
          <w:p w14:paraId="474211EB"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0D7F68">
              <w:rPr>
                <w:rFonts w:ascii="Times New Roman" w:eastAsia="Calibri" w:hAnsi="Times New Roman" w:cs="Times New Roman"/>
                <w:sz w:val="20"/>
                <w:szCs w:val="20"/>
              </w:rPr>
              <w:t>Se întrerupe definitiv tratamentul</w:t>
            </w:r>
          </w:p>
        </w:tc>
      </w:tr>
    </w:tbl>
    <w:p w14:paraId="0712E89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E550F9">
        <w:rPr>
          <w:rFonts w:ascii="Times New Roman" w:eastAsia="Calibri" w:hAnsi="Times New Roman" w:cs="Times New Roman"/>
          <w:sz w:val="20"/>
          <w:szCs w:val="20"/>
          <w:u w:val="single"/>
        </w:rPr>
        <w:t>Notă</w:t>
      </w:r>
      <w:r w:rsidRPr="00E550F9">
        <w:rPr>
          <w:rFonts w:ascii="Times New Roman" w:eastAsia="Calibri" w:hAnsi="Times New Roman" w:cs="Times New Roman"/>
          <w:sz w:val="20"/>
          <w:szCs w:val="20"/>
        </w:rPr>
        <w:t>: gradele de toxicitate sunt în conformitate cu Terminologia Criteriilor pentru Evenimente</w:t>
      </w:r>
    </w:p>
    <w:p w14:paraId="7B70C59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0"/>
          <w:szCs w:val="20"/>
        </w:rPr>
      </w:pPr>
      <w:r w:rsidRPr="00E550F9">
        <w:rPr>
          <w:rFonts w:ascii="Times New Roman" w:eastAsia="Calibri" w:hAnsi="Times New Roman" w:cs="Times New Roman"/>
          <w:sz w:val="20"/>
          <w:szCs w:val="20"/>
        </w:rPr>
        <w:t>Adverse Versiunea 4.0, formulate de Institutul Naţional al Cancerului (NCI-CTCAE v.4).</w:t>
      </w:r>
    </w:p>
    <w:p w14:paraId="3058ED33"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5E9091F8" w14:textId="77777777" w:rsidR="000D27A5" w:rsidRPr="00E550F9" w:rsidRDefault="000D27A5" w:rsidP="006E35B4">
      <w:pPr>
        <w:numPr>
          <w:ilvl w:val="0"/>
          <w:numId w:val="485"/>
        </w:numPr>
        <w:autoSpaceDE w:val="0"/>
        <w:autoSpaceDN w:val="0"/>
        <w:adjustRightInd w:val="0"/>
        <w:spacing w:after="0" w:line="276" w:lineRule="auto"/>
        <w:ind w:left="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Dacă toxicitatea asociată tratamentului nu se remite până la gradele 0-1 în interval de 12 săptămâni după administrarea ultimei doze de pembrolizumab, sau dacă doza zilnică de corticosteroid nu poate fi redusă la ≤ 10 mg prednison sau echivalent în interval de 12 săptămâni, tratamentul cu pembrolizumab trebuie întrerupt definitiv.</w:t>
      </w:r>
    </w:p>
    <w:p w14:paraId="6B3CCC2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1670038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Siguranța reluării tratamentului cu pembrolizumab la pacienții care au prezentat miocardită mediată imun în antecedente nu este cunoscută.</w:t>
      </w:r>
    </w:p>
    <w:p w14:paraId="624511E9"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16"/>
          <w:szCs w:val="16"/>
        </w:rPr>
      </w:pPr>
    </w:p>
    <w:p w14:paraId="0ECD01B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Cu excepția cazului în care se specifică altfel în tabelul 1, tratamentul cu pembrolizumab trebuie întrerupt definitiv în cazul reacţiilor adverse mediate imun de gradul 4 sau recurente de gradul 3.</w:t>
      </w:r>
    </w:p>
    <w:p w14:paraId="69C8B7A7" w14:textId="77777777" w:rsidR="000D27A5" w:rsidRPr="000D7F68" w:rsidRDefault="000D27A5" w:rsidP="000D27A5">
      <w:pPr>
        <w:autoSpaceDE w:val="0"/>
        <w:autoSpaceDN w:val="0"/>
        <w:adjustRightInd w:val="0"/>
        <w:spacing w:after="0" w:line="276" w:lineRule="auto"/>
        <w:jc w:val="both"/>
        <w:rPr>
          <w:rFonts w:ascii="Times New Roman" w:eastAsia="Calibri" w:hAnsi="Times New Roman" w:cs="Times New Roman"/>
          <w:sz w:val="16"/>
          <w:szCs w:val="16"/>
        </w:rPr>
      </w:pPr>
    </w:p>
    <w:p w14:paraId="543A758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La pacienții cu LHc, în cazul toxicităţii hematologice de gradul 4, administrarea pembrolizumab trebuie amânată până când reacțiile adverse se ameliorează la gradele  0-1.</w:t>
      </w:r>
    </w:p>
    <w:p w14:paraId="61BACF0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iCs/>
          <w:sz w:val="24"/>
          <w:szCs w:val="24"/>
          <w:lang w:val="x-none"/>
        </w:rPr>
      </w:pPr>
      <w:r w:rsidRPr="00E550F9">
        <w:rPr>
          <w:rFonts w:ascii="Times New Roman" w:eastAsia="Calibri" w:hAnsi="Times New Roman" w:cs="Times New Roman"/>
          <w:iCs/>
          <w:sz w:val="24"/>
          <w:szCs w:val="24"/>
          <w:lang w:val="x-none"/>
        </w:rPr>
        <w:t xml:space="preserve">    </w:t>
      </w:r>
    </w:p>
    <w:p w14:paraId="56A4E801"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V. Monitorizarea tratamentului</w:t>
      </w:r>
    </w:p>
    <w:p w14:paraId="0F654B81" w14:textId="77777777" w:rsidR="000D27A5" w:rsidRPr="00E550F9" w:rsidRDefault="000D27A5" w:rsidP="006E35B4">
      <w:pPr>
        <w:numPr>
          <w:ilvl w:val="0"/>
          <w:numId w:val="489"/>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Înaintea începerii tratamentului este necesară o evaluare completă a pacientului:</w:t>
      </w:r>
    </w:p>
    <w:p w14:paraId="3C0E3EDF" w14:textId="77777777" w:rsidR="000D27A5" w:rsidRPr="00E550F9" w:rsidRDefault="000D27A5" w:rsidP="006E35B4">
      <w:pPr>
        <w:numPr>
          <w:ilvl w:val="1"/>
          <w:numId w:val="486"/>
        </w:numPr>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Examen clinic</w:t>
      </w:r>
    </w:p>
    <w:p w14:paraId="098ED4E5" w14:textId="77777777" w:rsidR="000D27A5" w:rsidRPr="00E550F9" w:rsidRDefault="000D27A5" w:rsidP="006E35B4">
      <w:pPr>
        <w:numPr>
          <w:ilvl w:val="1"/>
          <w:numId w:val="486"/>
        </w:numPr>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Hemoleucograma</w:t>
      </w:r>
    </w:p>
    <w:p w14:paraId="478A0D8A" w14:textId="77777777" w:rsidR="000D27A5" w:rsidRPr="00E550F9" w:rsidRDefault="000D27A5" w:rsidP="006E35B4">
      <w:pPr>
        <w:numPr>
          <w:ilvl w:val="1"/>
          <w:numId w:val="486"/>
        </w:numPr>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lastRenderedPageBreak/>
        <w:t>Examene biochimice: glicemie, probe hepatice (transaminaze, bilirubină), probe renale (uree, creatinină), ionogramă, hormoni tiroidieni</w:t>
      </w:r>
    </w:p>
    <w:p w14:paraId="16363164" w14:textId="77777777" w:rsidR="000D27A5" w:rsidRPr="00E550F9" w:rsidRDefault="000D27A5" w:rsidP="006E35B4">
      <w:pPr>
        <w:numPr>
          <w:ilvl w:val="1"/>
          <w:numId w:val="486"/>
        </w:numPr>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Examene imagistice </w:t>
      </w:r>
    </w:p>
    <w:p w14:paraId="38117D08" w14:textId="77777777" w:rsidR="000D27A5" w:rsidRPr="00E550F9" w:rsidRDefault="000D27A5" w:rsidP="006E35B4">
      <w:pPr>
        <w:numPr>
          <w:ilvl w:val="0"/>
          <w:numId w:val="489"/>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timpul şi după terminarea tratamentului:</w:t>
      </w:r>
    </w:p>
    <w:p w14:paraId="11F65C1F" w14:textId="77777777" w:rsidR="000D27A5" w:rsidRPr="00E550F9" w:rsidRDefault="000D27A5" w:rsidP="006E35B4">
      <w:pPr>
        <w:numPr>
          <w:ilvl w:val="1"/>
          <w:numId w:val="486"/>
        </w:numPr>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Tratamentul cu pembrolizumab este asociat cu reacţii adverse mediate imun. Pacienţii trebuie monitorizaţi continuu  deoarece o reacţie adversă la tratament poate apărea în orice moment atât în timpul cât şi după ultima doză de pembrolizumab.  </w:t>
      </w:r>
    </w:p>
    <w:p w14:paraId="3338DE4A" w14:textId="77777777" w:rsidR="000D27A5" w:rsidRPr="00E550F9" w:rsidRDefault="000D27A5" w:rsidP="006E35B4">
      <w:pPr>
        <w:numPr>
          <w:ilvl w:val="1"/>
          <w:numId w:val="486"/>
        </w:numPr>
        <w:spacing w:after="0" w:line="276" w:lineRule="auto"/>
        <w:ind w:left="567" w:hanging="283"/>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 Pentru a confirma etiologia reacţiilor adverse mediate imun suspectate sau a exclude alte cauze, trebuie efectuată o evaluare adecvată.</w:t>
      </w:r>
    </w:p>
    <w:p w14:paraId="08EA0EE9" w14:textId="77777777" w:rsidR="000D7F68" w:rsidRDefault="000D7F68" w:rsidP="000D27A5">
      <w:pPr>
        <w:spacing w:after="0" w:line="276" w:lineRule="auto"/>
        <w:jc w:val="both"/>
        <w:rPr>
          <w:rFonts w:ascii="Times New Roman" w:eastAsia="Calibri" w:hAnsi="Times New Roman" w:cs="Times New Roman"/>
          <w:b/>
          <w:sz w:val="24"/>
          <w:szCs w:val="24"/>
        </w:rPr>
      </w:pPr>
    </w:p>
    <w:p w14:paraId="27B48C3C"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VI. Reacţii adverse</w:t>
      </w:r>
    </w:p>
    <w:p w14:paraId="54749AFC"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Reacţii adverse mediate imun</w:t>
      </w:r>
    </w:p>
    <w:p w14:paraId="186A9070"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majoritatea reacţiilor adverse mediate imun survenite în timpul tratamentului cu pembrolizumab sunt reversibile și gestionabile prin întreruperea tratamentului cu pembrolizumab, administrarea de corticosteroizi şi/sau tratament de susținere</w:t>
      </w:r>
    </w:p>
    <w:p w14:paraId="4B33D8D3"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pot apărea simultan reacţii adverse mediate imun ce afectează mai mult de un aparat sau sistem</w:t>
      </w:r>
    </w:p>
    <w:p w14:paraId="1F120313"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cazul suspicionării unor reacţii adverse mediate imun, se impune evaluarea adecvată în vederea confirmării etiologiei sau a excluderii altor cauze. </w:t>
      </w:r>
    </w:p>
    <w:p w14:paraId="110CC360"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 în funcţie de gradul de severitate a reacţiei adverse, administrarea de pembrolizumab trebuie amânată şi trebuie administrați corticosteroizi. </w:t>
      </w:r>
    </w:p>
    <w:p w14:paraId="31AFFAB0"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după ameliorarea până la gradul ≤ 1, trebuie iniţiată întreruperea </w:t>
      </w:r>
      <w:r w:rsidRPr="00E550F9">
        <w:rPr>
          <w:rFonts w:ascii="Times New Roman" w:eastAsia="Calibri" w:hAnsi="Times New Roman" w:cs="Times New Roman"/>
          <w:sz w:val="24"/>
          <w:szCs w:val="24"/>
          <w:u w:val="single"/>
        </w:rPr>
        <w:t>treptată</w:t>
      </w:r>
      <w:r w:rsidRPr="00E550F9">
        <w:rPr>
          <w:rFonts w:ascii="Times New Roman" w:eastAsia="Calibri" w:hAnsi="Times New Roman" w:cs="Times New Roman"/>
          <w:sz w:val="24"/>
          <w:szCs w:val="24"/>
        </w:rPr>
        <w:t xml:space="preserve"> a corticoterapiei în decurs de 1 lună; reducerea rapidă a dozei poate duce la agravarea reacţiei adverse. </w:t>
      </w:r>
    </w:p>
    <w:p w14:paraId="47311059"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 la pacienți ale căror reacții adverse mediate imun nu au putut fi controlate cu corticosteroizi, poate fi luată în considerare administrarea altor imunosupresoare sistemice.</w:t>
      </w:r>
    </w:p>
    <w:p w14:paraId="404CFB14"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administrarea de pembrolizumab poate fi reluată în decurs de 12 săptămâni după ultima doză administrată dacă reacția adversă rămâne la gradul ≤ 1 și doza zilnică de corticosteroid a fost redusă la ≤ 10 mg prednison sau echivalent.</w:t>
      </w:r>
    </w:p>
    <w:p w14:paraId="6448F273" w14:textId="77777777" w:rsidR="000D27A5" w:rsidRPr="00E550F9" w:rsidRDefault="000D27A5" w:rsidP="006E35B4">
      <w:pPr>
        <w:numPr>
          <w:ilvl w:val="0"/>
          <w:numId w:val="502"/>
        </w:numPr>
        <w:autoSpaceDE w:val="0"/>
        <w:autoSpaceDN w:val="0"/>
        <w:adjustRightInd w:val="0"/>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trebuie întreruptă definitiv în cazul recurenței oricărei reacţii adverse de grad 3, mediată imun, și în cazul oricărei reacții adverse de toxicitate de grad 4, mediată imun, cu excepția endocrinopatiilor controlate prin tratament de substituție hormonală. </w:t>
      </w:r>
    </w:p>
    <w:p w14:paraId="5D8A0ADB" w14:textId="77777777" w:rsidR="000D27A5" w:rsidRPr="00E550F9" w:rsidRDefault="000D27A5" w:rsidP="000D27A5">
      <w:pPr>
        <w:autoSpaceDE w:val="0"/>
        <w:autoSpaceDN w:val="0"/>
        <w:adjustRightInd w:val="0"/>
        <w:spacing w:after="0" w:line="276" w:lineRule="auto"/>
        <w:ind w:left="720"/>
        <w:jc w:val="both"/>
        <w:rPr>
          <w:rFonts w:ascii="Times New Roman" w:eastAsia="Calibri" w:hAnsi="Times New Roman" w:cs="Times New Roman"/>
          <w:sz w:val="24"/>
          <w:szCs w:val="24"/>
        </w:rPr>
      </w:pPr>
    </w:p>
    <w:p w14:paraId="13CF4EAD" w14:textId="77777777" w:rsidR="000D27A5" w:rsidRPr="00E550F9" w:rsidRDefault="000D27A5" w:rsidP="006E35B4">
      <w:pPr>
        <w:numPr>
          <w:ilvl w:val="0"/>
          <w:numId w:val="489"/>
        </w:numPr>
        <w:tabs>
          <w:tab w:val="left" w:pos="284"/>
        </w:tabs>
        <w:spacing w:after="0" w:line="276" w:lineRule="auto"/>
        <w:ind w:hanging="7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Pneumonită mediată imun</w:t>
      </w:r>
    </w:p>
    <w:p w14:paraId="1309F18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Pacienţii trebuie monitorizaţi pentru depistarea semnelor şi simptomelor de  pneumonită. </w:t>
      </w:r>
    </w:p>
    <w:p w14:paraId="7F83A81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Pneumonita suspectată trebuie confirmată prin imagistică radiografică și trebuie exclusă prezența altor cauze.</w:t>
      </w:r>
    </w:p>
    <w:p w14:paraId="78D4C20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Pentru evenimente de gradul ≥ 2 trebuie administrați corticosteroizi (doză inițială de 1-2 mg/kg/zi prednison sau echivalent, urmată de scăderea treptată a acesteia). Administrarea pembrolizumab trebuie amânată în cazul pneumonitei de gradul 2 și întreruptă definitiv în cazul pneumonitei de gradul 3, gradul 4 sau pneumonitei de gradul 2 recurente.</w:t>
      </w:r>
    </w:p>
    <w:p w14:paraId="1524D65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413ED5CA" w14:textId="77777777" w:rsidR="000D27A5" w:rsidRPr="00E550F9" w:rsidRDefault="000D27A5" w:rsidP="006E35B4">
      <w:pPr>
        <w:numPr>
          <w:ilvl w:val="0"/>
          <w:numId w:val="489"/>
        </w:numPr>
        <w:tabs>
          <w:tab w:val="left" w:pos="284"/>
        </w:tabs>
        <w:spacing w:after="0" w:line="276" w:lineRule="auto"/>
        <w:ind w:hanging="7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Colită mediată imun</w:t>
      </w:r>
    </w:p>
    <w:p w14:paraId="229C839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Pacienţii trebuie monitorizaţi pentru depistarea semnelor şi simptomelor de colită și trebuie excluse alte cauze. </w:t>
      </w:r>
    </w:p>
    <w:p w14:paraId="6971368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Pentru evenimente de gradul ≥ 2 trebuie administrați corticosteroizi (doză inițială de 1-2 mg/kg/zi prednison sau echivalent, urmată de scăderea treptată a acesteia).  </w:t>
      </w:r>
    </w:p>
    <w:p w14:paraId="3746EBB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trebuie amânată în cazul apariției colitei de gradul 2 sau gradul 3 şi întreruptă definitiv în cazul colitei de gradul 4 sau recurenței de gradul 3. </w:t>
      </w:r>
    </w:p>
    <w:p w14:paraId="7F95C7D6" w14:textId="164AA92F"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Trebuie luat în considerare riscul potențial de perforație gastro-intestinală.</w:t>
      </w:r>
    </w:p>
    <w:p w14:paraId="30204891" w14:textId="77777777" w:rsidR="000D27A5" w:rsidRPr="00E550F9" w:rsidRDefault="000D27A5" w:rsidP="006E35B4">
      <w:pPr>
        <w:numPr>
          <w:ilvl w:val="0"/>
          <w:numId w:val="489"/>
        </w:numPr>
        <w:tabs>
          <w:tab w:val="left" w:pos="284"/>
        </w:tabs>
        <w:spacing w:after="0" w:line="276" w:lineRule="auto"/>
        <w:ind w:hanging="7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lastRenderedPageBreak/>
        <w:t>Hepatită mediată imun</w:t>
      </w:r>
    </w:p>
    <w:p w14:paraId="618CA4D6"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Pacienții trebuie monitorizaţi pentru depistarea modificărilor funcţiei hepatice şi a simptomelor de hepatită (la momentul iniţierii tratamentului, periodic pe durata acestuia şi în orice moment în funcţie de evoluţia clinică) </w:t>
      </w:r>
    </w:p>
    <w:p w14:paraId="6B9C8E7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Trebuie excluse alte cauze. </w:t>
      </w:r>
    </w:p>
    <w:p w14:paraId="70134F1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Trebuie administrați corticosteroizi: doză iniţială de 0,5-1 mg/kg/zi ( pentru evenimente de gradul 2) și 1-2 mg/kg și zi (pentru evenimente de grad ≥ 3) prednison sau echivalent, urmată de scăderea treptată a dozelor și, în funcție de severitatea creșterii valorilor enzimelor hepatice, se amână sau se întrerupe definitive administrarea pembrolizumab.</w:t>
      </w:r>
    </w:p>
    <w:p w14:paraId="2FCD0A2E" w14:textId="77777777" w:rsidR="000D27A5" w:rsidRPr="00E550F9" w:rsidRDefault="000D27A5" w:rsidP="006E35B4">
      <w:pPr>
        <w:numPr>
          <w:ilvl w:val="0"/>
          <w:numId w:val="489"/>
        </w:numPr>
        <w:tabs>
          <w:tab w:val="left" w:pos="284"/>
        </w:tabs>
        <w:spacing w:after="0" w:line="276" w:lineRule="auto"/>
        <w:ind w:hanging="7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Nefrită mediată imun</w:t>
      </w:r>
    </w:p>
    <w:p w14:paraId="680C59C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Pacienții trebuie monitorizaţi pentru depistarea modificărilor funcţiei renale și trebuie excluse alte cauze de disfuncție renală. </w:t>
      </w:r>
    </w:p>
    <w:p w14:paraId="3CDE1E8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Trebuie administrați corticosteroizi pentru evenimente de grad ≥ 2 (doză inițială de 1-2 mg/kg și zi prednison sau echivalent, urmată de scăderea treptată a acesteia) și, în funcție de severitatea creșterii valorilor creatininei, administrarea pembrolizumab trebuie amânată în cazul nefritei de gradul 2 și întreruptă definitiv în cazul nefritei de gradul 3 sau gradul 4.</w:t>
      </w:r>
    </w:p>
    <w:p w14:paraId="30463A6C"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113C141C" w14:textId="77777777" w:rsidR="000D27A5" w:rsidRPr="00E550F9" w:rsidRDefault="000D27A5" w:rsidP="006E35B4">
      <w:pPr>
        <w:numPr>
          <w:ilvl w:val="0"/>
          <w:numId w:val="489"/>
        </w:numPr>
        <w:tabs>
          <w:tab w:val="left" w:pos="284"/>
        </w:tabs>
        <w:spacing w:after="0" w:line="276" w:lineRule="auto"/>
        <w:ind w:hanging="7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Endocrinopatii mediate imun</w:t>
      </w:r>
    </w:p>
    <w:p w14:paraId="48DC259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La administrarea tratamentului cu pembrolizumab s-au observat cazuri de endocrinopatii severe, inclusiv insuficienţă suprarenală, hipofizită, diabet zaharat tip 1, cetoacidoză diabetică, hipotiroidism și hipertiroidism. </w:t>
      </w:r>
    </w:p>
    <w:p w14:paraId="409B5DF6"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cazul endocrinopatiilor mediate imun poate fi necesar tratament de substituție hormonală pe termen lung.</w:t>
      </w:r>
    </w:p>
    <w:p w14:paraId="2370781E" w14:textId="77777777" w:rsidR="000D27A5" w:rsidRPr="00E550F9" w:rsidRDefault="000D27A5" w:rsidP="006E35B4">
      <w:pPr>
        <w:numPr>
          <w:ilvl w:val="0"/>
          <w:numId w:val="503"/>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E550F9">
        <w:rPr>
          <w:rFonts w:ascii="Times New Roman" w:eastAsia="Calibri" w:hAnsi="Times New Roman" w:cs="Times New Roman"/>
          <w:i/>
          <w:iCs/>
          <w:sz w:val="24"/>
          <w:szCs w:val="24"/>
          <w:u w:color="000000"/>
          <w:bdr w:val="nil"/>
          <w:lang w:eastAsia="ro-RO"/>
        </w:rPr>
        <w:t xml:space="preserve">insuficienţă suprarenală (primară și secundară); hipofizită   </w:t>
      </w:r>
    </w:p>
    <w:p w14:paraId="2CBCD0E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Pacienţii trebuie monitorizaţi pentru depistarea semnelor şi simptomelor de insuficienţă suprarenală și hipofizită (inclusiv hipopituitarism) şi trebuie excluse alte cauze. </w:t>
      </w:r>
    </w:p>
    <w:p w14:paraId="62A6AB4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Pentru tratamentul insuficienței suprarenale trebuie administrați corticosteroizi şi, în funcţie de starea clinică, un alt tip de tratament de substituție hormonală. </w:t>
      </w:r>
    </w:p>
    <w:p w14:paraId="2F064EB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cazul insuficienței suprarenale de gradul 2 sau hipofizitei simptomatice trebuie amânată administrarea pembrolizumab până când evenimentul este controlat cu tratament de substituție hormonală. </w:t>
      </w:r>
    </w:p>
    <w:p w14:paraId="2007711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trebuie amânată sau întreruptă în cazul insuficienței suprarenale de gradele 3 sau 4 sau în cazul hipofizitei. </w:t>
      </w:r>
    </w:p>
    <w:p w14:paraId="588B582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Dacă este necesar, continuarea administrării de pembrolizumab poate fi luată în considerare, după întreruperea treptată a corticoterapiei.</w:t>
      </w:r>
    </w:p>
    <w:p w14:paraId="669E190E" w14:textId="75CC256F"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Funcția hipofizară și valorile hormonilor hipofizari trebuie monitorizate pentru a asigura tratament hormona</w:t>
      </w:r>
      <w:r w:rsidR="000D7F68">
        <w:rPr>
          <w:rFonts w:ascii="Times New Roman" w:eastAsia="Calibri" w:hAnsi="Times New Roman" w:cs="Times New Roman"/>
          <w:sz w:val="24"/>
          <w:szCs w:val="24"/>
        </w:rPr>
        <w:t>l de substituție corespunzător.</w:t>
      </w:r>
    </w:p>
    <w:p w14:paraId="5A342B97" w14:textId="77777777" w:rsidR="000D27A5" w:rsidRPr="00E550F9" w:rsidRDefault="000D27A5" w:rsidP="006E35B4">
      <w:pPr>
        <w:numPr>
          <w:ilvl w:val="0"/>
          <w:numId w:val="503"/>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i/>
          <w:iCs/>
          <w:sz w:val="24"/>
          <w:szCs w:val="24"/>
          <w:u w:color="000000"/>
          <w:bdr w:val="nil"/>
          <w:lang w:eastAsia="ro-RO"/>
        </w:rPr>
      </w:pPr>
      <w:r w:rsidRPr="00E550F9">
        <w:rPr>
          <w:rFonts w:ascii="Times New Roman" w:eastAsia="Calibri" w:hAnsi="Times New Roman" w:cs="Times New Roman"/>
          <w:i/>
          <w:iCs/>
          <w:sz w:val="24"/>
          <w:szCs w:val="24"/>
          <w:u w:color="000000"/>
          <w:bdr w:val="nil"/>
          <w:lang w:eastAsia="ro-RO"/>
        </w:rPr>
        <w:t>diabet zaharat tip 1, inclusiv cetoacidoză diabetică</w:t>
      </w:r>
    </w:p>
    <w:p w14:paraId="1E792336"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Pacienții trebuie monitorizați pentru depistarea hiperglicemiei sau a altor semne şi simptome de diabet zaharat. </w:t>
      </w:r>
    </w:p>
    <w:p w14:paraId="2848A2E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Pentru tratamentul diabetului zaharat de tip 1 trebuie administrată insulina.</w:t>
      </w:r>
    </w:p>
    <w:p w14:paraId="332F95D4" w14:textId="21BD38B9"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Trebuie amânată administrarea pembrolizumab în cazurile de diabet zaharat de tip 1 asociat cu hiperglicemie de gradul ≥ 3 sau cu cetoacidoză, până la o</w:t>
      </w:r>
      <w:r w:rsidR="000D7F68">
        <w:rPr>
          <w:rFonts w:ascii="Times New Roman" w:eastAsia="Calibri" w:hAnsi="Times New Roman" w:cs="Times New Roman"/>
          <w:sz w:val="24"/>
          <w:szCs w:val="24"/>
        </w:rPr>
        <w:t>bţinerea controlului metabolic.</w:t>
      </w:r>
    </w:p>
    <w:p w14:paraId="4393BEE1" w14:textId="77777777" w:rsidR="000D27A5" w:rsidRPr="00E550F9" w:rsidRDefault="000D27A5" w:rsidP="006E35B4">
      <w:pPr>
        <w:numPr>
          <w:ilvl w:val="0"/>
          <w:numId w:val="503"/>
        </w:numPr>
        <w:pBdr>
          <w:top w:val="nil"/>
          <w:left w:val="nil"/>
          <w:bottom w:val="nil"/>
          <w:right w:val="nil"/>
          <w:between w:val="nil"/>
          <w:bar w:val="nil"/>
        </w:pBdr>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i/>
          <w:iCs/>
          <w:sz w:val="24"/>
          <w:szCs w:val="24"/>
          <w:u w:color="000000"/>
          <w:bdr w:val="nil"/>
          <w:lang w:eastAsia="ro-RO"/>
        </w:rPr>
        <w:t>tulburări tiroidiene: hipotiroidism, hipertiroidism și tiroidită</w:t>
      </w:r>
    </w:p>
    <w:p w14:paraId="160EA7E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Pot surveni în orice moment pe durata tratamentului.</w:t>
      </w:r>
    </w:p>
    <w:p w14:paraId="4B4C7E3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Pacienții trebuie monitorizaţi pentru depistarea modificărilor funcţiei tiroidiene şi a semnelor şi simptomelor clinice de tulburări tiroidiene (la momentul iniţierii tratamentului, periodic pe durata acestuia şi în orice moment în funcţie de evoluţia clinică). </w:t>
      </w:r>
    </w:p>
    <w:p w14:paraId="5094003E"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lastRenderedPageBreak/>
        <w:t xml:space="preserve">Hipotiroidismul poate fi gestionat prin tratament de substituție fără întreruperea tratamentului și fără utilizarea corticosteroizilor. </w:t>
      </w:r>
    </w:p>
    <w:p w14:paraId="58DA1DB1" w14:textId="77777777" w:rsidR="000D27A5" w:rsidRPr="00E550F9" w:rsidRDefault="000D27A5" w:rsidP="000D27A5">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Hipertiroidismul poate fi gestionat prin administrarea de tratament simptomatic. </w:t>
      </w:r>
    </w:p>
    <w:p w14:paraId="42B200F8" w14:textId="77777777" w:rsidR="000D27A5" w:rsidRPr="00E550F9" w:rsidRDefault="000D27A5" w:rsidP="000D27A5">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cazurile de hipertiroidism de gradul ≥ 3 administrarea pembrolizumab trebuie amânată până la ameliorarea la grad ≤ 1. </w:t>
      </w:r>
    </w:p>
    <w:p w14:paraId="41DBF2A0" w14:textId="77777777" w:rsidR="000D27A5" w:rsidRPr="00E550F9" w:rsidRDefault="000D27A5" w:rsidP="000D27A5">
      <w:pPr>
        <w:tabs>
          <w:tab w:val="left" w:pos="1418"/>
        </w:tabs>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Funcția tiroidiană și valorile hormonilor tiroidieni trebuie monitorizate pentru a asigura tratament de substituție hormonală corespunzător.</w:t>
      </w:r>
    </w:p>
    <w:p w14:paraId="2DF7B75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Dacă este necesar, la pacienții cu endocrinopatii de gradul 3 sau gradul 4 care s-au ameliorat până la gradul 2 sau mai puțin și care sunt controlate cu tratament de substituție hormonală, în cazul în care este indicat, continuarea administrării pembrolizumab poate fi luată în considerare după întreruperea treptată a corticoterapiei. </w:t>
      </w:r>
    </w:p>
    <w:p w14:paraId="134289C9"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caz contrar, tratamentul trebuie intrerupt.</w:t>
      </w:r>
    </w:p>
    <w:p w14:paraId="7AACA86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4CC65795" w14:textId="77777777" w:rsidR="000D27A5" w:rsidRPr="00E550F9" w:rsidRDefault="000D27A5" w:rsidP="000D27A5">
      <w:pPr>
        <w:tabs>
          <w:tab w:val="left" w:pos="284"/>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Reacţii adverse cutanate mediate imun</w:t>
      </w:r>
    </w:p>
    <w:p w14:paraId="701ABDE0"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Pacienții trebuie monitorizaţi pentru depistarea reacţiilor cutanate severe și trebuie excluse alte cauze. </w:t>
      </w:r>
    </w:p>
    <w:p w14:paraId="4CF336E8"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funcţie de gradul de severitate a reacţiei adverse, administrarea pembrolizumab trebuie amânată în cazul reacțiilor cutanate de gradul 3 până la ameliorarea la gradul ≤ 1 sau întreruptă definitiv în cazul reacțiilor cutanate de gradul 4 şi trebuie administrați corticosteroizi.</w:t>
      </w:r>
    </w:p>
    <w:p w14:paraId="298E37E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cazul suspiciunii de sindrom Stevens-Johnson (SSJ) sau necroliză epidermică toxică (NET), administrarea pembrolizumab trebuie amânată și pacientul direcționat către o unitate specializată pentru evaluare și tratament. </w:t>
      </w:r>
    </w:p>
    <w:p w14:paraId="50044A2D"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cazul în care se confirmă apariția SSJ sau NET, administrarea pembrolizumab trebuie întreruptă definitiv.</w:t>
      </w:r>
    </w:p>
    <w:p w14:paraId="4F9E7A56"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Se recomandă precauţie atunci când se ia în considerare utilizarea pembrolizumab la un pacient care a prezentat anterior o reacţie adversă cutanată severă sau  ameninţătoare de viaţă cu alte medicamente imunostimulatoare antineoplazice.</w:t>
      </w:r>
    </w:p>
    <w:p w14:paraId="0DC814DB"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4FD4C058" w14:textId="77777777" w:rsidR="000D27A5" w:rsidRPr="00E550F9" w:rsidRDefault="000D27A5" w:rsidP="000D27A5">
      <w:pPr>
        <w:tabs>
          <w:tab w:val="left" w:pos="284"/>
          <w:tab w:val="left" w:pos="1080"/>
        </w:tabs>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 xml:space="preserve">Alte reacţii adverse mediate imun: </w:t>
      </w:r>
      <w:r w:rsidRPr="00E550F9">
        <w:rPr>
          <w:rFonts w:ascii="Times New Roman" w:eastAsia="Calibri" w:hAnsi="Times New Roman" w:cs="Times New Roman"/>
          <w:sz w:val="24"/>
          <w:szCs w:val="24"/>
        </w:rPr>
        <w:t>uveită, artrită, miozită,</w:t>
      </w:r>
      <w:r w:rsidRPr="00E550F9">
        <w:rPr>
          <w:rFonts w:ascii="Times New Roman" w:eastAsia="Calibri" w:hAnsi="Times New Roman" w:cs="Times New Roman"/>
          <w:b/>
          <w:sz w:val="24"/>
          <w:szCs w:val="24"/>
        </w:rPr>
        <w:t xml:space="preserve"> </w:t>
      </w:r>
      <w:r w:rsidRPr="00E550F9">
        <w:rPr>
          <w:rFonts w:ascii="Times New Roman" w:eastAsia="Calibri" w:hAnsi="Times New Roman" w:cs="Times New Roman"/>
          <w:sz w:val="24"/>
          <w:szCs w:val="24"/>
        </w:rPr>
        <w:t>miocardită, pancreatită,    sindrom Guillain-Barré, sindrom miastenic, anemie hemolitică, sarcoidoză și</w:t>
      </w:r>
      <w:r w:rsidRPr="00E550F9">
        <w:rPr>
          <w:rFonts w:ascii="Times New Roman" w:eastAsia="Calibri" w:hAnsi="Times New Roman" w:cs="Times New Roman"/>
          <w:b/>
          <w:sz w:val="24"/>
          <w:szCs w:val="24"/>
        </w:rPr>
        <w:t xml:space="preserve"> </w:t>
      </w:r>
      <w:r w:rsidRPr="00E550F9">
        <w:rPr>
          <w:rFonts w:ascii="Times New Roman" w:eastAsia="Calibri" w:hAnsi="Times New Roman" w:cs="Times New Roman"/>
          <w:sz w:val="24"/>
          <w:szCs w:val="24"/>
        </w:rPr>
        <w:t>encefalită.</w:t>
      </w:r>
    </w:p>
    <w:p w14:paraId="2FE3BEF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funcție de gradul de severitate și tipul reacției adverse, administrarea pembrolizumab trebuie amânată în cazul evenimentelor de gradul 2 sau gradul 3 și trebuie administrați corticosteroizi.</w:t>
      </w:r>
    </w:p>
    <w:p w14:paraId="4F210E9F"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Administrarea pembrolizumab poate fi reluată în decurs de 12 săptămâni după ultima  doză dacă reacția adversă se ameliorează la gradul ≤ 1 și doza zilnică de corticosteroid a fost redusă la ≤ 10 mg prednison sau echivalent.</w:t>
      </w:r>
    </w:p>
    <w:p w14:paraId="423AD94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Administrarea pembrolizumab trebuie întreruptă definitiv în cazul recurenței oricărei reacții adverse de grad 3, mediată imun și în cazul oricărei reacții adverse de grad 4, mediată imun.</w:t>
      </w:r>
    </w:p>
    <w:p w14:paraId="66AD773D" w14:textId="77777777" w:rsidR="000D27A5" w:rsidRPr="00E550F9" w:rsidRDefault="000D27A5" w:rsidP="000D27A5">
      <w:pPr>
        <w:tabs>
          <w:tab w:val="left" w:pos="1140"/>
        </w:tabs>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 cazul miocarditei, encefalitei sau Sindromului Guillain-Barré de gradele 3 sau 4, administrarea pembrolizumab trebuie întreruptă definitiv.</w:t>
      </w:r>
    </w:p>
    <w:p w14:paraId="27C45D31" w14:textId="77777777" w:rsidR="000D27A5" w:rsidRPr="00E550F9" w:rsidRDefault="000D27A5" w:rsidP="000D27A5">
      <w:pPr>
        <w:tabs>
          <w:tab w:val="left" w:pos="709"/>
        </w:tabs>
        <w:spacing w:after="0" w:line="276" w:lineRule="auto"/>
        <w:jc w:val="both"/>
        <w:rPr>
          <w:rFonts w:ascii="Times New Roman" w:eastAsia="Calibri" w:hAnsi="Times New Roman" w:cs="Times New Roman"/>
          <w:b/>
          <w:sz w:val="24"/>
          <w:szCs w:val="24"/>
        </w:rPr>
      </w:pPr>
    </w:p>
    <w:p w14:paraId="3337E835" w14:textId="77777777" w:rsidR="000D27A5" w:rsidRPr="00E550F9" w:rsidRDefault="000D27A5" w:rsidP="000D27A5">
      <w:pPr>
        <w:tabs>
          <w:tab w:val="left" w:pos="709"/>
        </w:tabs>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Reacții adverse legate de transplant</w:t>
      </w:r>
    </w:p>
    <w:p w14:paraId="02D41711"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i/>
          <w:iCs/>
          <w:sz w:val="24"/>
          <w:szCs w:val="24"/>
        </w:rPr>
      </w:pPr>
      <w:r w:rsidRPr="00E550F9">
        <w:rPr>
          <w:rFonts w:ascii="Times New Roman" w:eastAsia="Calibri" w:hAnsi="Times New Roman" w:cs="Times New Roman"/>
          <w:b/>
          <w:i/>
          <w:iCs/>
          <w:sz w:val="24"/>
          <w:szCs w:val="24"/>
        </w:rPr>
        <w:t>Complicații ale transplantului alogen de celule stem hematopoietice (TCSH alogen)</w:t>
      </w:r>
    </w:p>
    <w:p w14:paraId="1D85AA8A"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b/>
          <w:i/>
          <w:iCs/>
          <w:sz w:val="24"/>
          <w:szCs w:val="24"/>
        </w:rPr>
      </w:pPr>
    </w:p>
    <w:p w14:paraId="2BEC2EED" w14:textId="77777777" w:rsidR="000D27A5" w:rsidRPr="00E550F9" w:rsidRDefault="000D27A5" w:rsidP="006E35B4">
      <w:pPr>
        <w:numPr>
          <w:ilvl w:val="0"/>
          <w:numId w:val="487"/>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t>TCSH alogen după tratamentul cu pembrolizumab</w:t>
      </w:r>
    </w:p>
    <w:p w14:paraId="1ED10CD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Cazuri de boală grefă contra gazdă (BGcG) și boală veno-ocluzivă (BVO) hepatică au fost observate la pacienții cu LHc la care s-a efectuat TCSH alogen, după expunerea anterioară la pembrolizumab.</w:t>
      </w:r>
    </w:p>
    <w:p w14:paraId="54E59C2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Până când devin disponibile date suplimentare, o analiză atentă a beneficiilor potențiale ale TCSH și a riscului posibil crescut de complicații asociate transplantului trebuie efectuată pentru fiecare caz în parte.</w:t>
      </w:r>
    </w:p>
    <w:p w14:paraId="07A418B4"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p>
    <w:p w14:paraId="3D545C06" w14:textId="77777777" w:rsidR="000D27A5" w:rsidRPr="00E550F9" w:rsidRDefault="000D27A5" w:rsidP="006E35B4">
      <w:pPr>
        <w:numPr>
          <w:ilvl w:val="0"/>
          <w:numId w:val="487"/>
        </w:numPr>
        <w:autoSpaceDE w:val="0"/>
        <w:autoSpaceDN w:val="0"/>
        <w:adjustRightInd w:val="0"/>
        <w:spacing w:after="0" w:line="276" w:lineRule="auto"/>
        <w:ind w:left="284" w:hanging="284"/>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lastRenderedPageBreak/>
        <w:t>TCSH alogen înaintea tratamentului cu pembrolizumab</w:t>
      </w:r>
    </w:p>
    <w:p w14:paraId="685B3994"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La pacienții cu TCSH alogen în antecedente, a fost raportată apariția BGcG acută, inclusiv a cazurilor letale de BGcG, după tratamentul cu pembrolizumab. </w:t>
      </w:r>
    </w:p>
    <w:p w14:paraId="0EBCD61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Pacienții care au prezentat BGcG după procedura de transplant pot prezenta un risc crescut de apariție a BGcG după tratamentul cu pembrolizumab. </w:t>
      </w:r>
    </w:p>
    <w:p w14:paraId="7D6DAC02"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La pacienții cu TCSH alogen în antecedente, trebuie luat în considerare beneficiul tratamentului cu pembrolizumab comparativ cu riscul posibil de apariție a BGcG.</w:t>
      </w:r>
    </w:p>
    <w:p w14:paraId="736CB465" w14:textId="77777777" w:rsidR="000D27A5" w:rsidRPr="00E550F9" w:rsidRDefault="000D27A5" w:rsidP="006E35B4">
      <w:pPr>
        <w:numPr>
          <w:ilvl w:val="0"/>
          <w:numId w:val="503"/>
        </w:numPr>
        <w:pBdr>
          <w:top w:val="nil"/>
          <w:left w:val="nil"/>
          <w:bottom w:val="nil"/>
          <w:right w:val="nil"/>
          <w:between w:val="nil"/>
          <w:bar w:val="nil"/>
        </w:pBdr>
        <w:tabs>
          <w:tab w:val="left" w:pos="1276"/>
        </w:tabs>
        <w:autoSpaceDE w:val="0"/>
        <w:autoSpaceDN w:val="0"/>
        <w:adjustRightInd w:val="0"/>
        <w:spacing w:after="0" w:line="276" w:lineRule="auto"/>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Pentru subiecții cu LHc recidivat sau refractar, datele clinice privind utilizarea   pembrolizumab la pacienții care nu sunt eligibili pentru TACS din alte motive decât eșecul la chimioterapia de salvare sunt limitate.</w:t>
      </w:r>
    </w:p>
    <w:p w14:paraId="2C5187A5" w14:textId="77777777" w:rsidR="000D27A5" w:rsidRPr="00E550F9" w:rsidRDefault="000D27A5" w:rsidP="000D27A5">
      <w:pPr>
        <w:autoSpaceDE w:val="0"/>
        <w:autoSpaceDN w:val="0"/>
        <w:adjustRightInd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După o evaluare atentă a riscului potențial crescut, tratamentul cu pembrolizumab poate fi utilizat la acești pacienți în condițiile unei conduite medicale adecvate.</w:t>
      </w:r>
    </w:p>
    <w:p w14:paraId="4ECD8FA5" w14:textId="77777777" w:rsidR="000D27A5" w:rsidRPr="00E550F9" w:rsidRDefault="000D27A5" w:rsidP="000D27A5">
      <w:pPr>
        <w:tabs>
          <w:tab w:val="left" w:pos="709"/>
        </w:tabs>
        <w:spacing w:after="0" w:line="276" w:lineRule="auto"/>
        <w:jc w:val="both"/>
        <w:rPr>
          <w:rFonts w:ascii="Times New Roman" w:eastAsia="Calibri" w:hAnsi="Times New Roman" w:cs="Times New Roman"/>
          <w:b/>
          <w:sz w:val="24"/>
          <w:szCs w:val="24"/>
        </w:rPr>
      </w:pPr>
    </w:p>
    <w:p w14:paraId="3F0C8A74" w14:textId="77777777" w:rsidR="000D27A5" w:rsidRPr="00E550F9" w:rsidRDefault="000D27A5" w:rsidP="000D27A5">
      <w:pPr>
        <w:tabs>
          <w:tab w:val="left" w:pos="709"/>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Reacţii legate de administrarea perfuziei.</w:t>
      </w:r>
    </w:p>
    <w:p w14:paraId="5F2851FD" w14:textId="77777777" w:rsidR="000D27A5" w:rsidRPr="00E550F9" w:rsidRDefault="000D27A5" w:rsidP="000D27A5">
      <w:pPr>
        <w:tabs>
          <w:tab w:val="left" w:pos="993"/>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La pacienții cărora li s-a administrat pembrolizumab s-au raportat reacții adverse   severe asociate administrării în perfuzie, inclusiv hipersensibilitate şi anafilaxie.</w:t>
      </w:r>
    </w:p>
    <w:p w14:paraId="28DE4C8D" w14:textId="77777777" w:rsidR="000D27A5" w:rsidRPr="00E550F9" w:rsidRDefault="000D27A5" w:rsidP="000D27A5">
      <w:pPr>
        <w:tabs>
          <w:tab w:val="left" w:pos="993"/>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cazul reacțiilor adverse de gradele 3 sau 4 asociate perfuzării, trebuie întreruptă  administrarea perfuziei şi trebuie întrerupt definitiv tratamentul cu pembrolizumab. </w:t>
      </w:r>
    </w:p>
    <w:p w14:paraId="732B7770" w14:textId="77777777" w:rsidR="000D27A5" w:rsidRPr="00E550F9" w:rsidRDefault="000D27A5" w:rsidP="000D27A5">
      <w:pPr>
        <w:tabs>
          <w:tab w:val="left" w:pos="993"/>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Pacienții cu reacții adverse de gradele 1 sau 2 asociate administrării perfuziei pot  continua tratamentul cu pembrolizumab în condițiile monitorizării stricte; poate fi luată în considerare administrarea de antipiretice și antihistaminice ca premedicație.</w:t>
      </w:r>
    </w:p>
    <w:p w14:paraId="6592090F"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766F7958" w14:textId="25D1603B" w:rsidR="000D27A5" w:rsidRDefault="000D7F68" w:rsidP="000D27A5">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VII. Atenţionări şi precauţii</w:t>
      </w:r>
    </w:p>
    <w:p w14:paraId="6C65867B" w14:textId="77777777" w:rsidR="000D7F68" w:rsidRPr="000D7F68" w:rsidRDefault="000D7F68" w:rsidP="000D27A5">
      <w:pPr>
        <w:spacing w:after="0" w:line="276" w:lineRule="auto"/>
        <w:jc w:val="both"/>
        <w:rPr>
          <w:rFonts w:ascii="Times New Roman" w:eastAsia="Calibri" w:hAnsi="Times New Roman" w:cs="Times New Roman"/>
          <w:b/>
          <w:sz w:val="24"/>
          <w:szCs w:val="24"/>
        </w:rPr>
      </w:pPr>
    </w:p>
    <w:p w14:paraId="2D8F0D0C" w14:textId="77777777" w:rsidR="000D27A5" w:rsidRPr="00E550F9" w:rsidRDefault="000D27A5" w:rsidP="006E35B4">
      <w:pPr>
        <w:numPr>
          <w:ilvl w:val="2"/>
          <w:numId w:val="486"/>
        </w:numPr>
        <w:tabs>
          <w:tab w:val="left" w:pos="284"/>
        </w:tabs>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Trebuie evitată utilizarea de </w:t>
      </w:r>
      <w:r w:rsidRPr="00E550F9">
        <w:rPr>
          <w:rFonts w:ascii="Times New Roman" w:eastAsia="Calibri" w:hAnsi="Times New Roman" w:cs="Times New Roman"/>
          <w:b/>
          <w:i/>
          <w:sz w:val="24"/>
          <w:szCs w:val="24"/>
          <w:u w:val="single"/>
        </w:rPr>
        <w:t>corticosteroizi sistemici sau imunosupresoare</w:t>
      </w:r>
      <w:r w:rsidRPr="00E550F9">
        <w:rPr>
          <w:rFonts w:ascii="Times New Roman" w:eastAsia="Calibri" w:hAnsi="Times New Roman" w:cs="Times New Roman"/>
          <w:sz w:val="24"/>
          <w:szCs w:val="24"/>
        </w:rPr>
        <w:t xml:space="preserve"> înaintea iniţierii tratamentului cu pembrolizumab din cauza potențialului acestora de a interfera cu activitatea farmacodinamică și eficacitatea pembrolizumab. </w:t>
      </w:r>
    </w:p>
    <w:p w14:paraId="63F4445F" w14:textId="77777777" w:rsidR="000D27A5" w:rsidRPr="00E550F9" w:rsidRDefault="000D27A5" w:rsidP="000D27A5">
      <w:pPr>
        <w:tabs>
          <w:tab w:val="left" w:pos="284"/>
          <w:tab w:val="left" w:pos="851"/>
        </w:tabs>
        <w:spacing w:after="0" w:line="276" w:lineRule="auto"/>
        <w:ind w:left="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Cu toate acestea, după inițierea administrării pembrolizumab pot fi utilizați corticosteroizi sistemici sau alte imunosupresoare pentru tratamentul reacţiilor adverse mediate imun. </w:t>
      </w:r>
    </w:p>
    <w:p w14:paraId="2CEFE780" w14:textId="77777777" w:rsidR="000D27A5" w:rsidRPr="00E550F9" w:rsidRDefault="000D27A5" w:rsidP="000D27A5">
      <w:pPr>
        <w:tabs>
          <w:tab w:val="left" w:pos="284"/>
          <w:tab w:val="left" w:pos="851"/>
        </w:tabs>
        <w:spacing w:after="0" w:line="276" w:lineRule="auto"/>
        <w:ind w:left="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De asemenea, corticosteroizii pot fi utilizați ca premedicație, atunci când pembrolizumab este utilizat în asociere cu chimioterapia, ca profilaxie antiemetică și/sau pentru a atenua reacțiile adverse legate de administrarea chimioterapiei.</w:t>
      </w:r>
    </w:p>
    <w:p w14:paraId="0A90DE10" w14:textId="77777777" w:rsidR="000D27A5" w:rsidRPr="00E550F9" w:rsidRDefault="000D27A5" w:rsidP="006E35B4">
      <w:pPr>
        <w:numPr>
          <w:ilvl w:val="2"/>
          <w:numId w:val="486"/>
        </w:numPr>
        <w:tabs>
          <w:tab w:val="left" w:pos="851"/>
        </w:tabs>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u w:val="single"/>
        </w:rPr>
        <w:t>Femeile cu potențial fertil</w:t>
      </w:r>
      <w:r w:rsidRPr="00E550F9">
        <w:rPr>
          <w:rFonts w:ascii="Times New Roman" w:eastAsia="Calibri" w:hAnsi="Times New Roman" w:cs="Times New Roman"/>
          <w:sz w:val="24"/>
          <w:szCs w:val="24"/>
        </w:rPr>
        <w:t xml:space="preserve"> trebuie să utilizeze măsuri contraceptive eficace în timpul tratamentului cu pembrolizumab şi timp de cel puţin 4 luni după administrarea ultimei doze de pembrolizumab.</w:t>
      </w:r>
    </w:p>
    <w:p w14:paraId="72A3C701" w14:textId="77777777" w:rsidR="000D27A5" w:rsidRPr="00E550F9" w:rsidRDefault="000D27A5" w:rsidP="006E35B4">
      <w:pPr>
        <w:numPr>
          <w:ilvl w:val="2"/>
          <w:numId w:val="486"/>
        </w:numPr>
        <w:tabs>
          <w:tab w:val="left" w:pos="851"/>
        </w:tabs>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u w:val="single"/>
        </w:rPr>
        <w:t>Sarcina.</w:t>
      </w:r>
      <w:r w:rsidRPr="00E550F9">
        <w:rPr>
          <w:rFonts w:ascii="Times New Roman" w:eastAsia="Calibri" w:hAnsi="Times New Roman" w:cs="Times New Roman"/>
          <w:sz w:val="24"/>
          <w:szCs w:val="24"/>
        </w:rPr>
        <w:t xml:space="preserve"> Nu există date privind utilizarea pembrolizumab la femei gravide; fiind o IgG4, pembrolizumab are potențialul de a fi transferat de la mamă la fătul aflat în dezvoltare. Pembrolizumab nu trebuie utilizat în timpul sarcinii cu excepţia cazului în care starea clinică a femeii impune tratamentul cu pembrolizumab.</w:t>
      </w:r>
    </w:p>
    <w:p w14:paraId="10165E3D" w14:textId="77777777" w:rsidR="000D27A5" w:rsidRPr="00E550F9" w:rsidRDefault="000D27A5" w:rsidP="006E35B4">
      <w:pPr>
        <w:numPr>
          <w:ilvl w:val="2"/>
          <w:numId w:val="486"/>
        </w:numPr>
        <w:tabs>
          <w:tab w:val="left" w:pos="851"/>
        </w:tabs>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u w:val="single"/>
        </w:rPr>
        <w:t>Alăptarea.</w:t>
      </w:r>
      <w:r w:rsidRPr="00E550F9">
        <w:rPr>
          <w:rFonts w:ascii="Times New Roman" w:eastAsia="Calibri" w:hAnsi="Times New Roman" w:cs="Times New Roman"/>
          <w:sz w:val="24"/>
          <w:szCs w:val="24"/>
        </w:rPr>
        <w:t xml:space="preserve"> Nu se cunoaşte dacă pembrolizumab se excretă în laptele uman. Întrucât este cunoscut faptul că anticorpii pot fi secretați în laptele uman, riscul pentru nou-născuți/sugari nu poate fi exclus. </w:t>
      </w:r>
    </w:p>
    <w:p w14:paraId="4529FACA" w14:textId="77777777" w:rsidR="000D27A5" w:rsidRPr="00E550F9" w:rsidRDefault="000D27A5" w:rsidP="000D27A5">
      <w:pPr>
        <w:tabs>
          <w:tab w:val="left" w:pos="851"/>
        </w:tabs>
        <w:spacing w:after="0" w:line="276" w:lineRule="auto"/>
        <w:ind w:left="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Decizia de a întrerupe fie alăptarea, fie tratamentul cu pembrolizumab trebuie luată având în vedere beneficiul alăptării pentru copil şi beneficiul tratamentului cu pembrolizumab pentru mamă.</w:t>
      </w:r>
    </w:p>
    <w:p w14:paraId="7686ECCC" w14:textId="77777777" w:rsidR="000D27A5" w:rsidRPr="00E550F9" w:rsidRDefault="000D27A5" w:rsidP="006E35B4">
      <w:pPr>
        <w:numPr>
          <w:ilvl w:val="2"/>
          <w:numId w:val="486"/>
        </w:numPr>
        <w:tabs>
          <w:tab w:val="left" w:pos="851"/>
        </w:tabs>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u w:val="single"/>
        </w:rPr>
        <w:t>C</w:t>
      </w:r>
      <w:r w:rsidRPr="00E550F9">
        <w:rPr>
          <w:rFonts w:ascii="Times New Roman" w:eastAsia="Calibri" w:hAnsi="Times New Roman" w:cs="Times New Roman"/>
          <w:b/>
          <w:bCs/>
          <w:i/>
          <w:sz w:val="24"/>
          <w:szCs w:val="24"/>
          <w:u w:val="single"/>
        </w:rPr>
        <w:t>apacitatea de a conduce vehicule şi de a folosi utilaje.</w:t>
      </w:r>
    </w:p>
    <w:p w14:paraId="31375103" w14:textId="77777777" w:rsidR="000D27A5" w:rsidRPr="00E550F9" w:rsidRDefault="000D27A5" w:rsidP="000D27A5">
      <w:pPr>
        <w:tabs>
          <w:tab w:val="left" w:pos="851"/>
        </w:tabs>
        <w:autoSpaceDE w:val="0"/>
        <w:autoSpaceDN w:val="0"/>
        <w:adjustRightInd w:val="0"/>
        <w:spacing w:after="0" w:line="276" w:lineRule="auto"/>
        <w:ind w:left="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Pembrolizumab are o influenţă minoră asupra capacităţii de a conduce vehicule și de a folosi utilaje.</w:t>
      </w:r>
    </w:p>
    <w:p w14:paraId="4EABDD9F" w14:textId="635B1415" w:rsidR="000D27A5" w:rsidRPr="00E550F9" w:rsidRDefault="000D27A5" w:rsidP="000D27A5">
      <w:pPr>
        <w:tabs>
          <w:tab w:val="left" w:pos="851"/>
        </w:tabs>
        <w:autoSpaceDE w:val="0"/>
        <w:autoSpaceDN w:val="0"/>
        <w:adjustRightInd w:val="0"/>
        <w:spacing w:after="0" w:line="276" w:lineRule="auto"/>
        <w:ind w:left="426" w:hanging="142"/>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La unii pacienţi, s-a raportat apariţia amețelii și fatigabilității după administrarea Pembrolizumab.</w:t>
      </w:r>
    </w:p>
    <w:p w14:paraId="33C5127B" w14:textId="77777777" w:rsidR="000D7F68" w:rsidRDefault="000D7F68" w:rsidP="000D27A5">
      <w:pPr>
        <w:spacing w:after="0" w:line="276" w:lineRule="auto"/>
        <w:jc w:val="both"/>
        <w:rPr>
          <w:rFonts w:ascii="Times New Roman" w:eastAsia="Calibri" w:hAnsi="Times New Roman" w:cs="Times New Roman"/>
          <w:b/>
          <w:sz w:val="24"/>
          <w:szCs w:val="24"/>
        </w:rPr>
      </w:pPr>
    </w:p>
    <w:p w14:paraId="3261F45B" w14:textId="77777777" w:rsidR="000D27A5" w:rsidRPr="00E550F9" w:rsidRDefault="000D27A5" w:rsidP="000D27A5">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VIII. Prescriptori</w:t>
      </w:r>
    </w:p>
    <w:p w14:paraId="1C1CEC6D" w14:textId="2A62B59A" w:rsidR="000D27A5" w:rsidRPr="000D7F68" w:rsidRDefault="000D27A5" w:rsidP="000D27A5">
      <w:pPr>
        <w:spacing w:after="0" w:line="276" w:lineRule="auto"/>
        <w:jc w:val="both"/>
        <w:rPr>
          <w:rFonts w:ascii="Times New Roman" w:eastAsia="Calibri" w:hAnsi="Times New Roman" w:cs="Times New Roman"/>
          <w:b/>
          <w:iCs/>
          <w:sz w:val="24"/>
          <w:szCs w:val="24"/>
        </w:rPr>
      </w:pPr>
      <w:r w:rsidRPr="00E550F9">
        <w:rPr>
          <w:rFonts w:ascii="Times New Roman" w:eastAsia="Calibri" w:hAnsi="Times New Roman" w:cs="Times New Roman"/>
          <w:sz w:val="24"/>
          <w:szCs w:val="24"/>
        </w:rPr>
        <w:t>Medici din specialitatea hematologie și oncologie medicală.</w:t>
      </w:r>
    </w:p>
    <w:p w14:paraId="1CA6C8AC"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u w:val="single"/>
        </w:rPr>
        <w:lastRenderedPageBreak/>
        <w:t xml:space="preserve">5. CARCINOM CU CELULE SCUAMOASE AL CAPULUI SI GATULUI </w:t>
      </w:r>
      <w:r w:rsidRPr="00E550F9">
        <w:rPr>
          <w:rFonts w:ascii="Times New Roman" w:eastAsia="Calibri" w:hAnsi="Times New Roman" w:cs="Times New Roman"/>
          <w:b/>
          <w:bCs/>
          <w:sz w:val="24"/>
          <w:szCs w:val="24"/>
        </w:rPr>
        <w:t>(face obiectul unui contract cost volum)</w:t>
      </w:r>
    </w:p>
    <w:p w14:paraId="456D355E" w14:textId="77777777" w:rsidR="000D27A5" w:rsidRPr="00E550F9" w:rsidRDefault="000D27A5" w:rsidP="000D27A5">
      <w:pPr>
        <w:spacing w:after="0" w:line="276" w:lineRule="auto"/>
        <w:jc w:val="both"/>
        <w:rPr>
          <w:rFonts w:ascii="Times New Roman" w:eastAsia="Calibri" w:hAnsi="Times New Roman" w:cs="Times New Roman"/>
          <w:b/>
          <w:bCs/>
          <w:sz w:val="24"/>
          <w:szCs w:val="24"/>
          <w:u w:val="single"/>
        </w:rPr>
      </w:pPr>
    </w:p>
    <w:p w14:paraId="09A52A8C" w14:textId="77777777" w:rsidR="000D27A5" w:rsidRPr="00E550F9" w:rsidRDefault="000D27A5" w:rsidP="000D27A5">
      <w:pPr>
        <w:spacing w:after="0" w:line="276" w:lineRule="auto"/>
        <w:jc w:val="both"/>
        <w:rPr>
          <w:rFonts w:ascii="Times New Roman" w:eastAsia="Calibri" w:hAnsi="Times New Roman" w:cs="Times New Roman"/>
          <w:b/>
          <w:bCs/>
          <w:sz w:val="24"/>
          <w:szCs w:val="24"/>
          <w:u w:val="single"/>
        </w:rPr>
      </w:pPr>
      <w:r w:rsidRPr="00E550F9">
        <w:rPr>
          <w:rFonts w:ascii="Times New Roman" w:eastAsia="Calibri" w:hAnsi="Times New Roman" w:cs="Times New Roman"/>
          <w:b/>
          <w:bCs/>
          <w:sz w:val="24"/>
          <w:szCs w:val="24"/>
        </w:rPr>
        <w:t>I. Indicaţie</w:t>
      </w:r>
      <w:r w:rsidRPr="00E550F9">
        <w:rPr>
          <w:rFonts w:ascii="Times New Roman" w:eastAsia="Calibri" w:hAnsi="Times New Roman" w:cs="Times New Roman"/>
          <w:b/>
          <w:bCs/>
          <w:sz w:val="24"/>
          <w:szCs w:val="24"/>
          <w:u w:val="single"/>
        </w:rPr>
        <w:t xml:space="preserve"> </w:t>
      </w:r>
    </w:p>
    <w:p w14:paraId="205DF6B5"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Pembrolizumab este indicat în monoterapie sau în asociere cu chimioterapia pe bază de săruri de platină și 5-fluorouracil (5-FU) pentru tratamentul de primă linie al carcinomului cu celule scuamoase al capului şi gâtului, metastatic sau recurent nerezecabil, la adulţi ale căror tumori exprimă PD-L1 cu un scor combinat pozitiv  (CPS, </w:t>
      </w:r>
      <w:r w:rsidRPr="00E550F9">
        <w:rPr>
          <w:rFonts w:ascii="Times New Roman" w:eastAsia="Calibri" w:hAnsi="Times New Roman" w:cs="Times New Roman"/>
          <w:i/>
          <w:iCs/>
          <w:sz w:val="24"/>
          <w:szCs w:val="24"/>
        </w:rPr>
        <w:t>Combined positive score</w:t>
      </w:r>
      <w:r w:rsidRPr="00E550F9">
        <w:rPr>
          <w:rFonts w:ascii="Times New Roman" w:eastAsia="Calibri" w:hAnsi="Times New Roman" w:cs="Times New Roman"/>
          <w:sz w:val="24"/>
          <w:szCs w:val="24"/>
        </w:rPr>
        <w:t>) ≥ 1.</w:t>
      </w:r>
    </w:p>
    <w:p w14:paraId="4FCE39EC"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Exclusiv în scopul identificării şi raportării pacienţilor efectiv trataţi pe această indicaţie, indiferent de localizarea carcinomului scuamos (cavitate bucală, faringe, laringe, etc) se codifică la prescriere prin codul 94 sau 109 (conform clasificării internaţionale a maladiilor revizia a 10-a, varianta 999 coduri de boală).</w:t>
      </w:r>
    </w:p>
    <w:p w14:paraId="3590E71B"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12FEBE85"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II. Criterii de includere</w:t>
      </w:r>
    </w:p>
    <w:p w14:paraId="51DFA146" w14:textId="77777777" w:rsidR="000D27A5" w:rsidRPr="00E550F9" w:rsidRDefault="000D27A5" w:rsidP="006E35B4">
      <w:pPr>
        <w:numPr>
          <w:ilvl w:val="0"/>
          <w:numId w:val="495"/>
        </w:numPr>
        <w:spacing w:after="0" w:line="276" w:lineRule="auto"/>
        <w:ind w:left="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Pacienţi cu vârsta mai mare de 18 ani</w:t>
      </w:r>
    </w:p>
    <w:p w14:paraId="0B3AD3AC" w14:textId="77777777" w:rsidR="000D27A5" w:rsidRPr="00E550F9" w:rsidRDefault="000D27A5" w:rsidP="006E35B4">
      <w:pPr>
        <w:numPr>
          <w:ilvl w:val="0"/>
          <w:numId w:val="495"/>
        </w:numPr>
        <w:spacing w:after="0" w:line="276" w:lineRule="auto"/>
        <w:ind w:left="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Diagnostic histopatologic de </w:t>
      </w:r>
      <w:r w:rsidRPr="00E550F9">
        <w:rPr>
          <w:rFonts w:ascii="Times New Roman" w:eastAsia="Calibri" w:hAnsi="Times New Roman" w:cs="Times New Roman"/>
          <w:b/>
          <w:bCs/>
          <w:i/>
          <w:iCs/>
          <w:sz w:val="24"/>
          <w:szCs w:val="24"/>
        </w:rPr>
        <w:t>carcinom scuamos</w:t>
      </w:r>
      <w:r w:rsidRPr="00E550F9">
        <w:rPr>
          <w:rFonts w:ascii="Times New Roman" w:eastAsia="Calibri" w:hAnsi="Times New Roman" w:cs="Times New Roman"/>
          <w:sz w:val="24"/>
          <w:szCs w:val="24"/>
        </w:rPr>
        <w:t xml:space="preserve">, cu </w:t>
      </w:r>
      <w:r w:rsidRPr="00E550F9">
        <w:rPr>
          <w:rFonts w:ascii="Times New Roman" w:eastAsia="Calibri" w:hAnsi="Times New Roman" w:cs="Times New Roman"/>
          <w:b/>
          <w:bCs/>
          <w:i/>
          <w:iCs/>
          <w:sz w:val="24"/>
          <w:szCs w:val="24"/>
        </w:rPr>
        <w:t>localizare in sfera ORL</w:t>
      </w:r>
      <w:r w:rsidRPr="00E550F9">
        <w:rPr>
          <w:rFonts w:ascii="Times New Roman" w:eastAsia="Calibri" w:hAnsi="Times New Roman" w:cs="Times New Roman"/>
          <w:sz w:val="24"/>
          <w:szCs w:val="24"/>
        </w:rPr>
        <w:t xml:space="preserve"> (cap şi gât), </w:t>
      </w:r>
      <w:r w:rsidRPr="00E550F9">
        <w:rPr>
          <w:rFonts w:ascii="Times New Roman" w:eastAsia="Calibri" w:hAnsi="Times New Roman" w:cs="Times New Roman"/>
          <w:b/>
          <w:bCs/>
          <w:i/>
          <w:iCs/>
          <w:sz w:val="24"/>
          <w:szCs w:val="24"/>
        </w:rPr>
        <w:t>recurent/metastazat</w:t>
      </w:r>
      <w:r w:rsidRPr="00E550F9">
        <w:rPr>
          <w:rFonts w:ascii="Times New Roman" w:eastAsia="Calibri" w:hAnsi="Times New Roman" w:cs="Times New Roman"/>
          <w:sz w:val="24"/>
          <w:szCs w:val="24"/>
        </w:rPr>
        <w:t>, netratat anterior pentru aceasta indicație (</w:t>
      </w:r>
      <w:r w:rsidRPr="00E550F9">
        <w:rPr>
          <w:rFonts w:ascii="Times New Roman" w:eastAsia="Calibri" w:hAnsi="Times New Roman" w:cs="Times New Roman"/>
          <w:b/>
          <w:bCs/>
          <w:i/>
          <w:iCs/>
          <w:sz w:val="24"/>
          <w:szCs w:val="24"/>
        </w:rPr>
        <w:t>linia 1 pentru boala metastazată</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pentru boala recurenta după terapie multi-modala inițială</w:t>
      </w:r>
      <w:r w:rsidRPr="00E550F9">
        <w:rPr>
          <w:rFonts w:ascii="Times New Roman" w:eastAsia="Calibri" w:hAnsi="Times New Roman" w:cs="Times New Roman"/>
          <w:sz w:val="24"/>
          <w:szCs w:val="24"/>
        </w:rPr>
        <w:t xml:space="preserve"> – chimio-radioterapie cu sau fără tratament chirurgical). </w:t>
      </w:r>
    </w:p>
    <w:p w14:paraId="6AD72DC5" w14:textId="77777777" w:rsidR="000D27A5" w:rsidRPr="00E550F9" w:rsidRDefault="000D27A5" w:rsidP="006E35B4">
      <w:pPr>
        <w:numPr>
          <w:ilvl w:val="0"/>
          <w:numId w:val="495"/>
        </w:numPr>
        <w:spacing w:after="0" w:line="276" w:lineRule="auto"/>
        <w:ind w:left="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Expresie tumorala </w:t>
      </w:r>
      <w:r w:rsidRPr="00E550F9">
        <w:rPr>
          <w:rFonts w:ascii="Times New Roman" w:eastAsia="Calibri" w:hAnsi="Times New Roman" w:cs="Times New Roman"/>
          <w:b/>
          <w:bCs/>
          <w:i/>
          <w:iCs/>
          <w:sz w:val="24"/>
          <w:szCs w:val="24"/>
        </w:rPr>
        <w:t>PD-L1</w:t>
      </w:r>
      <w:r w:rsidRPr="00E550F9">
        <w:rPr>
          <w:rFonts w:ascii="Times New Roman" w:eastAsia="Calibri" w:hAnsi="Times New Roman" w:cs="Times New Roman"/>
          <w:sz w:val="24"/>
          <w:szCs w:val="24"/>
        </w:rPr>
        <w:t xml:space="preserve"> cu un </w:t>
      </w:r>
      <w:r w:rsidRPr="00E550F9">
        <w:rPr>
          <w:rFonts w:ascii="Times New Roman" w:eastAsia="Calibri" w:hAnsi="Times New Roman" w:cs="Times New Roman"/>
          <w:b/>
          <w:bCs/>
          <w:i/>
          <w:iCs/>
          <w:sz w:val="24"/>
          <w:szCs w:val="24"/>
        </w:rPr>
        <w:t>CPS ≥ 1</w:t>
      </w:r>
      <w:r w:rsidRPr="00E550F9">
        <w:rPr>
          <w:rFonts w:ascii="Times New Roman" w:eastAsia="Calibri" w:hAnsi="Times New Roman" w:cs="Times New Roman"/>
          <w:sz w:val="24"/>
          <w:szCs w:val="24"/>
        </w:rPr>
        <w:t>.</w:t>
      </w:r>
    </w:p>
    <w:p w14:paraId="5C03D8EC" w14:textId="77777777" w:rsidR="000D27A5" w:rsidRPr="00E550F9" w:rsidRDefault="000D27A5" w:rsidP="006E35B4">
      <w:pPr>
        <w:numPr>
          <w:ilvl w:val="0"/>
          <w:numId w:val="495"/>
        </w:numPr>
        <w:spacing w:after="0" w:line="276" w:lineRule="auto"/>
        <w:ind w:left="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 la care a fost administrat anterior Pembrolizumab (din alte surse financiare), cu răspuns favorabil la acest tratament (care nu au prezentat boala progresiva in urma tratamentului cu pembrolizumab)</w:t>
      </w:r>
    </w:p>
    <w:p w14:paraId="1AA5C767" w14:textId="77777777" w:rsidR="000D27A5" w:rsidRPr="00E550F9" w:rsidRDefault="000D27A5" w:rsidP="000D27A5">
      <w:pPr>
        <w:spacing w:after="0" w:line="276" w:lineRule="auto"/>
        <w:jc w:val="both"/>
        <w:rPr>
          <w:rFonts w:ascii="Times New Roman" w:eastAsia="Calibri" w:hAnsi="Times New Roman" w:cs="Times New Roman"/>
          <w:sz w:val="24"/>
          <w:szCs w:val="24"/>
        </w:rPr>
      </w:pPr>
    </w:p>
    <w:p w14:paraId="64DF82F2"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III. Criterii de excludere</w:t>
      </w:r>
    </w:p>
    <w:p w14:paraId="6DAF7785" w14:textId="77777777" w:rsidR="000D27A5" w:rsidRPr="00E550F9" w:rsidRDefault="000D27A5" w:rsidP="006E35B4">
      <w:pPr>
        <w:widowControl w:val="0"/>
        <w:numPr>
          <w:ilvl w:val="1"/>
          <w:numId w:val="484"/>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E550F9">
        <w:rPr>
          <w:rFonts w:ascii="Times New Roman" w:eastAsia="Calibri" w:hAnsi="Times New Roman" w:cs="Times New Roman"/>
          <w:sz w:val="24"/>
          <w:szCs w:val="24"/>
          <w:u w:color="000000"/>
          <w:bdr w:val="nil"/>
        </w:rPr>
        <w:t>Hipersensibilitate la substanță activă sau la oricare dintre</w:t>
      </w:r>
      <w:r w:rsidRPr="00E550F9">
        <w:rPr>
          <w:rFonts w:ascii="Times New Roman" w:eastAsia="Calibri" w:hAnsi="Times New Roman" w:cs="Times New Roman"/>
          <w:spacing w:val="-10"/>
          <w:sz w:val="24"/>
          <w:szCs w:val="24"/>
          <w:u w:color="000000"/>
          <w:bdr w:val="nil"/>
        </w:rPr>
        <w:t xml:space="preserve"> </w:t>
      </w:r>
      <w:r w:rsidRPr="00E550F9">
        <w:rPr>
          <w:rFonts w:ascii="Times New Roman" w:eastAsia="Calibri" w:hAnsi="Times New Roman" w:cs="Times New Roman"/>
          <w:sz w:val="24"/>
          <w:szCs w:val="24"/>
          <w:u w:color="000000"/>
          <w:bdr w:val="nil"/>
        </w:rPr>
        <w:t>excipienți</w:t>
      </w:r>
    </w:p>
    <w:p w14:paraId="7F8921F3" w14:textId="77777777" w:rsidR="000D27A5" w:rsidRPr="00E550F9" w:rsidRDefault="000D27A5" w:rsidP="006E35B4">
      <w:pPr>
        <w:widowControl w:val="0"/>
        <w:numPr>
          <w:ilvl w:val="1"/>
          <w:numId w:val="484"/>
        </w:numPr>
        <w:autoSpaceDE w:val="0"/>
        <w:autoSpaceDN w:val="0"/>
        <w:spacing w:after="0" w:line="276" w:lineRule="auto"/>
        <w:ind w:left="426" w:hanging="426"/>
        <w:jc w:val="both"/>
        <w:rPr>
          <w:rFonts w:ascii="Times New Roman" w:eastAsia="Calibri" w:hAnsi="Times New Roman" w:cs="Times New Roman"/>
          <w:sz w:val="24"/>
          <w:szCs w:val="24"/>
          <w:u w:color="000000"/>
          <w:bdr w:val="nil"/>
        </w:rPr>
      </w:pPr>
      <w:r w:rsidRPr="00E550F9">
        <w:rPr>
          <w:rFonts w:ascii="Times New Roman" w:eastAsia="Calibri" w:hAnsi="Times New Roman" w:cs="Times New Roman"/>
          <w:sz w:val="24"/>
          <w:szCs w:val="24"/>
          <w:u w:color="000000"/>
          <w:bdr w:val="nil"/>
        </w:rPr>
        <w:t>Sarcina si alăptare</w:t>
      </w:r>
    </w:p>
    <w:p w14:paraId="4AE85233" w14:textId="77777777" w:rsidR="000D27A5" w:rsidRPr="00E550F9" w:rsidRDefault="000D27A5" w:rsidP="006E35B4">
      <w:pPr>
        <w:widowControl w:val="0"/>
        <w:numPr>
          <w:ilvl w:val="1"/>
          <w:numId w:val="484"/>
        </w:numPr>
        <w:autoSpaceDE w:val="0"/>
        <w:autoSpaceDN w:val="0"/>
        <w:spacing w:after="0" w:line="276" w:lineRule="auto"/>
        <w:ind w:left="426" w:hanging="426"/>
        <w:jc w:val="both"/>
        <w:rPr>
          <w:rFonts w:ascii="Times New Roman" w:eastAsia="Calibri" w:hAnsi="Times New Roman" w:cs="Times New Roman"/>
          <w:i/>
          <w:iCs/>
          <w:sz w:val="24"/>
          <w:szCs w:val="24"/>
        </w:rPr>
      </w:pPr>
      <w:r w:rsidRPr="00E550F9">
        <w:rPr>
          <w:rFonts w:ascii="Times New Roman" w:eastAsia="Calibri" w:hAnsi="Times New Roman" w:cs="Times New Roman"/>
          <w:b/>
          <w:bCs/>
          <w:i/>
          <w:iCs/>
          <w:sz w:val="24"/>
          <w:szCs w:val="24"/>
          <w:u w:color="000000"/>
          <w:bdr w:val="nil"/>
        </w:rPr>
        <w:t>In cazul următoarelor situații</w:t>
      </w:r>
      <w:r w:rsidRPr="00E550F9">
        <w:rPr>
          <w:rFonts w:ascii="Times New Roman" w:eastAsia="Calibri" w:hAnsi="Times New Roman" w:cs="Times New Roman"/>
          <w:sz w:val="24"/>
          <w:szCs w:val="24"/>
          <w:u w:color="000000"/>
          <w:bdr w:val="nil"/>
        </w:rPr>
        <w:t xml:space="preserve">: </w:t>
      </w:r>
      <w:r w:rsidRPr="00E550F9">
        <w:rPr>
          <w:rFonts w:ascii="Times New Roman" w:eastAsia="Calibri" w:hAnsi="Times New Roman" w:cs="Times New Roman"/>
          <w:i/>
          <w:iCs/>
          <w:sz w:val="24"/>
          <w:szCs w:val="24"/>
          <w:u w:color="000000"/>
          <w:bdr w:val="nil"/>
        </w:rPr>
        <w:t>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w:t>
      </w:r>
      <w:r w:rsidRPr="00E550F9">
        <w:rPr>
          <w:rFonts w:ascii="Times New Roman" w:eastAsia="Calibri" w:hAnsi="Times New Roman" w:cs="Times New Roman"/>
          <w:i/>
          <w:iCs/>
          <w:spacing w:val="-7"/>
          <w:sz w:val="24"/>
          <w:szCs w:val="24"/>
          <w:u w:color="000000"/>
          <w:bdr w:val="nil"/>
        </w:rPr>
        <w:t xml:space="preserve"> </w:t>
      </w:r>
      <w:r w:rsidRPr="00E550F9">
        <w:rPr>
          <w:rFonts w:ascii="Times New Roman" w:eastAsia="Calibri" w:hAnsi="Times New Roman" w:cs="Times New Roman"/>
          <w:i/>
          <w:iCs/>
          <w:sz w:val="24"/>
          <w:szCs w:val="24"/>
          <w:u w:color="000000"/>
          <w:bdr w:val="nil"/>
        </w:rPr>
        <w:t>active</w:t>
      </w:r>
      <w:r w:rsidRPr="00E550F9">
        <w:rPr>
          <w:rFonts w:ascii="Times New Roman" w:eastAsia="Calibri" w:hAnsi="Times New Roman" w:cs="Times New Roman"/>
          <w:sz w:val="24"/>
          <w:szCs w:val="24"/>
          <w:u w:color="000000"/>
          <w:bdr w:val="nil"/>
        </w:rPr>
        <w:t xml:space="preserve">, </w:t>
      </w:r>
      <w:r w:rsidRPr="00E550F9">
        <w:rPr>
          <w:rFonts w:ascii="Times New Roman" w:eastAsia="Calibri" w:hAnsi="Times New Roman" w:cs="Times New Roman"/>
          <w:b/>
          <w:bCs/>
          <w:i/>
          <w:iCs/>
          <w:sz w:val="24"/>
          <w:szCs w:val="24"/>
          <w:u w:color="000000"/>
          <w:bdr w:val="nil"/>
        </w:rPr>
        <w:t>după o evaluare atentă a riscului potențial crescut, tratamentul cu pembrolizumab poate fi utilizat la acești pacienți, daca medicul curant considera ca beneficiile depășesc riscurile potențiale iar pacientul a fost informat in detaliu.</w:t>
      </w:r>
    </w:p>
    <w:p w14:paraId="4DA65029" w14:textId="77777777" w:rsidR="000D27A5" w:rsidRPr="00E550F9" w:rsidRDefault="000D27A5" w:rsidP="000D27A5">
      <w:pPr>
        <w:spacing w:after="0" w:line="276" w:lineRule="auto"/>
        <w:contextualSpacing/>
        <w:jc w:val="both"/>
        <w:rPr>
          <w:rFonts w:ascii="Times New Roman" w:eastAsia="Calibri" w:hAnsi="Times New Roman" w:cs="Times New Roman"/>
          <w:sz w:val="24"/>
          <w:szCs w:val="24"/>
        </w:rPr>
      </w:pPr>
    </w:p>
    <w:p w14:paraId="005E0260"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IV. Tratament</w:t>
      </w:r>
    </w:p>
    <w:p w14:paraId="318DC94F"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Evaluare pre-terapeutică:</w:t>
      </w:r>
    </w:p>
    <w:p w14:paraId="2770AA87" w14:textId="77777777" w:rsidR="000D27A5" w:rsidRPr="00E550F9" w:rsidRDefault="000D27A5" w:rsidP="006E35B4">
      <w:pPr>
        <w:numPr>
          <w:ilvl w:val="0"/>
          <w:numId w:val="496"/>
        </w:numPr>
        <w:spacing w:after="0" w:line="276"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clinică şi imagistică pentru certificarea stadiilor metastatic sau recurent nerezecabil - este obligatorie evaluarea imagistică (+/- consult specialitate ORL/chirurgie BMF) înainte de inițierea imunoterapiei. Se recomandă ca evaluarea imagistică să fie efectuată cu cel mult 6 săptămâni anterior inițierii imunoterapiei (sunt permise excepții justificate).</w:t>
      </w:r>
    </w:p>
    <w:p w14:paraId="284AC234" w14:textId="77777777" w:rsidR="000D27A5" w:rsidRPr="00E550F9" w:rsidRDefault="000D27A5" w:rsidP="006E35B4">
      <w:pPr>
        <w:numPr>
          <w:ilvl w:val="0"/>
          <w:numId w:val="496"/>
        </w:numPr>
        <w:spacing w:after="0" w:line="276"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Confirmarea histologică a diagnosticului</w:t>
      </w:r>
    </w:p>
    <w:p w14:paraId="11EFF480" w14:textId="1F965EFB" w:rsidR="000D27A5" w:rsidRPr="00E550F9" w:rsidRDefault="000D27A5" w:rsidP="006E35B4">
      <w:pPr>
        <w:numPr>
          <w:ilvl w:val="0"/>
          <w:numId w:val="496"/>
        </w:numPr>
        <w:spacing w:after="0" w:line="276"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biologică: în funcţie de decizia medicului curant</w:t>
      </w:r>
    </w:p>
    <w:p w14:paraId="3D83860D"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Doza:</w:t>
      </w:r>
    </w:p>
    <w:p w14:paraId="79BA795C" w14:textId="77777777" w:rsidR="000D27A5" w:rsidRPr="00E550F9" w:rsidRDefault="000D27A5" w:rsidP="000D27A5">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i/>
          <w:iCs/>
          <w:sz w:val="24"/>
          <w:szCs w:val="24"/>
        </w:rPr>
        <w:t>Doza recomandată</w:t>
      </w:r>
      <w:r w:rsidRPr="00E550F9">
        <w:rPr>
          <w:rFonts w:ascii="Times New Roman" w:eastAsia="Calibri" w:hAnsi="Times New Roman" w:cs="Times New Roman"/>
          <w:sz w:val="24"/>
          <w:szCs w:val="24"/>
        </w:rPr>
        <w:t xml:space="preserve"> de pembrolizumab la adulți este fie de </w:t>
      </w:r>
      <w:r w:rsidRPr="00E550F9">
        <w:rPr>
          <w:rFonts w:ascii="Times New Roman" w:eastAsia="Calibri" w:hAnsi="Times New Roman" w:cs="Times New Roman"/>
          <w:b/>
          <w:bCs/>
          <w:i/>
          <w:iCs/>
          <w:sz w:val="24"/>
          <w:szCs w:val="24"/>
        </w:rPr>
        <w:t>200 mg la interval de 3 săptămâni</w:t>
      </w:r>
      <w:r w:rsidRPr="00E550F9">
        <w:rPr>
          <w:rFonts w:ascii="Times New Roman" w:eastAsia="Calibri" w:hAnsi="Times New Roman" w:cs="Times New Roman"/>
          <w:sz w:val="24"/>
          <w:szCs w:val="24"/>
        </w:rPr>
        <w:t xml:space="preserve">, fie de </w:t>
      </w:r>
      <w:r w:rsidRPr="00E550F9">
        <w:rPr>
          <w:rFonts w:ascii="Times New Roman" w:eastAsia="Calibri" w:hAnsi="Times New Roman" w:cs="Times New Roman"/>
          <w:b/>
          <w:bCs/>
          <w:i/>
          <w:iCs/>
          <w:sz w:val="24"/>
          <w:szCs w:val="24"/>
        </w:rPr>
        <w:t>400 mg la interval de 6 săptămâni</w:t>
      </w:r>
      <w:r w:rsidRPr="00E550F9">
        <w:rPr>
          <w:rFonts w:ascii="Times New Roman" w:eastAsia="Calibri" w:hAnsi="Times New Roman" w:cs="Times New Roman"/>
          <w:sz w:val="24"/>
          <w:szCs w:val="24"/>
        </w:rPr>
        <w:t xml:space="preserve">, administrată sub forma unei </w:t>
      </w:r>
      <w:r w:rsidRPr="00E550F9">
        <w:rPr>
          <w:rFonts w:ascii="Times New Roman" w:eastAsia="Calibri" w:hAnsi="Times New Roman" w:cs="Times New Roman"/>
          <w:b/>
          <w:bCs/>
          <w:i/>
          <w:iCs/>
          <w:sz w:val="24"/>
          <w:szCs w:val="24"/>
        </w:rPr>
        <w:t>perfuzii intravenoase cu durata de 30 minute</w:t>
      </w:r>
      <w:r w:rsidRPr="00E550F9">
        <w:rPr>
          <w:rFonts w:ascii="Times New Roman" w:eastAsia="Calibri" w:hAnsi="Times New Roman" w:cs="Times New Roman"/>
          <w:sz w:val="24"/>
          <w:szCs w:val="24"/>
        </w:rPr>
        <w:t>.</w:t>
      </w:r>
    </w:p>
    <w:p w14:paraId="01CEBA0F" w14:textId="77777777" w:rsidR="000D27A5" w:rsidRPr="00E550F9" w:rsidRDefault="000D27A5" w:rsidP="000D27A5">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Protocoalele de chimioterapie asociate</w:t>
      </w:r>
      <w:r w:rsidRPr="00E550F9">
        <w:rPr>
          <w:rFonts w:ascii="Times New Roman" w:eastAsia="Calibri" w:hAnsi="Times New Roman" w:cs="Times New Roman"/>
          <w:sz w:val="24"/>
          <w:szCs w:val="24"/>
        </w:rPr>
        <w:t xml:space="preserve"> - chimioterapia pe bază de săruri de platină și 5-fluorouracil (5-FU) </w:t>
      </w:r>
      <w:r w:rsidRPr="00E550F9">
        <w:rPr>
          <w:rFonts w:ascii="Times New Roman" w:eastAsia="Calibri" w:hAnsi="Times New Roman" w:cs="Times New Roman"/>
          <w:b/>
          <w:bCs/>
          <w:i/>
          <w:iCs/>
          <w:sz w:val="24"/>
          <w:szCs w:val="24"/>
        </w:rPr>
        <w:t>sunt cele standard</w:t>
      </w:r>
      <w:r w:rsidRPr="00E550F9">
        <w:rPr>
          <w:rFonts w:ascii="Times New Roman" w:eastAsia="Calibri" w:hAnsi="Times New Roman" w:cs="Times New Roman"/>
          <w:sz w:val="24"/>
          <w:szCs w:val="24"/>
        </w:rPr>
        <w:t xml:space="preserve"> (ca doze şi ritm de administrare).</w:t>
      </w:r>
    </w:p>
    <w:p w14:paraId="72C479D5" w14:textId="77777777" w:rsidR="000D27A5" w:rsidRPr="00E550F9" w:rsidRDefault="000D27A5" w:rsidP="000D27A5">
      <w:pPr>
        <w:tabs>
          <w:tab w:val="left" w:pos="284"/>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lastRenderedPageBreak/>
        <w:t xml:space="preserve">Pembrolizumab va fi administrat până la </w:t>
      </w:r>
      <w:r w:rsidRPr="00E550F9">
        <w:rPr>
          <w:rFonts w:ascii="Times New Roman" w:eastAsia="Calibri" w:hAnsi="Times New Roman" w:cs="Times New Roman"/>
          <w:b/>
          <w:bCs/>
          <w:i/>
          <w:iCs/>
          <w:sz w:val="24"/>
          <w:szCs w:val="24"/>
        </w:rPr>
        <w:t>progresia bolii</w:t>
      </w:r>
      <w:r w:rsidRPr="00E550F9">
        <w:rPr>
          <w:rFonts w:ascii="Times New Roman" w:eastAsia="Calibri" w:hAnsi="Times New Roman" w:cs="Times New Roman"/>
          <w:sz w:val="24"/>
          <w:szCs w:val="24"/>
        </w:rPr>
        <w:t xml:space="preserve"> sau până la </w:t>
      </w:r>
      <w:r w:rsidRPr="00E550F9">
        <w:rPr>
          <w:rFonts w:ascii="Times New Roman" w:eastAsia="Calibri" w:hAnsi="Times New Roman" w:cs="Times New Roman"/>
          <w:b/>
          <w:bCs/>
          <w:i/>
          <w:iCs/>
          <w:sz w:val="24"/>
          <w:szCs w:val="24"/>
        </w:rPr>
        <w:t>apariţia toxicităţii inacceptabile</w:t>
      </w:r>
      <w:r w:rsidRPr="00E550F9">
        <w:rPr>
          <w:rFonts w:ascii="Times New Roman" w:eastAsia="Calibri" w:hAnsi="Times New Roman" w:cs="Times New Roman"/>
          <w:sz w:val="24"/>
          <w:szCs w:val="24"/>
        </w:rPr>
        <w:t>. S-au observat răspunsuri atipice (de exemplu creșterea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ulterioară, a progresiei bolii. În aceste situaţii, repetarea examenelor imagistice va fi efectuată cât mai devreme posibil (între 1 - 3 luni), pentru confirmarea/infirmarea progresiei bolii.</w:t>
      </w:r>
    </w:p>
    <w:p w14:paraId="7682DCE9"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Modificarea dozei:</w:t>
      </w:r>
    </w:p>
    <w:p w14:paraId="1561C338" w14:textId="77777777" w:rsidR="000D27A5" w:rsidRPr="00E550F9" w:rsidRDefault="000D27A5" w:rsidP="006E35B4">
      <w:pPr>
        <w:numPr>
          <w:ilvl w:val="0"/>
          <w:numId w:val="490"/>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Nu se recomandă creșterea sau reducerea dozei. Poate fi necesară amânarea sau oprirea administrării tratamentului în funcție de profilul individual de siguranță și tolerabilitate.</w:t>
      </w:r>
    </w:p>
    <w:p w14:paraId="628AF676" w14:textId="77777777" w:rsidR="000D27A5" w:rsidRPr="00E550F9" w:rsidRDefault="000D27A5" w:rsidP="006E35B4">
      <w:pPr>
        <w:numPr>
          <w:ilvl w:val="0"/>
          <w:numId w:val="490"/>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funcție de gradul de severitate al reacției adverse, administrarea pembrolizumab </w:t>
      </w:r>
      <w:r w:rsidRPr="00E550F9">
        <w:rPr>
          <w:rFonts w:ascii="Times New Roman" w:eastAsia="Calibri" w:hAnsi="Times New Roman" w:cs="Times New Roman"/>
          <w:b/>
          <w:bCs/>
          <w:i/>
          <w:iCs/>
          <w:sz w:val="24"/>
          <w:szCs w:val="24"/>
        </w:rPr>
        <w:t>poate fi amânată</w:t>
      </w:r>
      <w:r w:rsidRPr="00E550F9">
        <w:rPr>
          <w:rFonts w:ascii="Times New Roman" w:eastAsia="Calibri" w:hAnsi="Times New Roman" w:cs="Times New Roman"/>
          <w:sz w:val="24"/>
          <w:szCs w:val="24"/>
        </w:rPr>
        <w:t xml:space="preserve"> și administrați (sistemic) corticosteroizi.</w:t>
      </w:r>
    </w:p>
    <w:p w14:paraId="081DF2C6" w14:textId="77777777" w:rsidR="000D27A5" w:rsidRPr="00E550F9" w:rsidRDefault="000D27A5" w:rsidP="006E35B4">
      <w:pPr>
        <w:numPr>
          <w:ilvl w:val="0"/>
          <w:numId w:val="490"/>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w:t>
      </w:r>
      <w:r w:rsidRPr="00E550F9">
        <w:rPr>
          <w:rFonts w:ascii="Times New Roman" w:eastAsia="Calibri" w:hAnsi="Times New Roman" w:cs="Times New Roman"/>
          <w:b/>
          <w:bCs/>
          <w:i/>
          <w:iCs/>
          <w:sz w:val="24"/>
          <w:szCs w:val="24"/>
        </w:rPr>
        <w:t>poate fi reluată</w:t>
      </w:r>
      <w:r w:rsidRPr="00E550F9">
        <w:rPr>
          <w:rFonts w:ascii="Times New Roman" w:eastAsia="Calibri" w:hAnsi="Times New Roman" w:cs="Times New Roman"/>
          <w:sz w:val="24"/>
          <w:szCs w:val="24"/>
        </w:rPr>
        <w:t xml:space="preserve"> în decurs de 12 săptămâni după ultima doză de pembrolizumab, dacă intensitatea reacției adverse este redusă la grad ≤ 1, iar doza zilnică de corticosteroid a fost redusă la ≤ 10 mg prednison sau echivalent.</w:t>
      </w:r>
    </w:p>
    <w:p w14:paraId="7FF74A9A" w14:textId="77777777" w:rsidR="000D27A5" w:rsidRPr="00E550F9" w:rsidRDefault="000D27A5" w:rsidP="006E35B4">
      <w:pPr>
        <w:numPr>
          <w:ilvl w:val="0"/>
          <w:numId w:val="490"/>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pembrolizumab trebuie </w:t>
      </w:r>
      <w:r w:rsidRPr="00E550F9">
        <w:rPr>
          <w:rFonts w:ascii="Times New Roman" w:eastAsia="Calibri" w:hAnsi="Times New Roman" w:cs="Times New Roman"/>
          <w:b/>
          <w:bCs/>
          <w:i/>
          <w:iCs/>
          <w:sz w:val="24"/>
          <w:szCs w:val="24"/>
        </w:rPr>
        <w:t>întreruptă definitiv</w:t>
      </w:r>
      <w:r w:rsidRPr="00E550F9">
        <w:rPr>
          <w:rFonts w:ascii="Times New Roman" w:eastAsia="Calibri" w:hAnsi="Times New Roman" w:cs="Times New Roman"/>
          <w:sz w:val="24"/>
          <w:szCs w:val="24"/>
        </w:rPr>
        <w:t xml:space="preserve"> în cazul recurenței oricărei reacții adverse mediată imun de grad 3 sau în cazul apariției oricărei reacții adverse mediată imun de grad 4. </w:t>
      </w:r>
    </w:p>
    <w:p w14:paraId="4CF5EA62"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p>
    <w:p w14:paraId="112D95EF"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p>
    <w:p w14:paraId="1CDDAD9F"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Grupe speciale de pacienţi:</w:t>
      </w:r>
    </w:p>
    <w:p w14:paraId="7F5A5E49"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i/>
          <w:iCs/>
          <w:sz w:val="24"/>
          <w:szCs w:val="24"/>
        </w:rPr>
      </w:pPr>
      <w:r w:rsidRPr="00E550F9">
        <w:rPr>
          <w:rFonts w:ascii="Times New Roman" w:eastAsia="Calibri" w:hAnsi="Times New Roman" w:cs="Times New Roman"/>
          <w:b/>
          <w:bCs/>
          <w:i/>
          <w:iCs/>
          <w:sz w:val="24"/>
          <w:szCs w:val="24"/>
        </w:rPr>
        <w:t>Insuficienţă renală</w:t>
      </w:r>
    </w:p>
    <w:p w14:paraId="48E01932" w14:textId="77777777" w:rsidR="000D27A5" w:rsidRPr="00E550F9" w:rsidRDefault="000D27A5" w:rsidP="000D27A5">
      <w:pPr>
        <w:tabs>
          <w:tab w:val="left" w:pos="284"/>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Nu au fost evidențiate diferențe semnificative clinic referitor la clearance-ul pembrolizumab între pacienţii cu insuficienţă renală ușoară sau moderată și cei cu funcţie renală normală. Pembrolizumab nu a fost studiat la pacienţii cu insuficienţă renală severă. </w:t>
      </w:r>
    </w:p>
    <w:p w14:paraId="5833649C"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i/>
          <w:iCs/>
          <w:sz w:val="24"/>
          <w:szCs w:val="24"/>
        </w:rPr>
      </w:pPr>
      <w:r w:rsidRPr="00E550F9">
        <w:rPr>
          <w:rFonts w:ascii="Times New Roman" w:eastAsia="Calibri" w:hAnsi="Times New Roman" w:cs="Times New Roman"/>
          <w:b/>
          <w:bCs/>
          <w:i/>
          <w:iCs/>
          <w:sz w:val="24"/>
          <w:szCs w:val="24"/>
        </w:rPr>
        <w:t>Insuficienţă hepatică</w:t>
      </w:r>
    </w:p>
    <w:p w14:paraId="46A79F85" w14:textId="77777777" w:rsidR="000D27A5" w:rsidRPr="00E550F9" w:rsidRDefault="000D27A5" w:rsidP="000D27A5">
      <w:pPr>
        <w:tabs>
          <w:tab w:val="left" w:pos="284"/>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Nu au fost evidențiate diferențe semnificative clinic în ceea ce privește eliminarea pembrolizumab între pacienţii cu insuficienţă hepatică ușoară și cei cu funcţie hepatică normală. Pembrolizumab nu a fost studiat la pacienţii cu insuficienţă hepatică moderată sau severă. </w:t>
      </w:r>
    </w:p>
    <w:p w14:paraId="279F8BE8" w14:textId="77777777" w:rsidR="000D27A5" w:rsidRPr="00E550F9" w:rsidRDefault="000D27A5" w:rsidP="000D27A5">
      <w:pPr>
        <w:tabs>
          <w:tab w:val="left" w:pos="284"/>
        </w:tabs>
        <w:spacing w:after="0" w:line="276" w:lineRule="auto"/>
        <w:jc w:val="both"/>
        <w:rPr>
          <w:rFonts w:ascii="Times New Roman" w:eastAsia="Calibri" w:hAnsi="Times New Roman" w:cs="Times New Roman"/>
          <w:sz w:val="24"/>
          <w:szCs w:val="24"/>
        </w:rPr>
      </w:pPr>
    </w:p>
    <w:p w14:paraId="2EC70DE9"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   Monitorizarea tratamentului</w:t>
      </w:r>
    </w:p>
    <w:p w14:paraId="256D7A30" w14:textId="77777777" w:rsidR="000D27A5" w:rsidRPr="00E550F9" w:rsidRDefault="000D27A5" w:rsidP="006E35B4">
      <w:pPr>
        <w:numPr>
          <w:ilvl w:val="0"/>
          <w:numId w:val="497"/>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Evaluarea evoluției bolii - examenul CT/RMN trebuie efectuat regulat pe durata tratamentului, pentru monitorizarea răspunsului la tratament, la intervale considerate optime de către medicul curant (recomandat la 8-12 luni), care va aprecia necesitatea efectuării şi a altor investigații imagistice: scintigrafie, PET-CT, etc.</w:t>
      </w:r>
    </w:p>
    <w:p w14:paraId="73F55568" w14:textId="77777777" w:rsidR="000D27A5" w:rsidRPr="00E550F9" w:rsidRDefault="000D27A5" w:rsidP="006E35B4">
      <w:pPr>
        <w:numPr>
          <w:ilvl w:val="0"/>
          <w:numId w:val="497"/>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Consultul de specialitate ORL/chirurgie BMF este necesar, alături de evaluarea imagistică, pentru aprecierea răspunsului la tratament.</w:t>
      </w:r>
    </w:p>
    <w:p w14:paraId="25DA6C0C" w14:textId="77777777" w:rsidR="000D27A5" w:rsidRPr="00E550F9" w:rsidRDefault="000D27A5" w:rsidP="006E35B4">
      <w:pPr>
        <w:numPr>
          <w:ilvl w:val="0"/>
          <w:numId w:val="497"/>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Consult interdisciplinar – ori de cate ori este indicat, pentru precizarea cauzei posibilelor reacții adverse (suspect a fi mediate imun) sau pentru a exclude alte cauze.</w:t>
      </w:r>
    </w:p>
    <w:p w14:paraId="476FC62D" w14:textId="77777777" w:rsidR="000D27A5" w:rsidRPr="00E550F9" w:rsidRDefault="000D27A5" w:rsidP="006E35B4">
      <w:pPr>
        <w:numPr>
          <w:ilvl w:val="0"/>
          <w:numId w:val="497"/>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biologică: în funcţie de decizia medicului curant</w:t>
      </w:r>
    </w:p>
    <w:p w14:paraId="26128092"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p>
    <w:p w14:paraId="2EDB1ACF"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VI. Criterii de întrerupere a tratamentului</w:t>
      </w:r>
    </w:p>
    <w:p w14:paraId="26A052C3" w14:textId="77777777" w:rsidR="000D27A5" w:rsidRPr="00E550F9" w:rsidRDefault="000D27A5" w:rsidP="006E35B4">
      <w:pPr>
        <w:numPr>
          <w:ilvl w:val="0"/>
          <w:numId w:val="491"/>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Progresia obiectivă a bolii</w:t>
      </w:r>
      <w:r w:rsidRPr="00E550F9">
        <w:rPr>
          <w:rFonts w:ascii="Times New Roman" w:eastAsia="Calibri" w:hAnsi="Times New Roman" w:cs="Times New Roman"/>
          <w:sz w:val="24"/>
          <w:szCs w:val="24"/>
        </w:rPr>
        <w:t xml:space="preserve"> (examene imagistice și clinice) </w:t>
      </w:r>
      <w:r w:rsidRPr="00E550F9">
        <w:rPr>
          <w:rFonts w:ascii="Times New Roman" w:eastAsia="Calibri" w:hAnsi="Times New Roman" w:cs="Times New Roman"/>
          <w:b/>
          <w:bCs/>
          <w:i/>
          <w:iCs/>
          <w:sz w:val="24"/>
          <w:szCs w:val="24"/>
        </w:rPr>
        <w:t>in absenta beneficiului clinic</w:t>
      </w:r>
      <w:r w:rsidRPr="00E550F9">
        <w:rPr>
          <w:rFonts w:ascii="Times New Roman" w:eastAsia="Calibri" w:hAnsi="Times New Roman" w:cs="Times New Roman"/>
          <w:sz w:val="24"/>
          <w:szCs w:val="24"/>
        </w:rPr>
        <w:t>.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va repeta evaluarea imagistica, după 4 - 12 săptămâni si numai daca exista o noua creștere obiectiva a volumul tumoral sau deteriorare simptomatica, se va avea in vedere întreruperea tratamentului.</w:t>
      </w:r>
    </w:p>
    <w:p w14:paraId="6F93DB54" w14:textId="77777777" w:rsidR="000D27A5" w:rsidRPr="00E550F9" w:rsidRDefault="000D27A5" w:rsidP="006E35B4">
      <w:pPr>
        <w:numPr>
          <w:ilvl w:val="0"/>
          <w:numId w:val="491"/>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lastRenderedPageBreak/>
        <w:t xml:space="preserve">Tratamentul cu Pembrolizumab trebuie oprit definitiv în cazul </w:t>
      </w:r>
      <w:r w:rsidRPr="00E550F9">
        <w:rPr>
          <w:rFonts w:ascii="Times New Roman" w:eastAsia="Calibri" w:hAnsi="Times New Roman" w:cs="Times New Roman"/>
          <w:b/>
          <w:bCs/>
          <w:i/>
          <w:iCs/>
          <w:sz w:val="24"/>
          <w:szCs w:val="24"/>
        </w:rPr>
        <w:t>reapariției oricărei reacții adverse mediată imun severă (grad 3)</w:t>
      </w:r>
      <w:r w:rsidRPr="00E550F9">
        <w:rPr>
          <w:rFonts w:ascii="Times New Roman" w:eastAsia="Calibri" w:hAnsi="Times New Roman" w:cs="Times New Roman"/>
          <w:sz w:val="24"/>
          <w:szCs w:val="24"/>
        </w:rPr>
        <w:t xml:space="preserve"> cât și în cazul </w:t>
      </w:r>
      <w:r w:rsidRPr="00E550F9">
        <w:rPr>
          <w:rFonts w:ascii="Times New Roman" w:eastAsia="Calibri" w:hAnsi="Times New Roman" w:cs="Times New Roman"/>
          <w:b/>
          <w:bCs/>
          <w:i/>
          <w:iCs/>
          <w:sz w:val="24"/>
          <w:szCs w:val="24"/>
        </w:rPr>
        <w:t xml:space="preserve">primei apariții a unei reacții adverse mediată imun ce pune viața în pericol (grad 4) </w:t>
      </w:r>
      <w:r w:rsidRPr="00E550F9">
        <w:rPr>
          <w:rFonts w:ascii="Times New Roman" w:eastAsia="Calibri" w:hAnsi="Times New Roman" w:cs="Times New Roman"/>
          <w:sz w:val="24"/>
          <w:szCs w:val="24"/>
        </w:rPr>
        <w:t>– pot exista excepții de la aceasta regula, in funcție de decizia medicului curant, după informarea</w:t>
      </w:r>
      <w:r w:rsidRPr="00E550F9">
        <w:rPr>
          <w:rFonts w:ascii="Times New Roman" w:eastAsia="Calibri" w:hAnsi="Times New Roman" w:cs="Times New Roman"/>
          <w:spacing w:val="-43"/>
          <w:sz w:val="24"/>
          <w:szCs w:val="24"/>
        </w:rPr>
        <w:t xml:space="preserve">  </w:t>
      </w:r>
      <w:r w:rsidRPr="00E550F9">
        <w:rPr>
          <w:rFonts w:ascii="Times New Roman" w:eastAsia="Calibri" w:hAnsi="Times New Roman" w:cs="Times New Roman"/>
          <w:sz w:val="24"/>
          <w:szCs w:val="24"/>
        </w:rPr>
        <w:t>pacientului.</w:t>
      </w:r>
    </w:p>
    <w:p w14:paraId="16521337" w14:textId="77777777" w:rsidR="000D27A5" w:rsidRPr="00E550F9" w:rsidRDefault="000D27A5" w:rsidP="006E35B4">
      <w:pPr>
        <w:numPr>
          <w:ilvl w:val="0"/>
          <w:numId w:val="491"/>
        </w:numPr>
        <w:tabs>
          <w:tab w:val="left" w:pos="284"/>
        </w:tabs>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Decizia medicului</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a pacientului</w:t>
      </w:r>
    </w:p>
    <w:p w14:paraId="65B7D575" w14:textId="77777777" w:rsidR="000D27A5" w:rsidRPr="00E550F9" w:rsidRDefault="000D27A5" w:rsidP="000D27A5">
      <w:pPr>
        <w:tabs>
          <w:tab w:val="left" w:pos="284"/>
        </w:tabs>
        <w:spacing w:after="0" w:line="276" w:lineRule="auto"/>
        <w:ind w:left="360"/>
        <w:contextualSpacing/>
        <w:jc w:val="both"/>
        <w:rPr>
          <w:rFonts w:ascii="Times New Roman" w:eastAsia="Calibri" w:hAnsi="Times New Roman" w:cs="Times New Roman"/>
          <w:sz w:val="24"/>
          <w:szCs w:val="24"/>
        </w:rPr>
      </w:pPr>
    </w:p>
    <w:p w14:paraId="5884D759" w14:textId="77777777" w:rsidR="000D27A5" w:rsidRPr="00E550F9" w:rsidRDefault="000D27A5" w:rsidP="000D27A5">
      <w:pPr>
        <w:tabs>
          <w:tab w:val="left" w:pos="284"/>
        </w:tabs>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VII. Prescriptori</w:t>
      </w:r>
    </w:p>
    <w:p w14:paraId="7B46561B" w14:textId="77777777" w:rsidR="000D27A5" w:rsidRPr="00E550F9" w:rsidRDefault="000D27A5" w:rsidP="000D27A5">
      <w:pPr>
        <w:tabs>
          <w:tab w:val="left" w:pos="284"/>
        </w:tabs>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Medicii din specialitatea oncologie medicală.”</w:t>
      </w:r>
    </w:p>
    <w:p w14:paraId="546255C6" w14:textId="77777777" w:rsidR="000D27A5" w:rsidRPr="00E550F9" w:rsidRDefault="000D27A5" w:rsidP="000D27A5">
      <w:pPr>
        <w:tabs>
          <w:tab w:val="left" w:pos="426"/>
        </w:tabs>
        <w:spacing w:line="276" w:lineRule="auto"/>
        <w:jc w:val="both"/>
        <w:rPr>
          <w:rFonts w:ascii="Times New Roman" w:eastAsia="Times New Roman" w:hAnsi="Times New Roman" w:cs="Times New Roman"/>
          <w:sz w:val="24"/>
          <w:szCs w:val="24"/>
          <w:lang w:eastAsia="ro-RO"/>
        </w:rPr>
      </w:pPr>
    </w:p>
    <w:p w14:paraId="5B817275" w14:textId="77777777" w:rsidR="000D27A5" w:rsidRPr="00E550F9" w:rsidRDefault="000D27A5" w:rsidP="000D27A5">
      <w:pPr>
        <w:tabs>
          <w:tab w:val="left" w:pos="426"/>
        </w:tabs>
        <w:spacing w:line="276" w:lineRule="auto"/>
        <w:jc w:val="both"/>
        <w:rPr>
          <w:rFonts w:ascii="Times New Roman" w:eastAsia="Times New Roman" w:hAnsi="Times New Roman" w:cs="Times New Roman"/>
          <w:sz w:val="24"/>
          <w:szCs w:val="24"/>
          <w:lang w:eastAsia="ro-RO"/>
        </w:rPr>
      </w:pPr>
    </w:p>
    <w:p w14:paraId="1010D111" w14:textId="77777777" w:rsidR="000D27A5" w:rsidRPr="00E550F9" w:rsidRDefault="000D27A5" w:rsidP="000D27A5">
      <w:pPr>
        <w:widowControl w:val="0"/>
        <w:autoSpaceDE w:val="0"/>
        <w:autoSpaceDN w:val="0"/>
        <w:spacing w:after="0" w:line="276" w:lineRule="auto"/>
        <w:contextualSpacing/>
        <w:jc w:val="both"/>
        <w:rPr>
          <w:rFonts w:ascii="Times New Roman" w:eastAsia="Times New Roman" w:hAnsi="Times New Roman" w:cs="Times New Roman"/>
          <w:b/>
          <w:spacing w:val="-2"/>
          <w:w w:val="105"/>
          <w:sz w:val="24"/>
          <w:szCs w:val="24"/>
          <w:u w:val="single"/>
        </w:rPr>
      </w:pPr>
      <w:r w:rsidRPr="00E550F9">
        <w:rPr>
          <w:rFonts w:ascii="Times New Roman" w:eastAsia="Times New Roman" w:hAnsi="Times New Roman" w:cs="Times New Roman"/>
          <w:b/>
          <w:spacing w:val="-2"/>
          <w:w w:val="105"/>
          <w:sz w:val="24"/>
          <w:szCs w:val="24"/>
          <w:u w:val="single"/>
        </w:rPr>
        <w:t>6. CANCER COLORECTAL</w:t>
      </w:r>
      <w:r w:rsidRPr="00E550F9">
        <w:rPr>
          <w:rFonts w:ascii="Times New Roman" w:eastAsia="Times New Roman" w:hAnsi="Times New Roman" w:cs="Times New Roman"/>
          <w:b/>
          <w:spacing w:val="-2"/>
          <w:w w:val="105"/>
          <w:sz w:val="24"/>
          <w:szCs w:val="24"/>
        </w:rPr>
        <w:t xml:space="preserve"> (face obiectul unui contract cost volum)</w:t>
      </w:r>
    </w:p>
    <w:p w14:paraId="7031357E"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pacing w:val="-2"/>
          <w:w w:val="105"/>
          <w:sz w:val="24"/>
          <w:szCs w:val="24"/>
        </w:rPr>
      </w:pPr>
    </w:p>
    <w:p w14:paraId="2ADE0515" w14:textId="77777777" w:rsidR="000D27A5" w:rsidRPr="00E550F9" w:rsidRDefault="000D27A5" w:rsidP="006E35B4">
      <w:pPr>
        <w:widowControl w:val="0"/>
        <w:numPr>
          <w:ilvl w:val="0"/>
          <w:numId w:val="526"/>
        </w:numPr>
        <w:tabs>
          <w:tab w:val="left" w:pos="612"/>
        </w:tabs>
        <w:autoSpaceDE w:val="0"/>
        <w:autoSpaceDN w:val="0"/>
        <w:spacing w:after="0" w:line="276" w:lineRule="auto"/>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spacing w:val="-2"/>
          <w:w w:val="105"/>
          <w:sz w:val="24"/>
          <w:szCs w:val="24"/>
        </w:rPr>
        <w:t>lndicații</w:t>
      </w:r>
    </w:p>
    <w:p w14:paraId="2275B618"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 xml:space="preserve">Pembrolizumab este indicat în monoterapie pentru pacienții adulți cu cancer colorectal metastatic care prezintă instabilitate microsatelită de grad înalt (MSI-H, </w:t>
      </w:r>
      <w:r w:rsidRPr="00E550F9">
        <w:rPr>
          <w:rFonts w:ascii="Times New Roman" w:eastAsia="Times New Roman" w:hAnsi="Times New Roman" w:cs="Times New Roman"/>
          <w:i/>
          <w:iCs/>
          <w:w w:val="105"/>
          <w:sz w:val="24"/>
          <w:szCs w:val="24"/>
        </w:rPr>
        <w:t>microsatellite instability-high</w:t>
      </w:r>
      <w:r w:rsidRPr="00E550F9">
        <w:rPr>
          <w:rFonts w:ascii="Times New Roman" w:eastAsia="Times New Roman" w:hAnsi="Times New Roman" w:cs="Times New Roman"/>
          <w:w w:val="105"/>
          <w:sz w:val="24"/>
          <w:szCs w:val="24"/>
        </w:rPr>
        <w:t xml:space="preserve">) sau cu deficiență de reparare a nepotrivirii ADN-ului (dMMR, </w:t>
      </w:r>
      <w:r w:rsidRPr="00E550F9">
        <w:rPr>
          <w:rFonts w:ascii="Times New Roman" w:eastAsia="Times New Roman" w:hAnsi="Times New Roman" w:cs="Times New Roman"/>
          <w:i/>
          <w:iCs/>
          <w:w w:val="105"/>
          <w:sz w:val="24"/>
          <w:szCs w:val="24"/>
        </w:rPr>
        <w:t>mismatch repair deficient</w:t>
      </w:r>
      <w:r w:rsidRPr="00E550F9">
        <w:rPr>
          <w:rFonts w:ascii="Times New Roman" w:eastAsia="Times New Roman" w:hAnsi="Times New Roman" w:cs="Times New Roman"/>
          <w:w w:val="105"/>
          <w:sz w:val="24"/>
          <w:szCs w:val="24"/>
        </w:rPr>
        <w:t>) – ca tratament de primă linie.</w:t>
      </w:r>
    </w:p>
    <w:p w14:paraId="18D78ACA" w14:textId="77777777" w:rsidR="000D27A5" w:rsidRPr="00E550F9" w:rsidRDefault="000D27A5" w:rsidP="000D27A5">
      <w:pPr>
        <w:widowControl w:val="0"/>
        <w:autoSpaceDE w:val="0"/>
        <w:autoSpaceDN w:val="0"/>
        <w:spacing w:after="0" w:line="276" w:lineRule="auto"/>
        <w:ind w:left="398" w:hanging="1"/>
        <w:jc w:val="both"/>
        <w:rPr>
          <w:rFonts w:ascii="Times New Roman" w:eastAsia="Times New Roman" w:hAnsi="Times New Roman" w:cs="Times New Roman"/>
          <w:w w:val="105"/>
          <w:sz w:val="24"/>
          <w:szCs w:val="24"/>
        </w:rPr>
      </w:pPr>
    </w:p>
    <w:p w14:paraId="1FF43995" w14:textId="77777777" w:rsidR="000D27A5" w:rsidRPr="00E550F9" w:rsidRDefault="000D27A5" w:rsidP="000D27A5">
      <w:pPr>
        <w:widowControl w:val="0"/>
        <w:autoSpaceDE w:val="0"/>
        <w:autoSpaceDN w:val="0"/>
        <w:spacing w:after="0" w:line="276" w:lineRule="auto"/>
        <w:ind w:left="1" w:hanging="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Aceasta</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indicație</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se codifică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prescriere</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prin</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codul</w:t>
      </w:r>
      <w:r w:rsidRPr="00E550F9">
        <w:rPr>
          <w:rFonts w:ascii="Times New Roman" w:eastAsia="Times New Roman" w:hAnsi="Times New Roman" w:cs="Times New Roman"/>
          <w:spacing w:val="29"/>
          <w:w w:val="105"/>
          <w:sz w:val="24"/>
          <w:szCs w:val="24"/>
        </w:rPr>
        <w:t xml:space="preserve"> </w:t>
      </w:r>
      <w:r w:rsidRPr="00E550F9">
        <w:rPr>
          <w:rFonts w:ascii="Times New Roman" w:eastAsia="Times New Roman" w:hAnsi="Times New Roman" w:cs="Times New Roman"/>
          <w:w w:val="105"/>
          <w:sz w:val="24"/>
          <w:szCs w:val="24"/>
        </w:rPr>
        <w:t>98 (conform</w:t>
      </w:r>
      <w:r w:rsidRPr="00E550F9">
        <w:rPr>
          <w:rFonts w:ascii="Times New Roman" w:eastAsia="Times New Roman" w:hAnsi="Times New Roman" w:cs="Times New Roman"/>
          <w:spacing w:val="31"/>
          <w:w w:val="105"/>
          <w:sz w:val="24"/>
          <w:szCs w:val="24"/>
        </w:rPr>
        <w:t xml:space="preserve"> </w:t>
      </w:r>
      <w:r w:rsidRPr="00E550F9">
        <w:rPr>
          <w:rFonts w:ascii="Times New Roman" w:eastAsia="Times New Roman" w:hAnsi="Times New Roman" w:cs="Times New Roman"/>
          <w:w w:val="105"/>
          <w:sz w:val="24"/>
          <w:szCs w:val="24"/>
        </w:rPr>
        <w:t>clasificării</w:t>
      </w:r>
      <w:r w:rsidRPr="00E550F9">
        <w:rPr>
          <w:rFonts w:ascii="Times New Roman" w:eastAsia="Times New Roman" w:hAnsi="Times New Roman" w:cs="Times New Roman"/>
          <w:spacing w:val="37"/>
          <w:w w:val="105"/>
          <w:sz w:val="24"/>
          <w:szCs w:val="24"/>
        </w:rPr>
        <w:t xml:space="preserve"> </w:t>
      </w:r>
      <w:r w:rsidRPr="00E550F9">
        <w:rPr>
          <w:rFonts w:ascii="Times New Roman" w:eastAsia="Times New Roman" w:hAnsi="Times New Roman" w:cs="Times New Roman"/>
          <w:w w:val="105"/>
          <w:sz w:val="24"/>
          <w:szCs w:val="24"/>
        </w:rPr>
        <w:t>internaționale</w:t>
      </w:r>
      <w:r w:rsidRPr="00E550F9">
        <w:rPr>
          <w:rFonts w:ascii="Times New Roman" w:eastAsia="Times New Roman" w:hAnsi="Times New Roman" w:cs="Times New Roman"/>
          <w:spacing w:val="40"/>
          <w:w w:val="105"/>
          <w:sz w:val="24"/>
          <w:szCs w:val="24"/>
        </w:rPr>
        <w:t xml:space="preserve"> </w:t>
      </w:r>
      <w:r w:rsidRPr="00E550F9">
        <w:rPr>
          <w:rFonts w:ascii="Times New Roman" w:eastAsia="Times New Roman" w:hAnsi="Times New Roman" w:cs="Times New Roman"/>
          <w:w w:val="105"/>
          <w:sz w:val="24"/>
          <w:szCs w:val="24"/>
        </w:rPr>
        <w:t>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maladiilor revizia a 10-a, varianta 999 coduri de boală).</w:t>
      </w:r>
    </w:p>
    <w:p w14:paraId="7751C691"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173BA6C8" w14:textId="77777777" w:rsidR="000D27A5" w:rsidRPr="00E550F9" w:rsidRDefault="000D27A5" w:rsidP="006E35B4">
      <w:pPr>
        <w:widowControl w:val="0"/>
        <w:numPr>
          <w:ilvl w:val="0"/>
          <w:numId w:val="526"/>
        </w:numPr>
        <w:tabs>
          <w:tab w:val="left" w:pos="704"/>
        </w:tabs>
        <w:autoSpaceDE w:val="0"/>
        <w:autoSpaceDN w:val="0"/>
        <w:spacing w:after="0" w:line="276" w:lineRule="auto"/>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includere</w:t>
      </w:r>
    </w:p>
    <w:p w14:paraId="667A151B" w14:textId="77777777" w:rsidR="000D27A5" w:rsidRPr="00E550F9" w:rsidRDefault="000D27A5" w:rsidP="006E35B4">
      <w:pPr>
        <w:widowControl w:val="0"/>
        <w:numPr>
          <w:ilvl w:val="0"/>
          <w:numId w:val="527"/>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Adulți cu vârsta ≥ 18 ani.</w:t>
      </w:r>
    </w:p>
    <w:p w14:paraId="74888D77" w14:textId="77777777" w:rsidR="000D27A5" w:rsidRPr="00E550F9" w:rsidRDefault="000D27A5" w:rsidP="006E35B4">
      <w:pPr>
        <w:widowControl w:val="0"/>
        <w:numPr>
          <w:ilvl w:val="0"/>
          <w:numId w:val="527"/>
        </w:numPr>
        <w:tabs>
          <w:tab w:val="left" w:pos="679"/>
        </w:tabs>
        <w:autoSpaceDE w:val="0"/>
        <w:autoSpaceDN w:val="0"/>
        <w:spacing w:after="0" w:line="276" w:lineRule="auto"/>
        <w:ind w:right="128"/>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 xml:space="preserve">Pacienți cu cancer colorectal, confirmat histopatologic, în stadiul metastatic (stabilit imagistic și clinic), care prezintă instabilitate microsatelită de grad înalt (MSI-H, </w:t>
      </w:r>
      <w:r w:rsidRPr="00E550F9">
        <w:rPr>
          <w:rFonts w:ascii="Times New Roman" w:eastAsia="Times New Roman" w:hAnsi="Times New Roman" w:cs="Times New Roman"/>
          <w:i/>
          <w:iCs/>
          <w:w w:val="105"/>
          <w:sz w:val="24"/>
          <w:szCs w:val="24"/>
        </w:rPr>
        <w:t>microsatellite instability-high</w:t>
      </w:r>
      <w:r w:rsidRPr="00E550F9">
        <w:rPr>
          <w:rFonts w:ascii="Times New Roman" w:eastAsia="Times New Roman" w:hAnsi="Times New Roman" w:cs="Times New Roman"/>
          <w:w w:val="105"/>
          <w:sz w:val="24"/>
          <w:szCs w:val="24"/>
        </w:rPr>
        <w:t xml:space="preserve">), sau cu deficiență de reparare a nepotrivirii ADN-ului (dMMR, </w:t>
      </w:r>
      <w:r w:rsidRPr="00E550F9">
        <w:rPr>
          <w:rFonts w:ascii="Times New Roman" w:eastAsia="Times New Roman" w:hAnsi="Times New Roman" w:cs="Times New Roman"/>
          <w:i/>
          <w:iCs/>
          <w:w w:val="105"/>
          <w:sz w:val="24"/>
          <w:szCs w:val="24"/>
        </w:rPr>
        <w:t>mismatch repair deficient</w:t>
      </w:r>
      <w:r w:rsidRPr="00E550F9">
        <w:rPr>
          <w:rFonts w:ascii="Times New Roman" w:eastAsia="Times New Roman" w:hAnsi="Times New Roman" w:cs="Times New Roman"/>
          <w:w w:val="105"/>
          <w:sz w:val="24"/>
          <w:szCs w:val="24"/>
        </w:rPr>
        <w:t>).</w:t>
      </w:r>
    </w:p>
    <w:p w14:paraId="35A7F435" w14:textId="77777777" w:rsidR="000D27A5" w:rsidRPr="00E550F9" w:rsidRDefault="000D27A5" w:rsidP="006E35B4">
      <w:pPr>
        <w:widowControl w:val="0"/>
        <w:numPr>
          <w:ilvl w:val="0"/>
          <w:numId w:val="527"/>
        </w:numPr>
        <w:tabs>
          <w:tab w:val="left" w:pos="677"/>
          <w:tab w:val="left" w:pos="678"/>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Indice</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al</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statusului</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w w:val="105"/>
          <w:sz w:val="24"/>
          <w:szCs w:val="24"/>
        </w:rPr>
        <w:t>performanță</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ECOG</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0-2.</w:t>
      </w:r>
    </w:p>
    <w:p w14:paraId="07507757" w14:textId="77777777" w:rsidR="000D27A5" w:rsidRPr="00E550F9" w:rsidRDefault="000D27A5" w:rsidP="006E35B4">
      <w:pPr>
        <w:widowControl w:val="0"/>
        <w:numPr>
          <w:ilvl w:val="0"/>
          <w:numId w:val="527"/>
        </w:numPr>
        <w:autoSpaceDE w:val="0"/>
        <w:autoSpaceDN w:val="0"/>
        <w:spacing w:after="0" w:line="276" w:lineRule="auto"/>
        <w:ind w:right="125"/>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Este permisă prezența metastazelor cerebrale, cu condiția ca acestea sa fie tratate și stabile, fără corticoterapie de întreținere mai mult de echivalentul a 10 mg prednison (ca doză de întreținere).</w:t>
      </w:r>
    </w:p>
    <w:p w14:paraId="34FEEF2A" w14:textId="77777777" w:rsidR="000D27A5" w:rsidRPr="00E550F9" w:rsidRDefault="000D27A5" w:rsidP="006E35B4">
      <w:pPr>
        <w:widowControl w:val="0"/>
        <w:numPr>
          <w:ilvl w:val="0"/>
          <w:numId w:val="527"/>
        </w:numPr>
        <w:tabs>
          <w:tab w:val="left" w:pos="677"/>
          <w:tab w:val="left" w:pos="678"/>
        </w:tabs>
        <w:autoSpaceDE w:val="0"/>
        <w:autoSpaceDN w:val="0"/>
        <w:spacing w:after="0" w:line="276" w:lineRule="auto"/>
        <w:ind w:right="119"/>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Pacienții la care a fost administrat anterior pembrolizumab (din alte surse financiare) pentru aceasta indicație, cu răspuns favorabil (care nu au prezentat boală progresivă în urma tratamentului cu pembrolizumab), pot beneficia de continuarea tratamentului.</w:t>
      </w:r>
    </w:p>
    <w:p w14:paraId="3329FEB1" w14:textId="77777777" w:rsidR="000D27A5" w:rsidRPr="00E550F9" w:rsidRDefault="000D27A5" w:rsidP="000D27A5">
      <w:pPr>
        <w:widowControl w:val="0"/>
        <w:tabs>
          <w:tab w:val="left" w:pos="677"/>
          <w:tab w:val="left" w:pos="678"/>
        </w:tabs>
        <w:autoSpaceDE w:val="0"/>
        <w:autoSpaceDN w:val="0"/>
        <w:spacing w:after="0" w:line="276" w:lineRule="auto"/>
        <w:ind w:left="300" w:right="119"/>
        <w:jc w:val="both"/>
        <w:rPr>
          <w:rFonts w:ascii="Times New Roman" w:eastAsia="Times New Roman" w:hAnsi="Times New Roman" w:cs="Times New Roman"/>
          <w:sz w:val="24"/>
          <w:szCs w:val="24"/>
        </w:rPr>
      </w:pPr>
    </w:p>
    <w:p w14:paraId="6D1C9D5F" w14:textId="77777777" w:rsidR="000D27A5" w:rsidRPr="00E550F9" w:rsidRDefault="000D27A5" w:rsidP="006E35B4">
      <w:pPr>
        <w:widowControl w:val="0"/>
        <w:numPr>
          <w:ilvl w:val="0"/>
          <w:numId w:val="526"/>
        </w:numPr>
        <w:tabs>
          <w:tab w:val="left" w:pos="800"/>
        </w:tabs>
        <w:autoSpaceDE w:val="0"/>
        <w:autoSpaceDN w:val="0"/>
        <w:spacing w:after="0" w:line="276" w:lineRule="auto"/>
        <w:ind w:hanging="357"/>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6"/>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excludere</w:t>
      </w:r>
    </w:p>
    <w:p w14:paraId="7DCE33E1" w14:textId="77777777" w:rsidR="000D27A5" w:rsidRPr="00E550F9" w:rsidRDefault="000D27A5" w:rsidP="006E35B4">
      <w:pPr>
        <w:widowControl w:val="0"/>
        <w:numPr>
          <w:ilvl w:val="0"/>
          <w:numId w:val="525"/>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Hipersensibilitate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substanța</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activă</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3"/>
          <w:w w:val="105"/>
          <w:sz w:val="24"/>
          <w:szCs w:val="24"/>
        </w:rPr>
        <w:t xml:space="preserve"> </w:t>
      </w:r>
      <w:r w:rsidRPr="00E550F9">
        <w:rPr>
          <w:rFonts w:ascii="Times New Roman" w:eastAsia="Times New Roman" w:hAnsi="Times New Roman" w:cs="Times New Roman"/>
          <w:w w:val="105"/>
          <w:sz w:val="24"/>
          <w:szCs w:val="24"/>
        </w:rPr>
        <w:t>oricare</w:t>
      </w:r>
      <w:r w:rsidRPr="00E550F9">
        <w:rPr>
          <w:rFonts w:ascii="Times New Roman" w:eastAsia="Times New Roman" w:hAnsi="Times New Roman" w:cs="Times New Roman"/>
          <w:spacing w:val="-8"/>
          <w:w w:val="105"/>
          <w:sz w:val="24"/>
          <w:szCs w:val="24"/>
        </w:rPr>
        <w:t xml:space="preserve"> </w:t>
      </w:r>
      <w:r w:rsidRPr="00E550F9">
        <w:rPr>
          <w:rFonts w:ascii="Times New Roman" w:eastAsia="Times New Roman" w:hAnsi="Times New Roman" w:cs="Times New Roman"/>
          <w:w w:val="105"/>
          <w:sz w:val="24"/>
          <w:szCs w:val="24"/>
        </w:rPr>
        <w:t>dintre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spacing w:val="-2"/>
          <w:w w:val="105"/>
          <w:sz w:val="24"/>
          <w:szCs w:val="24"/>
        </w:rPr>
        <w:t>excipienți.</w:t>
      </w:r>
    </w:p>
    <w:p w14:paraId="6AA92E01" w14:textId="77777777" w:rsidR="000D27A5" w:rsidRPr="00E550F9" w:rsidRDefault="000D27A5" w:rsidP="006E35B4">
      <w:pPr>
        <w:widowControl w:val="0"/>
        <w:numPr>
          <w:ilvl w:val="0"/>
          <w:numId w:val="525"/>
        </w:numPr>
        <w:tabs>
          <w:tab w:val="left" w:pos="679"/>
          <w:tab w:val="left" w:pos="680"/>
        </w:tabs>
        <w:autoSpaceDE w:val="0"/>
        <w:autoSpaceDN w:val="0"/>
        <w:spacing w:after="0" w:line="276" w:lineRule="auto"/>
        <w:ind w:hanging="357"/>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Sarcină.</w:t>
      </w:r>
      <w:r w:rsidRPr="00E550F9">
        <w:rPr>
          <w:rFonts w:ascii="Times New Roman" w:eastAsia="Times New Roman" w:hAnsi="Times New Roman" w:cs="Times New Roman"/>
          <w:sz w:val="24"/>
          <w:szCs w:val="24"/>
        </w:rPr>
        <w:t xml:space="preserve"> </w:t>
      </w:r>
    </w:p>
    <w:p w14:paraId="7756D286" w14:textId="77777777" w:rsidR="000D27A5" w:rsidRPr="00E550F9" w:rsidRDefault="000D27A5" w:rsidP="006E35B4">
      <w:pPr>
        <w:widowControl w:val="0"/>
        <w:numPr>
          <w:ilvl w:val="0"/>
          <w:numId w:val="525"/>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58D749AD" w14:textId="77777777" w:rsidR="000D27A5" w:rsidRPr="00E550F9" w:rsidRDefault="000D27A5" w:rsidP="006E35B4">
      <w:pPr>
        <w:widowControl w:val="0"/>
        <w:numPr>
          <w:ilvl w:val="0"/>
          <w:numId w:val="525"/>
        </w:numPr>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Absența MSI-h sau dMMR.</w:t>
      </w:r>
    </w:p>
    <w:p w14:paraId="56325A5F" w14:textId="77777777" w:rsidR="000D27A5" w:rsidRPr="00E550F9" w:rsidRDefault="000D27A5" w:rsidP="000D27A5">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64C1D742" w14:textId="77777777" w:rsidR="000D27A5" w:rsidRPr="00E550F9" w:rsidRDefault="000D27A5" w:rsidP="000D27A5">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w:t>
      </w:r>
      <w:r w:rsidRPr="00E550F9">
        <w:rPr>
          <w:rFonts w:ascii="Times New Roman" w:eastAsia="Times New Roman" w:hAnsi="Times New Roman" w:cs="Times New Roman"/>
          <w:sz w:val="24"/>
          <w:szCs w:val="24"/>
        </w:rPr>
        <w:lastRenderedPageBreak/>
        <w:t>utilizat la acești pacienți, dacă medicul curant consideră că beneficiile depășesc riscurile potențiale, iar pacientul a fost informat în detaliu.</w:t>
      </w:r>
    </w:p>
    <w:p w14:paraId="7B6BFCA1" w14:textId="77777777" w:rsidR="000D27A5" w:rsidRPr="00E550F9" w:rsidRDefault="000D27A5" w:rsidP="000D27A5">
      <w:pPr>
        <w:widowControl w:val="0"/>
        <w:tabs>
          <w:tab w:val="left" w:pos="679"/>
          <w:tab w:val="left" w:pos="680"/>
        </w:tabs>
        <w:autoSpaceDE w:val="0"/>
        <w:autoSpaceDN w:val="0"/>
        <w:spacing w:after="0" w:line="276" w:lineRule="auto"/>
        <w:jc w:val="both"/>
        <w:rPr>
          <w:rFonts w:ascii="Times New Roman" w:eastAsia="Times New Roman" w:hAnsi="Times New Roman" w:cs="Times New Roman"/>
          <w:sz w:val="24"/>
          <w:szCs w:val="24"/>
        </w:rPr>
      </w:pPr>
    </w:p>
    <w:p w14:paraId="78C79DC7" w14:textId="77777777" w:rsidR="000D27A5" w:rsidRPr="00E550F9" w:rsidRDefault="000D27A5" w:rsidP="006E35B4">
      <w:pPr>
        <w:widowControl w:val="0"/>
        <w:numPr>
          <w:ilvl w:val="0"/>
          <w:numId w:val="526"/>
        </w:numPr>
        <w:tabs>
          <w:tab w:val="left" w:pos="782"/>
        </w:tabs>
        <w:autoSpaceDE w:val="0"/>
        <w:autoSpaceDN w:val="0"/>
        <w:spacing w:after="0" w:line="276" w:lineRule="auto"/>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Tratament</w:t>
      </w:r>
    </w:p>
    <w:p w14:paraId="1CFCCDB6"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Evaluare</w:t>
      </w:r>
      <w:r w:rsidRPr="00E550F9">
        <w:rPr>
          <w:rFonts w:ascii="Times New Roman" w:eastAsia="Times New Roman" w:hAnsi="Times New Roman" w:cs="Times New Roman"/>
          <w:b/>
          <w:spacing w:val="-8"/>
          <w:w w:val="105"/>
          <w:sz w:val="24"/>
          <w:szCs w:val="24"/>
        </w:rPr>
        <w:t xml:space="preserve"> </w:t>
      </w:r>
      <w:r w:rsidRPr="00E550F9">
        <w:rPr>
          <w:rFonts w:ascii="Times New Roman" w:eastAsia="Times New Roman" w:hAnsi="Times New Roman" w:cs="Times New Roman"/>
          <w:b/>
          <w:w w:val="105"/>
          <w:sz w:val="24"/>
          <w:szCs w:val="24"/>
        </w:rPr>
        <w:t>pre-</w:t>
      </w:r>
      <w:r w:rsidRPr="00E550F9">
        <w:rPr>
          <w:rFonts w:ascii="Times New Roman" w:eastAsia="Times New Roman" w:hAnsi="Times New Roman" w:cs="Times New Roman"/>
          <w:b/>
          <w:spacing w:val="-2"/>
          <w:w w:val="105"/>
          <w:sz w:val="24"/>
          <w:szCs w:val="24"/>
        </w:rPr>
        <w:t>terapeutică:</w:t>
      </w:r>
    </w:p>
    <w:p w14:paraId="296C80AE" w14:textId="77777777" w:rsidR="000D27A5" w:rsidRPr="00E550F9" w:rsidRDefault="000D27A5" w:rsidP="006E35B4">
      <w:pPr>
        <w:widowControl w:val="0"/>
        <w:numPr>
          <w:ilvl w:val="0"/>
          <w:numId w:val="528"/>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Evaluarea</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clinică și</w:t>
      </w:r>
      <w:r w:rsidRPr="00E550F9">
        <w:rPr>
          <w:rFonts w:ascii="Times New Roman" w:eastAsia="Times New Roman" w:hAnsi="Times New Roman" w:cs="Times New Roman"/>
          <w:spacing w:val="7"/>
          <w:w w:val="105"/>
          <w:sz w:val="24"/>
          <w:szCs w:val="24"/>
        </w:rPr>
        <w:t xml:space="preserve"> </w:t>
      </w:r>
      <w:r w:rsidRPr="00E550F9">
        <w:rPr>
          <w:rFonts w:ascii="Times New Roman" w:eastAsia="Times New Roman" w:hAnsi="Times New Roman" w:cs="Times New Roman"/>
          <w:w w:val="105"/>
          <w:sz w:val="24"/>
          <w:szCs w:val="24"/>
        </w:rPr>
        <w:t>imagistică pentru</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spacing w:val="-2"/>
          <w:w w:val="105"/>
          <w:sz w:val="24"/>
          <w:szCs w:val="24"/>
        </w:rPr>
        <w:t xml:space="preserve">determinarea stadiului metastatic al cancerului colorectal. </w:t>
      </w:r>
    </w:p>
    <w:p w14:paraId="42916A94" w14:textId="77777777" w:rsidR="000D27A5" w:rsidRPr="00E550F9" w:rsidRDefault="000D27A5" w:rsidP="006E35B4">
      <w:pPr>
        <w:widowControl w:val="0"/>
        <w:numPr>
          <w:ilvl w:val="0"/>
          <w:numId w:val="528"/>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Determinarea instabilității microsatelitare înalte/a deficienței de reparare a nepotrivirii ADN-ului.</w:t>
      </w:r>
    </w:p>
    <w:p w14:paraId="5FB281A9" w14:textId="77777777" w:rsidR="000D27A5" w:rsidRPr="00E550F9" w:rsidRDefault="000D27A5" w:rsidP="006E35B4">
      <w:pPr>
        <w:widowControl w:val="0"/>
        <w:numPr>
          <w:ilvl w:val="0"/>
          <w:numId w:val="528"/>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bookmarkStart w:id="3" w:name="_Hlk182640653"/>
      <w:r w:rsidRPr="00E550F9">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bookmarkEnd w:id="3"/>
    <w:p w14:paraId="5E251EB0"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51172E29"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spacing w:val="-2"/>
          <w:w w:val="105"/>
          <w:sz w:val="24"/>
          <w:szCs w:val="24"/>
        </w:rPr>
        <w:t>Doza:</w:t>
      </w:r>
    </w:p>
    <w:p w14:paraId="0152CE23" w14:textId="77777777" w:rsidR="000D27A5" w:rsidRPr="00E550F9" w:rsidRDefault="000D27A5" w:rsidP="000D27A5">
      <w:pPr>
        <w:widowControl w:val="0"/>
        <w:tabs>
          <w:tab w:val="left" w:pos="678"/>
        </w:tabs>
        <w:autoSpaceDE w:val="0"/>
        <w:autoSpaceDN w:val="0"/>
        <w:spacing w:after="0" w:line="276" w:lineRule="auto"/>
        <w:ind w:right="119"/>
        <w:jc w:val="both"/>
        <w:rPr>
          <w:rFonts w:ascii="Times New Roman" w:eastAsia="Times New Roman" w:hAnsi="Times New Roman" w:cs="Times New Roman"/>
          <w:bCs/>
          <w:iCs/>
          <w:sz w:val="24"/>
          <w:szCs w:val="24"/>
        </w:rPr>
      </w:pPr>
      <w:bookmarkStart w:id="4" w:name="_Hlk182640615"/>
      <w:r w:rsidRPr="00E550F9">
        <w:rPr>
          <w:rFonts w:ascii="Times New Roman" w:eastAsia="Times New Roman" w:hAnsi="Times New Roman" w:cs="Times New Roman"/>
          <w:bCs/>
          <w:iCs/>
          <w:w w:val="105"/>
          <w:sz w:val="24"/>
          <w:szCs w:val="24"/>
        </w:rPr>
        <w:t>Doza recomandată</w:t>
      </w:r>
      <w:r w:rsidRPr="00E550F9">
        <w:rPr>
          <w:rFonts w:ascii="Times New Roman" w:eastAsia="Times New Roman" w:hAnsi="Times New Roman" w:cs="Times New Roman"/>
          <w:bCs/>
          <w:iCs/>
          <w:spacing w:val="37"/>
          <w:w w:val="105"/>
          <w:sz w:val="24"/>
          <w:szCs w:val="24"/>
        </w:rPr>
        <w:t xml:space="preserve"> </w:t>
      </w:r>
      <w:r w:rsidRPr="00E550F9">
        <w:rPr>
          <w:rFonts w:ascii="Times New Roman" w:eastAsia="Times New Roman" w:hAnsi="Times New Roman" w:cs="Times New Roman"/>
          <w:bCs/>
          <w:iCs/>
          <w:w w:val="105"/>
          <w:sz w:val="24"/>
          <w:szCs w:val="24"/>
        </w:rPr>
        <w:t>de pembrolizumab</w:t>
      </w:r>
      <w:r w:rsidRPr="00E550F9">
        <w:rPr>
          <w:rFonts w:ascii="Times New Roman" w:eastAsia="Times New Roman" w:hAnsi="Times New Roman" w:cs="Times New Roman"/>
          <w:bCs/>
          <w:iCs/>
          <w:spacing w:val="32"/>
          <w:w w:val="105"/>
          <w:sz w:val="24"/>
          <w:szCs w:val="24"/>
        </w:rPr>
        <w:t xml:space="preserve"> </w:t>
      </w:r>
      <w:r w:rsidRPr="00E550F9">
        <w:rPr>
          <w:rFonts w:ascii="Times New Roman" w:eastAsia="Times New Roman" w:hAnsi="Times New Roman" w:cs="Times New Roman"/>
          <w:bCs/>
          <w:iCs/>
          <w:w w:val="105"/>
          <w:sz w:val="24"/>
          <w:szCs w:val="24"/>
        </w:rPr>
        <w:t>la adulți este fie de 200 mg la interval de 3 săpămâni, fie de 400 mg</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la</w:t>
      </w:r>
      <w:r w:rsidRPr="00E550F9">
        <w:rPr>
          <w:rFonts w:ascii="Times New Roman" w:eastAsia="Times New Roman" w:hAnsi="Times New Roman" w:cs="Times New Roman"/>
          <w:bCs/>
          <w:iCs/>
          <w:spacing w:val="-6"/>
          <w:w w:val="105"/>
          <w:sz w:val="24"/>
          <w:szCs w:val="24"/>
        </w:rPr>
        <w:t xml:space="preserve"> </w:t>
      </w:r>
      <w:r w:rsidRPr="00E550F9">
        <w:rPr>
          <w:rFonts w:ascii="Times New Roman" w:eastAsia="Times New Roman" w:hAnsi="Times New Roman" w:cs="Times New Roman"/>
          <w:bCs/>
          <w:iCs/>
          <w:w w:val="105"/>
          <w:sz w:val="24"/>
          <w:szCs w:val="24"/>
        </w:rPr>
        <w:t>interval de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6</w:t>
      </w:r>
      <w:r w:rsidRPr="00E550F9">
        <w:rPr>
          <w:rFonts w:ascii="Times New Roman" w:eastAsia="Times New Roman" w:hAnsi="Times New Roman" w:cs="Times New Roman"/>
          <w:bCs/>
          <w:iCs/>
          <w:spacing w:val="-1"/>
          <w:w w:val="105"/>
          <w:sz w:val="24"/>
          <w:szCs w:val="24"/>
        </w:rPr>
        <w:t xml:space="preserve"> </w:t>
      </w:r>
      <w:r w:rsidRPr="00E550F9">
        <w:rPr>
          <w:rFonts w:ascii="Times New Roman" w:eastAsia="Times New Roman" w:hAnsi="Times New Roman" w:cs="Times New Roman"/>
          <w:bCs/>
          <w:iCs/>
          <w:w w:val="105"/>
          <w:sz w:val="24"/>
          <w:szCs w:val="24"/>
        </w:rPr>
        <w:t>săptămâni, administrată sub</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forma unei perfuzii intravenoase cu durata de</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 xml:space="preserve">30 minute. </w:t>
      </w:r>
    </w:p>
    <w:p w14:paraId="60BAD620" w14:textId="77777777" w:rsidR="000D27A5" w:rsidRPr="00E550F9" w:rsidRDefault="000D27A5" w:rsidP="000D27A5">
      <w:pPr>
        <w:widowControl w:val="0"/>
        <w:autoSpaceDE w:val="0"/>
        <w:autoSpaceDN w:val="0"/>
        <w:spacing w:after="0" w:line="276" w:lineRule="auto"/>
        <w:ind w:left="391" w:right="119" w:firstLine="4"/>
        <w:jc w:val="both"/>
        <w:rPr>
          <w:rFonts w:ascii="Times New Roman" w:eastAsia="Times New Roman" w:hAnsi="Times New Roman" w:cs="Times New Roman"/>
          <w:w w:val="105"/>
          <w:sz w:val="24"/>
          <w:szCs w:val="24"/>
        </w:rPr>
      </w:pPr>
    </w:p>
    <w:p w14:paraId="7AB5796A" w14:textId="77777777" w:rsidR="000D27A5" w:rsidRPr="00E550F9" w:rsidRDefault="000D27A5" w:rsidP="000D27A5">
      <w:pPr>
        <w:widowControl w:val="0"/>
        <w:autoSpaceDE w:val="0"/>
        <w:autoSpaceDN w:val="0"/>
        <w:spacing w:after="0" w:line="276" w:lineRule="auto"/>
        <w:ind w:right="119" w:firstLine="4"/>
        <w:jc w:val="both"/>
        <w:rPr>
          <w:rFonts w:ascii="Times New Roman" w:eastAsia="Times New Roman" w:hAnsi="Times New Roman" w:cs="Times New Roman"/>
          <w:bCs/>
          <w:iCs/>
          <w:w w:val="105"/>
          <w:sz w:val="24"/>
          <w:szCs w:val="24"/>
        </w:rPr>
      </w:pPr>
      <w:r w:rsidRPr="00E550F9">
        <w:rPr>
          <w:rFonts w:ascii="Times New Roman" w:eastAsia="Times New Roman" w:hAnsi="Times New Roman" w:cs="Times New Roman"/>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E550F9">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bookmarkEnd w:id="4"/>
    <w:p w14:paraId="1EFFE37A" w14:textId="77777777" w:rsidR="000D27A5" w:rsidRPr="00E550F9" w:rsidRDefault="000D27A5" w:rsidP="000D27A5">
      <w:pPr>
        <w:widowControl w:val="0"/>
        <w:autoSpaceDE w:val="0"/>
        <w:autoSpaceDN w:val="0"/>
        <w:spacing w:after="0" w:line="276" w:lineRule="auto"/>
        <w:ind w:right="119" w:firstLine="4"/>
        <w:jc w:val="both"/>
        <w:rPr>
          <w:rFonts w:ascii="Times New Roman" w:eastAsia="Times New Roman" w:hAnsi="Times New Roman" w:cs="Times New Roman"/>
          <w:bCs/>
          <w:iCs/>
          <w:sz w:val="24"/>
          <w:szCs w:val="24"/>
        </w:rPr>
      </w:pPr>
    </w:p>
    <w:p w14:paraId="59C67E7C" w14:textId="77777777" w:rsidR="000D27A5" w:rsidRPr="00E550F9" w:rsidRDefault="000D27A5" w:rsidP="000D27A5">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Modificarea</w:t>
      </w:r>
      <w:r w:rsidRPr="00E550F9">
        <w:rPr>
          <w:rFonts w:ascii="Times New Roman" w:eastAsia="Times New Roman" w:hAnsi="Times New Roman" w:cs="Times New Roman"/>
          <w:b/>
          <w:spacing w:val="-7"/>
          <w:w w:val="105"/>
          <w:sz w:val="24"/>
          <w:szCs w:val="24"/>
        </w:rPr>
        <w:t xml:space="preserve"> </w:t>
      </w:r>
      <w:r w:rsidRPr="00E550F9">
        <w:rPr>
          <w:rFonts w:ascii="Times New Roman" w:eastAsia="Times New Roman" w:hAnsi="Times New Roman" w:cs="Times New Roman"/>
          <w:b/>
          <w:spacing w:val="-2"/>
          <w:w w:val="105"/>
          <w:sz w:val="24"/>
          <w:szCs w:val="24"/>
        </w:rPr>
        <w:t>dozei:</w:t>
      </w:r>
    </w:p>
    <w:p w14:paraId="2EEF399C" w14:textId="77777777" w:rsidR="000D27A5" w:rsidRPr="00E550F9" w:rsidRDefault="000D27A5" w:rsidP="006E35B4">
      <w:pPr>
        <w:widowControl w:val="0"/>
        <w:numPr>
          <w:ilvl w:val="0"/>
          <w:numId w:val="529"/>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Nu se recomandă</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creșterea sau reducerea dozei. Poate fi necesară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amânarea</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sau oprirea</w:t>
      </w:r>
      <w:r w:rsidRPr="00E550F9">
        <w:rPr>
          <w:rFonts w:ascii="Times New Roman" w:eastAsia="Times New Roman" w:hAnsi="Times New Roman" w:cs="Times New Roman"/>
          <w:spacing w:val="26"/>
          <w:w w:val="105"/>
          <w:sz w:val="24"/>
          <w:szCs w:val="24"/>
        </w:rPr>
        <w:t xml:space="preserve"> </w:t>
      </w:r>
      <w:r w:rsidRPr="00E550F9">
        <w:rPr>
          <w:rFonts w:ascii="Times New Roman" w:eastAsia="Times New Roman" w:hAnsi="Times New Roman" w:cs="Times New Roman"/>
          <w:w w:val="105"/>
          <w:sz w:val="24"/>
          <w:szCs w:val="24"/>
        </w:rPr>
        <w:t>administrării tratamentului în</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funcție de profilul individual de siguranță și</w:t>
      </w:r>
      <w:r w:rsidRPr="00E550F9">
        <w:rPr>
          <w:rFonts w:ascii="Times New Roman" w:eastAsia="Times New Roman" w:hAnsi="Times New Roman" w:cs="Times New Roman"/>
          <w:spacing w:val="33"/>
          <w:w w:val="105"/>
          <w:sz w:val="24"/>
          <w:szCs w:val="24"/>
        </w:rPr>
        <w:t xml:space="preserve"> </w:t>
      </w:r>
      <w:r w:rsidRPr="00E550F9">
        <w:rPr>
          <w:rFonts w:ascii="Times New Roman" w:eastAsia="Times New Roman" w:hAnsi="Times New Roman" w:cs="Times New Roman"/>
          <w:w w:val="105"/>
          <w:sz w:val="24"/>
          <w:szCs w:val="24"/>
        </w:rPr>
        <w:t>tolerabilitate.</w:t>
      </w:r>
    </w:p>
    <w:p w14:paraId="2A81D1FE" w14:textId="77777777" w:rsidR="000D27A5" w:rsidRPr="00E550F9" w:rsidRDefault="000D27A5" w:rsidP="006E35B4">
      <w:pPr>
        <w:widowControl w:val="0"/>
        <w:numPr>
          <w:ilvl w:val="0"/>
          <w:numId w:val="529"/>
        </w:numPr>
        <w:tabs>
          <w:tab w:val="left" w:pos="758"/>
          <w:tab w:val="left" w:pos="759"/>
        </w:tabs>
        <w:autoSpaceDE w:val="0"/>
        <w:autoSpaceDN w:val="0"/>
        <w:spacing w:after="0" w:line="276" w:lineRule="auto"/>
        <w:ind w:right="14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În functie</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gradul</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severitate</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al</w:t>
      </w:r>
      <w:r w:rsidRPr="00E550F9">
        <w:rPr>
          <w:rFonts w:ascii="Times New Roman" w:eastAsia="Times New Roman" w:hAnsi="Times New Roman" w:cs="Times New Roman"/>
          <w:spacing w:val="-7"/>
          <w:w w:val="105"/>
          <w:sz w:val="24"/>
          <w:szCs w:val="24"/>
        </w:rPr>
        <w:t xml:space="preserve"> </w:t>
      </w:r>
      <w:r w:rsidRPr="00E550F9">
        <w:rPr>
          <w:rFonts w:ascii="Times New Roman" w:eastAsia="Times New Roman" w:hAnsi="Times New Roman" w:cs="Times New Roman"/>
          <w:w w:val="105"/>
          <w:sz w:val="24"/>
          <w:szCs w:val="24"/>
        </w:rPr>
        <w:t>reacției</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adverse</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administrarea</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w w:val="105"/>
          <w:sz w:val="24"/>
          <w:szCs w:val="24"/>
        </w:rPr>
        <w:t>pembrolizumab</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poate</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fi</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amânată si administrați</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(sistemic)</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spacing w:val="-2"/>
          <w:w w:val="105"/>
          <w:sz w:val="24"/>
          <w:szCs w:val="24"/>
        </w:rPr>
        <w:t>corticosteroizi.</w:t>
      </w:r>
    </w:p>
    <w:p w14:paraId="5161B937" w14:textId="77777777" w:rsidR="000D27A5" w:rsidRPr="00E550F9" w:rsidRDefault="000D27A5" w:rsidP="006E35B4">
      <w:pPr>
        <w:widowControl w:val="0"/>
        <w:numPr>
          <w:ilvl w:val="0"/>
          <w:numId w:val="529"/>
        </w:numPr>
        <w:tabs>
          <w:tab w:val="left" w:pos="759"/>
        </w:tabs>
        <w:autoSpaceDE w:val="0"/>
        <w:autoSpaceDN w:val="0"/>
        <w:spacing w:after="0" w:line="276" w:lineRule="auto"/>
        <w:ind w:right="114"/>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a fost redusă la</w:t>
      </w:r>
      <w:r w:rsidRPr="00E550F9">
        <w:rPr>
          <w:rFonts w:ascii="Times New Roman" w:eastAsia="Times New Roman" w:hAnsi="Times New Roman" w:cs="Times New Roman"/>
          <w:spacing w:val="-19"/>
          <w:w w:val="105"/>
          <w:sz w:val="24"/>
          <w:szCs w:val="24"/>
        </w:rPr>
        <w:t xml:space="preserve"> </w:t>
      </w:r>
      <w:r w:rsidRPr="00E550F9">
        <w:rPr>
          <w:rFonts w:ascii="Times New Roman" w:eastAsia="Times New Roman" w:hAnsi="Times New Roman" w:cs="Times New Roman"/>
          <w:w w:val="105"/>
          <w:sz w:val="24"/>
          <w:szCs w:val="24"/>
        </w:rPr>
        <w:t>≤ 10 mg prednison sau echivalent.</w:t>
      </w:r>
    </w:p>
    <w:p w14:paraId="2D0B58CF" w14:textId="77777777" w:rsidR="000D27A5" w:rsidRPr="00E550F9" w:rsidRDefault="000D27A5" w:rsidP="006E35B4">
      <w:pPr>
        <w:widowControl w:val="0"/>
        <w:numPr>
          <w:ilvl w:val="0"/>
          <w:numId w:val="529"/>
        </w:numPr>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grad 3</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3"/>
          <w:w w:val="105"/>
          <w:sz w:val="24"/>
          <w:szCs w:val="24"/>
        </w:rPr>
        <w:t xml:space="preserve"> î</w:t>
      </w:r>
      <w:r w:rsidRPr="00E550F9">
        <w:rPr>
          <w:rFonts w:ascii="Times New Roman" w:eastAsia="Times New Roman" w:hAnsi="Times New Roman" w:cs="Times New Roman"/>
          <w:w w:val="105"/>
          <w:sz w:val="24"/>
          <w:szCs w:val="24"/>
        </w:rPr>
        <w:t>n cazul apariției oricărei reacții adverse mediată imun de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grad 4.</w:t>
      </w:r>
    </w:p>
    <w:p w14:paraId="275AD145" w14:textId="77777777" w:rsidR="000D27A5" w:rsidRPr="00E550F9" w:rsidRDefault="000D27A5" w:rsidP="000D27A5">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p>
    <w:p w14:paraId="621B1643" w14:textId="77777777" w:rsidR="000D27A5" w:rsidRPr="00E550F9" w:rsidRDefault="000D27A5" w:rsidP="000D27A5">
      <w:pPr>
        <w:widowControl w:val="0"/>
        <w:tabs>
          <w:tab w:val="left" w:pos="759"/>
        </w:tabs>
        <w:autoSpaceDE w:val="0"/>
        <w:autoSpaceDN w:val="0"/>
        <w:spacing w:after="0" w:line="276" w:lineRule="auto"/>
        <w:ind w:right="129"/>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4431EC25" w14:textId="77777777" w:rsidR="000D27A5" w:rsidRPr="00E550F9" w:rsidRDefault="000D27A5" w:rsidP="000D27A5">
      <w:pPr>
        <w:widowControl w:val="0"/>
        <w:autoSpaceDE w:val="0"/>
        <w:autoSpaceDN w:val="0"/>
        <w:spacing w:after="0" w:line="276" w:lineRule="auto"/>
        <w:ind w:left="4"/>
        <w:jc w:val="both"/>
        <w:rPr>
          <w:rFonts w:ascii="Times New Roman" w:eastAsia="Times New Roman" w:hAnsi="Times New Roman" w:cs="Times New Roman"/>
          <w:b/>
          <w:w w:val="105"/>
          <w:sz w:val="24"/>
          <w:szCs w:val="24"/>
        </w:rPr>
      </w:pPr>
    </w:p>
    <w:p w14:paraId="4A3D1F2F" w14:textId="77777777" w:rsidR="000D27A5" w:rsidRPr="00E550F9" w:rsidRDefault="000D27A5" w:rsidP="000D27A5">
      <w:pPr>
        <w:widowControl w:val="0"/>
        <w:autoSpaceDE w:val="0"/>
        <w:autoSpaceDN w:val="0"/>
        <w:spacing w:after="0" w:line="276" w:lineRule="auto"/>
        <w:ind w:left="4"/>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Grupe</w:t>
      </w:r>
      <w:r w:rsidRPr="00E550F9">
        <w:rPr>
          <w:rFonts w:ascii="Times New Roman" w:eastAsia="Times New Roman" w:hAnsi="Times New Roman" w:cs="Times New Roman"/>
          <w:b/>
          <w:spacing w:val="-3"/>
          <w:w w:val="105"/>
          <w:sz w:val="24"/>
          <w:szCs w:val="24"/>
        </w:rPr>
        <w:t xml:space="preserve"> </w:t>
      </w:r>
      <w:r w:rsidRPr="00E550F9">
        <w:rPr>
          <w:rFonts w:ascii="Times New Roman" w:eastAsia="Times New Roman" w:hAnsi="Times New Roman" w:cs="Times New Roman"/>
          <w:b/>
          <w:w w:val="105"/>
          <w:sz w:val="24"/>
          <w:szCs w:val="24"/>
        </w:rPr>
        <w:t>speciale de</w:t>
      </w:r>
      <w:r w:rsidRPr="00E550F9">
        <w:rPr>
          <w:rFonts w:ascii="Times New Roman" w:eastAsia="Times New Roman" w:hAnsi="Times New Roman" w:cs="Times New Roman"/>
          <w:b/>
          <w:spacing w:val="-11"/>
          <w:w w:val="105"/>
          <w:sz w:val="24"/>
          <w:szCs w:val="24"/>
        </w:rPr>
        <w:t xml:space="preserve"> </w:t>
      </w:r>
      <w:r w:rsidRPr="00E550F9">
        <w:rPr>
          <w:rFonts w:ascii="Times New Roman" w:eastAsia="Times New Roman" w:hAnsi="Times New Roman" w:cs="Times New Roman"/>
          <w:b/>
          <w:spacing w:val="-2"/>
          <w:w w:val="105"/>
          <w:sz w:val="24"/>
          <w:szCs w:val="24"/>
        </w:rPr>
        <w:t>pacienți</w:t>
      </w:r>
    </w:p>
    <w:p w14:paraId="25E21C73" w14:textId="77777777" w:rsidR="000D27A5" w:rsidRPr="00E550F9" w:rsidRDefault="000D27A5" w:rsidP="000D27A5">
      <w:pPr>
        <w:widowControl w:val="0"/>
        <w:tabs>
          <w:tab w:val="left" w:pos="678"/>
        </w:tabs>
        <w:autoSpaceDE w:val="0"/>
        <w:autoSpaceDN w:val="0"/>
        <w:spacing w:after="0" w:line="276" w:lineRule="auto"/>
        <w:jc w:val="both"/>
        <w:outlineLvl w:val="2"/>
        <w:rPr>
          <w:rFonts w:ascii="Times New Roman" w:eastAsia="Times New Roman" w:hAnsi="Times New Roman" w:cs="Times New Roman"/>
          <w:iCs/>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1"/>
          <w:sz w:val="24"/>
          <w:szCs w:val="24"/>
        </w:rPr>
        <w:t xml:space="preserve"> </w:t>
      </w:r>
      <w:r w:rsidRPr="00E550F9">
        <w:rPr>
          <w:rFonts w:ascii="Times New Roman" w:eastAsia="Times New Roman" w:hAnsi="Times New Roman" w:cs="Times New Roman"/>
          <w:i/>
          <w:iCs/>
          <w:spacing w:val="-2"/>
          <w:sz w:val="24"/>
          <w:szCs w:val="24"/>
        </w:rPr>
        <w:t>renală</w:t>
      </w:r>
    </w:p>
    <w:p w14:paraId="6E6A4177" w14:textId="77777777" w:rsidR="000D27A5" w:rsidRPr="00E550F9" w:rsidRDefault="000D27A5" w:rsidP="000D27A5">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Nu este necesară ajustarea dozei la pacienţii cu insuficienţă renală uşoară sau moderată. Tratamentul cu pembrolizumab nu a fost studiat la pacienţii cu insuficienţă renală severă.</w:t>
      </w:r>
    </w:p>
    <w:p w14:paraId="7D5E5C53" w14:textId="77777777" w:rsidR="000D27A5" w:rsidRPr="00E550F9" w:rsidRDefault="000D27A5" w:rsidP="000D27A5">
      <w:pPr>
        <w:widowControl w:val="0"/>
        <w:tabs>
          <w:tab w:val="left" w:pos="678"/>
        </w:tabs>
        <w:autoSpaceDE w:val="0"/>
        <w:autoSpaceDN w:val="0"/>
        <w:spacing w:after="0" w:line="276" w:lineRule="auto"/>
        <w:jc w:val="both"/>
        <w:outlineLvl w:val="2"/>
        <w:rPr>
          <w:rFonts w:ascii="Times New Roman" w:eastAsia="Times New Roman" w:hAnsi="Times New Roman" w:cs="Times New Roman"/>
          <w:i/>
          <w:iCs/>
          <w:spacing w:val="-2"/>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5"/>
          <w:sz w:val="24"/>
          <w:szCs w:val="24"/>
        </w:rPr>
        <w:t xml:space="preserve"> </w:t>
      </w:r>
      <w:r w:rsidRPr="00E550F9">
        <w:rPr>
          <w:rFonts w:ascii="Times New Roman" w:eastAsia="Times New Roman" w:hAnsi="Times New Roman" w:cs="Times New Roman"/>
          <w:i/>
          <w:iCs/>
          <w:spacing w:val="-2"/>
          <w:sz w:val="24"/>
          <w:szCs w:val="24"/>
        </w:rPr>
        <w:t>hepatică</w:t>
      </w:r>
    </w:p>
    <w:p w14:paraId="2808E426" w14:textId="77777777" w:rsidR="000D27A5" w:rsidRPr="00E550F9" w:rsidRDefault="000D27A5" w:rsidP="000D27A5">
      <w:pPr>
        <w:widowControl w:val="0"/>
        <w:tabs>
          <w:tab w:val="left" w:pos="5670"/>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Nu este necesară ajustarea dozei la pacienții cu insuficienţă hepatică uşoară sau moderată. Tratamentul cu </w:t>
      </w:r>
      <w:r w:rsidRPr="00E550F9">
        <w:rPr>
          <w:rFonts w:ascii="Times New Roman" w:eastAsia="Times New Roman" w:hAnsi="Times New Roman" w:cs="Times New Roman"/>
          <w:sz w:val="24"/>
          <w:szCs w:val="24"/>
        </w:rPr>
        <w:lastRenderedPageBreak/>
        <w:t>pembrolizuamb nu a fost studiat la pacienţii cu insuficienţă hepatică severă.</w:t>
      </w:r>
    </w:p>
    <w:p w14:paraId="7825535A"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4AFBA3D3" w14:textId="77777777" w:rsidR="000D27A5" w:rsidRPr="00E550F9" w:rsidRDefault="000D27A5" w:rsidP="006E35B4">
      <w:pPr>
        <w:widowControl w:val="0"/>
        <w:numPr>
          <w:ilvl w:val="0"/>
          <w:numId w:val="526"/>
        </w:numPr>
        <w:tabs>
          <w:tab w:val="left" w:pos="752"/>
        </w:tabs>
        <w:autoSpaceDE w:val="0"/>
        <w:autoSpaceDN w:val="0"/>
        <w:spacing w:after="0" w:line="276" w:lineRule="auto"/>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Monitorizarea</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32C8A082" w14:textId="77777777" w:rsidR="000D27A5" w:rsidRPr="00E550F9" w:rsidRDefault="000D27A5" w:rsidP="006E35B4">
      <w:pPr>
        <w:widowControl w:val="0"/>
        <w:numPr>
          <w:ilvl w:val="0"/>
          <w:numId w:val="530"/>
        </w:numPr>
        <w:tabs>
          <w:tab w:val="left" w:pos="679"/>
        </w:tabs>
        <w:autoSpaceDE w:val="0"/>
        <w:autoSpaceDN w:val="0"/>
        <w:spacing w:after="0" w:line="276" w:lineRule="auto"/>
        <w:ind w:right="127"/>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Examen imagistic – examen CT efectuat regulat pentru monitorizarea răspunsului la tratament (recomandat la interval de 8-12 saptamani) și/sau alte investigații paraclinice în funcție de decizia medicului</w:t>
      </w:r>
      <w:r w:rsidRPr="00E550F9">
        <w:rPr>
          <w:rFonts w:ascii="Times New Roman" w:eastAsia="Times New Roman" w:hAnsi="Times New Roman" w:cs="Times New Roman"/>
          <w:spacing w:val="40"/>
          <w:w w:val="105"/>
          <w:sz w:val="24"/>
          <w:szCs w:val="24"/>
        </w:rPr>
        <w:t xml:space="preserve"> </w:t>
      </w:r>
      <w:r w:rsidRPr="00E550F9">
        <w:rPr>
          <w:rFonts w:ascii="Times New Roman" w:eastAsia="Times New Roman" w:hAnsi="Times New Roman" w:cs="Times New Roman"/>
          <w:w w:val="105"/>
          <w:sz w:val="24"/>
          <w:szCs w:val="24"/>
        </w:rPr>
        <w:t>(RMN, scintigrafie osoasă, PET-CT).</w:t>
      </w:r>
    </w:p>
    <w:p w14:paraId="55C2604F" w14:textId="77777777" w:rsidR="000D27A5" w:rsidRPr="00E550F9" w:rsidRDefault="000D27A5" w:rsidP="006E35B4">
      <w:pPr>
        <w:widowControl w:val="0"/>
        <w:numPr>
          <w:ilvl w:val="0"/>
          <w:numId w:val="530"/>
        </w:numPr>
        <w:tabs>
          <w:tab w:val="left" w:pos="680"/>
        </w:tabs>
        <w:autoSpaceDE w:val="0"/>
        <w:autoSpaceDN w:val="0"/>
        <w:spacing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Pentru a confirma etiologia reacțiilor adverse mediate imun suspectate sau a exclude alte cauze, trebuie efectuată o evaluare adecvată, inclusiv consult</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interdisciplinar.</w:t>
      </w:r>
    </w:p>
    <w:p w14:paraId="1CF5A2AC" w14:textId="77777777" w:rsidR="000D27A5" w:rsidRPr="00E550F9" w:rsidRDefault="000D27A5" w:rsidP="006E35B4">
      <w:pPr>
        <w:widowControl w:val="0"/>
        <w:numPr>
          <w:ilvl w:val="0"/>
          <w:numId w:val="530"/>
        </w:numPr>
        <w:tabs>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Evaluare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biologică:</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în</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functie</w:t>
      </w:r>
      <w:r w:rsidRPr="00E550F9">
        <w:rPr>
          <w:rFonts w:ascii="Times New Roman" w:eastAsia="Times New Roman" w:hAnsi="Times New Roman" w:cs="Times New Roman"/>
          <w:spacing w:val="-10"/>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13"/>
          <w:w w:val="105"/>
          <w:sz w:val="24"/>
          <w:szCs w:val="24"/>
        </w:rPr>
        <w:t xml:space="preserve"> </w:t>
      </w:r>
      <w:r w:rsidRPr="00E550F9">
        <w:rPr>
          <w:rFonts w:ascii="Times New Roman" w:eastAsia="Times New Roman" w:hAnsi="Times New Roman" w:cs="Times New Roman"/>
          <w:w w:val="105"/>
          <w:sz w:val="24"/>
          <w:szCs w:val="24"/>
        </w:rPr>
        <w:t>decizia</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medicului</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spacing w:val="-2"/>
          <w:w w:val="105"/>
          <w:sz w:val="24"/>
          <w:szCs w:val="24"/>
        </w:rPr>
        <w:t>curant.</w:t>
      </w:r>
    </w:p>
    <w:p w14:paraId="166E7083" w14:textId="77777777" w:rsidR="000D27A5" w:rsidRPr="00E550F9" w:rsidRDefault="000D27A5" w:rsidP="000D27A5">
      <w:pPr>
        <w:widowControl w:val="0"/>
        <w:tabs>
          <w:tab w:val="left" w:pos="679"/>
        </w:tabs>
        <w:autoSpaceDE w:val="0"/>
        <w:autoSpaceDN w:val="0"/>
        <w:spacing w:after="0" w:line="276" w:lineRule="auto"/>
        <w:ind w:left="361"/>
        <w:jc w:val="both"/>
        <w:rPr>
          <w:rFonts w:ascii="Times New Roman" w:eastAsia="Times New Roman" w:hAnsi="Times New Roman" w:cs="Times New Roman"/>
          <w:sz w:val="24"/>
          <w:szCs w:val="24"/>
        </w:rPr>
      </w:pPr>
    </w:p>
    <w:p w14:paraId="25DF04C5" w14:textId="77777777" w:rsidR="000D27A5" w:rsidRPr="00E550F9" w:rsidRDefault="000D27A5" w:rsidP="006E35B4">
      <w:pPr>
        <w:widowControl w:val="0"/>
        <w:numPr>
          <w:ilvl w:val="0"/>
          <w:numId w:val="526"/>
        </w:numPr>
        <w:autoSpaceDE w:val="0"/>
        <w:autoSpaceDN w:val="0"/>
        <w:spacing w:after="0" w:line="276" w:lineRule="auto"/>
        <w:jc w:val="both"/>
        <w:rPr>
          <w:rFonts w:ascii="Times New Roman" w:eastAsia="Times New Roman" w:hAnsi="Times New Roman" w:cs="Times New Roman"/>
          <w:b/>
          <w:bCs/>
          <w:spacing w:val="-4"/>
          <w:w w:val="105"/>
          <w:sz w:val="24"/>
          <w:szCs w:val="24"/>
        </w:rPr>
      </w:pPr>
      <w:r w:rsidRPr="00E550F9">
        <w:rPr>
          <w:rFonts w:ascii="Times New Roman" w:eastAsia="Times New Roman" w:hAnsi="Times New Roman" w:cs="Times New Roman"/>
          <w:b/>
          <w:bCs/>
          <w:spacing w:val="-2"/>
          <w:w w:val="105"/>
          <w:sz w:val="24"/>
          <w:szCs w:val="24"/>
        </w:rPr>
        <w:t>Efecte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spacing w:val="-2"/>
          <w:w w:val="105"/>
          <w:sz w:val="24"/>
          <w:szCs w:val="24"/>
        </w:rPr>
        <w:t>secundare</w:t>
      </w:r>
    </w:p>
    <w:p w14:paraId="77C6AF5D" w14:textId="77777777" w:rsidR="000D27A5" w:rsidRPr="00E550F9" w:rsidRDefault="000D27A5" w:rsidP="000D27A5">
      <w:pPr>
        <w:widowControl w:val="0"/>
        <w:autoSpaceDE w:val="0"/>
        <w:autoSpaceDN w:val="0"/>
        <w:spacing w:after="0" w:line="276" w:lineRule="auto"/>
        <w:ind w:left="360"/>
        <w:jc w:val="both"/>
        <w:rPr>
          <w:rFonts w:ascii="Times New Roman" w:eastAsia="Times New Roman" w:hAnsi="Times New Roman" w:cs="Times New Roman"/>
          <w:b/>
          <w:bCs/>
          <w:spacing w:val="-4"/>
          <w:w w:val="105"/>
          <w:sz w:val="24"/>
          <w:szCs w:val="24"/>
        </w:rPr>
      </w:pPr>
      <w:r w:rsidRPr="00E550F9">
        <w:rPr>
          <w:rFonts w:ascii="Times New Roman" w:eastAsia="Times New Roman" w:hAnsi="Times New Roman" w:cs="Times New Roman"/>
          <w:b/>
          <w:bCs/>
          <w:spacing w:val="-2"/>
          <w:w w:val="105"/>
          <w:sz w:val="24"/>
          <w:szCs w:val="24"/>
        </w:rPr>
        <w:t>Managementul</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efectelor</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spacing w:val="-2"/>
          <w:w w:val="105"/>
          <w:sz w:val="24"/>
          <w:szCs w:val="24"/>
        </w:rPr>
        <w:t>secundare</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mediate</w:t>
      </w:r>
      <w:r w:rsidRPr="00E550F9">
        <w:rPr>
          <w:rFonts w:ascii="Times New Roman" w:eastAsia="Times New Roman" w:hAnsi="Times New Roman" w:cs="Times New Roman"/>
          <w:b/>
          <w:bCs/>
          <w:w w:val="105"/>
          <w:sz w:val="24"/>
          <w:szCs w:val="24"/>
        </w:rPr>
        <w:t xml:space="preserve"> </w:t>
      </w:r>
      <w:r w:rsidRPr="00E550F9">
        <w:rPr>
          <w:rFonts w:ascii="Times New Roman" w:eastAsia="Times New Roman" w:hAnsi="Times New Roman" w:cs="Times New Roman"/>
          <w:b/>
          <w:bCs/>
          <w:spacing w:val="-4"/>
          <w:w w:val="105"/>
          <w:sz w:val="24"/>
          <w:szCs w:val="24"/>
        </w:rPr>
        <w:t>imun</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sz w:val="24"/>
          <w:szCs w:val="24"/>
        </w:rPr>
        <w:t xml:space="preserve"> </w:t>
      </w:r>
      <w:r w:rsidRPr="00E550F9">
        <w:rPr>
          <w:rFonts w:ascii="Times New Roman" w:eastAsia="Times New Roman" w:hAnsi="Times New Roman" w:cs="Times New Roman"/>
          <w:b/>
          <w:bCs/>
          <w:spacing w:val="-4"/>
          <w:w w:val="105"/>
          <w:sz w:val="24"/>
          <w:szCs w:val="24"/>
        </w:rPr>
        <w:t>a se vedea subpct. VI de la pct. 1 cancer pulmonar</w:t>
      </w:r>
    </w:p>
    <w:p w14:paraId="1C426CA9" w14:textId="77777777" w:rsidR="000D27A5" w:rsidRPr="00E550F9" w:rsidRDefault="000D27A5" w:rsidP="000D27A5">
      <w:pPr>
        <w:widowControl w:val="0"/>
        <w:autoSpaceDE w:val="0"/>
        <w:autoSpaceDN w:val="0"/>
        <w:spacing w:after="0" w:line="276" w:lineRule="auto"/>
        <w:ind w:right="121"/>
        <w:jc w:val="both"/>
        <w:rPr>
          <w:rFonts w:ascii="Times New Roman" w:eastAsia="Times New Roman" w:hAnsi="Times New Roman" w:cs="Times New Roman"/>
          <w:w w:val="105"/>
          <w:sz w:val="24"/>
          <w:szCs w:val="24"/>
        </w:rPr>
      </w:pPr>
    </w:p>
    <w:p w14:paraId="3B4F5C32" w14:textId="77777777" w:rsidR="000D27A5" w:rsidRPr="00E550F9" w:rsidRDefault="000D27A5" w:rsidP="006E35B4">
      <w:pPr>
        <w:widowControl w:val="0"/>
        <w:numPr>
          <w:ilvl w:val="0"/>
          <w:numId w:val="526"/>
        </w:numPr>
        <w:tabs>
          <w:tab w:val="left" w:pos="567"/>
        </w:tabs>
        <w:autoSpaceDE w:val="0"/>
        <w:autoSpaceDN w:val="0"/>
        <w:spacing w:after="0" w:line="276" w:lineRule="auto"/>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w w:val="105"/>
          <w:sz w:val="24"/>
          <w:szCs w:val="24"/>
        </w:rPr>
        <w:t>întrerupere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a</w:t>
      </w:r>
      <w:r w:rsidRPr="00E550F9">
        <w:rPr>
          <w:rFonts w:ascii="Times New Roman" w:eastAsia="Times New Roman" w:hAnsi="Times New Roman" w:cs="Times New Roman"/>
          <w:b/>
          <w:bCs/>
          <w:spacing w:val="-10"/>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6E90CAF8" w14:textId="77777777" w:rsidR="000D27A5" w:rsidRPr="00E550F9" w:rsidRDefault="000D27A5" w:rsidP="006E35B4">
      <w:pPr>
        <w:widowControl w:val="0"/>
        <w:numPr>
          <w:ilvl w:val="0"/>
          <w:numId w:val="531"/>
        </w:numPr>
        <w:tabs>
          <w:tab w:val="left" w:pos="758"/>
        </w:tabs>
        <w:autoSpaceDE w:val="0"/>
        <w:autoSpaceDN w:val="0"/>
        <w:spacing w:after="0" w:line="276" w:lineRule="auto"/>
        <w:ind w:right="126"/>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săptămâni și</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numai dacă există o</w:t>
      </w:r>
      <w:r w:rsidRPr="00E550F9">
        <w:rPr>
          <w:rFonts w:ascii="Times New Roman" w:eastAsia="Times New Roman" w:hAnsi="Times New Roman" w:cs="Times New Roman"/>
          <w:bCs/>
          <w:iCs/>
          <w:spacing w:val="-7"/>
          <w:w w:val="105"/>
          <w:sz w:val="24"/>
          <w:szCs w:val="24"/>
        </w:rPr>
        <w:t xml:space="preserve"> </w:t>
      </w:r>
      <w:r w:rsidRPr="00E550F9">
        <w:rPr>
          <w:rFonts w:ascii="Times New Roman" w:eastAsia="Times New Roman" w:hAnsi="Times New Roman" w:cs="Times New Roman"/>
          <w:bCs/>
          <w:iCs/>
          <w:w w:val="105"/>
          <w:sz w:val="24"/>
          <w:szCs w:val="24"/>
        </w:rPr>
        <w:t>nouă creștere obiectivă a volumului tumoral sau deteriorare simptomatică, se</w:t>
      </w:r>
      <w:r w:rsidRPr="00E550F9">
        <w:rPr>
          <w:rFonts w:ascii="Times New Roman" w:eastAsia="Times New Roman" w:hAnsi="Times New Roman" w:cs="Times New Roman"/>
          <w:bCs/>
          <w:iCs/>
          <w:spacing w:val="-1"/>
          <w:w w:val="105"/>
          <w:sz w:val="24"/>
          <w:szCs w:val="24"/>
        </w:rPr>
        <w:t xml:space="preserve"> </w:t>
      </w:r>
      <w:r w:rsidRPr="00E550F9">
        <w:rPr>
          <w:rFonts w:ascii="Times New Roman" w:eastAsia="Times New Roman" w:hAnsi="Times New Roman" w:cs="Times New Roman"/>
          <w:bCs/>
          <w:iCs/>
          <w:w w:val="105"/>
          <w:sz w:val="24"/>
          <w:szCs w:val="24"/>
        </w:rPr>
        <w:t>va avea în vedere întreruperea tratamentului.</w:t>
      </w:r>
    </w:p>
    <w:p w14:paraId="43C78002" w14:textId="77777777" w:rsidR="000D27A5" w:rsidRPr="00E550F9" w:rsidRDefault="000D27A5" w:rsidP="006E35B4">
      <w:pPr>
        <w:widowControl w:val="0"/>
        <w:numPr>
          <w:ilvl w:val="0"/>
          <w:numId w:val="531"/>
        </w:numPr>
        <w:tabs>
          <w:tab w:val="left" w:pos="754"/>
        </w:tabs>
        <w:autoSpaceDE w:val="0"/>
        <w:autoSpaceDN w:val="0"/>
        <w:spacing w:after="0" w:line="276" w:lineRule="auto"/>
        <w:ind w:right="121"/>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Tratamentul cu Pembrolizumab trebuie oprit definitiv în cazul reapariției oricărei reacții adverse mediată imun severă (grad 3), cât</w:t>
      </w:r>
      <w:r w:rsidRPr="00E550F9">
        <w:rPr>
          <w:rFonts w:ascii="Times New Roman" w:eastAsia="Times New Roman" w:hAnsi="Times New Roman" w:cs="Times New Roman"/>
          <w:bCs/>
          <w:iCs/>
          <w:spacing w:val="40"/>
          <w:w w:val="105"/>
          <w:sz w:val="24"/>
          <w:szCs w:val="24"/>
        </w:rPr>
        <w:t xml:space="preserve"> </w:t>
      </w:r>
      <w:r w:rsidRPr="00E550F9">
        <w:rPr>
          <w:rFonts w:ascii="Times New Roman" w:eastAsia="Times New Roman" w:hAnsi="Times New Roman" w:cs="Times New Roman"/>
          <w:bCs/>
          <w:iCs/>
          <w:w w:val="105"/>
          <w:sz w:val="24"/>
          <w:szCs w:val="24"/>
        </w:rPr>
        <w:t>și în cazul primei apariții a unei reacții adverse mediată imun ce pune viața</w:t>
      </w:r>
      <w:r w:rsidRPr="00E550F9">
        <w:rPr>
          <w:rFonts w:ascii="Times New Roman" w:eastAsia="Times New Roman" w:hAnsi="Times New Roman" w:cs="Times New Roman"/>
          <w:bCs/>
          <w:iCs/>
          <w:spacing w:val="-1"/>
          <w:w w:val="105"/>
          <w:sz w:val="24"/>
          <w:szCs w:val="24"/>
        </w:rPr>
        <w:t xml:space="preserve"> î</w:t>
      </w:r>
      <w:r w:rsidRPr="00E550F9">
        <w:rPr>
          <w:rFonts w:ascii="Times New Roman" w:eastAsia="Times New Roman" w:hAnsi="Times New Roman" w:cs="Times New Roman"/>
          <w:bCs/>
          <w:iCs/>
          <w:w w:val="105"/>
          <w:sz w:val="24"/>
          <w:szCs w:val="24"/>
        </w:rPr>
        <w:t>n pericol (grad 4)</w:t>
      </w:r>
      <w:r w:rsidRPr="00E550F9">
        <w:rPr>
          <w:rFonts w:ascii="Times New Roman" w:eastAsia="Times New Roman" w:hAnsi="Times New Roman" w:cs="Times New Roman"/>
          <w:bCs/>
          <w:iCs/>
          <w:spacing w:val="-15"/>
          <w:w w:val="105"/>
          <w:sz w:val="24"/>
          <w:szCs w:val="24"/>
        </w:rPr>
        <w:t xml:space="preserve"> </w:t>
      </w:r>
      <w:r w:rsidRPr="00E550F9">
        <w:rPr>
          <w:rFonts w:ascii="Times New Roman" w:eastAsia="Times New Roman" w:hAnsi="Times New Roman" w:cs="Times New Roman"/>
          <w:bCs/>
          <w:iCs/>
          <w:w w:val="105"/>
          <w:sz w:val="24"/>
          <w:szCs w:val="24"/>
        </w:rPr>
        <w:t>–</w:t>
      </w:r>
      <w:r w:rsidRPr="00E550F9">
        <w:rPr>
          <w:rFonts w:ascii="Times New Roman" w:eastAsia="Times New Roman" w:hAnsi="Times New Roman" w:cs="Times New Roman"/>
          <w:bCs/>
          <w:iCs/>
          <w:spacing w:val="40"/>
          <w:w w:val="105"/>
          <w:sz w:val="24"/>
          <w:szCs w:val="24"/>
        </w:rPr>
        <w:t xml:space="preserve"> </w:t>
      </w:r>
      <w:r w:rsidRPr="00E550F9">
        <w:rPr>
          <w:rFonts w:ascii="Times New Roman" w:eastAsia="Times New Roman" w:hAnsi="Times New Roman" w:cs="Times New Roman"/>
          <w:bCs/>
          <w:iCs/>
          <w:w w:val="105"/>
          <w:sz w:val="24"/>
          <w:szCs w:val="24"/>
        </w:rPr>
        <w:t>pot</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exista</w:t>
      </w:r>
      <w:r w:rsidRPr="00E550F9">
        <w:rPr>
          <w:rFonts w:ascii="Times New Roman" w:eastAsia="Times New Roman" w:hAnsi="Times New Roman" w:cs="Times New Roman"/>
          <w:bCs/>
          <w:iCs/>
          <w:spacing w:val="-3"/>
          <w:w w:val="105"/>
          <w:sz w:val="24"/>
          <w:szCs w:val="24"/>
        </w:rPr>
        <w:t xml:space="preserve"> </w:t>
      </w:r>
      <w:r w:rsidRPr="00E550F9">
        <w:rPr>
          <w:rFonts w:ascii="Times New Roman" w:eastAsia="Times New Roman" w:hAnsi="Times New Roman" w:cs="Times New Roman"/>
          <w:bCs/>
          <w:iCs/>
          <w:w w:val="105"/>
          <w:sz w:val="24"/>
          <w:szCs w:val="24"/>
        </w:rPr>
        <w:t>excepții de</w:t>
      </w:r>
      <w:r w:rsidRPr="00E550F9">
        <w:rPr>
          <w:rFonts w:ascii="Times New Roman" w:eastAsia="Times New Roman" w:hAnsi="Times New Roman" w:cs="Times New Roman"/>
          <w:bCs/>
          <w:iCs/>
          <w:spacing w:val="-7"/>
          <w:w w:val="105"/>
          <w:sz w:val="24"/>
          <w:szCs w:val="24"/>
        </w:rPr>
        <w:t xml:space="preserve"> </w:t>
      </w:r>
      <w:r w:rsidRPr="00E550F9">
        <w:rPr>
          <w:rFonts w:ascii="Times New Roman" w:eastAsia="Times New Roman" w:hAnsi="Times New Roman" w:cs="Times New Roman"/>
          <w:bCs/>
          <w:iCs/>
          <w:w w:val="105"/>
          <w:sz w:val="24"/>
          <w:szCs w:val="24"/>
        </w:rPr>
        <w:t>la</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această regulă, în</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funcție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de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decizia medicului curant, după informarea pacientului.</w:t>
      </w:r>
    </w:p>
    <w:p w14:paraId="5786A691" w14:textId="77777777" w:rsidR="000D27A5" w:rsidRPr="00E550F9" w:rsidRDefault="000D27A5" w:rsidP="006E35B4">
      <w:pPr>
        <w:widowControl w:val="0"/>
        <w:numPr>
          <w:ilvl w:val="0"/>
          <w:numId w:val="531"/>
        </w:numPr>
        <w:tabs>
          <w:tab w:val="left" w:pos="755"/>
        </w:tabs>
        <w:autoSpaceDE w:val="0"/>
        <w:autoSpaceDN w:val="0"/>
        <w:spacing w:after="0" w:line="276" w:lineRule="auto"/>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Decizia</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medicului</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sau</w:t>
      </w:r>
      <w:r w:rsidRPr="00E550F9">
        <w:rPr>
          <w:rFonts w:ascii="Times New Roman" w:eastAsia="Times New Roman" w:hAnsi="Times New Roman" w:cs="Times New Roman"/>
          <w:bCs/>
          <w:iCs/>
          <w:spacing w:val="-10"/>
          <w:w w:val="105"/>
          <w:sz w:val="24"/>
          <w:szCs w:val="24"/>
        </w:rPr>
        <w:t xml:space="preserve"> </w:t>
      </w:r>
      <w:r w:rsidRPr="00E550F9">
        <w:rPr>
          <w:rFonts w:ascii="Times New Roman" w:eastAsia="Times New Roman" w:hAnsi="Times New Roman" w:cs="Times New Roman"/>
          <w:bCs/>
          <w:iCs/>
          <w:w w:val="105"/>
          <w:sz w:val="24"/>
          <w:szCs w:val="24"/>
        </w:rPr>
        <w:t>a</w:t>
      </w:r>
      <w:r w:rsidRPr="00E550F9">
        <w:rPr>
          <w:rFonts w:ascii="Times New Roman" w:eastAsia="Times New Roman" w:hAnsi="Times New Roman" w:cs="Times New Roman"/>
          <w:bCs/>
          <w:iCs/>
          <w:spacing w:val="-13"/>
          <w:w w:val="105"/>
          <w:sz w:val="24"/>
          <w:szCs w:val="24"/>
        </w:rPr>
        <w:t xml:space="preserve"> </w:t>
      </w:r>
      <w:r w:rsidRPr="00E550F9">
        <w:rPr>
          <w:rFonts w:ascii="Times New Roman" w:eastAsia="Times New Roman" w:hAnsi="Times New Roman" w:cs="Times New Roman"/>
          <w:bCs/>
          <w:iCs/>
          <w:spacing w:val="-2"/>
          <w:w w:val="105"/>
          <w:sz w:val="24"/>
          <w:szCs w:val="24"/>
        </w:rPr>
        <w:t>pacientului.</w:t>
      </w:r>
    </w:p>
    <w:p w14:paraId="63B0DA59"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12B561B9" w14:textId="77777777" w:rsidR="000D27A5" w:rsidRPr="00E550F9" w:rsidRDefault="000D27A5" w:rsidP="006E35B4">
      <w:pPr>
        <w:widowControl w:val="0"/>
        <w:numPr>
          <w:ilvl w:val="0"/>
          <w:numId w:val="526"/>
        </w:numPr>
        <w:tabs>
          <w:tab w:val="left" w:pos="709"/>
        </w:tabs>
        <w:autoSpaceDE w:val="0"/>
        <w:autoSpaceDN w:val="0"/>
        <w:spacing w:after="0" w:line="276" w:lineRule="auto"/>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Prescriptori</w:t>
      </w:r>
    </w:p>
    <w:p w14:paraId="5372C46E" w14:textId="67725B2D" w:rsidR="000D27A5" w:rsidRPr="00E550F9" w:rsidRDefault="000D27A5" w:rsidP="000D27A5">
      <w:pPr>
        <w:widowControl w:val="0"/>
        <w:autoSpaceDE w:val="0"/>
        <w:autoSpaceDN w:val="0"/>
        <w:spacing w:after="0" w:line="276" w:lineRule="auto"/>
        <w:ind w:left="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Medicii</w:t>
      </w:r>
      <w:r w:rsidRPr="00E550F9">
        <w:rPr>
          <w:rFonts w:ascii="Times New Roman" w:eastAsia="Times New Roman" w:hAnsi="Times New Roman" w:cs="Times New Roman"/>
          <w:spacing w:val="-9"/>
          <w:w w:val="105"/>
          <w:sz w:val="24"/>
          <w:szCs w:val="24"/>
        </w:rPr>
        <w:t xml:space="preserve"> </w:t>
      </w:r>
      <w:r w:rsidRPr="00E550F9">
        <w:rPr>
          <w:rFonts w:ascii="Times New Roman" w:eastAsia="Times New Roman" w:hAnsi="Times New Roman" w:cs="Times New Roman"/>
          <w:w w:val="105"/>
          <w:sz w:val="24"/>
          <w:szCs w:val="24"/>
        </w:rPr>
        <w:t>din</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specialitatea</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oncologie</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spacing w:val="-2"/>
          <w:w w:val="105"/>
          <w:sz w:val="24"/>
          <w:szCs w:val="24"/>
        </w:rPr>
        <w:t>medicală.</w:t>
      </w:r>
    </w:p>
    <w:p w14:paraId="2920B7E6" w14:textId="77777777" w:rsidR="000D27A5" w:rsidRPr="00E550F9" w:rsidRDefault="000D27A5" w:rsidP="000D27A5">
      <w:pPr>
        <w:tabs>
          <w:tab w:val="left" w:pos="426"/>
        </w:tabs>
        <w:spacing w:line="276" w:lineRule="auto"/>
        <w:jc w:val="both"/>
        <w:rPr>
          <w:rFonts w:ascii="Times New Roman" w:eastAsia="Times New Roman" w:hAnsi="Times New Roman" w:cs="Times New Roman"/>
          <w:sz w:val="24"/>
          <w:szCs w:val="24"/>
          <w:lang w:eastAsia="ro-RO"/>
        </w:rPr>
      </w:pPr>
    </w:p>
    <w:p w14:paraId="425761E2" w14:textId="77777777" w:rsidR="000D27A5" w:rsidRPr="00E550F9" w:rsidRDefault="000D27A5" w:rsidP="000D27A5">
      <w:pPr>
        <w:keepNext/>
        <w:spacing w:after="0" w:line="276" w:lineRule="auto"/>
        <w:contextualSpacing/>
        <w:jc w:val="both"/>
        <w:rPr>
          <w:rFonts w:ascii="Times New Roman" w:eastAsia="Times New Roman" w:hAnsi="Times New Roman" w:cs="Times New Roman"/>
          <w:b/>
          <w:bCs/>
          <w:noProof/>
          <w:sz w:val="24"/>
          <w:szCs w:val="24"/>
          <w:u w:val="single"/>
          <w:lang w:eastAsia="ro-RO"/>
        </w:rPr>
      </w:pPr>
      <w:r w:rsidRPr="00E550F9">
        <w:rPr>
          <w:rFonts w:ascii="Times New Roman" w:eastAsia="Times New Roman" w:hAnsi="Times New Roman" w:cs="Times New Roman"/>
          <w:b/>
          <w:bCs/>
          <w:iCs/>
          <w:sz w:val="24"/>
          <w:szCs w:val="24"/>
          <w:u w:val="single"/>
          <w:lang w:eastAsia="ro-RO"/>
        </w:rPr>
        <w:t xml:space="preserve">7. </w:t>
      </w:r>
      <w:r w:rsidRPr="00E550F9">
        <w:rPr>
          <w:rFonts w:ascii="Times New Roman" w:eastAsia="Times New Roman" w:hAnsi="Times New Roman" w:cs="Times New Roman"/>
          <w:b/>
          <w:bCs/>
          <w:iCs/>
          <w:sz w:val="24"/>
          <w:szCs w:val="24"/>
          <w:u w:val="single"/>
          <w:lang w:val="x-none" w:eastAsia="ro-RO"/>
        </w:rPr>
        <w:t>C</w:t>
      </w:r>
      <w:r w:rsidRPr="00E550F9">
        <w:rPr>
          <w:rFonts w:ascii="Times New Roman" w:eastAsia="Times New Roman" w:hAnsi="Times New Roman" w:cs="Times New Roman"/>
          <w:b/>
          <w:bCs/>
          <w:noProof/>
          <w:sz w:val="24"/>
          <w:szCs w:val="24"/>
          <w:u w:val="single"/>
          <w:lang w:eastAsia="ro-RO"/>
        </w:rPr>
        <w:t>ANCER DE COL UTERIN (CERVICAL)</w:t>
      </w:r>
      <w:r w:rsidRPr="00E550F9">
        <w:rPr>
          <w:rFonts w:ascii="Times New Roman" w:eastAsia="Times New Roman" w:hAnsi="Times New Roman" w:cs="Times New Roman"/>
          <w:b/>
          <w:bCs/>
          <w:noProof/>
          <w:sz w:val="24"/>
          <w:szCs w:val="24"/>
          <w:lang w:eastAsia="ro-RO"/>
        </w:rPr>
        <w:t xml:space="preserve"> (face obiectul unui contract cost volum)</w:t>
      </w:r>
    </w:p>
    <w:p w14:paraId="332D3D6D"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5D404066"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b/>
          <w:noProof/>
          <w:sz w:val="24"/>
          <w:szCs w:val="24"/>
          <w:lang w:eastAsia="ro-RO"/>
        </w:rPr>
        <w:t>I. Indicații</w:t>
      </w:r>
    </w:p>
    <w:p w14:paraId="6F84D4F8"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noProof/>
          <w:sz w:val="24"/>
          <w:szCs w:val="24"/>
          <w:lang w:eastAsia="ro-RO"/>
        </w:rPr>
        <w:t>În asociere cu chimioterapie, cu sau fără bevacizumab, pentru tratamentul cancerului cervical persistent, recurent sau metastatic, la adulţi ale căror tumori exprimă PDL1 cu un CPS ≥ 1.</w:t>
      </w:r>
    </w:p>
    <w:p w14:paraId="11B0B593" w14:textId="194A4941"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noProof/>
          <w:sz w:val="24"/>
          <w:szCs w:val="24"/>
          <w:lang w:eastAsia="ro-RO"/>
        </w:rPr>
      </w:pPr>
      <w:r w:rsidRPr="00E550F9">
        <w:rPr>
          <w:rFonts w:ascii="Times New Roman" w:eastAsia="Times New Roman" w:hAnsi="Times New Roman" w:cs="Times New Roman"/>
          <w:noProof/>
          <w:sz w:val="24"/>
          <w:szCs w:val="24"/>
          <w:lang w:eastAsia="ro-RO"/>
        </w:rPr>
        <w:t>Pembrolizumab reprezintă o terapie de linia 1, în asociere cu cisplatin/carboplatin și paclitaxel, cu sau</w:t>
      </w:r>
      <w:r w:rsidRPr="00E550F9">
        <w:rPr>
          <w:rFonts w:ascii="Times New Roman" w:eastAsia="Times New Roman" w:hAnsi="Times New Roman" w:cs="Times New Roman"/>
          <w:b/>
          <w:bCs/>
          <w:iCs/>
          <w:sz w:val="24"/>
          <w:szCs w:val="24"/>
          <w:lang w:eastAsia="ro-RO"/>
        </w:rPr>
        <w:t xml:space="preserve"> </w:t>
      </w:r>
      <w:r w:rsidRPr="00E550F9">
        <w:rPr>
          <w:rFonts w:ascii="Times New Roman" w:eastAsia="Times New Roman" w:hAnsi="Times New Roman" w:cs="Times New Roman"/>
          <w:noProof/>
          <w:sz w:val="24"/>
          <w:szCs w:val="24"/>
          <w:lang w:eastAsia="ro-RO"/>
        </w:rPr>
        <w:t>fără bevacizumab, pentru tratamentul acestei populații de pacienți.</w:t>
      </w:r>
    </w:p>
    <w:p w14:paraId="5A124CA0"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7F577AE3"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Aceste indicații se codifică la prescriere prin codul 127 (conform clasificării internaționale a maladiilor revizia a 10-a, varianta 999 coduri de boală).</w:t>
      </w:r>
    </w:p>
    <w:p w14:paraId="3CC8D31B"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3B4FE9A9"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5FF34AA8" w14:textId="77777777" w:rsidR="000D27A5" w:rsidRPr="00E550F9" w:rsidRDefault="000D27A5" w:rsidP="006E35B4">
      <w:pPr>
        <w:pStyle w:val="ListParagraph"/>
        <w:numPr>
          <w:ilvl w:val="0"/>
          <w:numId w:val="484"/>
        </w:numPr>
        <w:autoSpaceDE w:val="0"/>
        <w:autoSpaceDN w:val="0"/>
        <w:adjustRightInd w:val="0"/>
        <w:spacing w:line="276" w:lineRule="auto"/>
        <w:ind w:left="284" w:hanging="284"/>
        <w:contextualSpacing/>
        <w:jc w:val="both"/>
        <w:rPr>
          <w:b/>
          <w:bCs/>
          <w:iCs/>
          <w:color w:val="auto"/>
          <w:lang w:val="x-none"/>
        </w:rPr>
      </w:pPr>
    </w:p>
    <w:p w14:paraId="122C8A9E" w14:textId="7189DFE9" w:rsidR="000D27A5" w:rsidRPr="00E550F9" w:rsidRDefault="000D27A5" w:rsidP="006E35B4">
      <w:pPr>
        <w:pStyle w:val="ListParagraph"/>
        <w:numPr>
          <w:ilvl w:val="0"/>
          <w:numId w:val="558"/>
        </w:numPr>
        <w:autoSpaceDE w:val="0"/>
        <w:autoSpaceDN w:val="0"/>
        <w:adjustRightInd w:val="0"/>
        <w:spacing w:line="276" w:lineRule="auto"/>
        <w:ind w:left="284" w:hanging="284"/>
        <w:contextualSpacing/>
        <w:jc w:val="both"/>
        <w:rPr>
          <w:b/>
          <w:bCs/>
          <w:iCs/>
          <w:color w:val="auto"/>
          <w:lang w:val="x-none"/>
        </w:rPr>
      </w:pPr>
      <w:r w:rsidRPr="00E550F9">
        <w:rPr>
          <w:b/>
          <w:bCs/>
          <w:iCs/>
          <w:color w:val="auto"/>
          <w:lang w:val="x-none"/>
        </w:rPr>
        <w:t>Criterii de includere</w:t>
      </w:r>
    </w:p>
    <w:p w14:paraId="51CE881F" w14:textId="77777777" w:rsidR="000D27A5" w:rsidRPr="00E550F9" w:rsidRDefault="000D27A5" w:rsidP="006E35B4">
      <w:pPr>
        <w:widowControl w:val="0"/>
        <w:numPr>
          <w:ilvl w:val="0"/>
          <w:numId w:val="53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Adulți cu vârsta ≥ 18 ani.</w:t>
      </w:r>
    </w:p>
    <w:p w14:paraId="7B48EAFE" w14:textId="77777777" w:rsidR="000D27A5" w:rsidRPr="00E550F9" w:rsidRDefault="000D27A5" w:rsidP="006E35B4">
      <w:pPr>
        <w:widowControl w:val="0"/>
        <w:numPr>
          <w:ilvl w:val="0"/>
          <w:numId w:val="53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 xml:space="preserve">Cancer de col uterin persistent, recurent sau metastatic, cu histologie </w:t>
      </w:r>
      <w:r w:rsidRPr="00E550F9">
        <w:rPr>
          <w:rFonts w:ascii="Times New Roman" w:eastAsia="Times New Roman" w:hAnsi="Times New Roman" w:cs="Times New Roman"/>
          <w:noProof/>
          <w:sz w:val="24"/>
          <w:szCs w:val="24"/>
          <w:lang w:eastAsia="ro-RO"/>
        </w:rPr>
        <w:t xml:space="preserve">de carcinom cu celule scuamoase, adenocarcinom sau carcinom adenoscuamos, cu tumori care exprimă PD-L1 cu un CPS ≥ 1, efectuat </w:t>
      </w:r>
      <w:r w:rsidRPr="00E550F9">
        <w:rPr>
          <w:rFonts w:ascii="Times New Roman" w:eastAsia="Times New Roman" w:hAnsi="Times New Roman" w:cs="Times New Roman"/>
          <w:noProof/>
          <w:sz w:val="24"/>
          <w:szCs w:val="24"/>
          <w:lang w:eastAsia="ro-RO"/>
        </w:rPr>
        <w:lastRenderedPageBreak/>
        <w:t>printr-o testare validată.</w:t>
      </w:r>
    </w:p>
    <w:p w14:paraId="376C1B65" w14:textId="77777777" w:rsidR="000D27A5" w:rsidRPr="00E550F9" w:rsidRDefault="000D27A5" w:rsidP="006E35B4">
      <w:pPr>
        <w:widowControl w:val="0"/>
        <w:numPr>
          <w:ilvl w:val="0"/>
          <w:numId w:val="53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Indice al statusului de performanță ECOG</w:t>
      </w:r>
      <w:r w:rsidRPr="00E550F9">
        <w:rPr>
          <w:rFonts w:ascii="Times New Roman" w:eastAsia="Times New Roman" w:hAnsi="Times New Roman" w:cs="Times New Roman"/>
          <w:spacing w:val="-10"/>
          <w:sz w:val="24"/>
          <w:szCs w:val="24"/>
          <w:u w:color="000000"/>
          <w:bdr w:val="nil"/>
          <w:lang w:eastAsia="ro-RO"/>
        </w:rPr>
        <w:t xml:space="preserve"> </w:t>
      </w:r>
      <w:r w:rsidRPr="00E550F9">
        <w:rPr>
          <w:rFonts w:ascii="Times New Roman" w:eastAsia="Times New Roman" w:hAnsi="Times New Roman" w:cs="Times New Roman"/>
          <w:sz w:val="24"/>
          <w:szCs w:val="24"/>
          <w:u w:color="000000"/>
          <w:bdr w:val="nil"/>
          <w:lang w:eastAsia="ro-RO"/>
        </w:rPr>
        <w:t>0-2.</w:t>
      </w:r>
    </w:p>
    <w:p w14:paraId="4963B4C1" w14:textId="77777777" w:rsidR="000D27A5" w:rsidRPr="00E550F9" w:rsidRDefault="000D27A5" w:rsidP="006E35B4">
      <w:pPr>
        <w:widowControl w:val="0"/>
        <w:numPr>
          <w:ilvl w:val="0"/>
          <w:numId w:val="53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Paciente care nu au fost tratate cu chimioterapie, cu excepția cazului în care chimioterapia a fost utilizată concomitent ca agent radio-sensibilizant.</w:t>
      </w:r>
    </w:p>
    <w:p w14:paraId="111A1965" w14:textId="77777777" w:rsidR="000D27A5" w:rsidRPr="00E550F9" w:rsidRDefault="000D27A5" w:rsidP="006E35B4">
      <w:pPr>
        <w:widowControl w:val="0"/>
        <w:numPr>
          <w:ilvl w:val="0"/>
          <w:numId w:val="533"/>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Paciente la care a fost administrat anterior Pembrolizumab (din alte surse financiare) pentru această indicație, cu răspuns favorabil (care nu au prezentat boala progresiva în urma tratamentului cu pembrolizumab) pot beneficia de continuarea tratamentului.</w:t>
      </w:r>
    </w:p>
    <w:p w14:paraId="314D03E5"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729B379D" w14:textId="77777777" w:rsidR="000D27A5" w:rsidRPr="00E550F9" w:rsidRDefault="000D27A5" w:rsidP="006E35B4">
      <w:pPr>
        <w:numPr>
          <w:ilvl w:val="0"/>
          <w:numId w:val="558"/>
        </w:numPr>
        <w:autoSpaceDE w:val="0"/>
        <w:autoSpaceDN w:val="0"/>
        <w:adjustRightInd w:val="0"/>
        <w:spacing w:after="0" w:line="276" w:lineRule="auto"/>
        <w:ind w:left="426" w:hanging="426"/>
        <w:contextualSpacing/>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b/>
          <w:bCs/>
          <w:iCs/>
          <w:sz w:val="24"/>
          <w:szCs w:val="24"/>
          <w:lang w:eastAsia="ro-RO"/>
        </w:rPr>
        <w:t xml:space="preserve"> </w:t>
      </w:r>
      <w:r w:rsidRPr="00E550F9">
        <w:rPr>
          <w:rFonts w:ascii="Times New Roman" w:eastAsia="Times New Roman" w:hAnsi="Times New Roman" w:cs="Times New Roman"/>
          <w:b/>
          <w:bCs/>
          <w:iCs/>
          <w:sz w:val="24"/>
          <w:szCs w:val="24"/>
          <w:lang w:val="x-none" w:eastAsia="ro-RO"/>
        </w:rPr>
        <w:t>Criterii de excludere</w:t>
      </w:r>
    </w:p>
    <w:p w14:paraId="47B1708E" w14:textId="77777777" w:rsidR="000D27A5" w:rsidRPr="00E550F9" w:rsidRDefault="000D27A5" w:rsidP="006E35B4">
      <w:pPr>
        <w:widowControl w:val="0"/>
        <w:numPr>
          <w:ilvl w:val="0"/>
          <w:numId w:val="53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substanță activă sau la oricare dintre</w:t>
      </w:r>
      <w:r w:rsidRPr="00E550F9">
        <w:rPr>
          <w:rFonts w:ascii="Times New Roman" w:eastAsia="Times New Roman" w:hAnsi="Times New Roman" w:cs="Times New Roman"/>
          <w:spacing w:val="-10"/>
          <w:sz w:val="24"/>
          <w:szCs w:val="24"/>
          <w:u w:color="000000"/>
          <w:bdr w:val="nil"/>
          <w:lang w:eastAsia="ro-RO"/>
        </w:rPr>
        <w:t xml:space="preserve"> </w:t>
      </w:r>
      <w:r w:rsidRPr="00E550F9">
        <w:rPr>
          <w:rFonts w:ascii="Times New Roman" w:eastAsia="Times New Roman" w:hAnsi="Times New Roman" w:cs="Times New Roman"/>
          <w:sz w:val="24"/>
          <w:szCs w:val="24"/>
          <w:u w:color="000000"/>
          <w:bdr w:val="nil"/>
          <w:lang w:eastAsia="ro-RO"/>
        </w:rPr>
        <w:t>excipienți.</w:t>
      </w:r>
    </w:p>
    <w:p w14:paraId="7D37CE6D" w14:textId="77777777" w:rsidR="000D27A5" w:rsidRPr="00E550F9" w:rsidRDefault="000D27A5" w:rsidP="006E35B4">
      <w:pPr>
        <w:widowControl w:val="0"/>
        <w:numPr>
          <w:ilvl w:val="0"/>
          <w:numId w:val="53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Testarea P</w:t>
      </w:r>
      <w:r w:rsidRPr="00E550F9">
        <w:rPr>
          <w:rFonts w:ascii="Times New Roman" w:eastAsia="Times New Roman" w:hAnsi="Times New Roman" w:cs="Times New Roman"/>
          <w:noProof/>
          <w:sz w:val="24"/>
          <w:szCs w:val="24"/>
          <w:lang w:eastAsia="ro-RO"/>
        </w:rPr>
        <w:t>D</w:t>
      </w:r>
      <w:r w:rsidRPr="00E550F9">
        <w:rPr>
          <w:rFonts w:ascii="Times New Roman" w:eastAsia="Times New Roman" w:hAnsi="Times New Roman" w:cs="Times New Roman"/>
          <w:noProof/>
          <w:sz w:val="24"/>
          <w:szCs w:val="24"/>
          <w:lang w:eastAsia="ro-RO"/>
        </w:rPr>
        <w:noBreakHyphen/>
        <w:t>L1 cu un CPS &lt; 1.</w:t>
      </w:r>
    </w:p>
    <w:p w14:paraId="60F71971" w14:textId="77777777" w:rsidR="000D27A5" w:rsidRPr="00E550F9" w:rsidRDefault="000D27A5" w:rsidP="006E35B4">
      <w:pPr>
        <w:widowControl w:val="0"/>
        <w:numPr>
          <w:ilvl w:val="0"/>
          <w:numId w:val="53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Sarcina.</w:t>
      </w:r>
    </w:p>
    <w:p w14:paraId="0297E8FC" w14:textId="77777777" w:rsidR="000D27A5" w:rsidRPr="00E550F9" w:rsidRDefault="000D27A5" w:rsidP="006E35B4">
      <w:pPr>
        <w:widowControl w:val="0"/>
        <w:numPr>
          <w:ilvl w:val="0"/>
          <w:numId w:val="534"/>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18D1B25D" w14:textId="77777777" w:rsidR="000D27A5" w:rsidRPr="00E550F9" w:rsidRDefault="000D27A5" w:rsidP="000D27A5">
      <w:pPr>
        <w:widowControl w:val="0"/>
        <w:tabs>
          <w:tab w:val="left" w:pos="851"/>
          <w:tab w:val="left" w:pos="9639"/>
          <w:tab w:val="left" w:pos="10632"/>
        </w:tabs>
        <w:autoSpaceDE w:val="0"/>
        <w:autoSpaceDN w:val="0"/>
        <w:spacing w:after="0" w:line="276" w:lineRule="auto"/>
        <w:ind w:left="284"/>
        <w:jc w:val="both"/>
        <w:rPr>
          <w:rFonts w:ascii="Times New Roman" w:eastAsia="Times New Roman" w:hAnsi="Times New Roman" w:cs="Times New Roman"/>
          <w:sz w:val="24"/>
          <w:szCs w:val="24"/>
          <w:u w:color="000000"/>
          <w:bdr w:val="nil"/>
          <w:lang w:eastAsia="ro-RO"/>
        </w:rPr>
      </w:pPr>
    </w:p>
    <w:p w14:paraId="3FB450B6" w14:textId="77777777" w:rsidR="000D27A5" w:rsidRPr="00E550F9" w:rsidRDefault="000D27A5" w:rsidP="000D27A5">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trike/>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următoarelor situaţii: metastaze active la nivelul SNC, status de performanţă ECOG &gt; 2, infecţie HIV, hepatită B sau hepatită C, boli autoimune sistemice active, boală pulmonară interstiţială, antecedente de pneumonită care a necesitat tratament sistemic cu corticosteroizi, antecedente de hipersensibilitate severă la alţi anticorpi monoclonali, pacienţii cărora li se administrează tratament imunosupresiv, pacienţii cu infecţii active, după o evaluare atentă a riscului potenţial crescut, tratamentul cu pembrolizumab poate fi utilizat la aceşti pacienţi, daca medicul curant considera ca beneficiile depăşesc riscurile potenţiale iar pacientul a fost informat în detaliu.</w:t>
      </w:r>
    </w:p>
    <w:p w14:paraId="03892612"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3F862CBF"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196F7BAC" w14:textId="77777777" w:rsidR="000D27A5" w:rsidRPr="00E550F9" w:rsidRDefault="000D27A5" w:rsidP="006E35B4">
      <w:pPr>
        <w:numPr>
          <w:ilvl w:val="0"/>
          <w:numId w:val="558"/>
        </w:numPr>
        <w:autoSpaceDE w:val="0"/>
        <w:autoSpaceDN w:val="0"/>
        <w:adjustRightInd w:val="0"/>
        <w:spacing w:after="0" w:line="276" w:lineRule="auto"/>
        <w:ind w:left="426" w:hanging="426"/>
        <w:contextualSpacing/>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b/>
          <w:bCs/>
          <w:iCs/>
          <w:sz w:val="24"/>
          <w:szCs w:val="24"/>
          <w:lang w:val="x-none" w:eastAsia="ro-RO"/>
        </w:rPr>
        <w:t>Tratament</w:t>
      </w:r>
    </w:p>
    <w:p w14:paraId="64E8389E"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E550F9">
        <w:rPr>
          <w:rFonts w:ascii="Times New Roman" w:eastAsia="Calibri" w:hAnsi="Times New Roman" w:cs="Times New Roman"/>
          <w:b/>
          <w:sz w:val="24"/>
          <w:szCs w:val="24"/>
          <w:lang w:eastAsia="ro-RO"/>
        </w:rPr>
        <w:t>Evaluare pre-terapeutică:</w:t>
      </w:r>
    </w:p>
    <w:p w14:paraId="3BD0FC03" w14:textId="77777777" w:rsidR="000D27A5" w:rsidRPr="00E550F9" w:rsidRDefault="000D27A5" w:rsidP="006E35B4">
      <w:pPr>
        <w:widowControl w:val="0"/>
        <w:numPr>
          <w:ilvl w:val="0"/>
          <w:numId w:val="53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clinică și imagistică. </w:t>
      </w:r>
    </w:p>
    <w:p w14:paraId="5B60C72B" w14:textId="77777777" w:rsidR="000D27A5" w:rsidRPr="00E550F9" w:rsidRDefault="000D27A5" w:rsidP="006E35B4">
      <w:pPr>
        <w:widowControl w:val="0"/>
        <w:numPr>
          <w:ilvl w:val="0"/>
          <w:numId w:val="53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2AC5B2C9" w14:textId="77777777" w:rsidR="000D27A5" w:rsidRPr="00E550F9" w:rsidRDefault="000D27A5" w:rsidP="006E35B4">
      <w:pPr>
        <w:widowControl w:val="0"/>
        <w:numPr>
          <w:ilvl w:val="0"/>
          <w:numId w:val="53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Testarea P</w:t>
      </w:r>
      <w:r w:rsidRPr="00E550F9">
        <w:rPr>
          <w:rFonts w:ascii="Times New Roman" w:eastAsia="Times New Roman" w:hAnsi="Times New Roman" w:cs="Times New Roman"/>
          <w:noProof/>
          <w:sz w:val="24"/>
          <w:szCs w:val="24"/>
          <w:lang w:eastAsia="ro-RO"/>
        </w:rPr>
        <w:t>D</w:t>
      </w:r>
      <w:r w:rsidRPr="00E550F9">
        <w:rPr>
          <w:rFonts w:ascii="Times New Roman" w:eastAsia="Times New Roman" w:hAnsi="Times New Roman" w:cs="Times New Roman"/>
          <w:noProof/>
          <w:sz w:val="24"/>
          <w:szCs w:val="24"/>
          <w:lang w:eastAsia="ro-RO"/>
        </w:rPr>
        <w:noBreakHyphen/>
        <w:t>L1 cu un CPS ≥ 1.</w:t>
      </w:r>
    </w:p>
    <w:p w14:paraId="7D688DA7" w14:textId="77777777" w:rsidR="000D27A5" w:rsidRPr="00E550F9" w:rsidRDefault="000D27A5" w:rsidP="006E35B4">
      <w:pPr>
        <w:widowControl w:val="0"/>
        <w:numPr>
          <w:ilvl w:val="0"/>
          <w:numId w:val="535"/>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2F0F2832" w14:textId="77777777" w:rsidR="000D27A5" w:rsidRPr="00E550F9" w:rsidRDefault="000D27A5" w:rsidP="000D27A5">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7385C89F"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E550F9">
        <w:rPr>
          <w:rFonts w:ascii="Times New Roman" w:eastAsia="Calibri" w:hAnsi="Times New Roman" w:cs="Times New Roman"/>
          <w:b/>
          <w:sz w:val="24"/>
          <w:szCs w:val="24"/>
          <w:lang w:eastAsia="ro-RO"/>
        </w:rPr>
        <w:t>Doza:</w:t>
      </w:r>
    </w:p>
    <w:p w14:paraId="6E6E8062" w14:textId="77777777" w:rsidR="000D27A5" w:rsidRPr="00E550F9" w:rsidRDefault="000D27A5" w:rsidP="000D27A5">
      <w:pPr>
        <w:tabs>
          <w:tab w:val="left" w:pos="678"/>
        </w:tabs>
        <w:spacing w:after="0" w:line="276" w:lineRule="auto"/>
        <w:ind w:right="119"/>
        <w:jc w:val="both"/>
        <w:rPr>
          <w:rFonts w:ascii="Times New Roman" w:eastAsia="Times New Roman" w:hAnsi="Times New Roman" w:cs="Times New Roman"/>
          <w:bCs/>
          <w:iCs/>
          <w:sz w:val="24"/>
          <w:szCs w:val="24"/>
          <w:lang w:eastAsia="ro-RO"/>
        </w:rPr>
      </w:pPr>
      <w:r w:rsidRPr="00E550F9">
        <w:rPr>
          <w:rFonts w:ascii="Times New Roman" w:eastAsia="Times New Roman" w:hAnsi="Times New Roman" w:cs="Times New Roman"/>
          <w:bCs/>
          <w:iCs/>
          <w:w w:val="105"/>
          <w:sz w:val="24"/>
          <w:szCs w:val="24"/>
          <w:lang w:eastAsia="ro-RO"/>
        </w:rPr>
        <w:t>Doza recomandată</w:t>
      </w:r>
      <w:r w:rsidRPr="00E550F9">
        <w:rPr>
          <w:rFonts w:ascii="Times New Roman" w:eastAsia="Times New Roman" w:hAnsi="Times New Roman" w:cs="Times New Roman"/>
          <w:bCs/>
          <w:iCs/>
          <w:spacing w:val="37"/>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de pembrolizumab</w:t>
      </w:r>
      <w:r w:rsidRPr="00E550F9">
        <w:rPr>
          <w:rFonts w:ascii="Times New Roman" w:eastAsia="Times New Roman" w:hAnsi="Times New Roman" w:cs="Times New Roman"/>
          <w:bCs/>
          <w:iCs/>
          <w:spacing w:val="32"/>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la adulți este fie de 200 mg la interval de 3 săpămâni, fie de 400 mg</w:t>
      </w:r>
      <w:r w:rsidRPr="00E550F9">
        <w:rPr>
          <w:rFonts w:ascii="Times New Roman" w:eastAsia="Times New Roman" w:hAnsi="Times New Roman" w:cs="Times New Roman"/>
          <w:bCs/>
          <w:iCs/>
          <w:spacing w:val="-4"/>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la</w:t>
      </w:r>
      <w:r w:rsidRPr="00E550F9">
        <w:rPr>
          <w:rFonts w:ascii="Times New Roman" w:eastAsia="Times New Roman" w:hAnsi="Times New Roman" w:cs="Times New Roman"/>
          <w:bCs/>
          <w:iCs/>
          <w:spacing w:val="-6"/>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interval de</w:t>
      </w:r>
      <w:r w:rsidRPr="00E550F9">
        <w:rPr>
          <w:rFonts w:ascii="Times New Roman" w:eastAsia="Times New Roman" w:hAnsi="Times New Roman" w:cs="Times New Roman"/>
          <w:bCs/>
          <w:iCs/>
          <w:spacing w:val="-2"/>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6</w:t>
      </w:r>
      <w:r w:rsidRPr="00E550F9">
        <w:rPr>
          <w:rFonts w:ascii="Times New Roman" w:eastAsia="Times New Roman" w:hAnsi="Times New Roman" w:cs="Times New Roman"/>
          <w:bCs/>
          <w:iCs/>
          <w:spacing w:val="-1"/>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săptămâni, administrată sub</w:t>
      </w:r>
      <w:r w:rsidRPr="00E550F9">
        <w:rPr>
          <w:rFonts w:ascii="Times New Roman" w:eastAsia="Times New Roman" w:hAnsi="Times New Roman" w:cs="Times New Roman"/>
          <w:bCs/>
          <w:iCs/>
          <w:spacing w:val="-2"/>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forma unei perfuzii intravenoase cu durata de</w:t>
      </w:r>
      <w:r w:rsidRPr="00E550F9">
        <w:rPr>
          <w:rFonts w:ascii="Times New Roman" w:eastAsia="Times New Roman" w:hAnsi="Times New Roman" w:cs="Times New Roman"/>
          <w:bCs/>
          <w:iCs/>
          <w:spacing w:val="-5"/>
          <w:w w:val="105"/>
          <w:sz w:val="24"/>
          <w:szCs w:val="24"/>
          <w:lang w:eastAsia="ro-RO"/>
        </w:rPr>
        <w:t xml:space="preserve"> </w:t>
      </w:r>
      <w:r w:rsidRPr="00E550F9">
        <w:rPr>
          <w:rFonts w:ascii="Times New Roman" w:eastAsia="Times New Roman" w:hAnsi="Times New Roman" w:cs="Times New Roman"/>
          <w:bCs/>
          <w:iCs/>
          <w:w w:val="105"/>
          <w:sz w:val="24"/>
          <w:szCs w:val="24"/>
          <w:lang w:eastAsia="ro-RO"/>
        </w:rPr>
        <w:t xml:space="preserve">30 minute. </w:t>
      </w:r>
    </w:p>
    <w:p w14:paraId="20401CED" w14:textId="77777777" w:rsidR="000D27A5" w:rsidRPr="00E550F9" w:rsidRDefault="000D27A5" w:rsidP="000D27A5">
      <w:pPr>
        <w:spacing w:after="0" w:line="276" w:lineRule="auto"/>
        <w:ind w:left="391" w:right="119" w:firstLine="4"/>
        <w:jc w:val="both"/>
        <w:rPr>
          <w:rFonts w:ascii="Times New Roman" w:eastAsia="Times New Roman" w:hAnsi="Times New Roman" w:cs="Times New Roman"/>
          <w:w w:val="105"/>
          <w:sz w:val="24"/>
          <w:szCs w:val="24"/>
          <w:lang w:eastAsia="ro-RO"/>
        </w:rPr>
      </w:pPr>
    </w:p>
    <w:p w14:paraId="56A2642C" w14:textId="77777777" w:rsidR="000D27A5" w:rsidRPr="00E550F9" w:rsidRDefault="000D27A5" w:rsidP="000D27A5">
      <w:pPr>
        <w:spacing w:after="0" w:line="276" w:lineRule="auto"/>
        <w:ind w:right="119" w:firstLine="4"/>
        <w:jc w:val="both"/>
        <w:rPr>
          <w:rFonts w:ascii="Times New Roman" w:eastAsia="Times New Roman" w:hAnsi="Times New Roman" w:cs="Times New Roman"/>
          <w:bCs/>
          <w:iCs/>
          <w:w w:val="105"/>
          <w:sz w:val="24"/>
          <w:szCs w:val="24"/>
          <w:lang w:eastAsia="ro-RO"/>
        </w:rPr>
      </w:pPr>
      <w:r w:rsidRPr="00E550F9">
        <w:rPr>
          <w:rFonts w:ascii="Times New Roman" w:eastAsia="Times New Roman" w:hAnsi="Times New Roman" w:cs="Times New Roman"/>
          <w:w w:val="105"/>
          <w:sz w:val="24"/>
          <w:szCs w:val="24"/>
          <w:lang w:eastAsia="ro-RO"/>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de reducerea tumorală). </w:t>
      </w:r>
      <w:r w:rsidRPr="00E550F9">
        <w:rPr>
          <w:rFonts w:ascii="Times New Roman" w:eastAsia="Times New Roman" w:hAnsi="Times New Roman" w:cs="Times New Roman"/>
          <w:bCs/>
          <w:iCs/>
          <w:w w:val="105"/>
          <w:sz w:val="24"/>
          <w:szCs w:val="24"/>
          <w:lang w:eastAsia="ro-RO"/>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2EE9CF0A" w14:textId="77777777" w:rsidR="000D27A5" w:rsidRPr="00E550F9" w:rsidRDefault="000D27A5" w:rsidP="000D27A5">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5AB8916A"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p>
    <w:p w14:paraId="75AF8717"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E550F9">
        <w:rPr>
          <w:rFonts w:ascii="Times New Roman" w:eastAsia="Calibri" w:hAnsi="Times New Roman" w:cs="Times New Roman"/>
          <w:b/>
          <w:sz w:val="24"/>
          <w:szCs w:val="24"/>
          <w:lang w:eastAsia="ro-RO"/>
        </w:rPr>
        <w:lastRenderedPageBreak/>
        <w:t>Modificarea dozei:</w:t>
      </w:r>
    </w:p>
    <w:p w14:paraId="69DE79A9" w14:textId="77777777" w:rsidR="000D27A5" w:rsidRPr="00E550F9" w:rsidRDefault="000D27A5" w:rsidP="006E35B4">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16EE2F6C" w14:textId="77777777" w:rsidR="000D27A5" w:rsidRPr="00E550F9" w:rsidRDefault="000D27A5" w:rsidP="006E35B4">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4A9E12B5" w14:textId="77777777" w:rsidR="000D27A5" w:rsidRPr="00E550F9" w:rsidRDefault="000D27A5" w:rsidP="006E35B4">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2D4086BE" w14:textId="77777777" w:rsidR="000D27A5" w:rsidRPr="00E550F9" w:rsidRDefault="000D27A5" w:rsidP="006E35B4">
      <w:pPr>
        <w:numPr>
          <w:ilvl w:val="0"/>
          <w:numId w:val="536"/>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1F7DEA76" w14:textId="77777777" w:rsidR="000D27A5" w:rsidRPr="00E550F9" w:rsidRDefault="000D27A5" w:rsidP="000D27A5">
      <w:pPr>
        <w:spacing w:after="0" w:line="276" w:lineRule="auto"/>
        <w:ind w:left="360"/>
        <w:contextualSpacing/>
        <w:jc w:val="both"/>
        <w:rPr>
          <w:rFonts w:ascii="Times New Roman" w:eastAsia="Times New Roman" w:hAnsi="Times New Roman" w:cs="Times New Roman"/>
          <w:sz w:val="24"/>
          <w:szCs w:val="24"/>
          <w:lang w:eastAsia="ro-RO"/>
        </w:rPr>
      </w:pPr>
    </w:p>
    <w:p w14:paraId="3C9876A0"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bookmarkStart w:id="5" w:name="_Hlk182640857"/>
      <w:r w:rsidRPr="00E550F9">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bookmarkEnd w:id="5"/>
    <w:p w14:paraId="400BB616"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u w:val="single"/>
          <w:lang w:val="x-none" w:eastAsia="ro-RO"/>
        </w:rPr>
      </w:pPr>
    </w:p>
    <w:p w14:paraId="1C553B4B"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r w:rsidRPr="00E550F9">
        <w:rPr>
          <w:rFonts w:ascii="Times New Roman" w:eastAsia="Times New Roman" w:hAnsi="Times New Roman" w:cs="Times New Roman"/>
          <w:b/>
          <w:bCs/>
          <w:iCs/>
          <w:sz w:val="24"/>
          <w:szCs w:val="24"/>
          <w:lang w:val="x-none" w:eastAsia="ro-RO"/>
        </w:rPr>
        <w:t>Grupe speciale de pacienţi</w:t>
      </w:r>
    </w:p>
    <w:p w14:paraId="0CD062CC"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p>
    <w:p w14:paraId="316AE894"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r w:rsidRPr="00E550F9">
        <w:rPr>
          <w:rFonts w:ascii="Times New Roman" w:eastAsia="Times New Roman" w:hAnsi="Times New Roman" w:cs="Times New Roman"/>
          <w:i/>
          <w:iCs/>
          <w:sz w:val="24"/>
          <w:szCs w:val="24"/>
          <w:lang w:eastAsia="ro-RO"/>
        </w:rPr>
        <w:t>Insuficienţă renală</w:t>
      </w:r>
    </w:p>
    <w:p w14:paraId="6D693FA4"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79BB7A86"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p>
    <w:p w14:paraId="285861F0"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r w:rsidRPr="00E550F9">
        <w:rPr>
          <w:rFonts w:ascii="Times New Roman" w:eastAsia="Times New Roman" w:hAnsi="Times New Roman" w:cs="Times New Roman"/>
          <w:i/>
          <w:iCs/>
          <w:sz w:val="24"/>
          <w:szCs w:val="24"/>
          <w:lang w:eastAsia="ro-RO"/>
        </w:rPr>
        <w:t>Insuficienţă hepatică</w:t>
      </w:r>
    </w:p>
    <w:p w14:paraId="61B20662"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05ABC169" w14:textId="77777777" w:rsidR="000D27A5" w:rsidRPr="00E550F9" w:rsidRDefault="000D27A5" w:rsidP="000D27A5">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29278A86" w14:textId="04750863" w:rsidR="000D27A5" w:rsidRPr="00E550F9" w:rsidRDefault="000D27A5" w:rsidP="006E35B4">
      <w:pPr>
        <w:widowControl w:val="0"/>
        <w:numPr>
          <w:ilvl w:val="0"/>
          <w:numId w:val="558"/>
        </w:numPr>
        <w:tabs>
          <w:tab w:val="left" w:pos="284"/>
          <w:tab w:val="left" w:pos="677"/>
          <w:tab w:val="left" w:pos="10632"/>
        </w:tabs>
        <w:autoSpaceDE w:val="0"/>
        <w:autoSpaceDN w:val="0"/>
        <w:spacing w:after="0" w:line="276" w:lineRule="auto"/>
        <w:ind w:left="426" w:hanging="426"/>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 Monitorizarea tratamentului</w:t>
      </w:r>
    </w:p>
    <w:p w14:paraId="6CFA050D" w14:textId="77777777" w:rsidR="000D27A5" w:rsidRPr="00E550F9" w:rsidRDefault="000D27A5" w:rsidP="006E35B4">
      <w:pPr>
        <w:numPr>
          <w:ilvl w:val="0"/>
          <w:numId w:val="532"/>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Examen imagistic – examen CT efectuat regulat pentru monitorizarea răspunsului la tratament (recomandat la interval de 8-12 săptămâni) și/sau alte investigaţii paraclinice în funcţie de decizia medicului (RMN, scintigrafie osoasa, PET-CT).</w:t>
      </w:r>
    </w:p>
    <w:p w14:paraId="4EA0C3C6" w14:textId="77777777" w:rsidR="000D27A5" w:rsidRPr="00E550F9" w:rsidRDefault="000D27A5" w:rsidP="006E35B4">
      <w:pPr>
        <w:numPr>
          <w:ilvl w:val="0"/>
          <w:numId w:val="532"/>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Pentru a confirma etiologia reacţiile adverse mediate imun suspectate sau a exclude alte cauze, trebuie efectuată o evaluare adecvată, inclusiv consult interdisciplinar.</w:t>
      </w:r>
    </w:p>
    <w:p w14:paraId="08836D1B" w14:textId="77777777" w:rsidR="000D27A5" w:rsidRPr="00E550F9" w:rsidRDefault="000D27A5" w:rsidP="006E35B4">
      <w:pPr>
        <w:numPr>
          <w:ilvl w:val="0"/>
          <w:numId w:val="532"/>
        </w:numPr>
        <w:tabs>
          <w:tab w:val="left" w:pos="5670"/>
        </w:tabs>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Evaluare biologică: în funcţie de decizia medicului curant.</w:t>
      </w:r>
    </w:p>
    <w:p w14:paraId="34FD670C" w14:textId="77777777" w:rsidR="000D27A5" w:rsidRPr="00E550F9" w:rsidRDefault="000D27A5" w:rsidP="000D27A5">
      <w:pPr>
        <w:tabs>
          <w:tab w:val="left" w:pos="5670"/>
        </w:tabs>
        <w:spacing w:after="0" w:line="276" w:lineRule="auto"/>
        <w:ind w:left="360"/>
        <w:contextualSpacing/>
        <w:jc w:val="both"/>
        <w:rPr>
          <w:rFonts w:ascii="Times New Roman" w:eastAsia="Times New Roman" w:hAnsi="Times New Roman" w:cs="Times New Roman"/>
          <w:sz w:val="24"/>
          <w:szCs w:val="24"/>
          <w:lang w:eastAsia="ro-RO"/>
        </w:rPr>
      </w:pPr>
    </w:p>
    <w:p w14:paraId="786700B6" w14:textId="77777777" w:rsidR="000D27A5" w:rsidRPr="00E550F9" w:rsidRDefault="000D27A5" w:rsidP="006E35B4">
      <w:pPr>
        <w:widowControl w:val="0"/>
        <w:numPr>
          <w:ilvl w:val="0"/>
          <w:numId w:val="558"/>
        </w:numPr>
        <w:tabs>
          <w:tab w:val="left" w:pos="426"/>
          <w:tab w:val="left" w:pos="821"/>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 xml:space="preserve">Efecte secundare </w:t>
      </w:r>
    </w:p>
    <w:p w14:paraId="22933FA7" w14:textId="77777777" w:rsidR="000D27A5" w:rsidRPr="00E550F9" w:rsidRDefault="000D27A5" w:rsidP="000D27A5">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Managementul efectelor secundare mediate</w:t>
      </w:r>
      <w:r w:rsidRPr="00E550F9">
        <w:rPr>
          <w:rFonts w:ascii="Times New Roman" w:eastAsia="Times New Roman" w:hAnsi="Times New Roman" w:cs="Times New Roman"/>
          <w:b/>
          <w:spacing w:val="-4"/>
          <w:sz w:val="24"/>
          <w:szCs w:val="24"/>
          <w:lang w:eastAsia="ro-RO"/>
        </w:rPr>
        <w:t xml:space="preserve"> </w:t>
      </w:r>
      <w:r w:rsidRPr="00E550F9">
        <w:rPr>
          <w:rFonts w:ascii="Times New Roman" w:eastAsia="Times New Roman" w:hAnsi="Times New Roman" w:cs="Times New Roman"/>
          <w:b/>
          <w:sz w:val="24"/>
          <w:szCs w:val="24"/>
          <w:lang w:eastAsia="ro-RO"/>
        </w:rPr>
        <w:t>imun</w:t>
      </w:r>
      <w:r w:rsidRPr="00E550F9">
        <w:rPr>
          <w:rFonts w:ascii="Times New Roman" w:eastAsia="Times New Roman" w:hAnsi="Times New Roman" w:cs="Times New Roman"/>
          <w:sz w:val="24"/>
          <w:szCs w:val="24"/>
          <w:lang w:eastAsia="ro-RO"/>
        </w:rPr>
        <w:t xml:space="preserve"> </w:t>
      </w:r>
      <w:r w:rsidRPr="00E550F9">
        <w:rPr>
          <w:rFonts w:ascii="Times New Roman" w:eastAsia="Times New Roman" w:hAnsi="Times New Roman" w:cs="Times New Roman"/>
          <w:b/>
          <w:sz w:val="24"/>
          <w:szCs w:val="24"/>
          <w:lang w:eastAsia="ro-RO"/>
        </w:rPr>
        <w:t>– a se vedea subpct. VI de la pct. 1 cancer pulmonar</w:t>
      </w:r>
    </w:p>
    <w:p w14:paraId="05FDB520" w14:textId="77777777" w:rsidR="000D27A5" w:rsidRPr="00E550F9" w:rsidRDefault="000D27A5" w:rsidP="000D27A5">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p>
    <w:p w14:paraId="711A3CBA" w14:textId="77777777" w:rsidR="000D27A5" w:rsidRPr="00E550F9" w:rsidRDefault="000D27A5" w:rsidP="006E35B4">
      <w:pPr>
        <w:widowControl w:val="0"/>
        <w:numPr>
          <w:ilvl w:val="0"/>
          <w:numId w:val="558"/>
        </w:numPr>
        <w:tabs>
          <w:tab w:val="left" w:pos="426"/>
          <w:tab w:val="left" w:pos="567"/>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bCs/>
          <w:sz w:val="24"/>
          <w:szCs w:val="24"/>
          <w:lang w:eastAsia="ro-RO"/>
        </w:rPr>
        <w:t>Criterii de întrerupere a tratamentului</w:t>
      </w:r>
    </w:p>
    <w:p w14:paraId="16989CF1" w14:textId="77777777" w:rsidR="000D27A5" w:rsidRPr="00E550F9" w:rsidRDefault="000D27A5" w:rsidP="006E35B4">
      <w:pPr>
        <w:numPr>
          <w:ilvl w:val="0"/>
          <w:numId w:val="491"/>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77C97648" w14:textId="77777777" w:rsidR="000D27A5" w:rsidRPr="00E550F9" w:rsidRDefault="000D27A5" w:rsidP="006E35B4">
      <w:pPr>
        <w:numPr>
          <w:ilvl w:val="0"/>
          <w:numId w:val="491"/>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06CB92DC" w14:textId="77777777" w:rsidR="000D27A5" w:rsidRPr="00E550F9" w:rsidRDefault="000D27A5" w:rsidP="006E35B4">
      <w:pPr>
        <w:numPr>
          <w:ilvl w:val="0"/>
          <w:numId w:val="491"/>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Decizia medicului sau a pacientului.</w:t>
      </w:r>
    </w:p>
    <w:p w14:paraId="4ACDA836" w14:textId="77777777" w:rsidR="000D27A5" w:rsidRPr="00E550F9" w:rsidRDefault="000D27A5" w:rsidP="000D27A5">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4EBAF27D" w14:textId="77777777" w:rsidR="000D27A5" w:rsidRPr="00E550F9" w:rsidRDefault="000D27A5" w:rsidP="006E35B4">
      <w:pPr>
        <w:widowControl w:val="0"/>
        <w:numPr>
          <w:ilvl w:val="0"/>
          <w:numId w:val="558"/>
        </w:numPr>
        <w:tabs>
          <w:tab w:val="left" w:pos="426"/>
          <w:tab w:val="left" w:pos="567"/>
          <w:tab w:val="left" w:pos="10632"/>
        </w:tabs>
        <w:autoSpaceDE w:val="0"/>
        <w:autoSpaceDN w:val="0"/>
        <w:spacing w:after="0" w:line="276" w:lineRule="auto"/>
        <w:ind w:hanging="1080"/>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Prescriptori</w:t>
      </w:r>
    </w:p>
    <w:p w14:paraId="74F57B33" w14:textId="77777777" w:rsidR="000D27A5" w:rsidRPr="00E550F9" w:rsidRDefault="000D27A5" w:rsidP="000D27A5">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r w:rsidRPr="00E550F9">
        <w:rPr>
          <w:rFonts w:ascii="Times New Roman" w:eastAsia="Arial" w:hAnsi="Times New Roman" w:cs="Times New Roman"/>
          <w:sz w:val="24"/>
          <w:szCs w:val="24"/>
          <w:lang w:eastAsia="ro-RO"/>
        </w:rPr>
        <w:t>Medicii din specialitatea oncologie medicală.</w:t>
      </w:r>
    </w:p>
    <w:p w14:paraId="2B375078" w14:textId="77777777" w:rsidR="000D27A5" w:rsidRPr="00E550F9" w:rsidRDefault="000D27A5" w:rsidP="000D27A5">
      <w:pPr>
        <w:tabs>
          <w:tab w:val="left" w:pos="284"/>
        </w:tabs>
        <w:spacing w:after="0" w:line="276" w:lineRule="auto"/>
        <w:jc w:val="both"/>
        <w:rPr>
          <w:rFonts w:ascii="Times New Roman" w:eastAsia="Times New Roman" w:hAnsi="Times New Roman" w:cs="Times New Roman"/>
          <w:sz w:val="24"/>
          <w:szCs w:val="24"/>
          <w:lang w:eastAsia="ro-RO"/>
        </w:rPr>
      </w:pPr>
    </w:p>
    <w:p w14:paraId="0416DFE4" w14:textId="77777777" w:rsidR="000D27A5" w:rsidRPr="00E550F9" w:rsidRDefault="000D27A5" w:rsidP="000D27A5">
      <w:pPr>
        <w:tabs>
          <w:tab w:val="left" w:pos="284"/>
        </w:tabs>
        <w:spacing w:after="0" w:line="276" w:lineRule="auto"/>
        <w:jc w:val="both"/>
        <w:rPr>
          <w:rFonts w:ascii="Times New Roman" w:eastAsia="Times New Roman" w:hAnsi="Times New Roman" w:cs="Times New Roman"/>
          <w:sz w:val="24"/>
          <w:szCs w:val="24"/>
          <w:lang w:eastAsia="ro-RO"/>
        </w:rPr>
      </w:pPr>
    </w:p>
    <w:p w14:paraId="7C97EE90" w14:textId="77777777" w:rsidR="000D27A5" w:rsidRPr="00E550F9" w:rsidRDefault="000D27A5" w:rsidP="000D27A5">
      <w:pPr>
        <w:keepNext/>
        <w:spacing w:after="0" w:line="276" w:lineRule="auto"/>
        <w:contextualSpacing/>
        <w:jc w:val="both"/>
        <w:rPr>
          <w:rFonts w:ascii="Times New Roman" w:eastAsia="Times New Roman" w:hAnsi="Times New Roman" w:cs="Times New Roman"/>
          <w:b/>
          <w:bCs/>
          <w:noProof/>
          <w:sz w:val="24"/>
          <w:szCs w:val="24"/>
          <w:lang w:eastAsia="ro-RO"/>
        </w:rPr>
      </w:pPr>
      <w:r w:rsidRPr="00E550F9">
        <w:rPr>
          <w:rFonts w:ascii="Times New Roman" w:eastAsia="Times New Roman" w:hAnsi="Times New Roman" w:cs="Times New Roman"/>
          <w:b/>
          <w:bCs/>
          <w:noProof/>
          <w:sz w:val="24"/>
          <w:szCs w:val="24"/>
          <w:u w:val="single"/>
          <w:lang w:eastAsia="ro-RO"/>
        </w:rPr>
        <w:t>8. CANCER MAMAR TRIPLU NEGATIV (TNBC, triple-negative breast cancer)</w:t>
      </w:r>
      <w:r w:rsidRPr="00E550F9">
        <w:rPr>
          <w:rFonts w:ascii="Times New Roman" w:eastAsia="Times New Roman" w:hAnsi="Times New Roman" w:cs="Times New Roman"/>
          <w:b/>
          <w:bCs/>
          <w:noProof/>
          <w:sz w:val="24"/>
          <w:szCs w:val="24"/>
          <w:lang w:eastAsia="ro-RO"/>
        </w:rPr>
        <w:t xml:space="preserve"> (face obiectul unui contract cost volum)</w:t>
      </w:r>
    </w:p>
    <w:p w14:paraId="6BA8081D"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iCs/>
          <w:sz w:val="24"/>
          <w:szCs w:val="24"/>
          <w:lang w:val="x-none" w:eastAsia="ro-RO"/>
        </w:rPr>
        <w:t xml:space="preserve">  </w:t>
      </w:r>
      <w:r w:rsidRPr="00E550F9">
        <w:rPr>
          <w:rFonts w:ascii="Times New Roman" w:eastAsia="Times New Roman" w:hAnsi="Times New Roman" w:cs="Times New Roman"/>
          <w:b/>
          <w:bCs/>
          <w:iCs/>
          <w:sz w:val="24"/>
          <w:szCs w:val="24"/>
          <w:lang w:val="x-none" w:eastAsia="ro-RO"/>
        </w:rPr>
        <w:t xml:space="preserve">  </w:t>
      </w:r>
    </w:p>
    <w:p w14:paraId="284C3FD7" w14:textId="77777777" w:rsidR="000D27A5" w:rsidRPr="00E550F9" w:rsidRDefault="000D27A5" w:rsidP="006E35B4">
      <w:pPr>
        <w:numPr>
          <w:ilvl w:val="0"/>
          <w:numId w:val="537"/>
        </w:numPr>
        <w:autoSpaceDE w:val="0"/>
        <w:autoSpaceDN w:val="0"/>
        <w:adjustRightInd w:val="0"/>
        <w:spacing w:after="0" w:line="276" w:lineRule="auto"/>
        <w:ind w:left="284" w:hanging="142"/>
        <w:contextualSpacing/>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b/>
          <w:bCs/>
          <w:iCs/>
          <w:sz w:val="24"/>
          <w:szCs w:val="24"/>
          <w:lang w:val="x-none" w:eastAsia="ro-RO"/>
        </w:rPr>
        <w:t>Indicaţii</w:t>
      </w:r>
    </w:p>
    <w:p w14:paraId="1039E5F6" w14:textId="77777777" w:rsidR="000D27A5" w:rsidRPr="00E550F9" w:rsidRDefault="000D27A5" w:rsidP="006E35B4">
      <w:pPr>
        <w:keepNext/>
        <w:keepLines/>
        <w:numPr>
          <w:ilvl w:val="0"/>
          <w:numId w:val="538"/>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E550F9">
        <w:rPr>
          <w:rFonts w:ascii="Times New Roman" w:eastAsia="Times New Roman" w:hAnsi="Times New Roman" w:cs="Times New Roman"/>
          <w:noProof/>
          <w:sz w:val="24"/>
          <w:szCs w:val="24"/>
          <w:lang w:eastAsia="ro-RO"/>
        </w:rPr>
        <w:t xml:space="preserve">În asociere cu chimioterapie ca tratament neoadjuvant, iar apoi continuat în monoterapie ca tratament adjuvant după o intervenție chirurgicală, pentru tratamentul adulţilor cu cancer mamar triplu negativ local avansat sau în stadiu incipient, cu risc crescut de recurență. </w:t>
      </w:r>
    </w:p>
    <w:p w14:paraId="1837D374"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noProof/>
          <w:sz w:val="24"/>
          <w:szCs w:val="24"/>
          <w:lang w:eastAsia="ro-RO"/>
        </w:rPr>
      </w:pPr>
    </w:p>
    <w:p w14:paraId="30B7CEC0" w14:textId="77777777" w:rsidR="000D27A5" w:rsidRPr="00E550F9" w:rsidRDefault="000D27A5" w:rsidP="006E35B4">
      <w:pPr>
        <w:keepNext/>
        <w:keepLines/>
        <w:numPr>
          <w:ilvl w:val="0"/>
          <w:numId w:val="538"/>
        </w:numPr>
        <w:tabs>
          <w:tab w:val="left" w:pos="9639"/>
        </w:tabs>
        <w:spacing w:after="0" w:line="276" w:lineRule="auto"/>
        <w:ind w:right="1"/>
        <w:contextualSpacing/>
        <w:jc w:val="both"/>
        <w:outlineLvl w:val="2"/>
        <w:rPr>
          <w:rFonts w:ascii="Times New Roman" w:eastAsia="Times New Roman" w:hAnsi="Times New Roman" w:cs="Times New Roman"/>
          <w:noProof/>
          <w:sz w:val="24"/>
          <w:szCs w:val="24"/>
          <w:lang w:eastAsia="ro-RO"/>
        </w:rPr>
      </w:pPr>
      <w:r w:rsidRPr="00E550F9">
        <w:rPr>
          <w:rFonts w:ascii="Times New Roman" w:eastAsia="Times New Roman" w:hAnsi="Times New Roman" w:cs="Times New Roman"/>
          <w:noProof/>
          <w:sz w:val="24"/>
          <w:szCs w:val="24"/>
          <w:lang w:eastAsia="ro-RO"/>
        </w:rPr>
        <w:t>În asociere cu chimioterapie (</w:t>
      </w:r>
      <w:r w:rsidRPr="00E550F9">
        <w:rPr>
          <w:rFonts w:ascii="Times New Roman" w:eastAsia="Times New Roman" w:hAnsi="Times New Roman" w:cs="Times New Roman"/>
          <w:sz w:val="24"/>
          <w:szCs w:val="24"/>
          <w:u w:color="000000"/>
          <w:bdr w:val="nil"/>
          <w:lang w:eastAsia="ro-RO"/>
        </w:rPr>
        <w:t xml:space="preserve">taxani – paclitaxel sau nab-paclitaxel) </w:t>
      </w:r>
      <w:r w:rsidRPr="00E550F9">
        <w:rPr>
          <w:rFonts w:ascii="Times New Roman" w:eastAsia="Times New Roman" w:hAnsi="Times New Roman" w:cs="Times New Roman"/>
          <w:noProof/>
          <w:sz w:val="24"/>
          <w:szCs w:val="24"/>
          <w:lang w:eastAsia="ro-RO"/>
        </w:rPr>
        <w:t xml:space="preserve">pentru tratamentul cancerului mamar triplu negativ local recurent nerezecabil sau metastatic, la adulţi ale căror tumori exprimă PD-L1 cu un CPS ≥ 10 și cărora nu li s-a administrat anterior chimioterapie pentru boala metastatică. </w:t>
      </w:r>
    </w:p>
    <w:p w14:paraId="16836BC7"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p>
    <w:p w14:paraId="4ACA6478"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Aceste indicații se codifică la prescriere prin codul 124 (conform clasificării internaționale a maladiilor revizia a 10-a, varianta 999 coduri de boală).</w:t>
      </w:r>
    </w:p>
    <w:p w14:paraId="517D2BC1" w14:textId="77777777" w:rsidR="000D27A5" w:rsidRPr="00E550F9" w:rsidRDefault="000D27A5" w:rsidP="000D27A5">
      <w:pPr>
        <w:keepNext/>
        <w:keepLines/>
        <w:tabs>
          <w:tab w:val="left" w:pos="9639"/>
        </w:tabs>
        <w:spacing w:after="0" w:line="276" w:lineRule="auto"/>
        <w:ind w:right="1"/>
        <w:jc w:val="both"/>
        <w:outlineLvl w:val="2"/>
        <w:rPr>
          <w:rFonts w:ascii="Times New Roman" w:eastAsia="Times New Roman" w:hAnsi="Times New Roman" w:cs="Times New Roman"/>
          <w:sz w:val="24"/>
          <w:szCs w:val="24"/>
          <w:lang w:eastAsia="ro-RO"/>
        </w:rPr>
      </w:pPr>
      <w:r w:rsidRPr="00E550F9">
        <w:rPr>
          <w:rFonts w:ascii="Times New Roman" w:eastAsia="Times New Roman" w:hAnsi="Times New Roman" w:cs="Times New Roman"/>
          <w:iCs/>
          <w:sz w:val="24"/>
          <w:szCs w:val="24"/>
          <w:lang w:val="x-none" w:eastAsia="ro-RO"/>
        </w:rPr>
        <w:t xml:space="preserve">  </w:t>
      </w:r>
    </w:p>
    <w:p w14:paraId="4A0474FD" w14:textId="77777777" w:rsidR="000D27A5" w:rsidRPr="00E550F9" w:rsidRDefault="000D27A5" w:rsidP="006E35B4">
      <w:pPr>
        <w:keepNext/>
        <w:keepLines/>
        <w:numPr>
          <w:ilvl w:val="0"/>
          <w:numId w:val="537"/>
        </w:numPr>
        <w:tabs>
          <w:tab w:val="left" w:pos="9639"/>
        </w:tabs>
        <w:spacing w:after="0" w:line="276" w:lineRule="auto"/>
        <w:ind w:right="1" w:hanging="76"/>
        <w:contextualSpacing/>
        <w:jc w:val="both"/>
        <w:outlineLvl w:val="2"/>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iCs/>
          <w:sz w:val="24"/>
          <w:szCs w:val="24"/>
          <w:lang w:val="x-none" w:eastAsia="ro-RO"/>
        </w:rPr>
        <w:t>Criterii de includere:</w:t>
      </w:r>
    </w:p>
    <w:p w14:paraId="2808DAA3" w14:textId="77777777" w:rsidR="000D27A5" w:rsidRPr="00E550F9" w:rsidRDefault="000D27A5" w:rsidP="006E35B4">
      <w:pPr>
        <w:widowControl w:val="0"/>
        <w:numPr>
          <w:ilvl w:val="0"/>
          <w:numId w:val="53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Adulți cu vârsta ≥ 18 ani.</w:t>
      </w:r>
    </w:p>
    <w:p w14:paraId="76B8790D" w14:textId="77777777" w:rsidR="000D27A5" w:rsidRPr="00E550F9" w:rsidRDefault="000D27A5" w:rsidP="006E35B4">
      <w:pPr>
        <w:widowControl w:val="0"/>
        <w:numPr>
          <w:ilvl w:val="0"/>
          <w:numId w:val="53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 xml:space="preserve">Ca tratament neoadjuvant/adjuvant: pacienti adulți cu cancer mamar triplu negativ local avansat, inflamator sau în stadiul incipient, cu risc crescut de recurență definit prin – </w:t>
      </w:r>
      <w:r w:rsidRPr="00E550F9">
        <w:rPr>
          <w:rFonts w:ascii="Times New Roman" w:eastAsia="Times New Roman" w:hAnsi="Times New Roman" w:cs="Times New Roman"/>
          <w:sz w:val="24"/>
          <w:szCs w:val="24"/>
          <w:lang w:val="pt-BR" w:eastAsia="ro-RO"/>
        </w:rPr>
        <w:t>dimensiunea tumorii &gt; 1 cm, dar ≤ 2 cm în diametru cu afectare ganglionară sau dimensiunea tumorii &gt; 2 cm în diametru, indiferent de afectarea ganglionară și independent de expresia tumorală PD-L1.</w:t>
      </w:r>
    </w:p>
    <w:p w14:paraId="1E08DFC3" w14:textId="77777777" w:rsidR="000D27A5" w:rsidRPr="00E550F9" w:rsidRDefault="000D27A5" w:rsidP="006E35B4">
      <w:pPr>
        <w:widowControl w:val="0"/>
        <w:numPr>
          <w:ilvl w:val="0"/>
          <w:numId w:val="53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Ca tratament în asociere cu chimioterapie – pacienți cu cancer mamar triplu negativ local recurent nerezecabil sau metastatic, ce exprimă PD-L1 cu un CPS ≥ 10 și cărora nu li s-a administrat anterior chimioterapie pentru boala metastatică (prima linie).</w:t>
      </w:r>
    </w:p>
    <w:p w14:paraId="557CEF04" w14:textId="77777777" w:rsidR="000D27A5" w:rsidRPr="00E550F9" w:rsidRDefault="000D27A5" w:rsidP="006E35B4">
      <w:pPr>
        <w:widowControl w:val="0"/>
        <w:numPr>
          <w:ilvl w:val="0"/>
          <w:numId w:val="53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Indice al statusului de performanță ECOG 0-2.</w:t>
      </w:r>
    </w:p>
    <w:p w14:paraId="34EA489E" w14:textId="77777777" w:rsidR="000D27A5" w:rsidRPr="00E550F9" w:rsidRDefault="000D27A5" w:rsidP="006E35B4">
      <w:pPr>
        <w:widowControl w:val="0"/>
        <w:numPr>
          <w:ilvl w:val="0"/>
          <w:numId w:val="53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Calibri" w:hAnsi="Times New Roman" w:cs="Times New Roman"/>
          <w:sz w:val="24"/>
          <w:szCs w:val="24"/>
          <w:lang w:eastAsia="ro-RO"/>
        </w:rPr>
        <w:t>Status triplu negativ – receptori hormonali negativi și HER2 negativ – IHC 0, IHC 1+ sau IHC 2+/ISH-.</w:t>
      </w:r>
    </w:p>
    <w:p w14:paraId="1AF098E9" w14:textId="77777777" w:rsidR="000D27A5" w:rsidRPr="00E550F9" w:rsidRDefault="000D27A5" w:rsidP="006E35B4">
      <w:pPr>
        <w:widowControl w:val="0"/>
        <w:numPr>
          <w:ilvl w:val="0"/>
          <w:numId w:val="539"/>
        </w:numPr>
        <w:tabs>
          <w:tab w:val="left" w:pos="709"/>
          <w:tab w:val="left" w:pos="1113"/>
          <w:tab w:val="left" w:pos="1114"/>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Pacienții la care a fost administrat anterior Pembrolizumab (din alte surse financiare) pentru indicațiile de la pct. 1 sau 2, cu răspuns favorabil (care nu au prezentat boala progresivă în urma tratamentului cu pembrolizumab), pot beneficia de continuarea tratamentului.</w:t>
      </w:r>
    </w:p>
    <w:p w14:paraId="1B26EF60"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3FB9E95A" w14:textId="77777777" w:rsidR="000D27A5" w:rsidRPr="00E550F9" w:rsidRDefault="000D27A5" w:rsidP="006E35B4">
      <w:pPr>
        <w:numPr>
          <w:ilvl w:val="0"/>
          <w:numId w:val="537"/>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b/>
          <w:bCs/>
          <w:iCs/>
          <w:sz w:val="24"/>
          <w:szCs w:val="24"/>
          <w:lang w:val="x-none" w:eastAsia="ro-RO"/>
        </w:rPr>
        <w:t>Criterii de excludere</w:t>
      </w:r>
    </w:p>
    <w:p w14:paraId="5A39F35E" w14:textId="77777777" w:rsidR="000D27A5" w:rsidRPr="00E550F9" w:rsidRDefault="000D27A5" w:rsidP="006E35B4">
      <w:pPr>
        <w:widowControl w:val="0"/>
        <w:numPr>
          <w:ilvl w:val="0"/>
          <w:numId w:val="54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substanță activă sau la oricare dintre</w:t>
      </w:r>
      <w:r w:rsidRPr="00E550F9">
        <w:rPr>
          <w:rFonts w:ascii="Times New Roman" w:eastAsia="Times New Roman" w:hAnsi="Times New Roman" w:cs="Times New Roman"/>
          <w:spacing w:val="-10"/>
          <w:sz w:val="24"/>
          <w:szCs w:val="24"/>
          <w:u w:color="000000"/>
          <w:bdr w:val="nil"/>
          <w:lang w:eastAsia="ro-RO"/>
        </w:rPr>
        <w:t xml:space="preserve"> </w:t>
      </w:r>
      <w:r w:rsidRPr="00E550F9">
        <w:rPr>
          <w:rFonts w:ascii="Times New Roman" w:eastAsia="Times New Roman" w:hAnsi="Times New Roman" w:cs="Times New Roman"/>
          <w:sz w:val="24"/>
          <w:szCs w:val="24"/>
          <w:u w:color="000000"/>
          <w:bdr w:val="nil"/>
          <w:lang w:eastAsia="ro-RO"/>
        </w:rPr>
        <w:t>excipienți.</w:t>
      </w:r>
    </w:p>
    <w:p w14:paraId="7C3A3689" w14:textId="77777777" w:rsidR="000D27A5" w:rsidRPr="00E550F9" w:rsidRDefault="000D27A5" w:rsidP="006E35B4">
      <w:pPr>
        <w:widowControl w:val="0"/>
        <w:numPr>
          <w:ilvl w:val="0"/>
          <w:numId w:val="54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Sarcina.</w:t>
      </w:r>
    </w:p>
    <w:p w14:paraId="604B1A5B" w14:textId="77777777" w:rsidR="000D27A5" w:rsidRPr="00E550F9" w:rsidRDefault="000D27A5" w:rsidP="006E35B4">
      <w:pPr>
        <w:widowControl w:val="0"/>
        <w:numPr>
          <w:ilvl w:val="0"/>
          <w:numId w:val="54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PD-L1 cu un CPS &lt; 10 pentru indicația 2.</w:t>
      </w:r>
    </w:p>
    <w:p w14:paraId="3C3F072D" w14:textId="77777777" w:rsidR="000D27A5" w:rsidRPr="00E550F9" w:rsidRDefault="000D27A5" w:rsidP="006E35B4">
      <w:pPr>
        <w:widowControl w:val="0"/>
        <w:numPr>
          <w:ilvl w:val="0"/>
          <w:numId w:val="540"/>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Alăptarea: decizia de a întrerupe fie alăptarea, fie de a nu incepe tratamentul cu pembrolizumab trebuie luată având în vedere beneficiul alăptării pentru copil şi beneficiul tratamentului cu pembrolizumab pentru mamă.</w:t>
      </w:r>
    </w:p>
    <w:p w14:paraId="59031553"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6655F208"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p>
    <w:p w14:paraId="0A3317CB" w14:textId="77777777" w:rsidR="000D27A5" w:rsidRPr="00E550F9" w:rsidRDefault="000D27A5" w:rsidP="006E35B4">
      <w:pPr>
        <w:numPr>
          <w:ilvl w:val="0"/>
          <w:numId w:val="537"/>
        </w:numPr>
        <w:autoSpaceDE w:val="0"/>
        <w:autoSpaceDN w:val="0"/>
        <w:adjustRightInd w:val="0"/>
        <w:spacing w:after="0" w:line="276" w:lineRule="auto"/>
        <w:ind w:hanging="76"/>
        <w:contextualSpacing/>
        <w:jc w:val="both"/>
        <w:rPr>
          <w:rFonts w:ascii="Times New Roman" w:eastAsia="Times New Roman" w:hAnsi="Times New Roman" w:cs="Times New Roman"/>
          <w:b/>
          <w:bCs/>
          <w:iCs/>
          <w:sz w:val="24"/>
          <w:szCs w:val="24"/>
          <w:lang w:val="x-none" w:eastAsia="ro-RO"/>
        </w:rPr>
      </w:pPr>
      <w:r w:rsidRPr="00E550F9">
        <w:rPr>
          <w:rFonts w:ascii="Times New Roman" w:eastAsia="Times New Roman" w:hAnsi="Times New Roman" w:cs="Times New Roman"/>
          <w:b/>
          <w:bCs/>
          <w:iCs/>
          <w:sz w:val="24"/>
          <w:szCs w:val="24"/>
          <w:lang w:val="x-none" w:eastAsia="ro-RO"/>
        </w:rPr>
        <w:t>Tratament</w:t>
      </w:r>
    </w:p>
    <w:p w14:paraId="65247606"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E550F9">
        <w:rPr>
          <w:rFonts w:ascii="Times New Roman" w:eastAsia="Calibri" w:hAnsi="Times New Roman" w:cs="Times New Roman"/>
          <w:b/>
          <w:sz w:val="24"/>
          <w:szCs w:val="24"/>
          <w:lang w:eastAsia="ro-RO"/>
        </w:rPr>
        <w:t>Evaluare pre-terapeutică:</w:t>
      </w:r>
    </w:p>
    <w:p w14:paraId="42D0B59F" w14:textId="77777777" w:rsidR="000D27A5" w:rsidRPr="00E550F9" w:rsidRDefault="000D27A5" w:rsidP="006E35B4">
      <w:pPr>
        <w:widowControl w:val="0"/>
        <w:numPr>
          <w:ilvl w:val="0"/>
          <w:numId w:val="54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clinică și imagistică. </w:t>
      </w:r>
    </w:p>
    <w:p w14:paraId="5BD46EC0" w14:textId="77777777" w:rsidR="000D27A5" w:rsidRPr="00E550F9" w:rsidRDefault="000D27A5" w:rsidP="006E35B4">
      <w:pPr>
        <w:widowControl w:val="0"/>
        <w:numPr>
          <w:ilvl w:val="0"/>
          <w:numId w:val="54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Confirmarea histologică a diagnosticului.</w:t>
      </w:r>
    </w:p>
    <w:p w14:paraId="7FA99B5B" w14:textId="77777777" w:rsidR="000D27A5" w:rsidRPr="00E550F9" w:rsidRDefault="000D27A5" w:rsidP="006E35B4">
      <w:pPr>
        <w:widowControl w:val="0"/>
        <w:numPr>
          <w:ilvl w:val="0"/>
          <w:numId w:val="54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Testarea P</w:t>
      </w:r>
      <w:r w:rsidRPr="00E550F9">
        <w:rPr>
          <w:rFonts w:ascii="Times New Roman" w:eastAsia="Times New Roman" w:hAnsi="Times New Roman" w:cs="Times New Roman"/>
          <w:noProof/>
          <w:sz w:val="24"/>
          <w:szCs w:val="24"/>
          <w:lang w:eastAsia="ro-RO"/>
        </w:rPr>
        <w:t>D</w:t>
      </w:r>
      <w:r w:rsidRPr="00E550F9">
        <w:rPr>
          <w:rFonts w:ascii="Times New Roman" w:eastAsia="Times New Roman" w:hAnsi="Times New Roman" w:cs="Times New Roman"/>
          <w:noProof/>
          <w:sz w:val="24"/>
          <w:szCs w:val="24"/>
          <w:lang w:eastAsia="ro-RO"/>
        </w:rPr>
        <w:noBreakHyphen/>
        <w:t xml:space="preserve">L1 pentru indicația 2. </w:t>
      </w:r>
    </w:p>
    <w:p w14:paraId="28B9E992" w14:textId="77777777" w:rsidR="000D27A5" w:rsidRPr="00E550F9" w:rsidRDefault="000D27A5" w:rsidP="006E35B4">
      <w:pPr>
        <w:widowControl w:val="0"/>
        <w:numPr>
          <w:ilvl w:val="0"/>
          <w:numId w:val="54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noProof/>
          <w:sz w:val="24"/>
          <w:szCs w:val="24"/>
          <w:lang w:eastAsia="ro-RO"/>
        </w:rPr>
        <w:t>Testarea HR si HER2 pentru ambele indicații.</w:t>
      </w:r>
    </w:p>
    <w:p w14:paraId="7F425516" w14:textId="77777777" w:rsidR="000D27A5" w:rsidRPr="00E550F9" w:rsidRDefault="000D27A5" w:rsidP="006E35B4">
      <w:pPr>
        <w:widowControl w:val="0"/>
        <w:numPr>
          <w:ilvl w:val="0"/>
          <w:numId w:val="541"/>
        </w:numPr>
        <w:tabs>
          <w:tab w:val="left" w:pos="851"/>
          <w:tab w:val="left" w:pos="9639"/>
          <w:tab w:val="left" w:pos="10632"/>
        </w:tabs>
        <w:autoSpaceDE w:val="0"/>
        <w:autoSpaceDN w:val="0"/>
        <w:spacing w:after="0" w:line="276"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biologică: va conține analizele recomandate de către medicul curant (în funcție de starea pacientului și de posibilele co-morbidități existente).</w:t>
      </w:r>
    </w:p>
    <w:p w14:paraId="2EC71F09" w14:textId="77777777" w:rsidR="000D27A5" w:rsidRPr="00E550F9" w:rsidRDefault="000D27A5" w:rsidP="000D27A5">
      <w:pPr>
        <w:widowControl w:val="0"/>
        <w:tabs>
          <w:tab w:val="left" w:pos="9639"/>
          <w:tab w:val="left" w:pos="10632"/>
        </w:tabs>
        <w:autoSpaceDE w:val="0"/>
        <w:autoSpaceDN w:val="0"/>
        <w:spacing w:after="0" w:line="276" w:lineRule="auto"/>
        <w:ind w:left="836" w:hanging="360"/>
        <w:jc w:val="both"/>
        <w:rPr>
          <w:rFonts w:ascii="Times New Roman" w:eastAsia="Arial" w:hAnsi="Times New Roman" w:cs="Times New Roman"/>
          <w:sz w:val="24"/>
          <w:szCs w:val="24"/>
          <w:lang w:eastAsia="ro-RO"/>
        </w:rPr>
      </w:pPr>
    </w:p>
    <w:p w14:paraId="27FE616E"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E550F9">
        <w:rPr>
          <w:rFonts w:ascii="Times New Roman" w:eastAsia="Calibri" w:hAnsi="Times New Roman" w:cs="Times New Roman"/>
          <w:b/>
          <w:sz w:val="24"/>
          <w:szCs w:val="24"/>
          <w:lang w:eastAsia="ro-RO"/>
        </w:rPr>
        <w:t>Doza:</w:t>
      </w:r>
    </w:p>
    <w:p w14:paraId="64EC8589" w14:textId="77777777" w:rsidR="000D27A5" w:rsidRPr="00E550F9" w:rsidRDefault="000D27A5" w:rsidP="000D27A5">
      <w:pPr>
        <w:widowControl w:val="0"/>
        <w:tabs>
          <w:tab w:val="left" w:pos="851"/>
          <w:tab w:val="left" w:pos="9639"/>
          <w:tab w:val="left" w:pos="10632"/>
        </w:tabs>
        <w:autoSpaceDE w:val="0"/>
        <w:autoSpaceDN w:val="0"/>
        <w:spacing w:after="0" w:line="276" w:lineRule="auto"/>
        <w:ind w:right="1"/>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lang w:eastAsia="ro-RO"/>
        </w:rPr>
        <w:t>Doza recomandată de pembrolizumab la adulți este fie de 200 mg la interval de 3 săptămâni, fie de 400 mg la interval de 6 săptămâni, administrată sub forma unei perfuzii intravenoase cu durata de 30 minute.</w:t>
      </w:r>
    </w:p>
    <w:p w14:paraId="60CBCB09" w14:textId="77777777" w:rsidR="000D27A5" w:rsidRPr="00E550F9" w:rsidRDefault="000D27A5" w:rsidP="000D27A5">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0538F230" w14:textId="77777777" w:rsidR="000D27A5" w:rsidRPr="00E550F9" w:rsidRDefault="000D27A5" w:rsidP="000D27A5">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E550F9">
        <w:rPr>
          <w:rFonts w:ascii="Times New Roman" w:eastAsia="Arial" w:hAnsi="Times New Roman" w:cs="Times New Roman"/>
          <w:sz w:val="24"/>
          <w:szCs w:val="24"/>
          <w:lang w:eastAsia="ro-RO"/>
        </w:rPr>
        <w:t>Pacienţilor trebuie să li se administreze Pembrolizumab până la progresia bolii sau până la apariţia toxicităţii inacceptabile pentru tratamentul de primă linie în asociere cu chimioterapia. S-au observat răspunsuri atipice (de exemplu creşterea iniţială tranzitorie a dimensiunilor tumorale sau chiar apariţia unor noi leziuni de dimensiuni mici în primele luni urmate de reducerea tumorală). La pacienţii stabili clinic, cu date imagistice ce ar putea sugera progresia bolii, se recomandă continuarea tratamentului până la confirmarea, ulterioara, a progresiei bolii. În aceste situaţii, repetarea examenelor imagistice va fi efectuata cat mai devreme posibil (intre 1-3 luni), pentru confirmarea / infirmarea progresiei bolii.</w:t>
      </w:r>
    </w:p>
    <w:p w14:paraId="74AFCDB6" w14:textId="77777777" w:rsidR="000D27A5" w:rsidRPr="00E550F9" w:rsidRDefault="000D27A5" w:rsidP="000D27A5">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1773BAC0" w14:textId="77777777" w:rsidR="000D27A5" w:rsidRPr="00E550F9" w:rsidRDefault="000D27A5" w:rsidP="000D27A5">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E550F9">
        <w:rPr>
          <w:rFonts w:ascii="Times New Roman" w:eastAsia="Arial" w:hAnsi="Times New Roman" w:cs="Times New Roman"/>
          <w:sz w:val="24"/>
          <w:szCs w:val="24"/>
          <w:lang w:eastAsia="ro-RO"/>
        </w:rPr>
        <w:t xml:space="preserve">Pentru tratamentul neoadjuvant și adjuvant al TNBC, pacienții trebuie tratați cu pembrolizumab neoadjuvant în asociere cu chimioterapie, pentru o perioadă de 8 doze a 200 mg la interval de 3 săptămâni sau 4 doze a 400 mg la interval de 6 săptămâni, sau până la progresia bolii care împiedică intervenția chirurgicală definitivă, sau până la apariţia toxicităţii inacceptabile, urmat de tratament adjuvant cu pembrolizumab în monoterapie pentru o perioadă de 9 doze a 200 mg la interval de 3 săptămâni sau 5 doze a 400 mg la interval de 6 săptămâni sau până la recurența bolii sau până la apariţia toxicităţii inacceptabile.. </w:t>
      </w:r>
    </w:p>
    <w:p w14:paraId="4DD02680" w14:textId="77777777" w:rsidR="000D27A5" w:rsidRPr="00E550F9" w:rsidRDefault="000D27A5" w:rsidP="000D27A5">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p>
    <w:p w14:paraId="4561D2AB" w14:textId="77777777" w:rsidR="000D27A5" w:rsidRPr="00E550F9" w:rsidRDefault="000D27A5" w:rsidP="000D27A5">
      <w:pPr>
        <w:widowControl w:val="0"/>
        <w:tabs>
          <w:tab w:val="left" w:pos="709"/>
          <w:tab w:val="left" w:pos="8364"/>
          <w:tab w:val="left" w:pos="9639"/>
          <w:tab w:val="left" w:pos="10632"/>
        </w:tabs>
        <w:autoSpaceDE w:val="0"/>
        <w:autoSpaceDN w:val="0"/>
        <w:spacing w:after="0" w:line="276" w:lineRule="auto"/>
        <w:ind w:right="1"/>
        <w:jc w:val="both"/>
        <w:rPr>
          <w:rFonts w:ascii="Times New Roman" w:eastAsia="Arial" w:hAnsi="Times New Roman" w:cs="Times New Roman"/>
          <w:sz w:val="24"/>
          <w:szCs w:val="24"/>
          <w:lang w:eastAsia="ro-RO"/>
        </w:rPr>
      </w:pPr>
      <w:r w:rsidRPr="00E550F9">
        <w:rPr>
          <w:rFonts w:ascii="Times New Roman" w:eastAsia="Arial" w:hAnsi="Times New Roman" w:cs="Times New Roman"/>
          <w:sz w:val="24"/>
          <w:szCs w:val="24"/>
          <w:lang w:eastAsia="ro-RO"/>
        </w:rPr>
        <w:t xml:space="preserve">Pacienților care prezintă progresia bolii, care împiedică intervenția chirurgicală definitivă sau care prezintă toxicităţi inacceptabile legate de administrarea pembrolizumab ca tratament neoadjuvant în asociere cu chimioterapie, </w:t>
      </w:r>
      <w:r w:rsidRPr="00E550F9">
        <w:rPr>
          <w:rFonts w:ascii="Times New Roman" w:eastAsia="Arial" w:hAnsi="Times New Roman" w:cs="Times New Roman"/>
          <w:b/>
          <w:sz w:val="24"/>
          <w:szCs w:val="24"/>
          <w:lang w:eastAsia="ro-RO"/>
        </w:rPr>
        <w:t>NU</w:t>
      </w:r>
      <w:r w:rsidRPr="00E550F9">
        <w:rPr>
          <w:rFonts w:ascii="Times New Roman" w:eastAsia="Arial" w:hAnsi="Times New Roman" w:cs="Times New Roman"/>
          <w:sz w:val="24"/>
          <w:szCs w:val="24"/>
          <w:lang w:eastAsia="ro-RO"/>
        </w:rPr>
        <w:t xml:space="preserve"> trebuie să li se administreze pembrolizumab în monoterapie ca tratament adjuvant.</w:t>
      </w:r>
    </w:p>
    <w:p w14:paraId="54DBBF9D" w14:textId="77777777" w:rsidR="000D27A5" w:rsidRPr="00E550F9" w:rsidRDefault="000D27A5" w:rsidP="000D27A5">
      <w:pPr>
        <w:widowControl w:val="0"/>
        <w:tabs>
          <w:tab w:val="left" w:pos="9639"/>
          <w:tab w:val="left" w:pos="10632"/>
        </w:tabs>
        <w:autoSpaceDE w:val="0"/>
        <w:autoSpaceDN w:val="0"/>
        <w:spacing w:after="0" w:line="276" w:lineRule="auto"/>
        <w:jc w:val="both"/>
        <w:rPr>
          <w:rFonts w:ascii="Times New Roman" w:eastAsia="Arial" w:hAnsi="Times New Roman" w:cs="Times New Roman"/>
          <w:sz w:val="24"/>
          <w:szCs w:val="24"/>
          <w:lang w:eastAsia="ro-RO"/>
        </w:rPr>
      </w:pPr>
    </w:p>
    <w:p w14:paraId="0D52CD8B" w14:textId="77777777" w:rsidR="000D27A5" w:rsidRPr="00E550F9" w:rsidRDefault="000D27A5" w:rsidP="000D27A5">
      <w:pPr>
        <w:tabs>
          <w:tab w:val="left" w:pos="9639"/>
          <w:tab w:val="left" w:pos="10632"/>
        </w:tabs>
        <w:spacing w:after="0" w:line="276" w:lineRule="auto"/>
        <w:jc w:val="both"/>
        <w:rPr>
          <w:rFonts w:ascii="Times New Roman" w:eastAsia="Calibri" w:hAnsi="Times New Roman" w:cs="Times New Roman"/>
          <w:b/>
          <w:sz w:val="24"/>
          <w:szCs w:val="24"/>
          <w:lang w:eastAsia="ro-RO"/>
        </w:rPr>
      </w:pPr>
      <w:r w:rsidRPr="00E550F9">
        <w:rPr>
          <w:rFonts w:ascii="Times New Roman" w:eastAsia="Calibri" w:hAnsi="Times New Roman" w:cs="Times New Roman"/>
          <w:b/>
          <w:sz w:val="24"/>
          <w:szCs w:val="24"/>
          <w:lang w:eastAsia="ro-RO"/>
        </w:rPr>
        <w:t>Modificarea dozei:</w:t>
      </w:r>
    </w:p>
    <w:p w14:paraId="3CA4095D" w14:textId="77777777" w:rsidR="000D27A5" w:rsidRPr="00E550F9" w:rsidRDefault="000D27A5" w:rsidP="006E35B4">
      <w:pPr>
        <w:numPr>
          <w:ilvl w:val="0"/>
          <w:numId w:val="542"/>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Nu se recomandă creşterea sau reducerea dozei. Poate fi necesară amânarea sau oprirea administrării tratamentului în funcţie de profilul individual de siguranţă şi tolerabilitate.</w:t>
      </w:r>
    </w:p>
    <w:p w14:paraId="7C0813A4" w14:textId="77777777" w:rsidR="000D27A5" w:rsidRPr="00E550F9" w:rsidRDefault="000D27A5" w:rsidP="006E35B4">
      <w:pPr>
        <w:numPr>
          <w:ilvl w:val="0"/>
          <w:numId w:val="542"/>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În funcţie de gradul de severitate al reacţiei adverse, administrarea pembrolizumab poate fi amânată şi administraţi (sistemic) corticosteroizi.</w:t>
      </w:r>
    </w:p>
    <w:p w14:paraId="5CE67921" w14:textId="77777777" w:rsidR="000D27A5" w:rsidRPr="00E550F9" w:rsidRDefault="000D27A5" w:rsidP="006E35B4">
      <w:pPr>
        <w:numPr>
          <w:ilvl w:val="0"/>
          <w:numId w:val="542"/>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Administrarea pembrolizumab poate fi reluată în decurs de 12 săptămâni după ultima doză de pembrolizumab, dacă intensitatea reacţiei adverse este redusă la grad ≤ 1, iar doza zilnică de corticosteroid a fost redusă la ≤ 10 mg prednison sau echivalent.</w:t>
      </w:r>
    </w:p>
    <w:p w14:paraId="10C1DF40" w14:textId="77777777" w:rsidR="000D27A5" w:rsidRPr="00E550F9" w:rsidRDefault="000D27A5" w:rsidP="006E35B4">
      <w:pPr>
        <w:numPr>
          <w:ilvl w:val="0"/>
          <w:numId w:val="542"/>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Administrarea pembrolizumab trebuie întreruptă definitiv în cazul recurenţei oricărei reacţii adverse mediate imun de grad 3 sau în cazul apariţiei oricărei reacţii adverse mediată imun de grad 4.</w:t>
      </w:r>
    </w:p>
    <w:p w14:paraId="789E622E" w14:textId="77777777" w:rsidR="000D27A5" w:rsidRPr="00E550F9" w:rsidRDefault="000D27A5" w:rsidP="000D27A5">
      <w:pPr>
        <w:spacing w:after="0" w:line="276" w:lineRule="auto"/>
        <w:ind w:left="360"/>
        <w:contextualSpacing/>
        <w:jc w:val="both"/>
        <w:rPr>
          <w:rFonts w:ascii="Times New Roman" w:eastAsia="Times New Roman" w:hAnsi="Times New Roman" w:cs="Times New Roman"/>
          <w:sz w:val="24"/>
          <w:szCs w:val="24"/>
          <w:lang w:eastAsia="ro-RO"/>
        </w:rPr>
      </w:pPr>
    </w:p>
    <w:p w14:paraId="6F2966EF" w14:textId="77777777" w:rsidR="000D27A5" w:rsidRPr="00E550F9" w:rsidRDefault="000D27A5" w:rsidP="000D27A5">
      <w:pPr>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225ED224"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b/>
          <w:bCs/>
          <w:iCs/>
          <w:sz w:val="24"/>
          <w:szCs w:val="24"/>
          <w:lang w:val="x-none" w:eastAsia="ro-RO"/>
        </w:rPr>
      </w:pPr>
    </w:p>
    <w:p w14:paraId="2AB07789" w14:textId="77777777" w:rsidR="000D27A5" w:rsidRPr="00E550F9" w:rsidRDefault="000D27A5" w:rsidP="000D27A5">
      <w:pPr>
        <w:autoSpaceDE w:val="0"/>
        <w:autoSpaceDN w:val="0"/>
        <w:adjustRightInd w:val="0"/>
        <w:spacing w:after="0" w:line="276" w:lineRule="auto"/>
        <w:jc w:val="both"/>
        <w:rPr>
          <w:rFonts w:ascii="Times New Roman" w:eastAsia="Times New Roman" w:hAnsi="Times New Roman" w:cs="Times New Roman"/>
          <w:iCs/>
          <w:sz w:val="24"/>
          <w:szCs w:val="24"/>
          <w:lang w:val="x-none" w:eastAsia="ro-RO"/>
        </w:rPr>
      </w:pPr>
      <w:r w:rsidRPr="00E550F9">
        <w:rPr>
          <w:rFonts w:ascii="Times New Roman" w:eastAsia="Times New Roman" w:hAnsi="Times New Roman" w:cs="Times New Roman"/>
          <w:b/>
          <w:bCs/>
          <w:iCs/>
          <w:sz w:val="24"/>
          <w:szCs w:val="24"/>
          <w:lang w:val="x-none" w:eastAsia="ro-RO"/>
        </w:rPr>
        <w:t>Grupe speciale de pacienţi:</w:t>
      </w:r>
      <w:r w:rsidRPr="00E550F9">
        <w:rPr>
          <w:rFonts w:ascii="Times New Roman" w:eastAsia="Times New Roman" w:hAnsi="Times New Roman" w:cs="Times New Roman"/>
          <w:iCs/>
          <w:sz w:val="24"/>
          <w:szCs w:val="24"/>
          <w:lang w:val="x-none" w:eastAsia="ro-RO"/>
        </w:rPr>
        <w:t xml:space="preserve">  </w:t>
      </w:r>
    </w:p>
    <w:p w14:paraId="4EE68F0C"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r w:rsidRPr="00E550F9">
        <w:rPr>
          <w:rFonts w:ascii="Times New Roman" w:eastAsia="Times New Roman" w:hAnsi="Times New Roman" w:cs="Times New Roman"/>
          <w:i/>
          <w:iCs/>
          <w:sz w:val="24"/>
          <w:szCs w:val="24"/>
          <w:lang w:eastAsia="ro-RO"/>
        </w:rPr>
        <w:t>Insuficienţă renală</w:t>
      </w:r>
    </w:p>
    <w:p w14:paraId="7E0A95C0"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Nu este necesară ajustarea dozei la pacienţii cu insuficienţă renală uşoară sau moderată. Tratamentul cu pembrolizumab nu a fost studiat la pacienţii cu insuficienţă renală severă.</w:t>
      </w:r>
    </w:p>
    <w:p w14:paraId="771FD125"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p>
    <w:p w14:paraId="1AA775F3"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i/>
          <w:iCs/>
          <w:sz w:val="24"/>
          <w:szCs w:val="24"/>
          <w:lang w:eastAsia="ro-RO"/>
        </w:rPr>
      </w:pPr>
      <w:r w:rsidRPr="00E550F9">
        <w:rPr>
          <w:rFonts w:ascii="Times New Roman" w:eastAsia="Times New Roman" w:hAnsi="Times New Roman" w:cs="Times New Roman"/>
          <w:i/>
          <w:iCs/>
          <w:sz w:val="24"/>
          <w:szCs w:val="24"/>
          <w:lang w:eastAsia="ro-RO"/>
        </w:rPr>
        <w:t>Insuficienţă hepatica</w:t>
      </w:r>
    </w:p>
    <w:p w14:paraId="2564A859" w14:textId="77777777" w:rsidR="000D27A5" w:rsidRPr="00E550F9" w:rsidRDefault="000D27A5" w:rsidP="000D27A5">
      <w:pPr>
        <w:tabs>
          <w:tab w:val="left" w:pos="5670"/>
        </w:tabs>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Nu este necesară ajustarea dozei la pacienții cu insuficienţă hepatică uşoară sau moderată. Tratamentul cu pembrolizuamb nu a fost studiat la pacienţii cu insuficienţă hepatică severă.</w:t>
      </w:r>
    </w:p>
    <w:p w14:paraId="219B133C" w14:textId="77777777" w:rsidR="000D27A5" w:rsidRPr="00E550F9" w:rsidRDefault="000D27A5" w:rsidP="000D27A5">
      <w:pPr>
        <w:widowControl w:val="0"/>
        <w:tabs>
          <w:tab w:val="left" w:pos="426"/>
          <w:tab w:val="left" w:pos="677"/>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553DA16A" w14:textId="77777777" w:rsidR="000D27A5" w:rsidRPr="00E550F9" w:rsidRDefault="000D27A5" w:rsidP="006E35B4">
      <w:pPr>
        <w:widowControl w:val="0"/>
        <w:numPr>
          <w:ilvl w:val="0"/>
          <w:numId w:val="537"/>
        </w:numPr>
        <w:tabs>
          <w:tab w:val="left" w:pos="426"/>
          <w:tab w:val="left" w:pos="677"/>
          <w:tab w:val="left" w:pos="10632"/>
        </w:tabs>
        <w:autoSpaceDE w:val="0"/>
        <w:autoSpaceDN w:val="0"/>
        <w:spacing w:after="0" w:line="276" w:lineRule="auto"/>
        <w:ind w:hanging="218"/>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Monitorizarea tratamentului</w:t>
      </w:r>
    </w:p>
    <w:p w14:paraId="38663753" w14:textId="77777777" w:rsidR="000D27A5" w:rsidRPr="00E550F9" w:rsidRDefault="000D27A5" w:rsidP="006E35B4">
      <w:pPr>
        <w:widowControl w:val="0"/>
        <w:numPr>
          <w:ilvl w:val="0"/>
          <w:numId w:val="543"/>
        </w:numPr>
        <w:tabs>
          <w:tab w:val="left" w:pos="679"/>
        </w:tabs>
        <w:autoSpaceDE w:val="0"/>
        <w:autoSpaceDN w:val="0"/>
        <w:spacing w:after="0" w:line="276" w:lineRule="auto"/>
        <w:ind w:right="127"/>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w w:val="105"/>
          <w:sz w:val="24"/>
          <w:szCs w:val="24"/>
          <w:lang w:eastAsia="ro-RO"/>
        </w:rPr>
        <w:t>Examen imagistic – examen CT efectuat regulat pentru monitorizarea raspunsului la tratament, la 8-16 săptămâni și/sau alte investigații paraclinice în funcție de decizia medicului</w:t>
      </w:r>
      <w:r w:rsidRPr="00E550F9">
        <w:rPr>
          <w:rFonts w:ascii="Times New Roman" w:eastAsia="Times New Roman" w:hAnsi="Times New Roman" w:cs="Times New Roman"/>
          <w:spacing w:val="40"/>
          <w:w w:val="105"/>
          <w:sz w:val="24"/>
          <w:szCs w:val="24"/>
          <w:lang w:eastAsia="ro-RO"/>
        </w:rPr>
        <w:t xml:space="preserve"> </w:t>
      </w:r>
      <w:r w:rsidRPr="00E550F9">
        <w:rPr>
          <w:rFonts w:ascii="Times New Roman" w:eastAsia="Times New Roman" w:hAnsi="Times New Roman" w:cs="Times New Roman"/>
          <w:w w:val="105"/>
          <w:sz w:val="24"/>
          <w:szCs w:val="24"/>
          <w:lang w:eastAsia="ro-RO"/>
        </w:rPr>
        <w:t>(RMN, scintigrafie osoasă, PET-CT).</w:t>
      </w:r>
    </w:p>
    <w:p w14:paraId="4465407F" w14:textId="77777777" w:rsidR="000D27A5" w:rsidRPr="00E550F9" w:rsidRDefault="000D27A5" w:rsidP="006E35B4">
      <w:pPr>
        <w:widowControl w:val="0"/>
        <w:numPr>
          <w:ilvl w:val="0"/>
          <w:numId w:val="543"/>
        </w:numPr>
        <w:tabs>
          <w:tab w:val="left" w:pos="680"/>
        </w:tabs>
        <w:autoSpaceDE w:val="0"/>
        <w:autoSpaceDN w:val="0"/>
        <w:spacing w:after="0" w:line="276" w:lineRule="auto"/>
        <w:ind w:right="130"/>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w w:val="105"/>
          <w:sz w:val="24"/>
          <w:szCs w:val="24"/>
          <w:lang w:eastAsia="ro-RO"/>
        </w:rPr>
        <w:t>Pentru a confirma etiologia reacțiilor adverse mediate imun suspectate sau pentru a exclude alte cauze, trebuie efectuată o evaluare adecvată, inclusiv un consult</w:t>
      </w:r>
      <w:r w:rsidRPr="00E550F9">
        <w:rPr>
          <w:rFonts w:ascii="Times New Roman" w:eastAsia="Times New Roman" w:hAnsi="Times New Roman" w:cs="Times New Roman"/>
          <w:spacing w:val="-6"/>
          <w:w w:val="105"/>
          <w:sz w:val="24"/>
          <w:szCs w:val="24"/>
          <w:lang w:eastAsia="ro-RO"/>
        </w:rPr>
        <w:t xml:space="preserve"> </w:t>
      </w:r>
      <w:r w:rsidRPr="00E550F9">
        <w:rPr>
          <w:rFonts w:ascii="Times New Roman" w:eastAsia="Times New Roman" w:hAnsi="Times New Roman" w:cs="Times New Roman"/>
          <w:w w:val="105"/>
          <w:sz w:val="24"/>
          <w:szCs w:val="24"/>
          <w:lang w:eastAsia="ro-RO"/>
        </w:rPr>
        <w:t>interdisciplinar.</w:t>
      </w:r>
    </w:p>
    <w:p w14:paraId="7B681DB4" w14:textId="77777777" w:rsidR="000D27A5" w:rsidRPr="00E550F9" w:rsidRDefault="000D27A5" w:rsidP="006E35B4">
      <w:pPr>
        <w:widowControl w:val="0"/>
        <w:numPr>
          <w:ilvl w:val="0"/>
          <w:numId w:val="543"/>
        </w:numPr>
        <w:tabs>
          <w:tab w:val="left" w:pos="679"/>
        </w:tabs>
        <w:autoSpaceDE w:val="0"/>
        <w:autoSpaceDN w:val="0"/>
        <w:spacing w:after="0" w:line="276" w:lineRule="auto"/>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w w:val="105"/>
          <w:sz w:val="24"/>
          <w:szCs w:val="24"/>
          <w:lang w:eastAsia="ro-RO"/>
        </w:rPr>
        <w:t>Evaluare</w:t>
      </w:r>
      <w:r w:rsidRPr="00E550F9">
        <w:rPr>
          <w:rFonts w:ascii="Times New Roman" w:eastAsia="Times New Roman" w:hAnsi="Times New Roman" w:cs="Times New Roman"/>
          <w:spacing w:val="-3"/>
          <w:w w:val="105"/>
          <w:sz w:val="24"/>
          <w:szCs w:val="24"/>
          <w:lang w:eastAsia="ro-RO"/>
        </w:rPr>
        <w:t xml:space="preserve"> </w:t>
      </w:r>
      <w:r w:rsidRPr="00E550F9">
        <w:rPr>
          <w:rFonts w:ascii="Times New Roman" w:eastAsia="Times New Roman" w:hAnsi="Times New Roman" w:cs="Times New Roman"/>
          <w:w w:val="105"/>
          <w:sz w:val="24"/>
          <w:szCs w:val="24"/>
          <w:lang w:eastAsia="ro-RO"/>
        </w:rPr>
        <w:t>biologică:</w:t>
      </w:r>
      <w:r w:rsidRPr="00E550F9">
        <w:rPr>
          <w:rFonts w:ascii="Times New Roman" w:eastAsia="Times New Roman" w:hAnsi="Times New Roman" w:cs="Times New Roman"/>
          <w:spacing w:val="-6"/>
          <w:w w:val="105"/>
          <w:sz w:val="24"/>
          <w:szCs w:val="24"/>
          <w:lang w:eastAsia="ro-RO"/>
        </w:rPr>
        <w:t xml:space="preserve"> </w:t>
      </w:r>
      <w:r w:rsidRPr="00E550F9">
        <w:rPr>
          <w:rFonts w:ascii="Times New Roman" w:eastAsia="Times New Roman" w:hAnsi="Times New Roman" w:cs="Times New Roman"/>
          <w:w w:val="105"/>
          <w:sz w:val="24"/>
          <w:szCs w:val="24"/>
          <w:lang w:eastAsia="ro-RO"/>
        </w:rPr>
        <w:t>în</w:t>
      </w:r>
      <w:r w:rsidRPr="00E550F9">
        <w:rPr>
          <w:rFonts w:ascii="Times New Roman" w:eastAsia="Times New Roman" w:hAnsi="Times New Roman" w:cs="Times New Roman"/>
          <w:spacing w:val="-12"/>
          <w:w w:val="105"/>
          <w:sz w:val="24"/>
          <w:szCs w:val="24"/>
          <w:lang w:eastAsia="ro-RO"/>
        </w:rPr>
        <w:t xml:space="preserve"> </w:t>
      </w:r>
      <w:r w:rsidRPr="00E550F9">
        <w:rPr>
          <w:rFonts w:ascii="Times New Roman" w:eastAsia="Times New Roman" w:hAnsi="Times New Roman" w:cs="Times New Roman"/>
          <w:w w:val="105"/>
          <w:sz w:val="24"/>
          <w:szCs w:val="24"/>
          <w:lang w:eastAsia="ro-RO"/>
        </w:rPr>
        <w:t>funcție</w:t>
      </w:r>
      <w:r w:rsidRPr="00E550F9">
        <w:rPr>
          <w:rFonts w:ascii="Times New Roman" w:eastAsia="Times New Roman" w:hAnsi="Times New Roman" w:cs="Times New Roman"/>
          <w:spacing w:val="-10"/>
          <w:w w:val="105"/>
          <w:sz w:val="24"/>
          <w:szCs w:val="24"/>
          <w:lang w:eastAsia="ro-RO"/>
        </w:rPr>
        <w:t xml:space="preserve"> </w:t>
      </w:r>
      <w:r w:rsidRPr="00E550F9">
        <w:rPr>
          <w:rFonts w:ascii="Times New Roman" w:eastAsia="Times New Roman" w:hAnsi="Times New Roman" w:cs="Times New Roman"/>
          <w:w w:val="105"/>
          <w:sz w:val="24"/>
          <w:szCs w:val="24"/>
          <w:lang w:eastAsia="ro-RO"/>
        </w:rPr>
        <w:t>de</w:t>
      </w:r>
      <w:r w:rsidRPr="00E550F9">
        <w:rPr>
          <w:rFonts w:ascii="Times New Roman" w:eastAsia="Times New Roman" w:hAnsi="Times New Roman" w:cs="Times New Roman"/>
          <w:spacing w:val="-13"/>
          <w:w w:val="105"/>
          <w:sz w:val="24"/>
          <w:szCs w:val="24"/>
          <w:lang w:eastAsia="ro-RO"/>
        </w:rPr>
        <w:t xml:space="preserve"> </w:t>
      </w:r>
      <w:r w:rsidRPr="00E550F9">
        <w:rPr>
          <w:rFonts w:ascii="Times New Roman" w:eastAsia="Times New Roman" w:hAnsi="Times New Roman" w:cs="Times New Roman"/>
          <w:w w:val="105"/>
          <w:sz w:val="24"/>
          <w:szCs w:val="24"/>
          <w:lang w:eastAsia="ro-RO"/>
        </w:rPr>
        <w:t>decizia</w:t>
      </w:r>
      <w:r w:rsidRPr="00E550F9">
        <w:rPr>
          <w:rFonts w:ascii="Times New Roman" w:eastAsia="Times New Roman" w:hAnsi="Times New Roman" w:cs="Times New Roman"/>
          <w:spacing w:val="-5"/>
          <w:w w:val="105"/>
          <w:sz w:val="24"/>
          <w:szCs w:val="24"/>
          <w:lang w:eastAsia="ro-RO"/>
        </w:rPr>
        <w:t xml:space="preserve"> </w:t>
      </w:r>
      <w:r w:rsidRPr="00E550F9">
        <w:rPr>
          <w:rFonts w:ascii="Times New Roman" w:eastAsia="Times New Roman" w:hAnsi="Times New Roman" w:cs="Times New Roman"/>
          <w:w w:val="105"/>
          <w:sz w:val="24"/>
          <w:szCs w:val="24"/>
          <w:lang w:eastAsia="ro-RO"/>
        </w:rPr>
        <w:t>medicului</w:t>
      </w:r>
      <w:r w:rsidRPr="00E550F9">
        <w:rPr>
          <w:rFonts w:ascii="Times New Roman" w:eastAsia="Times New Roman" w:hAnsi="Times New Roman" w:cs="Times New Roman"/>
          <w:spacing w:val="-12"/>
          <w:w w:val="105"/>
          <w:sz w:val="24"/>
          <w:szCs w:val="24"/>
          <w:lang w:eastAsia="ro-RO"/>
        </w:rPr>
        <w:t xml:space="preserve"> </w:t>
      </w:r>
      <w:r w:rsidRPr="00E550F9">
        <w:rPr>
          <w:rFonts w:ascii="Times New Roman" w:eastAsia="Times New Roman" w:hAnsi="Times New Roman" w:cs="Times New Roman"/>
          <w:spacing w:val="-2"/>
          <w:w w:val="105"/>
          <w:sz w:val="24"/>
          <w:szCs w:val="24"/>
          <w:lang w:eastAsia="ro-RO"/>
        </w:rPr>
        <w:t>curant.</w:t>
      </w:r>
    </w:p>
    <w:p w14:paraId="64486CDD" w14:textId="77777777" w:rsidR="000D27A5" w:rsidRPr="00E550F9" w:rsidRDefault="000D27A5" w:rsidP="000D27A5">
      <w:pPr>
        <w:widowControl w:val="0"/>
        <w:tabs>
          <w:tab w:val="left" w:pos="426"/>
          <w:tab w:val="left" w:pos="821"/>
          <w:tab w:val="left" w:pos="10632"/>
        </w:tabs>
        <w:autoSpaceDE w:val="0"/>
        <w:autoSpaceDN w:val="0"/>
        <w:spacing w:after="0" w:line="276" w:lineRule="auto"/>
        <w:jc w:val="both"/>
        <w:outlineLvl w:val="2"/>
        <w:rPr>
          <w:rFonts w:ascii="Times New Roman" w:eastAsia="Times New Roman" w:hAnsi="Times New Roman" w:cs="Times New Roman"/>
          <w:b/>
          <w:sz w:val="24"/>
          <w:szCs w:val="24"/>
          <w:lang w:eastAsia="ro-RO"/>
        </w:rPr>
      </w:pPr>
    </w:p>
    <w:p w14:paraId="49853878" w14:textId="77777777" w:rsidR="000D27A5" w:rsidRPr="00E550F9" w:rsidRDefault="000D27A5" w:rsidP="006E35B4">
      <w:pPr>
        <w:widowControl w:val="0"/>
        <w:numPr>
          <w:ilvl w:val="0"/>
          <w:numId w:val="537"/>
        </w:numPr>
        <w:tabs>
          <w:tab w:val="left" w:pos="426"/>
          <w:tab w:val="left" w:pos="821"/>
          <w:tab w:val="left" w:pos="10632"/>
        </w:tabs>
        <w:autoSpaceDE w:val="0"/>
        <w:autoSpaceDN w:val="0"/>
        <w:spacing w:after="0" w:line="276" w:lineRule="auto"/>
        <w:ind w:hanging="76"/>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Efecte secundare</w:t>
      </w:r>
    </w:p>
    <w:p w14:paraId="16D439CC" w14:textId="77777777" w:rsidR="000D27A5" w:rsidRPr="00E550F9" w:rsidRDefault="000D27A5" w:rsidP="000D27A5">
      <w:pPr>
        <w:widowControl w:val="0"/>
        <w:tabs>
          <w:tab w:val="left" w:pos="426"/>
          <w:tab w:val="left" w:pos="821"/>
          <w:tab w:val="left" w:pos="10632"/>
        </w:tabs>
        <w:autoSpaceDE w:val="0"/>
        <w:autoSpaceDN w:val="0"/>
        <w:spacing w:after="0" w:line="276" w:lineRule="auto"/>
        <w:ind w:left="360"/>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Managementul efectelor secundare mediate</w:t>
      </w:r>
      <w:r w:rsidRPr="00E550F9">
        <w:rPr>
          <w:rFonts w:ascii="Times New Roman" w:eastAsia="Times New Roman" w:hAnsi="Times New Roman" w:cs="Times New Roman"/>
          <w:b/>
          <w:spacing w:val="-4"/>
          <w:sz w:val="24"/>
          <w:szCs w:val="24"/>
          <w:lang w:eastAsia="ro-RO"/>
        </w:rPr>
        <w:t xml:space="preserve"> </w:t>
      </w:r>
      <w:r w:rsidRPr="00E550F9">
        <w:rPr>
          <w:rFonts w:ascii="Times New Roman" w:eastAsia="Times New Roman" w:hAnsi="Times New Roman" w:cs="Times New Roman"/>
          <w:b/>
          <w:sz w:val="24"/>
          <w:szCs w:val="24"/>
          <w:lang w:eastAsia="ro-RO"/>
        </w:rPr>
        <w:t>imun</w:t>
      </w:r>
      <w:r w:rsidRPr="00E550F9">
        <w:rPr>
          <w:rFonts w:ascii="Times New Roman" w:eastAsia="Times New Roman" w:hAnsi="Times New Roman" w:cs="Times New Roman"/>
          <w:sz w:val="24"/>
          <w:szCs w:val="24"/>
          <w:lang w:eastAsia="ro-RO"/>
        </w:rPr>
        <w:t xml:space="preserve"> – </w:t>
      </w:r>
      <w:r w:rsidRPr="00E550F9">
        <w:rPr>
          <w:rFonts w:ascii="Times New Roman" w:eastAsia="Times New Roman" w:hAnsi="Times New Roman" w:cs="Times New Roman"/>
          <w:b/>
          <w:sz w:val="24"/>
          <w:szCs w:val="24"/>
          <w:lang w:eastAsia="ro-RO"/>
        </w:rPr>
        <w:t>a se vedea subpct. VI de la pct. 1 cancer pulmonar</w:t>
      </w:r>
    </w:p>
    <w:p w14:paraId="66BA17A8" w14:textId="77777777" w:rsidR="000D27A5" w:rsidRPr="00E550F9" w:rsidRDefault="000D27A5" w:rsidP="000D27A5">
      <w:pPr>
        <w:widowControl w:val="0"/>
        <w:tabs>
          <w:tab w:val="left" w:pos="284"/>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0C2A6BFD" w14:textId="77777777" w:rsidR="000D27A5" w:rsidRPr="00E550F9" w:rsidRDefault="000D27A5" w:rsidP="006E35B4">
      <w:pPr>
        <w:widowControl w:val="0"/>
        <w:numPr>
          <w:ilvl w:val="0"/>
          <w:numId w:val="537"/>
        </w:numPr>
        <w:tabs>
          <w:tab w:val="left" w:pos="284"/>
          <w:tab w:val="left" w:pos="567"/>
        </w:tabs>
        <w:autoSpaceDE w:val="0"/>
        <w:autoSpaceDN w:val="0"/>
        <w:spacing w:after="0" w:line="276" w:lineRule="auto"/>
        <w:ind w:right="2125" w:firstLine="66"/>
        <w:contextualSpacing/>
        <w:jc w:val="both"/>
        <w:outlineLvl w:val="2"/>
        <w:rPr>
          <w:rFonts w:ascii="Times New Roman" w:eastAsia="Times New Roman" w:hAnsi="Times New Roman" w:cs="Times New Roman"/>
          <w:sz w:val="24"/>
          <w:szCs w:val="24"/>
          <w:lang w:eastAsia="ro-RO"/>
        </w:rPr>
      </w:pPr>
      <w:r w:rsidRPr="00E550F9">
        <w:rPr>
          <w:rFonts w:ascii="Times New Roman" w:eastAsia="Times New Roman" w:hAnsi="Times New Roman" w:cs="Times New Roman"/>
          <w:b/>
          <w:bCs/>
          <w:sz w:val="24"/>
          <w:szCs w:val="24"/>
          <w:lang w:eastAsia="ro-RO"/>
        </w:rPr>
        <w:t>Criterii de întrerupere a tratamentului:</w:t>
      </w:r>
    </w:p>
    <w:p w14:paraId="527D8839" w14:textId="77777777" w:rsidR="000D27A5" w:rsidRPr="00E550F9" w:rsidRDefault="000D27A5" w:rsidP="006E35B4">
      <w:pPr>
        <w:numPr>
          <w:ilvl w:val="0"/>
          <w:numId w:val="544"/>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34DFDF34" w14:textId="77777777" w:rsidR="000D27A5" w:rsidRPr="00E550F9" w:rsidRDefault="000D27A5" w:rsidP="006E35B4">
      <w:pPr>
        <w:numPr>
          <w:ilvl w:val="0"/>
          <w:numId w:val="544"/>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2E808192" w14:textId="1A6E7ADC" w:rsidR="000D27A5" w:rsidRPr="00E550F9" w:rsidRDefault="000D27A5" w:rsidP="006E35B4">
      <w:pPr>
        <w:numPr>
          <w:ilvl w:val="0"/>
          <w:numId w:val="544"/>
        </w:numPr>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Decizia medicului sau a pacientului.</w:t>
      </w:r>
    </w:p>
    <w:p w14:paraId="12F79CD4" w14:textId="77777777" w:rsidR="000D27A5" w:rsidRPr="00E550F9" w:rsidRDefault="000D27A5" w:rsidP="006E35B4">
      <w:pPr>
        <w:widowControl w:val="0"/>
        <w:numPr>
          <w:ilvl w:val="0"/>
          <w:numId w:val="537"/>
        </w:numPr>
        <w:tabs>
          <w:tab w:val="left" w:pos="426"/>
        </w:tabs>
        <w:autoSpaceDE w:val="0"/>
        <w:autoSpaceDN w:val="0"/>
        <w:spacing w:after="0" w:line="276" w:lineRule="auto"/>
        <w:ind w:firstLine="207"/>
        <w:contextualSpacing/>
        <w:jc w:val="both"/>
        <w:outlineLvl w:val="2"/>
        <w:rPr>
          <w:rFonts w:ascii="Times New Roman" w:eastAsia="Times New Roman" w:hAnsi="Times New Roman" w:cs="Times New Roman"/>
          <w:b/>
          <w:sz w:val="24"/>
          <w:szCs w:val="24"/>
          <w:lang w:eastAsia="ro-RO"/>
        </w:rPr>
      </w:pPr>
      <w:r w:rsidRPr="00E550F9">
        <w:rPr>
          <w:rFonts w:ascii="Times New Roman" w:eastAsia="Times New Roman" w:hAnsi="Times New Roman" w:cs="Times New Roman"/>
          <w:b/>
          <w:sz w:val="24"/>
          <w:szCs w:val="24"/>
          <w:lang w:eastAsia="ro-RO"/>
        </w:rPr>
        <w:t>Prescriptori</w:t>
      </w:r>
    </w:p>
    <w:p w14:paraId="40481BE0" w14:textId="77777777" w:rsidR="000D27A5" w:rsidRPr="00E550F9" w:rsidRDefault="000D27A5" w:rsidP="000D27A5">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r w:rsidRPr="00E550F9">
        <w:rPr>
          <w:rFonts w:ascii="Times New Roman" w:eastAsia="Arial" w:hAnsi="Times New Roman" w:cs="Times New Roman"/>
          <w:sz w:val="24"/>
          <w:szCs w:val="24"/>
          <w:lang w:eastAsia="ro-RO"/>
        </w:rPr>
        <w:t>Medicii din specialitatea oncologie medicală.</w:t>
      </w:r>
    </w:p>
    <w:p w14:paraId="29623652" w14:textId="77777777" w:rsidR="000D27A5" w:rsidRPr="00E550F9" w:rsidRDefault="000D27A5" w:rsidP="000D27A5">
      <w:pPr>
        <w:widowControl w:val="0"/>
        <w:tabs>
          <w:tab w:val="left" w:pos="426"/>
          <w:tab w:val="left" w:pos="9639"/>
          <w:tab w:val="left" w:pos="10632"/>
        </w:tabs>
        <w:autoSpaceDE w:val="0"/>
        <w:autoSpaceDN w:val="0"/>
        <w:spacing w:after="0" w:line="276" w:lineRule="auto"/>
        <w:jc w:val="both"/>
        <w:outlineLvl w:val="2"/>
        <w:rPr>
          <w:rFonts w:ascii="Times New Roman" w:eastAsia="Arial" w:hAnsi="Times New Roman" w:cs="Times New Roman"/>
          <w:sz w:val="24"/>
          <w:szCs w:val="24"/>
          <w:lang w:eastAsia="ro-RO"/>
        </w:rPr>
      </w:pPr>
    </w:p>
    <w:p w14:paraId="37CAA861" w14:textId="77777777" w:rsidR="000D27A5" w:rsidRPr="00E550F9" w:rsidRDefault="000D27A5" w:rsidP="000D27A5">
      <w:pPr>
        <w:widowControl w:val="0"/>
        <w:tabs>
          <w:tab w:val="left" w:pos="426"/>
          <w:tab w:val="left" w:pos="9639"/>
          <w:tab w:val="left" w:pos="10632"/>
        </w:tabs>
        <w:autoSpaceDE w:val="0"/>
        <w:autoSpaceDN w:val="0"/>
        <w:spacing w:after="0" w:line="276" w:lineRule="auto"/>
        <w:jc w:val="both"/>
        <w:outlineLvl w:val="2"/>
        <w:rPr>
          <w:rFonts w:ascii="Times New Roman" w:eastAsia="Times New Roman" w:hAnsi="Times New Roman" w:cs="Times New Roman"/>
          <w:sz w:val="24"/>
          <w:szCs w:val="24"/>
          <w:lang w:eastAsia="ro-RO"/>
        </w:rPr>
      </w:pPr>
    </w:p>
    <w:p w14:paraId="74AA5ABD" w14:textId="77777777" w:rsidR="000D27A5" w:rsidRPr="00E550F9" w:rsidRDefault="000D27A5" w:rsidP="000D27A5">
      <w:pPr>
        <w:widowControl w:val="0"/>
        <w:autoSpaceDE w:val="0"/>
        <w:autoSpaceDN w:val="0"/>
        <w:spacing w:before="10" w:after="0" w:line="276" w:lineRule="auto"/>
        <w:contextualSpacing/>
        <w:jc w:val="both"/>
        <w:rPr>
          <w:rFonts w:ascii="Times New Roman" w:eastAsia="Times New Roman" w:hAnsi="Times New Roman" w:cs="Times New Roman"/>
          <w:b/>
          <w:spacing w:val="-2"/>
          <w:w w:val="105"/>
          <w:sz w:val="24"/>
          <w:szCs w:val="24"/>
          <w:u w:val="single"/>
        </w:rPr>
      </w:pPr>
      <w:r w:rsidRPr="00E550F9">
        <w:rPr>
          <w:rFonts w:ascii="Times New Roman" w:eastAsia="Times New Roman" w:hAnsi="Times New Roman" w:cs="Times New Roman"/>
          <w:b/>
          <w:sz w:val="24"/>
          <w:szCs w:val="24"/>
          <w:u w:val="single"/>
          <w:lang w:eastAsia="ro-RO"/>
        </w:rPr>
        <w:t xml:space="preserve">9. </w:t>
      </w:r>
      <w:r w:rsidRPr="00E550F9">
        <w:rPr>
          <w:rFonts w:ascii="Times New Roman" w:eastAsia="Times New Roman" w:hAnsi="Times New Roman" w:cs="Times New Roman"/>
          <w:b/>
          <w:spacing w:val="-2"/>
          <w:w w:val="105"/>
          <w:sz w:val="24"/>
          <w:szCs w:val="24"/>
          <w:u w:val="single"/>
        </w:rPr>
        <w:t>CARCINOM RENAL (RCC, renal cell carcinoma)</w:t>
      </w:r>
      <w:r w:rsidRPr="00E550F9">
        <w:rPr>
          <w:rFonts w:ascii="Times New Roman" w:eastAsia="Times New Roman" w:hAnsi="Times New Roman" w:cs="Times New Roman"/>
          <w:b/>
          <w:spacing w:val="-2"/>
          <w:w w:val="105"/>
          <w:sz w:val="24"/>
          <w:szCs w:val="24"/>
        </w:rPr>
        <w:t xml:space="preserve"> (face obiectul unui contract cost volum)</w:t>
      </w:r>
    </w:p>
    <w:p w14:paraId="46680C21" w14:textId="77777777" w:rsidR="000D27A5" w:rsidRPr="00E550F9" w:rsidRDefault="000D27A5" w:rsidP="000D27A5">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20A6376A" w14:textId="77777777" w:rsidR="000D27A5" w:rsidRPr="00E550F9" w:rsidRDefault="000D27A5" w:rsidP="006E35B4">
      <w:pPr>
        <w:widowControl w:val="0"/>
        <w:numPr>
          <w:ilvl w:val="0"/>
          <w:numId w:val="546"/>
        </w:numPr>
        <w:tabs>
          <w:tab w:val="left" w:pos="612"/>
        </w:tabs>
        <w:autoSpaceDE w:val="0"/>
        <w:autoSpaceDN w:val="0"/>
        <w:spacing w:after="0" w:line="276" w:lineRule="auto"/>
        <w:ind w:left="219" w:hanging="219"/>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spacing w:val="-2"/>
          <w:w w:val="105"/>
          <w:sz w:val="24"/>
          <w:szCs w:val="24"/>
        </w:rPr>
        <w:t>lndicații</w:t>
      </w:r>
    </w:p>
    <w:p w14:paraId="23A8A6CA" w14:textId="77777777" w:rsidR="000D27A5" w:rsidRPr="00E550F9" w:rsidRDefault="000D27A5" w:rsidP="000D27A5">
      <w:pPr>
        <w:widowControl w:val="0"/>
        <w:autoSpaceDE w:val="0"/>
        <w:autoSpaceDN w:val="0"/>
        <w:spacing w:before="6" w:after="0" w:line="276" w:lineRule="auto"/>
        <w:ind w:left="34"/>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Pembrolizumab este indicat în monoterapie pentru tratamentul adjuvant al adulților cu carcinom renal cu risc de recurență crescut după nefrectomie, sau în urma nefrectomiei și rezecției leziunilor metastatice.</w:t>
      </w:r>
    </w:p>
    <w:p w14:paraId="18135F96" w14:textId="77777777" w:rsidR="000D27A5" w:rsidRPr="00E550F9" w:rsidRDefault="000D27A5" w:rsidP="000D27A5">
      <w:pPr>
        <w:widowControl w:val="0"/>
        <w:autoSpaceDE w:val="0"/>
        <w:autoSpaceDN w:val="0"/>
        <w:spacing w:after="0" w:line="276" w:lineRule="auto"/>
        <w:ind w:left="6" w:hanging="1"/>
        <w:jc w:val="both"/>
        <w:rPr>
          <w:rFonts w:ascii="Times New Roman" w:eastAsia="Times New Roman" w:hAnsi="Times New Roman" w:cs="Times New Roman"/>
          <w:w w:val="105"/>
          <w:sz w:val="24"/>
          <w:szCs w:val="24"/>
        </w:rPr>
      </w:pPr>
    </w:p>
    <w:p w14:paraId="3A46CCEB" w14:textId="77777777" w:rsidR="000D27A5" w:rsidRPr="00E550F9" w:rsidRDefault="000D27A5" w:rsidP="000D27A5">
      <w:pPr>
        <w:widowControl w:val="0"/>
        <w:autoSpaceDE w:val="0"/>
        <w:autoSpaceDN w:val="0"/>
        <w:spacing w:after="0" w:line="276" w:lineRule="auto"/>
        <w:ind w:left="6" w:hanging="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Aceasta</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indicatie</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se codifică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prescriere</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prin</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codul</w:t>
      </w:r>
      <w:r w:rsidRPr="00E550F9">
        <w:rPr>
          <w:rFonts w:ascii="Times New Roman" w:eastAsia="Times New Roman" w:hAnsi="Times New Roman" w:cs="Times New Roman"/>
          <w:spacing w:val="29"/>
          <w:w w:val="105"/>
          <w:sz w:val="24"/>
          <w:szCs w:val="24"/>
        </w:rPr>
        <w:t xml:space="preserve"> </w:t>
      </w:r>
      <w:r w:rsidRPr="00E550F9">
        <w:rPr>
          <w:rFonts w:ascii="Times New Roman" w:eastAsia="Times New Roman" w:hAnsi="Times New Roman" w:cs="Times New Roman"/>
          <w:w w:val="105"/>
          <w:sz w:val="24"/>
          <w:szCs w:val="24"/>
        </w:rPr>
        <w:t>137 (conform</w:t>
      </w:r>
      <w:r w:rsidRPr="00E550F9">
        <w:rPr>
          <w:rFonts w:ascii="Times New Roman" w:eastAsia="Times New Roman" w:hAnsi="Times New Roman" w:cs="Times New Roman"/>
          <w:spacing w:val="31"/>
          <w:w w:val="105"/>
          <w:sz w:val="24"/>
          <w:szCs w:val="24"/>
        </w:rPr>
        <w:t xml:space="preserve"> </w:t>
      </w:r>
      <w:r w:rsidRPr="00E550F9">
        <w:rPr>
          <w:rFonts w:ascii="Times New Roman" w:eastAsia="Times New Roman" w:hAnsi="Times New Roman" w:cs="Times New Roman"/>
          <w:w w:val="105"/>
          <w:sz w:val="24"/>
          <w:szCs w:val="24"/>
        </w:rPr>
        <w:t>clasificării</w:t>
      </w:r>
      <w:r w:rsidRPr="00E550F9">
        <w:rPr>
          <w:rFonts w:ascii="Times New Roman" w:eastAsia="Times New Roman" w:hAnsi="Times New Roman" w:cs="Times New Roman"/>
          <w:spacing w:val="37"/>
          <w:w w:val="105"/>
          <w:sz w:val="24"/>
          <w:szCs w:val="24"/>
        </w:rPr>
        <w:t xml:space="preserve"> </w:t>
      </w:r>
      <w:r w:rsidRPr="00E550F9">
        <w:rPr>
          <w:rFonts w:ascii="Times New Roman" w:eastAsia="Times New Roman" w:hAnsi="Times New Roman" w:cs="Times New Roman"/>
          <w:w w:val="105"/>
          <w:sz w:val="24"/>
          <w:szCs w:val="24"/>
        </w:rPr>
        <w:t>internaționale</w:t>
      </w:r>
      <w:r w:rsidRPr="00E550F9">
        <w:rPr>
          <w:rFonts w:ascii="Times New Roman" w:eastAsia="Times New Roman" w:hAnsi="Times New Roman" w:cs="Times New Roman"/>
          <w:spacing w:val="40"/>
          <w:w w:val="105"/>
          <w:sz w:val="24"/>
          <w:szCs w:val="24"/>
        </w:rPr>
        <w:t xml:space="preserve"> </w:t>
      </w:r>
      <w:r w:rsidRPr="00E550F9">
        <w:rPr>
          <w:rFonts w:ascii="Times New Roman" w:eastAsia="Times New Roman" w:hAnsi="Times New Roman" w:cs="Times New Roman"/>
          <w:w w:val="105"/>
          <w:sz w:val="24"/>
          <w:szCs w:val="24"/>
        </w:rPr>
        <w:t>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maladiilor revizia a 10-a, varianta 999 coduri de boală).</w:t>
      </w:r>
    </w:p>
    <w:p w14:paraId="49301B87" w14:textId="77777777" w:rsidR="000D27A5" w:rsidRPr="00E550F9" w:rsidRDefault="000D27A5" w:rsidP="000D27A5">
      <w:pPr>
        <w:widowControl w:val="0"/>
        <w:autoSpaceDE w:val="0"/>
        <w:autoSpaceDN w:val="0"/>
        <w:spacing w:before="4" w:after="0" w:line="276" w:lineRule="auto"/>
        <w:jc w:val="both"/>
        <w:rPr>
          <w:rFonts w:ascii="Times New Roman" w:eastAsia="Times New Roman" w:hAnsi="Times New Roman" w:cs="Times New Roman"/>
          <w:sz w:val="24"/>
          <w:szCs w:val="24"/>
        </w:rPr>
      </w:pPr>
    </w:p>
    <w:p w14:paraId="559CE0CF" w14:textId="77777777" w:rsidR="000D27A5" w:rsidRPr="00E550F9" w:rsidRDefault="000D27A5" w:rsidP="006E35B4">
      <w:pPr>
        <w:widowControl w:val="0"/>
        <w:numPr>
          <w:ilvl w:val="0"/>
          <w:numId w:val="546"/>
        </w:numPr>
        <w:tabs>
          <w:tab w:val="left" w:pos="704"/>
        </w:tabs>
        <w:autoSpaceDE w:val="0"/>
        <w:autoSpaceDN w:val="0"/>
        <w:spacing w:before="1" w:after="0" w:line="276" w:lineRule="auto"/>
        <w:ind w:left="311" w:hanging="325"/>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includere</w:t>
      </w:r>
    </w:p>
    <w:p w14:paraId="7E694C13" w14:textId="77777777" w:rsidR="000D27A5" w:rsidRPr="00E550F9" w:rsidRDefault="000D27A5" w:rsidP="006E35B4">
      <w:pPr>
        <w:widowControl w:val="0"/>
        <w:numPr>
          <w:ilvl w:val="0"/>
          <w:numId w:val="548"/>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Adulți cu vârsta de 18 ani si peste.</w:t>
      </w:r>
    </w:p>
    <w:p w14:paraId="28985DCE" w14:textId="77777777" w:rsidR="000D27A5" w:rsidRPr="00E550F9" w:rsidRDefault="000D27A5" w:rsidP="006E35B4">
      <w:pPr>
        <w:widowControl w:val="0"/>
        <w:numPr>
          <w:ilvl w:val="0"/>
          <w:numId w:val="548"/>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E550F9">
        <w:rPr>
          <w:rFonts w:ascii="Times New Roman" w:eastAsia="Times New Roman" w:hAnsi="Times New Roman" w:cs="Times New Roman"/>
          <w:bCs/>
          <w:iCs/>
          <w:w w:val="105"/>
          <w:sz w:val="24"/>
          <w:szCs w:val="24"/>
        </w:rPr>
        <w:t>c</w:t>
      </w:r>
      <w:r w:rsidRPr="00E550F9">
        <w:rPr>
          <w:rFonts w:ascii="Times New Roman" w:eastAsia="Times New Roman" w:hAnsi="Times New Roman" w:cs="Times New Roman"/>
          <w:w w:val="105"/>
          <w:sz w:val="24"/>
          <w:szCs w:val="24"/>
        </w:rPr>
        <w:t>arcinom renal, confirmat histologic cu componentă de celule clare, cu sau fără caracteristici sarcomatoide, cu risc de recurență crescut după nefrectomie, sau în urma nefrectomiei și rezecției leziunilor metastatice.</w:t>
      </w:r>
    </w:p>
    <w:p w14:paraId="785366B3" w14:textId="77777777" w:rsidR="000D27A5" w:rsidRPr="00E550F9" w:rsidRDefault="000D27A5" w:rsidP="006E35B4">
      <w:pPr>
        <w:widowControl w:val="0"/>
        <w:numPr>
          <w:ilvl w:val="0"/>
          <w:numId w:val="548"/>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 xml:space="preserve"> </w:t>
      </w:r>
      <w:r w:rsidRPr="00E550F9">
        <w:rPr>
          <w:rFonts w:ascii="Times New Roman" w:eastAsia="Times New Roman" w:hAnsi="Times New Roman" w:cs="Times New Roman"/>
          <w:bCs/>
          <w:iCs/>
          <w:w w:val="105"/>
          <w:sz w:val="24"/>
          <w:szCs w:val="24"/>
        </w:rPr>
        <w:t xml:space="preserve">Riscul de recurență crescut este definit ca risc intermediar-ridicat sau ridicat, sau ca stadiul M1 fără semne de boală (FSB): </w:t>
      </w:r>
    </w:p>
    <w:p w14:paraId="3297CA14" w14:textId="77777777" w:rsidR="000D27A5" w:rsidRPr="00E550F9" w:rsidRDefault="000D27A5" w:rsidP="006E35B4">
      <w:pPr>
        <w:widowControl w:val="0"/>
        <w:numPr>
          <w:ilvl w:val="0"/>
          <w:numId w:val="549"/>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E550F9">
        <w:rPr>
          <w:rFonts w:ascii="Times New Roman" w:eastAsia="Times New Roman" w:hAnsi="Times New Roman" w:cs="Times New Roman"/>
          <w:bCs/>
          <w:iCs/>
          <w:w w:val="105"/>
          <w:sz w:val="24"/>
          <w:szCs w:val="24"/>
        </w:rPr>
        <w:t>Categoria de risc intermediar-ridicat a inclus: pT2 cu gradul 4 sau caracteristici sarcomatoide; pT3, orice grad, fără afectare ganglionară (N0) sau metastaze la distanță (M0);</w:t>
      </w:r>
    </w:p>
    <w:p w14:paraId="04302E39" w14:textId="77777777" w:rsidR="000D27A5" w:rsidRPr="00E550F9" w:rsidRDefault="000D27A5" w:rsidP="006E35B4">
      <w:pPr>
        <w:widowControl w:val="0"/>
        <w:numPr>
          <w:ilvl w:val="0"/>
          <w:numId w:val="549"/>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E550F9">
        <w:rPr>
          <w:rFonts w:ascii="Times New Roman" w:eastAsia="Times New Roman" w:hAnsi="Times New Roman" w:cs="Times New Roman"/>
          <w:bCs/>
          <w:iCs/>
          <w:w w:val="105"/>
          <w:sz w:val="24"/>
          <w:szCs w:val="24"/>
        </w:rPr>
        <w:t xml:space="preserve">Categoria de risc ridicat a inclus: pT4, orice grad, N0 și M0; orice pT, orice grad, cu afectare ganglionară și M0. </w:t>
      </w:r>
    </w:p>
    <w:p w14:paraId="4769E2B9" w14:textId="77777777" w:rsidR="000D27A5" w:rsidRPr="00E550F9" w:rsidRDefault="000D27A5" w:rsidP="006E35B4">
      <w:pPr>
        <w:widowControl w:val="0"/>
        <w:numPr>
          <w:ilvl w:val="0"/>
          <w:numId w:val="549"/>
        </w:numPr>
        <w:tabs>
          <w:tab w:val="left" w:pos="679"/>
        </w:tabs>
        <w:autoSpaceDE w:val="0"/>
        <w:autoSpaceDN w:val="0"/>
        <w:spacing w:before="33" w:after="0" w:line="276" w:lineRule="auto"/>
        <w:ind w:right="128"/>
        <w:jc w:val="both"/>
        <w:rPr>
          <w:rFonts w:ascii="Times New Roman" w:eastAsia="Times New Roman" w:hAnsi="Times New Roman" w:cs="Times New Roman"/>
          <w:bCs/>
          <w:iCs/>
          <w:w w:val="105"/>
          <w:sz w:val="24"/>
          <w:szCs w:val="24"/>
        </w:rPr>
      </w:pPr>
      <w:r w:rsidRPr="00E550F9">
        <w:rPr>
          <w:rFonts w:ascii="Times New Roman" w:eastAsia="Times New Roman" w:hAnsi="Times New Roman" w:cs="Times New Roman"/>
          <w:bCs/>
          <w:iCs/>
          <w:w w:val="105"/>
          <w:sz w:val="24"/>
          <w:szCs w:val="24"/>
        </w:rPr>
        <w:t>Categoria M1 FSB a inclus pacienți cu boală metastatică la care s-a efectuat rezecția completă a leziunilor primare și metastatice.</w:t>
      </w:r>
    </w:p>
    <w:p w14:paraId="442BBEE1" w14:textId="77777777" w:rsidR="000D27A5" w:rsidRPr="00E550F9" w:rsidRDefault="000D27A5" w:rsidP="006E35B4">
      <w:pPr>
        <w:widowControl w:val="0"/>
        <w:numPr>
          <w:ilvl w:val="0"/>
          <w:numId w:val="550"/>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Indice</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al</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statusului</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w w:val="105"/>
          <w:sz w:val="24"/>
          <w:szCs w:val="24"/>
        </w:rPr>
        <w:t>performanță</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ECOG</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0-2.</w:t>
      </w:r>
    </w:p>
    <w:p w14:paraId="5D469840" w14:textId="77777777" w:rsidR="000D27A5" w:rsidRPr="00E550F9" w:rsidRDefault="000D27A5" w:rsidP="006E35B4">
      <w:pPr>
        <w:widowControl w:val="0"/>
        <w:numPr>
          <w:ilvl w:val="0"/>
          <w:numId w:val="550"/>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Pacienți la care a fost administrat anterior pembrolizumab (din alte surse financiare) pentru această indicație, cu răspuns favorabil (care nu au prezentat boală progresivă în urma tratamentului cu pembrolizumab) pot beneficia de continuarea tratamentului.</w:t>
      </w:r>
    </w:p>
    <w:p w14:paraId="784BB945" w14:textId="77777777" w:rsidR="000D27A5" w:rsidRPr="00E550F9" w:rsidRDefault="000D27A5" w:rsidP="000D27A5">
      <w:pPr>
        <w:widowControl w:val="0"/>
        <w:tabs>
          <w:tab w:val="left" w:pos="567"/>
        </w:tabs>
        <w:autoSpaceDE w:val="0"/>
        <w:autoSpaceDN w:val="0"/>
        <w:spacing w:after="0" w:line="276" w:lineRule="auto"/>
        <w:ind w:right="119"/>
        <w:jc w:val="both"/>
        <w:rPr>
          <w:rFonts w:ascii="Times New Roman" w:eastAsia="Times New Roman" w:hAnsi="Times New Roman" w:cs="Times New Roman"/>
          <w:bCs/>
          <w:iCs/>
          <w:w w:val="105"/>
          <w:sz w:val="24"/>
          <w:szCs w:val="24"/>
        </w:rPr>
      </w:pPr>
    </w:p>
    <w:p w14:paraId="0C0F8D19" w14:textId="77777777" w:rsidR="000D27A5" w:rsidRPr="00E550F9" w:rsidRDefault="000D27A5" w:rsidP="006E35B4">
      <w:pPr>
        <w:widowControl w:val="0"/>
        <w:numPr>
          <w:ilvl w:val="0"/>
          <w:numId w:val="546"/>
        </w:numPr>
        <w:tabs>
          <w:tab w:val="left" w:pos="800"/>
        </w:tabs>
        <w:autoSpaceDE w:val="0"/>
        <w:autoSpaceDN w:val="0"/>
        <w:spacing w:before="164" w:after="120" w:line="276" w:lineRule="auto"/>
        <w:ind w:left="407" w:hanging="408"/>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6"/>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excludere</w:t>
      </w:r>
    </w:p>
    <w:p w14:paraId="4BA4A377" w14:textId="77777777" w:rsidR="000D27A5" w:rsidRPr="00E550F9" w:rsidRDefault="000D27A5" w:rsidP="006E35B4">
      <w:pPr>
        <w:widowControl w:val="0"/>
        <w:numPr>
          <w:ilvl w:val="0"/>
          <w:numId w:val="551"/>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Hipersensibilitate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substanța</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activă</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3"/>
          <w:w w:val="105"/>
          <w:sz w:val="24"/>
          <w:szCs w:val="24"/>
        </w:rPr>
        <w:t xml:space="preserve"> </w:t>
      </w:r>
      <w:r w:rsidRPr="00E550F9">
        <w:rPr>
          <w:rFonts w:ascii="Times New Roman" w:eastAsia="Times New Roman" w:hAnsi="Times New Roman" w:cs="Times New Roman"/>
          <w:w w:val="105"/>
          <w:sz w:val="24"/>
          <w:szCs w:val="24"/>
        </w:rPr>
        <w:t>oricare</w:t>
      </w:r>
      <w:r w:rsidRPr="00E550F9">
        <w:rPr>
          <w:rFonts w:ascii="Times New Roman" w:eastAsia="Times New Roman" w:hAnsi="Times New Roman" w:cs="Times New Roman"/>
          <w:spacing w:val="-8"/>
          <w:w w:val="105"/>
          <w:sz w:val="24"/>
          <w:szCs w:val="24"/>
        </w:rPr>
        <w:t xml:space="preserve"> </w:t>
      </w:r>
      <w:r w:rsidRPr="00E550F9">
        <w:rPr>
          <w:rFonts w:ascii="Times New Roman" w:eastAsia="Times New Roman" w:hAnsi="Times New Roman" w:cs="Times New Roman"/>
          <w:w w:val="105"/>
          <w:sz w:val="24"/>
          <w:szCs w:val="24"/>
        </w:rPr>
        <w:t>dintre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spacing w:val="-2"/>
          <w:w w:val="105"/>
          <w:sz w:val="24"/>
          <w:szCs w:val="24"/>
        </w:rPr>
        <w:t>excipienți.</w:t>
      </w:r>
    </w:p>
    <w:p w14:paraId="061FEC98" w14:textId="77777777" w:rsidR="000D27A5" w:rsidRPr="00E550F9" w:rsidRDefault="000D27A5" w:rsidP="006E35B4">
      <w:pPr>
        <w:widowControl w:val="0"/>
        <w:numPr>
          <w:ilvl w:val="0"/>
          <w:numId w:val="551"/>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Sarcină.</w:t>
      </w:r>
    </w:p>
    <w:p w14:paraId="11C426F6" w14:textId="77777777" w:rsidR="000D27A5" w:rsidRPr="00E550F9" w:rsidRDefault="000D27A5" w:rsidP="006E35B4">
      <w:pPr>
        <w:widowControl w:val="0"/>
        <w:numPr>
          <w:ilvl w:val="0"/>
          <w:numId w:val="551"/>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Pacienții care nu se încadrează în categoriile de recurență crescut după nefrectomie, sau la care nu s-a efectuat rezecția completă a leziunilor primare și metastatice.</w:t>
      </w:r>
    </w:p>
    <w:p w14:paraId="2D17777F" w14:textId="77777777" w:rsidR="000D27A5" w:rsidRPr="00E550F9" w:rsidRDefault="000D27A5" w:rsidP="006E35B4">
      <w:pPr>
        <w:widowControl w:val="0"/>
        <w:numPr>
          <w:ilvl w:val="0"/>
          <w:numId w:val="551"/>
        </w:numPr>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Alaptarea: decizia de a întrerupe fie alăptarea, fie de a nu începe tratamentul cu pembrolizumab trebuie luată având în vedere beneficiul alăptării pentru copil şi beneficiul tratamentului cu pembrolizumab pentru mamă.</w:t>
      </w:r>
    </w:p>
    <w:p w14:paraId="78500B97" w14:textId="77777777" w:rsidR="000D27A5" w:rsidRPr="00E550F9" w:rsidRDefault="000D27A5" w:rsidP="000D27A5">
      <w:pPr>
        <w:widowControl w:val="0"/>
        <w:tabs>
          <w:tab w:val="left" w:pos="677"/>
          <w:tab w:val="left" w:pos="678"/>
        </w:tabs>
        <w:autoSpaceDE w:val="0"/>
        <w:autoSpaceDN w:val="0"/>
        <w:spacing w:before="120"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În cazul următoarelor situații:,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w:t>
      </w:r>
      <w:r w:rsidRPr="00E550F9">
        <w:rPr>
          <w:rFonts w:ascii="Times New Roman" w:eastAsia="Times New Roman" w:hAnsi="Times New Roman" w:cs="Times New Roman"/>
          <w:sz w:val="24"/>
          <w:szCs w:val="24"/>
        </w:rPr>
        <w:lastRenderedPageBreak/>
        <w:t>medicul curant consideră că beneficiile depășesc riscurile potențiale, iar pacientul a fost informat în detaliu.</w:t>
      </w:r>
    </w:p>
    <w:p w14:paraId="31D9927F"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i/>
          <w:sz w:val="24"/>
          <w:szCs w:val="24"/>
        </w:rPr>
      </w:pPr>
    </w:p>
    <w:p w14:paraId="02D5E8AF" w14:textId="77777777" w:rsidR="000D27A5" w:rsidRPr="00E550F9" w:rsidRDefault="000D27A5" w:rsidP="006E35B4">
      <w:pPr>
        <w:widowControl w:val="0"/>
        <w:numPr>
          <w:ilvl w:val="0"/>
          <w:numId w:val="546"/>
        </w:numPr>
        <w:tabs>
          <w:tab w:val="left" w:pos="782"/>
        </w:tabs>
        <w:autoSpaceDE w:val="0"/>
        <w:autoSpaceDN w:val="0"/>
        <w:spacing w:before="164" w:after="0" w:line="276" w:lineRule="auto"/>
        <w:ind w:left="389" w:hanging="387"/>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Tratament</w:t>
      </w:r>
    </w:p>
    <w:p w14:paraId="634C2D2E" w14:textId="77777777" w:rsidR="000D27A5" w:rsidRPr="00E550F9" w:rsidRDefault="000D27A5" w:rsidP="000D27A5">
      <w:pPr>
        <w:widowControl w:val="0"/>
        <w:autoSpaceDE w:val="0"/>
        <w:autoSpaceDN w:val="0"/>
        <w:spacing w:after="0" w:line="276" w:lineRule="auto"/>
        <w:ind w:left="3"/>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Evaluare</w:t>
      </w:r>
      <w:r w:rsidRPr="00E550F9">
        <w:rPr>
          <w:rFonts w:ascii="Times New Roman" w:eastAsia="Times New Roman" w:hAnsi="Times New Roman" w:cs="Times New Roman"/>
          <w:b/>
          <w:spacing w:val="-8"/>
          <w:w w:val="105"/>
          <w:sz w:val="24"/>
          <w:szCs w:val="24"/>
        </w:rPr>
        <w:t xml:space="preserve"> </w:t>
      </w:r>
      <w:r w:rsidRPr="00E550F9">
        <w:rPr>
          <w:rFonts w:ascii="Times New Roman" w:eastAsia="Times New Roman" w:hAnsi="Times New Roman" w:cs="Times New Roman"/>
          <w:b/>
          <w:w w:val="105"/>
          <w:sz w:val="24"/>
          <w:szCs w:val="24"/>
        </w:rPr>
        <w:t>pre-</w:t>
      </w:r>
      <w:r w:rsidRPr="00E550F9">
        <w:rPr>
          <w:rFonts w:ascii="Times New Roman" w:eastAsia="Times New Roman" w:hAnsi="Times New Roman" w:cs="Times New Roman"/>
          <w:b/>
          <w:spacing w:val="-2"/>
          <w:w w:val="105"/>
          <w:sz w:val="24"/>
          <w:szCs w:val="24"/>
        </w:rPr>
        <w:t>terapeutica:</w:t>
      </w:r>
    </w:p>
    <w:p w14:paraId="7C6E32F9" w14:textId="77777777" w:rsidR="000D27A5" w:rsidRPr="00E550F9" w:rsidRDefault="000D27A5" w:rsidP="006E35B4">
      <w:pPr>
        <w:widowControl w:val="0"/>
        <w:numPr>
          <w:ilvl w:val="0"/>
          <w:numId w:val="545"/>
        </w:numPr>
        <w:tabs>
          <w:tab w:val="left" w:pos="678"/>
          <w:tab w:val="left" w:pos="679"/>
        </w:tabs>
        <w:autoSpaceDE w:val="0"/>
        <w:autoSpaceDN w:val="0"/>
        <w:spacing w:after="0" w:line="276" w:lineRule="auto"/>
        <w:ind w:left="287" w:hanging="287"/>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Evaluarea</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clinică și</w:t>
      </w:r>
      <w:r w:rsidRPr="00E550F9">
        <w:rPr>
          <w:rFonts w:ascii="Times New Roman" w:eastAsia="Times New Roman" w:hAnsi="Times New Roman" w:cs="Times New Roman"/>
          <w:spacing w:val="7"/>
          <w:w w:val="105"/>
          <w:sz w:val="24"/>
          <w:szCs w:val="24"/>
        </w:rPr>
        <w:t xml:space="preserve"> </w:t>
      </w:r>
      <w:r w:rsidRPr="00E550F9">
        <w:rPr>
          <w:rFonts w:ascii="Times New Roman" w:eastAsia="Times New Roman" w:hAnsi="Times New Roman" w:cs="Times New Roman"/>
          <w:w w:val="105"/>
          <w:sz w:val="24"/>
          <w:szCs w:val="24"/>
        </w:rPr>
        <w:t>imagistică pentru</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spacing w:val="-2"/>
          <w:w w:val="105"/>
          <w:sz w:val="24"/>
          <w:szCs w:val="24"/>
        </w:rPr>
        <w:t>determinarea riscului de recurență a bolii.</w:t>
      </w:r>
    </w:p>
    <w:p w14:paraId="2AA67591" w14:textId="77777777" w:rsidR="000D27A5" w:rsidRPr="00E550F9" w:rsidRDefault="000D27A5" w:rsidP="006E35B4">
      <w:pPr>
        <w:widowControl w:val="0"/>
        <w:numPr>
          <w:ilvl w:val="0"/>
          <w:numId w:val="545"/>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Confirmarea</w:t>
      </w:r>
      <w:r w:rsidRPr="00E550F9">
        <w:rPr>
          <w:rFonts w:ascii="Times New Roman" w:eastAsia="Times New Roman" w:hAnsi="Times New Roman" w:cs="Times New Roman"/>
          <w:spacing w:val="-3"/>
          <w:w w:val="105"/>
          <w:sz w:val="24"/>
          <w:szCs w:val="24"/>
        </w:rPr>
        <w:t xml:space="preserve"> postoperatorie și </w:t>
      </w:r>
      <w:r w:rsidRPr="00E550F9">
        <w:rPr>
          <w:rFonts w:ascii="Times New Roman" w:eastAsia="Times New Roman" w:hAnsi="Times New Roman" w:cs="Times New Roman"/>
          <w:w w:val="105"/>
          <w:sz w:val="24"/>
          <w:szCs w:val="24"/>
        </w:rPr>
        <w:t>histologică pentru</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spacing w:val="-2"/>
          <w:w w:val="105"/>
          <w:sz w:val="24"/>
          <w:szCs w:val="24"/>
        </w:rPr>
        <w:t>determinarea riscului de recurență a bolii.</w:t>
      </w:r>
    </w:p>
    <w:p w14:paraId="4EF8FFEF" w14:textId="77777777" w:rsidR="000D27A5" w:rsidRPr="00E550F9" w:rsidRDefault="000D27A5" w:rsidP="006E35B4">
      <w:pPr>
        <w:widowControl w:val="0"/>
        <w:numPr>
          <w:ilvl w:val="0"/>
          <w:numId w:val="545"/>
        </w:numPr>
        <w:tabs>
          <w:tab w:val="left" w:pos="679"/>
          <w:tab w:val="left" w:pos="680"/>
        </w:tabs>
        <w:autoSpaceDE w:val="0"/>
        <w:autoSpaceDN w:val="0"/>
        <w:spacing w:after="0" w:line="276" w:lineRule="auto"/>
        <w:ind w:left="287" w:hanging="288"/>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p w14:paraId="417F5FDF" w14:textId="77777777" w:rsidR="000D27A5" w:rsidRPr="00E550F9" w:rsidRDefault="000D27A5" w:rsidP="000D27A5">
      <w:pPr>
        <w:widowControl w:val="0"/>
        <w:autoSpaceDE w:val="0"/>
        <w:autoSpaceDN w:val="0"/>
        <w:spacing w:before="5" w:after="0" w:line="276" w:lineRule="auto"/>
        <w:jc w:val="both"/>
        <w:rPr>
          <w:rFonts w:ascii="Times New Roman" w:eastAsia="Times New Roman" w:hAnsi="Times New Roman" w:cs="Times New Roman"/>
          <w:sz w:val="24"/>
          <w:szCs w:val="24"/>
        </w:rPr>
      </w:pPr>
    </w:p>
    <w:p w14:paraId="4E8DC501"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spacing w:val="-2"/>
          <w:w w:val="105"/>
          <w:sz w:val="24"/>
          <w:szCs w:val="24"/>
          <w:u w:val="thick" w:color="0C0C0C"/>
        </w:rPr>
        <w:t>Doza:</w:t>
      </w:r>
    </w:p>
    <w:p w14:paraId="2FCB8CC8" w14:textId="77777777" w:rsidR="000D27A5" w:rsidRPr="00E550F9" w:rsidRDefault="000D27A5" w:rsidP="000D27A5">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r w:rsidRPr="00E550F9">
        <w:rPr>
          <w:rFonts w:ascii="Times New Roman" w:eastAsia="Times New Roman" w:hAnsi="Times New Roman" w:cs="Times New Roman"/>
          <w:bCs/>
          <w:iCs/>
          <w:w w:val="105"/>
          <w:sz w:val="24"/>
          <w:szCs w:val="24"/>
        </w:rPr>
        <w:t>Doza recomandată</w:t>
      </w:r>
      <w:r w:rsidRPr="00E550F9">
        <w:rPr>
          <w:rFonts w:ascii="Times New Roman" w:eastAsia="Times New Roman" w:hAnsi="Times New Roman" w:cs="Times New Roman"/>
          <w:bCs/>
          <w:iCs/>
          <w:spacing w:val="37"/>
          <w:w w:val="105"/>
          <w:sz w:val="24"/>
          <w:szCs w:val="24"/>
        </w:rPr>
        <w:t xml:space="preserve"> </w:t>
      </w:r>
      <w:r w:rsidRPr="00E550F9">
        <w:rPr>
          <w:rFonts w:ascii="Times New Roman" w:eastAsia="Times New Roman" w:hAnsi="Times New Roman" w:cs="Times New Roman"/>
          <w:bCs/>
          <w:iCs/>
          <w:w w:val="105"/>
          <w:sz w:val="24"/>
          <w:szCs w:val="24"/>
        </w:rPr>
        <w:t>de pembrolizumab</w:t>
      </w:r>
      <w:r w:rsidRPr="00E550F9">
        <w:rPr>
          <w:rFonts w:ascii="Times New Roman" w:eastAsia="Times New Roman" w:hAnsi="Times New Roman" w:cs="Times New Roman"/>
          <w:bCs/>
          <w:iCs/>
          <w:spacing w:val="32"/>
          <w:w w:val="105"/>
          <w:sz w:val="24"/>
          <w:szCs w:val="24"/>
        </w:rPr>
        <w:t xml:space="preserve"> </w:t>
      </w:r>
      <w:r w:rsidRPr="00E550F9">
        <w:rPr>
          <w:rFonts w:ascii="Times New Roman" w:eastAsia="Times New Roman" w:hAnsi="Times New Roman" w:cs="Times New Roman"/>
          <w:bCs/>
          <w:iCs/>
          <w:w w:val="105"/>
          <w:sz w:val="24"/>
          <w:szCs w:val="24"/>
        </w:rPr>
        <w:t>la adulți este fie de 200 mg la interval de 3 săpămâni, fie de 400 mg</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la</w:t>
      </w:r>
      <w:r w:rsidRPr="00E550F9">
        <w:rPr>
          <w:rFonts w:ascii="Times New Roman" w:eastAsia="Times New Roman" w:hAnsi="Times New Roman" w:cs="Times New Roman"/>
          <w:bCs/>
          <w:iCs/>
          <w:spacing w:val="-6"/>
          <w:w w:val="105"/>
          <w:sz w:val="24"/>
          <w:szCs w:val="24"/>
        </w:rPr>
        <w:t xml:space="preserve"> </w:t>
      </w:r>
      <w:r w:rsidRPr="00E550F9">
        <w:rPr>
          <w:rFonts w:ascii="Times New Roman" w:eastAsia="Times New Roman" w:hAnsi="Times New Roman" w:cs="Times New Roman"/>
          <w:bCs/>
          <w:iCs/>
          <w:w w:val="105"/>
          <w:sz w:val="24"/>
          <w:szCs w:val="24"/>
        </w:rPr>
        <w:t>interval de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6</w:t>
      </w:r>
      <w:r w:rsidRPr="00E550F9">
        <w:rPr>
          <w:rFonts w:ascii="Times New Roman" w:eastAsia="Times New Roman" w:hAnsi="Times New Roman" w:cs="Times New Roman"/>
          <w:bCs/>
          <w:iCs/>
          <w:spacing w:val="-1"/>
          <w:w w:val="105"/>
          <w:sz w:val="24"/>
          <w:szCs w:val="24"/>
        </w:rPr>
        <w:t xml:space="preserve"> </w:t>
      </w:r>
      <w:r w:rsidRPr="00E550F9">
        <w:rPr>
          <w:rFonts w:ascii="Times New Roman" w:eastAsia="Times New Roman" w:hAnsi="Times New Roman" w:cs="Times New Roman"/>
          <w:bCs/>
          <w:iCs/>
          <w:w w:val="105"/>
          <w:sz w:val="24"/>
          <w:szCs w:val="24"/>
        </w:rPr>
        <w:t>săptămâni, administrată sub</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forma unei perfuzii intravenoase cu durata de</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 xml:space="preserve">30 minute..  </w:t>
      </w:r>
    </w:p>
    <w:p w14:paraId="2EE4B132" w14:textId="77777777" w:rsidR="000D27A5" w:rsidRPr="00E550F9" w:rsidRDefault="000D27A5" w:rsidP="000D27A5">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w w:val="105"/>
          <w:sz w:val="24"/>
          <w:szCs w:val="24"/>
        </w:rPr>
      </w:pPr>
    </w:p>
    <w:p w14:paraId="166E8B28" w14:textId="77777777" w:rsidR="000D27A5" w:rsidRPr="00E550F9" w:rsidRDefault="000D27A5" w:rsidP="000D27A5">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sz w:val="24"/>
          <w:szCs w:val="24"/>
        </w:rPr>
        <w:t>Pentru tratamentul adjuvant al RCC, pembrolizumab trebuie administrat până la recurența bolii, apariţia toxicităţii inacceptabile sau pentru o durată de până la un (1)  an.</w:t>
      </w:r>
    </w:p>
    <w:p w14:paraId="29DD35A7" w14:textId="77777777" w:rsidR="000D27A5" w:rsidRPr="00E550F9" w:rsidRDefault="000D27A5" w:rsidP="000D27A5">
      <w:pPr>
        <w:widowControl w:val="0"/>
        <w:autoSpaceDE w:val="0"/>
        <w:autoSpaceDN w:val="0"/>
        <w:spacing w:before="1" w:after="0" w:line="276" w:lineRule="auto"/>
        <w:ind w:right="119"/>
        <w:jc w:val="both"/>
        <w:rPr>
          <w:rFonts w:ascii="Times New Roman" w:eastAsia="Times New Roman" w:hAnsi="Times New Roman" w:cs="Times New Roman"/>
          <w:sz w:val="24"/>
          <w:szCs w:val="24"/>
        </w:rPr>
      </w:pPr>
    </w:p>
    <w:p w14:paraId="26602362" w14:textId="77777777" w:rsidR="000D27A5" w:rsidRPr="00E550F9" w:rsidRDefault="000D27A5" w:rsidP="000D27A5">
      <w:pPr>
        <w:widowControl w:val="0"/>
        <w:autoSpaceDE w:val="0"/>
        <w:autoSpaceDN w:val="0"/>
        <w:spacing w:before="75"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Modificarea</w:t>
      </w:r>
      <w:r w:rsidRPr="00E550F9">
        <w:rPr>
          <w:rFonts w:ascii="Times New Roman" w:eastAsia="Times New Roman" w:hAnsi="Times New Roman" w:cs="Times New Roman"/>
          <w:b/>
          <w:spacing w:val="-7"/>
          <w:w w:val="105"/>
          <w:sz w:val="24"/>
          <w:szCs w:val="24"/>
        </w:rPr>
        <w:t xml:space="preserve"> </w:t>
      </w:r>
      <w:r w:rsidRPr="00E550F9">
        <w:rPr>
          <w:rFonts w:ascii="Times New Roman" w:eastAsia="Times New Roman" w:hAnsi="Times New Roman" w:cs="Times New Roman"/>
          <w:b/>
          <w:spacing w:val="-2"/>
          <w:w w:val="105"/>
          <w:sz w:val="24"/>
          <w:szCs w:val="24"/>
        </w:rPr>
        <w:t>dozei:</w:t>
      </w:r>
    </w:p>
    <w:p w14:paraId="513A26AA" w14:textId="77777777" w:rsidR="000D27A5" w:rsidRPr="00E550F9" w:rsidRDefault="000D27A5" w:rsidP="006E35B4">
      <w:pPr>
        <w:widowControl w:val="0"/>
        <w:numPr>
          <w:ilvl w:val="0"/>
          <w:numId w:val="547"/>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Nu se recomandă</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creșterea sau reducerea dozei. Poate fi necesară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amânarea</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sau oprirea</w:t>
      </w:r>
      <w:r w:rsidRPr="00E550F9">
        <w:rPr>
          <w:rFonts w:ascii="Times New Roman" w:eastAsia="Times New Roman" w:hAnsi="Times New Roman" w:cs="Times New Roman"/>
          <w:spacing w:val="26"/>
          <w:w w:val="105"/>
          <w:sz w:val="24"/>
          <w:szCs w:val="24"/>
        </w:rPr>
        <w:t xml:space="preserve"> </w:t>
      </w:r>
      <w:r w:rsidRPr="00E550F9">
        <w:rPr>
          <w:rFonts w:ascii="Times New Roman" w:eastAsia="Times New Roman" w:hAnsi="Times New Roman" w:cs="Times New Roman"/>
          <w:w w:val="105"/>
          <w:sz w:val="24"/>
          <w:szCs w:val="24"/>
        </w:rPr>
        <w:t>administrării tratamentului în</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funcție de profilul individual de siguranță și</w:t>
      </w:r>
      <w:r w:rsidRPr="00E550F9">
        <w:rPr>
          <w:rFonts w:ascii="Times New Roman" w:eastAsia="Times New Roman" w:hAnsi="Times New Roman" w:cs="Times New Roman"/>
          <w:spacing w:val="33"/>
          <w:w w:val="105"/>
          <w:sz w:val="24"/>
          <w:szCs w:val="24"/>
        </w:rPr>
        <w:t xml:space="preserve"> </w:t>
      </w:r>
      <w:r w:rsidRPr="00E550F9">
        <w:rPr>
          <w:rFonts w:ascii="Times New Roman" w:eastAsia="Times New Roman" w:hAnsi="Times New Roman" w:cs="Times New Roman"/>
          <w:w w:val="105"/>
          <w:sz w:val="24"/>
          <w:szCs w:val="24"/>
        </w:rPr>
        <w:t>tolerabilitate.</w:t>
      </w:r>
    </w:p>
    <w:p w14:paraId="3EEA2D36" w14:textId="77777777" w:rsidR="000D27A5" w:rsidRPr="00E550F9" w:rsidRDefault="000D27A5" w:rsidP="006E35B4">
      <w:pPr>
        <w:widowControl w:val="0"/>
        <w:numPr>
          <w:ilvl w:val="0"/>
          <w:numId w:val="547"/>
        </w:numPr>
        <w:tabs>
          <w:tab w:val="left" w:pos="758"/>
          <w:tab w:val="left" w:pos="759"/>
        </w:tabs>
        <w:autoSpaceDE w:val="0"/>
        <w:autoSpaceDN w:val="0"/>
        <w:spacing w:before="43" w:after="0" w:line="276" w:lineRule="auto"/>
        <w:ind w:right="14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În functie</w:t>
      </w:r>
      <w:r w:rsidRPr="00E550F9">
        <w:rPr>
          <w:rFonts w:ascii="Times New Roman" w:eastAsia="Times New Roman" w:hAnsi="Times New Roman" w:cs="Times New Roman"/>
          <w:spacing w:val="-6"/>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gradul</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severitate</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al</w:t>
      </w:r>
      <w:r w:rsidRPr="00E550F9">
        <w:rPr>
          <w:rFonts w:ascii="Times New Roman" w:eastAsia="Times New Roman" w:hAnsi="Times New Roman" w:cs="Times New Roman"/>
          <w:spacing w:val="-7"/>
          <w:w w:val="105"/>
          <w:sz w:val="24"/>
          <w:szCs w:val="24"/>
        </w:rPr>
        <w:t xml:space="preserve"> </w:t>
      </w:r>
      <w:r w:rsidRPr="00E550F9">
        <w:rPr>
          <w:rFonts w:ascii="Times New Roman" w:eastAsia="Times New Roman" w:hAnsi="Times New Roman" w:cs="Times New Roman"/>
          <w:w w:val="105"/>
          <w:sz w:val="24"/>
          <w:szCs w:val="24"/>
        </w:rPr>
        <w:t>reacției</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adverse</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administrarea</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w w:val="105"/>
          <w:sz w:val="24"/>
          <w:szCs w:val="24"/>
        </w:rPr>
        <w:t>pembrolizumab</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poate</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fi</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amânată si administrați</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(sistemic)</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spacing w:val="-2"/>
          <w:w w:val="105"/>
          <w:sz w:val="24"/>
          <w:szCs w:val="24"/>
        </w:rPr>
        <w:t>corticosteroizi.</w:t>
      </w:r>
    </w:p>
    <w:p w14:paraId="38D54836" w14:textId="77777777" w:rsidR="000D27A5" w:rsidRPr="00E550F9" w:rsidRDefault="000D27A5" w:rsidP="006E35B4">
      <w:pPr>
        <w:widowControl w:val="0"/>
        <w:numPr>
          <w:ilvl w:val="0"/>
          <w:numId w:val="547"/>
        </w:numPr>
        <w:tabs>
          <w:tab w:val="left" w:pos="759"/>
        </w:tabs>
        <w:autoSpaceDE w:val="0"/>
        <w:autoSpaceDN w:val="0"/>
        <w:spacing w:before="67" w:after="0" w:line="276" w:lineRule="auto"/>
        <w:ind w:right="114"/>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a fost redusă la</w:t>
      </w:r>
      <w:r w:rsidRPr="00E550F9">
        <w:rPr>
          <w:rFonts w:ascii="Times New Roman" w:eastAsia="Times New Roman" w:hAnsi="Times New Roman" w:cs="Times New Roman"/>
          <w:spacing w:val="-19"/>
          <w:w w:val="105"/>
          <w:sz w:val="24"/>
          <w:szCs w:val="24"/>
        </w:rPr>
        <w:t xml:space="preserve"> </w:t>
      </w:r>
      <w:r w:rsidRPr="00E550F9">
        <w:rPr>
          <w:rFonts w:ascii="Times New Roman" w:eastAsia="Times New Roman" w:hAnsi="Times New Roman" w:cs="Times New Roman"/>
          <w:w w:val="105"/>
          <w:sz w:val="24"/>
          <w:szCs w:val="24"/>
        </w:rPr>
        <w:t>≤ 10 mg prednison sau echivalent.</w:t>
      </w:r>
    </w:p>
    <w:p w14:paraId="6940000E" w14:textId="77777777" w:rsidR="000D27A5" w:rsidRPr="00E550F9" w:rsidRDefault="000D27A5" w:rsidP="006E35B4">
      <w:pPr>
        <w:widowControl w:val="0"/>
        <w:numPr>
          <w:ilvl w:val="0"/>
          <w:numId w:val="547"/>
        </w:numPr>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Administrarea pembrolizumab trebuie întreruptă definitiv în cazul recurenței oricărei reacții adverse mediată imun de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grad 3</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3"/>
          <w:w w:val="105"/>
          <w:sz w:val="24"/>
          <w:szCs w:val="24"/>
        </w:rPr>
        <w:t xml:space="preserve"> î</w:t>
      </w:r>
      <w:r w:rsidRPr="00E550F9">
        <w:rPr>
          <w:rFonts w:ascii="Times New Roman" w:eastAsia="Times New Roman" w:hAnsi="Times New Roman" w:cs="Times New Roman"/>
          <w:w w:val="105"/>
          <w:sz w:val="24"/>
          <w:szCs w:val="24"/>
        </w:rPr>
        <w:t>n cazul apariției oricărei reacții adverse mediată imun de</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grad 4.</w:t>
      </w:r>
    </w:p>
    <w:p w14:paraId="574EFB04" w14:textId="77777777" w:rsidR="000D27A5" w:rsidRPr="00E550F9" w:rsidRDefault="000D27A5" w:rsidP="000D27A5">
      <w:pPr>
        <w:widowControl w:val="0"/>
        <w:tabs>
          <w:tab w:val="left" w:pos="759"/>
        </w:tabs>
        <w:autoSpaceDE w:val="0"/>
        <w:autoSpaceDN w:val="0"/>
        <w:spacing w:before="11" w:after="0" w:line="276" w:lineRule="auto"/>
        <w:ind w:left="283" w:right="129"/>
        <w:jc w:val="both"/>
        <w:rPr>
          <w:rFonts w:ascii="Times New Roman" w:eastAsia="Times New Roman" w:hAnsi="Times New Roman" w:cs="Times New Roman"/>
          <w:sz w:val="24"/>
          <w:szCs w:val="24"/>
        </w:rPr>
      </w:pPr>
    </w:p>
    <w:p w14:paraId="0C00B1CE" w14:textId="77777777" w:rsidR="000D27A5" w:rsidRPr="00E550F9" w:rsidRDefault="000D27A5" w:rsidP="000D27A5">
      <w:pPr>
        <w:widowControl w:val="0"/>
        <w:tabs>
          <w:tab w:val="left" w:pos="759"/>
        </w:tabs>
        <w:autoSpaceDE w:val="0"/>
        <w:autoSpaceDN w:val="0"/>
        <w:spacing w:before="11" w:after="0" w:line="276" w:lineRule="auto"/>
        <w:ind w:right="129"/>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11B1EE27" w14:textId="77777777" w:rsidR="000D27A5" w:rsidRPr="00E550F9" w:rsidRDefault="000D27A5" w:rsidP="000D27A5">
      <w:pPr>
        <w:widowControl w:val="0"/>
        <w:autoSpaceDE w:val="0"/>
        <w:autoSpaceDN w:val="0"/>
        <w:spacing w:after="0" w:line="276" w:lineRule="auto"/>
        <w:ind w:left="395"/>
        <w:jc w:val="both"/>
        <w:rPr>
          <w:rFonts w:ascii="Times New Roman" w:eastAsia="Times New Roman" w:hAnsi="Times New Roman" w:cs="Times New Roman"/>
          <w:b/>
          <w:w w:val="105"/>
          <w:sz w:val="24"/>
          <w:szCs w:val="24"/>
        </w:rPr>
      </w:pPr>
    </w:p>
    <w:p w14:paraId="7209F820"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Grupe</w:t>
      </w:r>
      <w:r w:rsidRPr="00E550F9">
        <w:rPr>
          <w:rFonts w:ascii="Times New Roman" w:eastAsia="Times New Roman" w:hAnsi="Times New Roman" w:cs="Times New Roman"/>
          <w:b/>
          <w:spacing w:val="-3"/>
          <w:w w:val="105"/>
          <w:sz w:val="24"/>
          <w:szCs w:val="24"/>
        </w:rPr>
        <w:t xml:space="preserve"> </w:t>
      </w:r>
      <w:r w:rsidRPr="00E550F9">
        <w:rPr>
          <w:rFonts w:ascii="Times New Roman" w:eastAsia="Times New Roman" w:hAnsi="Times New Roman" w:cs="Times New Roman"/>
          <w:b/>
          <w:w w:val="105"/>
          <w:sz w:val="24"/>
          <w:szCs w:val="24"/>
        </w:rPr>
        <w:t>speciale de</w:t>
      </w:r>
      <w:r w:rsidRPr="00E550F9">
        <w:rPr>
          <w:rFonts w:ascii="Times New Roman" w:eastAsia="Times New Roman" w:hAnsi="Times New Roman" w:cs="Times New Roman"/>
          <w:b/>
          <w:spacing w:val="-11"/>
          <w:w w:val="105"/>
          <w:sz w:val="24"/>
          <w:szCs w:val="24"/>
        </w:rPr>
        <w:t xml:space="preserve"> </w:t>
      </w:r>
      <w:r w:rsidRPr="00E550F9">
        <w:rPr>
          <w:rFonts w:ascii="Times New Roman" w:eastAsia="Times New Roman" w:hAnsi="Times New Roman" w:cs="Times New Roman"/>
          <w:b/>
          <w:spacing w:val="-2"/>
          <w:w w:val="105"/>
          <w:sz w:val="24"/>
          <w:szCs w:val="24"/>
        </w:rPr>
        <w:t>pacienți</w:t>
      </w:r>
    </w:p>
    <w:p w14:paraId="0380D90B" w14:textId="77777777" w:rsidR="000D27A5" w:rsidRPr="00E550F9" w:rsidRDefault="000D27A5" w:rsidP="000D27A5">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b/>
          <w:bCs/>
          <w:i/>
          <w:iCs/>
          <w:sz w:val="24"/>
          <w:szCs w:val="24"/>
        </w:rPr>
      </w:pPr>
    </w:p>
    <w:p w14:paraId="01132064" w14:textId="77777777" w:rsidR="000D27A5" w:rsidRPr="00E550F9" w:rsidRDefault="000D27A5" w:rsidP="000D27A5">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1"/>
          <w:sz w:val="24"/>
          <w:szCs w:val="24"/>
        </w:rPr>
        <w:t xml:space="preserve"> </w:t>
      </w:r>
      <w:r w:rsidRPr="00E550F9">
        <w:rPr>
          <w:rFonts w:ascii="Times New Roman" w:eastAsia="Times New Roman" w:hAnsi="Times New Roman" w:cs="Times New Roman"/>
          <w:i/>
          <w:iCs/>
          <w:spacing w:val="-2"/>
          <w:sz w:val="24"/>
          <w:szCs w:val="24"/>
        </w:rPr>
        <w:t>renală</w:t>
      </w:r>
    </w:p>
    <w:p w14:paraId="55CE41F1" w14:textId="77777777" w:rsidR="000D27A5" w:rsidRPr="00E550F9" w:rsidRDefault="000D27A5" w:rsidP="000D27A5">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r w:rsidRPr="00E550F9">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64C49B6F" w14:textId="77777777" w:rsidR="000D27A5" w:rsidRPr="00E550F9" w:rsidRDefault="000D27A5" w:rsidP="000D27A5">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658BD14E" w14:textId="77777777" w:rsidR="000D27A5" w:rsidRPr="00E550F9" w:rsidRDefault="000D27A5" w:rsidP="000D27A5">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b/>
          <w:bCs/>
          <w:i/>
          <w:iCs/>
          <w:sz w:val="24"/>
          <w:szCs w:val="24"/>
        </w:rPr>
      </w:pPr>
    </w:p>
    <w:p w14:paraId="3FE99153" w14:textId="77777777" w:rsidR="000D27A5" w:rsidRPr="00E550F9" w:rsidRDefault="000D27A5" w:rsidP="000D27A5">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5"/>
          <w:sz w:val="24"/>
          <w:szCs w:val="24"/>
        </w:rPr>
        <w:t xml:space="preserve"> </w:t>
      </w:r>
      <w:r w:rsidRPr="00E550F9">
        <w:rPr>
          <w:rFonts w:ascii="Times New Roman" w:eastAsia="Times New Roman" w:hAnsi="Times New Roman" w:cs="Times New Roman"/>
          <w:i/>
          <w:iCs/>
          <w:spacing w:val="-2"/>
          <w:sz w:val="24"/>
          <w:szCs w:val="24"/>
        </w:rPr>
        <w:t>hepatică</w:t>
      </w:r>
    </w:p>
    <w:p w14:paraId="7E78FDE2"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02B0B40D"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p>
    <w:p w14:paraId="4FF80E65" w14:textId="77777777" w:rsidR="000D27A5" w:rsidRPr="00E550F9" w:rsidRDefault="000D27A5" w:rsidP="006E35B4">
      <w:pPr>
        <w:widowControl w:val="0"/>
        <w:numPr>
          <w:ilvl w:val="0"/>
          <w:numId w:val="546"/>
        </w:numPr>
        <w:tabs>
          <w:tab w:val="left" w:pos="752"/>
        </w:tabs>
        <w:autoSpaceDE w:val="0"/>
        <w:autoSpaceDN w:val="0"/>
        <w:spacing w:after="0" w:line="276" w:lineRule="auto"/>
        <w:ind w:left="284" w:hanging="284"/>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lastRenderedPageBreak/>
        <w:t>Monitorizarea</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7A4D10F5" w14:textId="77777777" w:rsidR="000D27A5" w:rsidRPr="00E550F9" w:rsidRDefault="000D27A5" w:rsidP="006E35B4">
      <w:pPr>
        <w:widowControl w:val="0"/>
        <w:numPr>
          <w:ilvl w:val="0"/>
          <w:numId w:val="532"/>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799076CB" w14:textId="77777777" w:rsidR="000D27A5" w:rsidRPr="00E550F9" w:rsidRDefault="000D27A5" w:rsidP="006E35B4">
      <w:pPr>
        <w:widowControl w:val="0"/>
        <w:numPr>
          <w:ilvl w:val="0"/>
          <w:numId w:val="532"/>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Pentru a confirma etiologia reacţiilor adverse mediate imun suspectate sau a exclude alte cauze, trebuie efectuată o evaluare adecvată, inclusiv consult interdisciplinar.</w:t>
      </w:r>
    </w:p>
    <w:p w14:paraId="362A4A40" w14:textId="77777777" w:rsidR="000D27A5" w:rsidRPr="00E550F9" w:rsidRDefault="000D27A5" w:rsidP="006E35B4">
      <w:pPr>
        <w:widowControl w:val="0"/>
        <w:numPr>
          <w:ilvl w:val="0"/>
          <w:numId w:val="532"/>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Evaluare biologică: în funcţie de decizia medicului curant.</w:t>
      </w:r>
    </w:p>
    <w:p w14:paraId="0F6F4083" w14:textId="77777777" w:rsidR="000D27A5" w:rsidRPr="00E550F9" w:rsidRDefault="000D27A5" w:rsidP="006E35B4">
      <w:pPr>
        <w:widowControl w:val="0"/>
        <w:numPr>
          <w:ilvl w:val="0"/>
          <w:numId w:val="546"/>
        </w:numPr>
        <w:tabs>
          <w:tab w:val="left" w:pos="785"/>
        </w:tabs>
        <w:autoSpaceDE w:val="0"/>
        <w:autoSpaceDN w:val="0"/>
        <w:spacing w:before="200" w:after="0" w:line="276" w:lineRule="auto"/>
        <w:ind w:hanging="611"/>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Efecte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spacing w:val="-2"/>
          <w:w w:val="105"/>
          <w:sz w:val="24"/>
          <w:szCs w:val="24"/>
        </w:rPr>
        <w:t>secundare</w:t>
      </w:r>
    </w:p>
    <w:p w14:paraId="3A0A8B1A" w14:textId="77777777" w:rsidR="000D27A5" w:rsidRPr="00E550F9" w:rsidRDefault="000D27A5" w:rsidP="000D27A5">
      <w:pPr>
        <w:widowControl w:val="0"/>
        <w:tabs>
          <w:tab w:val="left" w:pos="785"/>
        </w:tabs>
        <w:autoSpaceDE w:val="0"/>
        <w:autoSpaceDN w:val="0"/>
        <w:spacing w:after="0" w:line="276" w:lineRule="auto"/>
        <w:ind w:left="611"/>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Managementul</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efectelor</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spacing w:val="-2"/>
          <w:w w:val="105"/>
          <w:sz w:val="24"/>
          <w:szCs w:val="24"/>
        </w:rPr>
        <w:t>secundare</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mediate</w:t>
      </w:r>
      <w:r w:rsidRPr="00E550F9">
        <w:rPr>
          <w:rFonts w:ascii="Times New Roman" w:eastAsia="Times New Roman" w:hAnsi="Times New Roman" w:cs="Times New Roman"/>
          <w:b/>
          <w:bCs/>
          <w:w w:val="105"/>
          <w:sz w:val="24"/>
          <w:szCs w:val="24"/>
        </w:rPr>
        <w:t xml:space="preserve"> </w:t>
      </w:r>
      <w:r w:rsidRPr="00E550F9">
        <w:rPr>
          <w:rFonts w:ascii="Times New Roman" w:eastAsia="Times New Roman" w:hAnsi="Times New Roman" w:cs="Times New Roman"/>
          <w:b/>
          <w:bCs/>
          <w:spacing w:val="-4"/>
          <w:w w:val="105"/>
          <w:sz w:val="24"/>
          <w:szCs w:val="24"/>
        </w:rPr>
        <w:t>imun – a se vedea subpct. VI de la pct. 1 cancer pulmonar</w:t>
      </w:r>
    </w:p>
    <w:p w14:paraId="4187300C" w14:textId="77777777" w:rsidR="000D27A5" w:rsidRPr="00E550F9" w:rsidRDefault="000D27A5" w:rsidP="000D27A5">
      <w:pPr>
        <w:widowControl w:val="0"/>
        <w:autoSpaceDE w:val="0"/>
        <w:autoSpaceDN w:val="0"/>
        <w:spacing w:before="1" w:after="0" w:line="276" w:lineRule="auto"/>
        <w:jc w:val="both"/>
        <w:rPr>
          <w:rFonts w:ascii="Times New Roman" w:eastAsia="Times New Roman" w:hAnsi="Times New Roman" w:cs="Times New Roman"/>
          <w:b/>
          <w:sz w:val="24"/>
          <w:szCs w:val="24"/>
        </w:rPr>
      </w:pPr>
    </w:p>
    <w:p w14:paraId="7A4B20C3" w14:textId="77777777" w:rsidR="000D27A5" w:rsidRPr="00E550F9" w:rsidRDefault="000D27A5" w:rsidP="006E35B4">
      <w:pPr>
        <w:widowControl w:val="0"/>
        <w:numPr>
          <w:ilvl w:val="0"/>
          <w:numId w:val="546"/>
        </w:numPr>
        <w:tabs>
          <w:tab w:val="left" w:pos="567"/>
        </w:tabs>
        <w:autoSpaceDE w:val="0"/>
        <w:autoSpaceDN w:val="0"/>
        <w:spacing w:before="75" w:after="0" w:line="276" w:lineRule="auto"/>
        <w:ind w:left="876" w:hanging="876"/>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w w:val="105"/>
          <w:sz w:val="24"/>
          <w:szCs w:val="24"/>
        </w:rPr>
        <w:t>intrerupere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a</w:t>
      </w:r>
      <w:r w:rsidRPr="00E550F9">
        <w:rPr>
          <w:rFonts w:ascii="Times New Roman" w:eastAsia="Times New Roman" w:hAnsi="Times New Roman" w:cs="Times New Roman"/>
          <w:b/>
          <w:bCs/>
          <w:spacing w:val="-10"/>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2F34C1F7" w14:textId="77777777" w:rsidR="000D27A5" w:rsidRPr="00E550F9" w:rsidRDefault="000D27A5" w:rsidP="006E35B4">
      <w:pPr>
        <w:widowControl w:val="0"/>
        <w:numPr>
          <w:ilvl w:val="0"/>
          <w:numId w:val="491"/>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1601F494" w14:textId="77777777" w:rsidR="000D27A5" w:rsidRPr="00E550F9" w:rsidRDefault="000D27A5" w:rsidP="006E35B4">
      <w:pPr>
        <w:widowControl w:val="0"/>
        <w:numPr>
          <w:ilvl w:val="0"/>
          <w:numId w:val="491"/>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64108F0E" w14:textId="77777777" w:rsidR="000D27A5" w:rsidRPr="00E550F9" w:rsidRDefault="000D27A5" w:rsidP="006E35B4">
      <w:pPr>
        <w:widowControl w:val="0"/>
        <w:numPr>
          <w:ilvl w:val="0"/>
          <w:numId w:val="491"/>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Decizia medicului sau a pacientului.</w:t>
      </w:r>
    </w:p>
    <w:p w14:paraId="6A4CFC40" w14:textId="77777777" w:rsidR="000D27A5" w:rsidRPr="00E550F9" w:rsidRDefault="000D27A5" w:rsidP="000D27A5">
      <w:pPr>
        <w:widowControl w:val="0"/>
        <w:tabs>
          <w:tab w:val="left" w:pos="755"/>
        </w:tabs>
        <w:autoSpaceDE w:val="0"/>
        <w:autoSpaceDN w:val="0"/>
        <w:spacing w:before="12" w:after="0" w:line="276" w:lineRule="auto"/>
        <w:jc w:val="both"/>
        <w:rPr>
          <w:rFonts w:ascii="Times New Roman" w:eastAsia="Times New Roman" w:hAnsi="Times New Roman" w:cs="Times New Roman"/>
          <w:bCs/>
          <w:iCs/>
          <w:sz w:val="24"/>
          <w:szCs w:val="24"/>
        </w:rPr>
      </w:pPr>
    </w:p>
    <w:p w14:paraId="2676203B" w14:textId="77777777" w:rsidR="000D27A5" w:rsidRPr="00E550F9" w:rsidRDefault="000D27A5" w:rsidP="006E35B4">
      <w:pPr>
        <w:widowControl w:val="0"/>
        <w:numPr>
          <w:ilvl w:val="0"/>
          <w:numId w:val="546"/>
        </w:numPr>
        <w:tabs>
          <w:tab w:val="left" w:pos="567"/>
        </w:tabs>
        <w:autoSpaceDE w:val="0"/>
        <w:autoSpaceDN w:val="0"/>
        <w:spacing w:after="0" w:line="276" w:lineRule="auto"/>
        <w:ind w:left="971" w:hanging="971"/>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Prescriptori</w:t>
      </w:r>
    </w:p>
    <w:p w14:paraId="1CBF5060" w14:textId="77777777" w:rsidR="000D27A5" w:rsidRPr="00E550F9" w:rsidRDefault="000D27A5" w:rsidP="000D27A5">
      <w:pPr>
        <w:widowControl w:val="0"/>
        <w:autoSpaceDE w:val="0"/>
        <w:autoSpaceDN w:val="0"/>
        <w:spacing w:before="29"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Medicii</w:t>
      </w:r>
      <w:r w:rsidRPr="00E550F9">
        <w:rPr>
          <w:rFonts w:ascii="Times New Roman" w:eastAsia="Times New Roman" w:hAnsi="Times New Roman" w:cs="Times New Roman"/>
          <w:spacing w:val="-9"/>
          <w:w w:val="105"/>
          <w:sz w:val="24"/>
          <w:szCs w:val="24"/>
        </w:rPr>
        <w:t xml:space="preserve"> </w:t>
      </w:r>
      <w:r w:rsidRPr="00E550F9">
        <w:rPr>
          <w:rFonts w:ascii="Times New Roman" w:eastAsia="Times New Roman" w:hAnsi="Times New Roman" w:cs="Times New Roman"/>
          <w:w w:val="105"/>
          <w:sz w:val="24"/>
          <w:szCs w:val="24"/>
        </w:rPr>
        <w:t>din</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specialitatea</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oncologie</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spacing w:val="-2"/>
          <w:w w:val="105"/>
          <w:sz w:val="24"/>
          <w:szCs w:val="24"/>
        </w:rPr>
        <w:t>medicală.</w:t>
      </w:r>
    </w:p>
    <w:p w14:paraId="727B3DA7" w14:textId="77777777" w:rsidR="000D27A5" w:rsidRPr="00E550F9" w:rsidRDefault="000D27A5" w:rsidP="000D27A5">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7CF91425" w14:textId="77777777" w:rsidR="000D27A5" w:rsidRPr="00E550F9" w:rsidRDefault="000D27A5" w:rsidP="000D27A5">
      <w:pPr>
        <w:tabs>
          <w:tab w:val="left" w:pos="426"/>
        </w:tabs>
        <w:spacing w:line="276" w:lineRule="auto"/>
        <w:ind w:left="720"/>
        <w:contextualSpacing/>
        <w:jc w:val="both"/>
        <w:rPr>
          <w:rFonts w:ascii="Times New Roman" w:eastAsia="Times New Roman" w:hAnsi="Times New Roman" w:cs="Times New Roman"/>
          <w:sz w:val="24"/>
          <w:szCs w:val="24"/>
          <w:u w:val="single"/>
          <w:lang w:eastAsia="ro-RO"/>
        </w:rPr>
      </w:pPr>
    </w:p>
    <w:p w14:paraId="7A86BF9B" w14:textId="77777777" w:rsidR="000D27A5" w:rsidRPr="00E550F9" w:rsidRDefault="000D27A5" w:rsidP="000D27A5">
      <w:pPr>
        <w:widowControl w:val="0"/>
        <w:autoSpaceDE w:val="0"/>
        <w:autoSpaceDN w:val="0"/>
        <w:spacing w:before="5" w:after="0" w:line="276" w:lineRule="auto"/>
        <w:contextualSpacing/>
        <w:jc w:val="both"/>
        <w:rPr>
          <w:rFonts w:ascii="Times New Roman" w:eastAsia="Times New Roman" w:hAnsi="Times New Roman" w:cs="Times New Roman"/>
          <w:b/>
          <w:sz w:val="24"/>
          <w:szCs w:val="24"/>
        </w:rPr>
      </w:pPr>
      <w:r w:rsidRPr="00E550F9">
        <w:rPr>
          <w:rFonts w:ascii="Times New Roman" w:eastAsia="Times New Roman" w:hAnsi="Times New Roman" w:cs="Times New Roman"/>
          <w:b/>
          <w:sz w:val="24"/>
          <w:szCs w:val="24"/>
          <w:u w:val="single"/>
          <w:lang w:eastAsia="ro-RO"/>
        </w:rPr>
        <w:t>10.</w:t>
      </w:r>
      <w:r w:rsidRPr="00E550F9">
        <w:rPr>
          <w:rFonts w:ascii="Times New Roman" w:eastAsia="Times New Roman" w:hAnsi="Times New Roman" w:cs="Times New Roman"/>
          <w:sz w:val="24"/>
          <w:szCs w:val="24"/>
          <w:u w:val="single"/>
          <w:lang w:eastAsia="ro-RO"/>
        </w:rPr>
        <w:t xml:space="preserve"> </w:t>
      </w:r>
      <w:r w:rsidRPr="00E550F9">
        <w:rPr>
          <w:rFonts w:ascii="Times New Roman" w:eastAsia="Times New Roman" w:hAnsi="Times New Roman" w:cs="Times New Roman"/>
          <w:b/>
          <w:sz w:val="24"/>
          <w:szCs w:val="24"/>
          <w:u w:val="single"/>
        </w:rPr>
        <w:t>CARCINOM ESOFAGIAN</w:t>
      </w:r>
      <w:r w:rsidRPr="00E550F9">
        <w:rPr>
          <w:rFonts w:ascii="Times New Roman" w:eastAsia="Times New Roman" w:hAnsi="Times New Roman" w:cs="Times New Roman"/>
          <w:b/>
          <w:sz w:val="24"/>
          <w:szCs w:val="24"/>
        </w:rPr>
        <w:t xml:space="preserve"> (face obiectul unui contract cost volum)</w:t>
      </w:r>
    </w:p>
    <w:p w14:paraId="1E719A5E" w14:textId="77777777" w:rsidR="000D27A5" w:rsidRPr="00E550F9" w:rsidRDefault="000D27A5" w:rsidP="000D27A5">
      <w:pPr>
        <w:widowControl w:val="0"/>
        <w:autoSpaceDE w:val="0"/>
        <w:autoSpaceDN w:val="0"/>
        <w:spacing w:before="10" w:after="0" w:line="276" w:lineRule="auto"/>
        <w:jc w:val="both"/>
        <w:rPr>
          <w:rFonts w:ascii="Times New Roman" w:eastAsia="Times New Roman" w:hAnsi="Times New Roman" w:cs="Times New Roman"/>
          <w:b/>
          <w:sz w:val="24"/>
          <w:szCs w:val="24"/>
        </w:rPr>
      </w:pPr>
    </w:p>
    <w:p w14:paraId="073BC1C6" w14:textId="77777777" w:rsidR="000D27A5" w:rsidRPr="00E550F9" w:rsidRDefault="000D27A5" w:rsidP="006E35B4">
      <w:pPr>
        <w:widowControl w:val="0"/>
        <w:numPr>
          <w:ilvl w:val="0"/>
          <w:numId w:val="556"/>
        </w:numPr>
        <w:tabs>
          <w:tab w:val="left" w:pos="284"/>
        </w:tabs>
        <w:autoSpaceDE w:val="0"/>
        <w:autoSpaceDN w:val="0"/>
        <w:spacing w:after="0" w:line="276" w:lineRule="auto"/>
        <w:contextualSpacing/>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spacing w:val="-2"/>
          <w:w w:val="105"/>
          <w:sz w:val="24"/>
          <w:szCs w:val="24"/>
        </w:rPr>
        <w:t>lndicații</w:t>
      </w:r>
    </w:p>
    <w:p w14:paraId="1A857032" w14:textId="77777777" w:rsidR="000D27A5" w:rsidRPr="00E550F9" w:rsidRDefault="000D27A5" w:rsidP="006E35B4">
      <w:pPr>
        <w:widowControl w:val="0"/>
        <w:numPr>
          <w:ilvl w:val="1"/>
          <w:numId w:val="546"/>
        </w:numPr>
        <w:autoSpaceDE w:val="0"/>
        <w:autoSpaceDN w:val="0"/>
        <w:spacing w:before="6" w:after="0" w:line="276" w:lineRule="auto"/>
        <w:ind w:left="287"/>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Pembrolizumab este indicat în asociere cu chimioterapie pe bază de săruri de platină și fluoropirimidină pentru tratamentul de primă linie al carcinomului esofagian local avansat nerezecabil sau metastatic, la adulţi ale căror tumori exprimă PD-L1 cu un CPS (Combined Positive Score) ≥ 10.</w:t>
      </w:r>
    </w:p>
    <w:p w14:paraId="0C2DE889" w14:textId="77777777" w:rsidR="000D27A5" w:rsidRPr="00E550F9" w:rsidRDefault="000D27A5" w:rsidP="000D27A5">
      <w:pPr>
        <w:widowControl w:val="0"/>
        <w:autoSpaceDE w:val="0"/>
        <w:autoSpaceDN w:val="0"/>
        <w:spacing w:before="6" w:after="0" w:line="276" w:lineRule="auto"/>
        <w:ind w:left="287"/>
        <w:jc w:val="both"/>
        <w:rPr>
          <w:rFonts w:ascii="Times New Roman" w:eastAsia="Times New Roman" w:hAnsi="Times New Roman" w:cs="Times New Roman"/>
          <w:w w:val="105"/>
          <w:sz w:val="24"/>
          <w:szCs w:val="24"/>
        </w:rPr>
      </w:pPr>
    </w:p>
    <w:p w14:paraId="583E965A" w14:textId="77777777" w:rsidR="000D27A5" w:rsidRPr="00E550F9" w:rsidRDefault="000D27A5" w:rsidP="006E35B4">
      <w:pPr>
        <w:widowControl w:val="0"/>
        <w:numPr>
          <w:ilvl w:val="1"/>
          <w:numId w:val="546"/>
        </w:numPr>
        <w:autoSpaceDE w:val="0"/>
        <w:autoSpaceDN w:val="0"/>
        <w:spacing w:after="0" w:line="276" w:lineRule="auto"/>
        <w:ind w:left="287"/>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 xml:space="preserve">Pembrolizumab este indicat </w:t>
      </w:r>
      <w:r w:rsidRPr="00E550F9">
        <w:rPr>
          <w:rFonts w:ascii="Times New Roman" w:eastAsia="Times New Roman" w:hAnsi="Times New Roman" w:cs="Times New Roman" w:hint="eastAsia"/>
          <w:w w:val="105"/>
          <w:sz w:val="24"/>
          <w:szCs w:val="24"/>
        </w:rPr>
        <w:t>î</w:t>
      </w:r>
      <w:r w:rsidRPr="00E550F9">
        <w:rPr>
          <w:rFonts w:ascii="Times New Roman" w:eastAsia="Times New Roman" w:hAnsi="Times New Roman" w:cs="Times New Roman"/>
          <w:w w:val="105"/>
          <w:sz w:val="24"/>
          <w:szCs w:val="24"/>
        </w:rPr>
        <w:t>n asociere cu chimioterapie care con</w:t>
      </w:r>
      <w:r w:rsidRPr="00E550F9">
        <w:rPr>
          <w:rFonts w:ascii="Times New Roman" w:eastAsia="Times New Roman" w:hAnsi="Times New Roman" w:cs="Times New Roman" w:hint="eastAsia"/>
          <w:w w:val="105"/>
          <w:sz w:val="24"/>
          <w:szCs w:val="24"/>
        </w:rPr>
        <w:t>ţ</w:t>
      </w:r>
      <w:r w:rsidRPr="00E550F9">
        <w:rPr>
          <w:rFonts w:ascii="Times New Roman" w:eastAsia="Times New Roman" w:hAnsi="Times New Roman" w:cs="Times New Roman"/>
          <w:w w:val="105"/>
          <w:sz w:val="24"/>
          <w:szCs w:val="24"/>
        </w:rPr>
        <w:t>ine fluoropirimidin</w:t>
      </w:r>
      <w:r w:rsidRPr="00E550F9">
        <w:rPr>
          <w:rFonts w:ascii="Times New Roman" w:eastAsia="Times New Roman" w:hAnsi="Times New Roman" w:cs="Times New Roman" w:hint="eastAsia"/>
          <w:w w:val="105"/>
          <w:sz w:val="24"/>
          <w:szCs w:val="24"/>
        </w:rPr>
        <w:t>ă</w:t>
      </w:r>
      <w:r w:rsidRPr="00E550F9">
        <w:rPr>
          <w:rFonts w:ascii="Times New Roman" w:eastAsia="Times New Roman" w:hAnsi="Times New Roman" w:cs="Times New Roman"/>
          <w:w w:val="105"/>
          <w:sz w:val="24"/>
          <w:szCs w:val="24"/>
        </w:rPr>
        <w:t xml:space="preserve"> </w:t>
      </w:r>
      <w:r w:rsidRPr="00E550F9">
        <w:rPr>
          <w:rFonts w:ascii="Times New Roman" w:eastAsia="Times New Roman" w:hAnsi="Times New Roman" w:cs="Times New Roman" w:hint="eastAsia"/>
          <w:w w:val="105"/>
          <w:sz w:val="24"/>
          <w:szCs w:val="24"/>
        </w:rPr>
        <w:t>ș</w:t>
      </w:r>
      <w:r w:rsidRPr="00E550F9">
        <w:rPr>
          <w:rFonts w:ascii="Times New Roman" w:eastAsia="Times New Roman" w:hAnsi="Times New Roman" w:cs="Times New Roman"/>
          <w:w w:val="105"/>
          <w:sz w:val="24"/>
          <w:szCs w:val="24"/>
        </w:rPr>
        <w:t>i s</w:t>
      </w:r>
      <w:r w:rsidRPr="00E550F9">
        <w:rPr>
          <w:rFonts w:ascii="Times New Roman" w:eastAsia="Times New Roman" w:hAnsi="Times New Roman" w:cs="Times New Roman" w:hint="eastAsia"/>
          <w:w w:val="105"/>
          <w:sz w:val="24"/>
          <w:szCs w:val="24"/>
        </w:rPr>
        <w:t>ă</w:t>
      </w:r>
      <w:r w:rsidRPr="00E550F9">
        <w:rPr>
          <w:rFonts w:ascii="Times New Roman" w:eastAsia="Times New Roman" w:hAnsi="Times New Roman" w:cs="Times New Roman"/>
          <w:w w:val="105"/>
          <w:sz w:val="24"/>
          <w:szCs w:val="24"/>
        </w:rPr>
        <w:t>ruri de platin</w:t>
      </w:r>
      <w:r w:rsidRPr="00E550F9">
        <w:rPr>
          <w:rFonts w:ascii="Times New Roman" w:eastAsia="Times New Roman" w:hAnsi="Times New Roman" w:cs="Times New Roman" w:hint="eastAsia"/>
          <w:w w:val="105"/>
          <w:sz w:val="24"/>
          <w:szCs w:val="24"/>
        </w:rPr>
        <w:t>ă</w:t>
      </w:r>
      <w:r w:rsidRPr="00E550F9">
        <w:rPr>
          <w:rFonts w:ascii="Times New Roman" w:eastAsia="Times New Roman" w:hAnsi="Times New Roman" w:cs="Times New Roman"/>
          <w:w w:val="105"/>
          <w:sz w:val="24"/>
          <w:szCs w:val="24"/>
        </w:rPr>
        <w:t>, pentru tratamentul de prim</w:t>
      </w:r>
      <w:r w:rsidRPr="00E550F9">
        <w:rPr>
          <w:rFonts w:ascii="Times New Roman" w:eastAsia="Times New Roman" w:hAnsi="Times New Roman" w:cs="Times New Roman" w:hint="eastAsia"/>
          <w:w w:val="105"/>
          <w:sz w:val="24"/>
          <w:szCs w:val="24"/>
        </w:rPr>
        <w:t>ă</w:t>
      </w:r>
      <w:r w:rsidRPr="00E550F9">
        <w:rPr>
          <w:rFonts w:ascii="Times New Roman" w:eastAsia="Times New Roman" w:hAnsi="Times New Roman" w:cs="Times New Roman"/>
          <w:w w:val="105"/>
          <w:sz w:val="24"/>
          <w:szCs w:val="24"/>
        </w:rPr>
        <w:t xml:space="preserve"> linie al adenocarcinomului  jonc</w:t>
      </w:r>
      <w:r w:rsidRPr="00E550F9">
        <w:rPr>
          <w:rFonts w:ascii="Times New Roman" w:eastAsia="Times New Roman" w:hAnsi="Times New Roman" w:cs="Times New Roman" w:hint="eastAsia"/>
          <w:w w:val="105"/>
          <w:sz w:val="24"/>
          <w:szCs w:val="24"/>
        </w:rPr>
        <w:t>ț</w:t>
      </w:r>
      <w:r w:rsidRPr="00E550F9">
        <w:rPr>
          <w:rFonts w:ascii="Times New Roman" w:eastAsia="Times New Roman" w:hAnsi="Times New Roman" w:cs="Times New Roman"/>
          <w:w w:val="105"/>
          <w:sz w:val="24"/>
          <w:szCs w:val="24"/>
        </w:rPr>
        <w:t>iunii gastro-esofagiene HER2-negativ, local avansat nerezecabil sau metastatic, la adul</w:t>
      </w:r>
      <w:r w:rsidRPr="00E550F9">
        <w:rPr>
          <w:rFonts w:ascii="Times New Roman" w:eastAsia="Times New Roman" w:hAnsi="Times New Roman" w:cs="Times New Roman" w:hint="eastAsia"/>
          <w:w w:val="105"/>
          <w:sz w:val="24"/>
          <w:szCs w:val="24"/>
        </w:rPr>
        <w:t>ţ</w:t>
      </w:r>
      <w:r w:rsidRPr="00E550F9">
        <w:rPr>
          <w:rFonts w:ascii="Times New Roman" w:eastAsia="Times New Roman" w:hAnsi="Times New Roman" w:cs="Times New Roman"/>
          <w:w w:val="105"/>
          <w:sz w:val="24"/>
          <w:szCs w:val="24"/>
        </w:rPr>
        <w:t>i ale c</w:t>
      </w:r>
      <w:r w:rsidRPr="00E550F9">
        <w:rPr>
          <w:rFonts w:ascii="Times New Roman" w:eastAsia="Times New Roman" w:hAnsi="Times New Roman" w:cs="Times New Roman" w:hint="eastAsia"/>
          <w:w w:val="105"/>
          <w:sz w:val="24"/>
          <w:szCs w:val="24"/>
        </w:rPr>
        <w:t>ă</w:t>
      </w:r>
      <w:r w:rsidRPr="00E550F9">
        <w:rPr>
          <w:rFonts w:ascii="Times New Roman" w:eastAsia="Times New Roman" w:hAnsi="Times New Roman" w:cs="Times New Roman"/>
          <w:w w:val="105"/>
          <w:sz w:val="24"/>
          <w:szCs w:val="24"/>
        </w:rPr>
        <w:t>ror tumori exprim</w:t>
      </w:r>
      <w:r w:rsidRPr="00E550F9">
        <w:rPr>
          <w:rFonts w:ascii="Times New Roman" w:eastAsia="Times New Roman" w:hAnsi="Times New Roman" w:cs="Times New Roman" w:hint="eastAsia"/>
          <w:w w:val="105"/>
          <w:sz w:val="24"/>
          <w:szCs w:val="24"/>
        </w:rPr>
        <w:t>ă</w:t>
      </w:r>
      <w:r w:rsidRPr="00E550F9">
        <w:rPr>
          <w:rFonts w:ascii="Times New Roman" w:eastAsia="Times New Roman" w:hAnsi="Times New Roman" w:cs="Times New Roman"/>
          <w:w w:val="105"/>
          <w:sz w:val="24"/>
          <w:szCs w:val="24"/>
        </w:rPr>
        <w:t xml:space="preserve"> PD-L1 cu un CPS </w:t>
      </w:r>
      <w:r w:rsidRPr="00E550F9">
        <w:rPr>
          <w:rFonts w:ascii="Times New Roman" w:eastAsia="Times New Roman" w:hAnsi="Times New Roman" w:cs="Times New Roman" w:hint="eastAsia"/>
          <w:w w:val="105"/>
          <w:sz w:val="24"/>
          <w:szCs w:val="24"/>
        </w:rPr>
        <w:t>≥</w:t>
      </w:r>
      <w:r w:rsidRPr="00E550F9">
        <w:rPr>
          <w:rFonts w:ascii="Times New Roman" w:eastAsia="Times New Roman" w:hAnsi="Times New Roman" w:cs="Times New Roman"/>
          <w:w w:val="105"/>
          <w:sz w:val="24"/>
          <w:szCs w:val="24"/>
        </w:rPr>
        <w:t xml:space="preserve"> 10. </w:t>
      </w:r>
    </w:p>
    <w:p w14:paraId="741AD894"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p>
    <w:p w14:paraId="44F39675" w14:textId="77777777" w:rsidR="000D27A5" w:rsidRPr="00E550F9" w:rsidRDefault="000D27A5" w:rsidP="000D27A5">
      <w:pPr>
        <w:widowControl w:val="0"/>
        <w:autoSpaceDE w:val="0"/>
        <w:autoSpaceDN w:val="0"/>
        <w:spacing w:after="0" w:line="276" w:lineRule="auto"/>
        <w:ind w:hanging="1"/>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Aceste</w:t>
      </w:r>
      <w:r w:rsidRPr="00E550F9">
        <w:rPr>
          <w:rFonts w:ascii="Times New Roman" w:eastAsia="Times New Roman" w:hAnsi="Times New Roman" w:cs="Times New Roman"/>
          <w:spacing w:val="27"/>
          <w:w w:val="105"/>
          <w:sz w:val="24"/>
          <w:szCs w:val="24"/>
        </w:rPr>
        <w:t xml:space="preserve"> </w:t>
      </w:r>
      <w:r w:rsidRPr="00E550F9">
        <w:rPr>
          <w:rFonts w:ascii="Times New Roman" w:eastAsia="Times New Roman" w:hAnsi="Times New Roman" w:cs="Times New Roman"/>
          <w:w w:val="105"/>
          <w:sz w:val="24"/>
          <w:szCs w:val="24"/>
        </w:rPr>
        <w:t>indicatii</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se codifică</w:t>
      </w:r>
      <w:r w:rsidRPr="00E550F9">
        <w:rPr>
          <w:rFonts w:ascii="Times New Roman" w:eastAsia="Times New Roman" w:hAnsi="Times New Roman" w:cs="Times New Roman"/>
          <w:spacing w:val="30"/>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prescriere</w:t>
      </w:r>
      <w:r w:rsidRPr="00E550F9">
        <w:rPr>
          <w:rFonts w:ascii="Times New Roman" w:eastAsia="Times New Roman" w:hAnsi="Times New Roman" w:cs="Times New Roman"/>
          <w:spacing w:val="35"/>
          <w:w w:val="105"/>
          <w:sz w:val="24"/>
          <w:szCs w:val="24"/>
        </w:rPr>
        <w:t xml:space="preserve"> </w:t>
      </w:r>
      <w:r w:rsidRPr="00E550F9">
        <w:rPr>
          <w:rFonts w:ascii="Times New Roman" w:eastAsia="Times New Roman" w:hAnsi="Times New Roman" w:cs="Times New Roman"/>
          <w:w w:val="105"/>
          <w:sz w:val="24"/>
          <w:szCs w:val="24"/>
        </w:rPr>
        <w:t>prin</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codul</w:t>
      </w:r>
      <w:r w:rsidRPr="00E550F9">
        <w:rPr>
          <w:rFonts w:ascii="Times New Roman" w:eastAsia="Times New Roman" w:hAnsi="Times New Roman" w:cs="Times New Roman"/>
          <w:spacing w:val="29"/>
          <w:w w:val="105"/>
          <w:sz w:val="24"/>
          <w:szCs w:val="24"/>
        </w:rPr>
        <w:t xml:space="preserve"> </w:t>
      </w:r>
      <w:r w:rsidRPr="00E550F9">
        <w:rPr>
          <w:rFonts w:ascii="Times New Roman" w:eastAsia="Times New Roman" w:hAnsi="Times New Roman" w:cs="Times New Roman"/>
          <w:w w:val="105"/>
          <w:sz w:val="24"/>
          <w:szCs w:val="24"/>
        </w:rPr>
        <w:t>95 (conform</w:t>
      </w:r>
      <w:r w:rsidRPr="00E550F9">
        <w:rPr>
          <w:rFonts w:ascii="Times New Roman" w:eastAsia="Times New Roman" w:hAnsi="Times New Roman" w:cs="Times New Roman"/>
          <w:spacing w:val="31"/>
          <w:w w:val="105"/>
          <w:sz w:val="24"/>
          <w:szCs w:val="24"/>
        </w:rPr>
        <w:t xml:space="preserve"> </w:t>
      </w:r>
      <w:r w:rsidRPr="00E550F9">
        <w:rPr>
          <w:rFonts w:ascii="Times New Roman" w:eastAsia="Times New Roman" w:hAnsi="Times New Roman" w:cs="Times New Roman"/>
          <w:w w:val="105"/>
          <w:sz w:val="24"/>
          <w:szCs w:val="24"/>
        </w:rPr>
        <w:t>clasificării</w:t>
      </w:r>
      <w:r w:rsidRPr="00E550F9">
        <w:rPr>
          <w:rFonts w:ascii="Times New Roman" w:eastAsia="Times New Roman" w:hAnsi="Times New Roman" w:cs="Times New Roman"/>
          <w:spacing w:val="37"/>
          <w:w w:val="105"/>
          <w:sz w:val="24"/>
          <w:szCs w:val="24"/>
        </w:rPr>
        <w:t xml:space="preserve"> </w:t>
      </w:r>
      <w:r w:rsidRPr="00E550F9">
        <w:rPr>
          <w:rFonts w:ascii="Times New Roman" w:eastAsia="Times New Roman" w:hAnsi="Times New Roman" w:cs="Times New Roman"/>
          <w:w w:val="105"/>
          <w:sz w:val="24"/>
          <w:szCs w:val="24"/>
        </w:rPr>
        <w:t>internaționale</w:t>
      </w:r>
      <w:r w:rsidRPr="00E550F9">
        <w:rPr>
          <w:rFonts w:ascii="Times New Roman" w:eastAsia="Times New Roman" w:hAnsi="Times New Roman" w:cs="Times New Roman"/>
          <w:spacing w:val="40"/>
          <w:w w:val="105"/>
          <w:sz w:val="24"/>
          <w:szCs w:val="24"/>
        </w:rPr>
        <w:t xml:space="preserve"> </w:t>
      </w:r>
      <w:r w:rsidRPr="00E550F9">
        <w:rPr>
          <w:rFonts w:ascii="Times New Roman" w:eastAsia="Times New Roman" w:hAnsi="Times New Roman" w:cs="Times New Roman"/>
          <w:w w:val="105"/>
          <w:sz w:val="24"/>
          <w:szCs w:val="24"/>
        </w:rPr>
        <w:t>a</w:t>
      </w:r>
      <w:r w:rsidRPr="00E550F9">
        <w:rPr>
          <w:rFonts w:ascii="Times New Roman" w:eastAsia="Times New Roman" w:hAnsi="Times New Roman" w:cs="Times New Roman"/>
          <w:spacing w:val="21"/>
          <w:w w:val="105"/>
          <w:sz w:val="24"/>
          <w:szCs w:val="24"/>
        </w:rPr>
        <w:t xml:space="preserve"> </w:t>
      </w:r>
      <w:r w:rsidRPr="00E550F9">
        <w:rPr>
          <w:rFonts w:ascii="Times New Roman" w:eastAsia="Times New Roman" w:hAnsi="Times New Roman" w:cs="Times New Roman"/>
          <w:w w:val="105"/>
          <w:sz w:val="24"/>
          <w:szCs w:val="24"/>
        </w:rPr>
        <w:t>maladiilor revizia a 10-a, varianta 999 coduri de boală).</w:t>
      </w:r>
    </w:p>
    <w:p w14:paraId="4FDFE789" w14:textId="77777777" w:rsidR="000D27A5" w:rsidRPr="00E550F9" w:rsidRDefault="000D27A5" w:rsidP="000D27A5">
      <w:pPr>
        <w:widowControl w:val="0"/>
        <w:autoSpaceDE w:val="0"/>
        <w:autoSpaceDN w:val="0"/>
        <w:spacing w:before="4" w:after="0" w:line="276" w:lineRule="auto"/>
        <w:jc w:val="both"/>
        <w:rPr>
          <w:rFonts w:ascii="Times New Roman" w:eastAsia="Times New Roman" w:hAnsi="Times New Roman" w:cs="Times New Roman"/>
          <w:sz w:val="24"/>
          <w:szCs w:val="24"/>
        </w:rPr>
      </w:pPr>
    </w:p>
    <w:p w14:paraId="5BC25539" w14:textId="77777777" w:rsidR="000D27A5" w:rsidRPr="00E550F9" w:rsidRDefault="000D27A5" w:rsidP="006E35B4">
      <w:pPr>
        <w:widowControl w:val="0"/>
        <w:numPr>
          <w:ilvl w:val="0"/>
          <w:numId w:val="556"/>
        </w:numPr>
        <w:tabs>
          <w:tab w:val="left" w:pos="284"/>
        </w:tabs>
        <w:autoSpaceDE w:val="0"/>
        <w:autoSpaceDN w:val="0"/>
        <w:spacing w:before="1" w:after="0" w:line="276" w:lineRule="auto"/>
        <w:contextualSpacing/>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includere</w:t>
      </w:r>
    </w:p>
    <w:p w14:paraId="494C5F79" w14:textId="77777777" w:rsidR="000D27A5" w:rsidRPr="00E550F9" w:rsidRDefault="000D27A5" w:rsidP="006E35B4">
      <w:pPr>
        <w:widowControl w:val="0"/>
        <w:numPr>
          <w:ilvl w:val="0"/>
          <w:numId w:val="552"/>
        </w:numPr>
        <w:tabs>
          <w:tab w:val="left" w:pos="679"/>
        </w:tabs>
        <w:autoSpaceDE w:val="0"/>
        <w:autoSpaceDN w:val="0"/>
        <w:spacing w:before="33" w:after="0" w:line="276" w:lineRule="auto"/>
        <w:ind w:right="128"/>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Adulți cu vârsta de 18 ani sau peste.</w:t>
      </w:r>
    </w:p>
    <w:p w14:paraId="11F770CA" w14:textId="77777777" w:rsidR="000D27A5" w:rsidRPr="00E550F9" w:rsidRDefault="000D27A5" w:rsidP="006E35B4">
      <w:pPr>
        <w:widowControl w:val="0"/>
        <w:numPr>
          <w:ilvl w:val="0"/>
          <w:numId w:val="552"/>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lastRenderedPageBreak/>
        <w:t>Pentru indicația 1 –carcinom esofagian (scuamos și adenocarcinom) local avansat nerezecabil sau metastatic (stabilit imagistic și clinic), cu expresie PD-L1 cu un CPS ≥ 10.</w:t>
      </w:r>
    </w:p>
    <w:p w14:paraId="5CAEA1F7" w14:textId="77777777" w:rsidR="000D27A5" w:rsidRPr="00E550F9" w:rsidRDefault="000D27A5" w:rsidP="006E35B4">
      <w:pPr>
        <w:widowControl w:val="0"/>
        <w:numPr>
          <w:ilvl w:val="0"/>
          <w:numId w:val="552"/>
        </w:numPr>
        <w:tabs>
          <w:tab w:val="left" w:pos="679"/>
        </w:tabs>
        <w:autoSpaceDE w:val="0"/>
        <w:autoSpaceDN w:val="0"/>
        <w:spacing w:before="33" w:after="0" w:line="276" w:lineRule="auto"/>
        <w:ind w:right="130"/>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Pentru indicația 2 –adenocarcinom a joncțiunii gastro-esofagiene, HER2-negativ, local avansat nerezecabil sau metastatic (stabilit imagistic și clinic), cu expresie PD-L1 cu un CPS ≥ 10.</w:t>
      </w:r>
    </w:p>
    <w:p w14:paraId="32885D7E" w14:textId="77777777" w:rsidR="000D27A5" w:rsidRPr="00E550F9" w:rsidRDefault="000D27A5" w:rsidP="006E35B4">
      <w:pPr>
        <w:widowControl w:val="0"/>
        <w:numPr>
          <w:ilvl w:val="0"/>
          <w:numId w:val="552"/>
        </w:numPr>
        <w:tabs>
          <w:tab w:val="left" w:pos="678"/>
        </w:tabs>
        <w:autoSpaceDE w:val="0"/>
        <w:autoSpaceDN w:val="0"/>
        <w:spacing w:before="33" w:after="0" w:line="276" w:lineRule="auto"/>
        <w:ind w:right="125"/>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Este permisă prezența metastazelor cerebrale, cu condiția ca acestea sa fie tratate și stabile, fără corticoterapie de întreținere mai mult de echivalentul a 10 mg prednison (ca doză de întreținere). </w:t>
      </w:r>
    </w:p>
    <w:p w14:paraId="34777FAB" w14:textId="77777777" w:rsidR="000D27A5" w:rsidRPr="00E550F9" w:rsidRDefault="000D27A5" w:rsidP="006E35B4">
      <w:pPr>
        <w:widowControl w:val="0"/>
        <w:numPr>
          <w:ilvl w:val="0"/>
          <w:numId w:val="552"/>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Indice</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al</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statusului</w:t>
      </w:r>
      <w:r w:rsidRPr="00E550F9">
        <w:rPr>
          <w:rFonts w:ascii="Times New Roman" w:eastAsia="Times New Roman" w:hAnsi="Times New Roman" w:cs="Times New Roman"/>
          <w:spacing w:val="-3"/>
          <w:w w:val="105"/>
          <w:sz w:val="24"/>
          <w:szCs w:val="24"/>
        </w:rPr>
        <w:t xml:space="preserve"> </w:t>
      </w:r>
      <w:r w:rsidRPr="00E550F9">
        <w:rPr>
          <w:rFonts w:ascii="Times New Roman" w:eastAsia="Times New Roman" w:hAnsi="Times New Roman" w:cs="Times New Roman"/>
          <w:w w:val="105"/>
          <w:sz w:val="24"/>
          <w:szCs w:val="24"/>
        </w:rPr>
        <w:t>de</w:t>
      </w:r>
      <w:r w:rsidRPr="00E550F9">
        <w:rPr>
          <w:rFonts w:ascii="Times New Roman" w:eastAsia="Times New Roman" w:hAnsi="Times New Roman" w:cs="Times New Roman"/>
          <w:spacing w:val="-14"/>
          <w:w w:val="105"/>
          <w:sz w:val="24"/>
          <w:szCs w:val="24"/>
        </w:rPr>
        <w:t xml:space="preserve"> </w:t>
      </w:r>
      <w:r w:rsidRPr="00E550F9">
        <w:rPr>
          <w:rFonts w:ascii="Times New Roman" w:eastAsia="Times New Roman" w:hAnsi="Times New Roman" w:cs="Times New Roman"/>
          <w:w w:val="105"/>
          <w:sz w:val="24"/>
          <w:szCs w:val="24"/>
        </w:rPr>
        <w:t>performanță</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ECOG</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w w:val="105"/>
          <w:sz w:val="24"/>
          <w:szCs w:val="24"/>
        </w:rPr>
        <w:t>0-2.</w:t>
      </w:r>
    </w:p>
    <w:p w14:paraId="6769953E" w14:textId="77777777" w:rsidR="000D27A5" w:rsidRPr="00E550F9" w:rsidRDefault="000D27A5" w:rsidP="006E35B4">
      <w:pPr>
        <w:widowControl w:val="0"/>
        <w:numPr>
          <w:ilvl w:val="0"/>
          <w:numId w:val="552"/>
        </w:numPr>
        <w:tabs>
          <w:tab w:val="left" w:pos="677"/>
          <w:tab w:val="left" w:pos="678"/>
        </w:tabs>
        <w:autoSpaceDE w:val="0"/>
        <w:autoSpaceDN w:val="0"/>
        <w:spacing w:before="66"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Pacienți la care a fost administrat anterior pembrolizumab (din alte surse financiare) pentru oricare din aceste indicatii, cu răspuns favorabil (care nu au prezentat boală progresivă în urma tratamentului cu pembrolizumab), pot beneficia de continuarea tratamentului.</w:t>
      </w:r>
    </w:p>
    <w:p w14:paraId="588F485C" w14:textId="77777777" w:rsidR="000D27A5" w:rsidRPr="00E550F9" w:rsidRDefault="000D27A5" w:rsidP="006E35B4">
      <w:pPr>
        <w:widowControl w:val="0"/>
        <w:numPr>
          <w:ilvl w:val="0"/>
          <w:numId w:val="556"/>
        </w:numPr>
        <w:tabs>
          <w:tab w:val="left" w:pos="800"/>
        </w:tabs>
        <w:autoSpaceDE w:val="0"/>
        <w:autoSpaceDN w:val="0"/>
        <w:spacing w:before="164" w:after="120" w:line="276" w:lineRule="auto"/>
        <w:ind w:left="373" w:hanging="408"/>
        <w:jc w:val="both"/>
        <w:outlineLvl w:val="1"/>
        <w:rPr>
          <w:rFonts w:ascii="Times New Roman" w:eastAsia="Times New Roman" w:hAnsi="Times New Roman" w:cs="Times New Roman"/>
          <w:bCs/>
          <w:sz w:val="24"/>
          <w:szCs w:val="24"/>
        </w:rPr>
      </w:pPr>
      <w:r w:rsidRPr="00E550F9">
        <w:rPr>
          <w:rFonts w:ascii="Times New Roman" w:eastAsia="Times New Roman" w:hAnsi="Times New Roman" w:cs="Times New Roman"/>
          <w:b/>
          <w:bCs/>
          <w:w w:val="105"/>
          <w:sz w:val="24"/>
          <w:szCs w:val="24"/>
        </w:rPr>
        <w:t>Criterii</w:t>
      </w:r>
      <w:r w:rsidRPr="00E550F9">
        <w:rPr>
          <w:rFonts w:ascii="Times New Roman" w:eastAsia="Times New Roman" w:hAnsi="Times New Roman" w:cs="Times New Roman"/>
          <w:b/>
          <w:bCs/>
          <w:spacing w:val="-6"/>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excludere</w:t>
      </w:r>
    </w:p>
    <w:p w14:paraId="0BD7CD4A" w14:textId="77777777" w:rsidR="000D27A5" w:rsidRPr="00E550F9" w:rsidRDefault="000D27A5" w:rsidP="006E35B4">
      <w:pPr>
        <w:widowControl w:val="0"/>
        <w:numPr>
          <w:ilvl w:val="0"/>
          <w:numId w:val="553"/>
        </w:numPr>
        <w:tabs>
          <w:tab w:val="left" w:pos="679"/>
          <w:tab w:val="left" w:pos="680"/>
        </w:tabs>
        <w:autoSpaceDE w:val="0"/>
        <w:autoSpaceDN w:val="0"/>
        <w:spacing w:before="48"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Pentru indicația 1 – </w:t>
      </w:r>
      <w:r w:rsidRPr="00E550F9">
        <w:rPr>
          <w:rFonts w:ascii="Times New Roman" w:eastAsia="Times New Roman" w:hAnsi="Times New Roman" w:cs="Times New Roman"/>
          <w:w w:val="105"/>
          <w:sz w:val="24"/>
          <w:szCs w:val="24"/>
        </w:rPr>
        <w:t>expresie PD-L1 cu un CPS &lt; 10.</w:t>
      </w:r>
    </w:p>
    <w:p w14:paraId="70EB3784" w14:textId="77777777" w:rsidR="000D27A5" w:rsidRPr="00E550F9" w:rsidRDefault="000D27A5" w:rsidP="006E35B4">
      <w:pPr>
        <w:widowControl w:val="0"/>
        <w:numPr>
          <w:ilvl w:val="0"/>
          <w:numId w:val="553"/>
        </w:numPr>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Pentru indicația 2 – expresie PD-L1 cu un CPS &lt; 10 sau HER2-pozitiv.</w:t>
      </w:r>
    </w:p>
    <w:p w14:paraId="0ABDC688" w14:textId="77777777" w:rsidR="000D27A5" w:rsidRPr="00E550F9" w:rsidRDefault="000D27A5" w:rsidP="006E35B4">
      <w:pPr>
        <w:widowControl w:val="0"/>
        <w:numPr>
          <w:ilvl w:val="0"/>
          <w:numId w:val="553"/>
        </w:numPr>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Hipersensibilitate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w w:val="105"/>
          <w:sz w:val="24"/>
          <w:szCs w:val="24"/>
        </w:rPr>
        <w:t>substanța</w:t>
      </w:r>
      <w:r w:rsidRPr="00E550F9">
        <w:rPr>
          <w:rFonts w:ascii="Times New Roman" w:eastAsia="Times New Roman" w:hAnsi="Times New Roman" w:cs="Times New Roman"/>
          <w:spacing w:val="1"/>
          <w:w w:val="105"/>
          <w:sz w:val="24"/>
          <w:szCs w:val="24"/>
        </w:rPr>
        <w:t xml:space="preserve"> </w:t>
      </w:r>
      <w:r w:rsidRPr="00E550F9">
        <w:rPr>
          <w:rFonts w:ascii="Times New Roman" w:eastAsia="Times New Roman" w:hAnsi="Times New Roman" w:cs="Times New Roman"/>
          <w:w w:val="105"/>
          <w:sz w:val="24"/>
          <w:szCs w:val="24"/>
        </w:rPr>
        <w:t>activă</w:t>
      </w:r>
      <w:r w:rsidRPr="00E550F9">
        <w:rPr>
          <w:rFonts w:ascii="Times New Roman" w:eastAsia="Times New Roman" w:hAnsi="Times New Roman" w:cs="Times New Roman"/>
          <w:spacing w:val="-5"/>
          <w:w w:val="105"/>
          <w:sz w:val="24"/>
          <w:szCs w:val="24"/>
        </w:rPr>
        <w:t xml:space="preserve"> </w:t>
      </w:r>
      <w:r w:rsidRPr="00E550F9">
        <w:rPr>
          <w:rFonts w:ascii="Times New Roman" w:eastAsia="Times New Roman" w:hAnsi="Times New Roman" w:cs="Times New Roman"/>
          <w:w w:val="105"/>
          <w:sz w:val="24"/>
          <w:szCs w:val="24"/>
        </w:rPr>
        <w:t>sau</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la</w:t>
      </w:r>
      <w:r w:rsidRPr="00E550F9">
        <w:rPr>
          <w:rFonts w:ascii="Times New Roman" w:eastAsia="Times New Roman" w:hAnsi="Times New Roman" w:cs="Times New Roman"/>
          <w:spacing w:val="-13"/>
          <w:w w:val="105"/>
          <w:sz w:val="24"/>
          <w:szCs w:val="24"/>
        </w:rPr>
        <w:t xml:space="preserve"> </w:t>
      </w:r>
      <w:r w:rsidRPr="00E550F9">
        <w:rPr>
          <w:rFonts w:ascii="Times New Roman" w:eastAsia="Times New Roman" w:hAnsi="Times New Roman" w:cs="Times New Roman"/>
          <w:w w:val="105"/>
          <w:sz w:val="24"/>
          <w:szCs w:val="24"/>
        </w:rPr>
        <w:t>oricare</w:t>
      </w:r>
      <w:r w:rsidRPr="00E550F9">
        <w:rPr>
          <w:rFonts w:ascii="Times New Roman" w:eastAsia="Times New Roman" w:hAnsi="Times New Roman" w:cs="Times New Roman"/>
          <w:spacing w:val="-8"/>
          <w:w w:val="105"/>
          <w:sz w:val="24"/>
          <w:szCs w:val="24"/>
        </w:rPr>
        <w:t xml:space="preserve"> </w:t>
      </w:r>
      <w:r w:rsidRPr="00E550F9">
        <w:rPr>
          <w:rFonts w:ascii="Times New Roman" w:eastAsia="Times New Roman" w:hAnsi="Times New Roman" w:cs="Times New Roman"/>
          <w:w w:val="105"/>
          <w:sz w:val="24"/>
          <w:szCs w:val="24"/>
        </w:rPr>
        <w:t>dintre</w:t>
      </w:r>
      <w:r w:rsidRPr="00E550F9">
        <w:rPr>
          <w:rFonts w:ascii="Times New Roman" w:eastAsia="Times New Roman" w:hAnsi="Times New Roman" w:cs="Times New Roman"/>
          <w:spacing w:val="-16"/>
          <w:w w:val="105"/>
          <w:sz w:val="24"/>
          <w:szCs w:val="24"/>
        </w:rPr>
        <w:t xml:space="preserve"> </w:t>
      </w:r>
      <w:r w:rsidRPr="00E550F9">
        <w:rPr>
          <w:rFonts w:ascii="Times New Roman" w:eastAsia="Times New Roman" w:hAnsi="Times New Roman" w:cs="Times New Roman"/>
          <w:spacing w:val="-2"/>
          <w:w w:val="105"/>
          <w:sz w:val="24"/>
          <w:szCs w:val="24"/>
        </w:rPr>
        <w:t>excipienți.</w:t>
      </w:r>
    </w:p>
    <w:p w14:paraId="2D760163" w14:textId="77777777" w:rsidR="000D27A5" w:rsidRPr="00E550F9" w:rsidRDefault="000D27A5" w:rsidP="006E35B4">
      <w:pPr>
        <w:widowControl w:val="0"/>
        <w:numPr>
          <w:ilvl w:val="0"/>
          <w:numId w:val="553"/>
        </w:numPr>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Sarcină.</w:t>
      </w:r>
    </w:p>
    <w:p w14:paraId="231FEC5D" w14:textId="77777777" w:rsidR="000D27A5" w:rsidRPr="00E550F9" w:rsidRDefault="000D27A5" w:rsidP="006E35B4">
      <w:pPr>
        <w:widowControl w:val="0"/>
        <w:numPr>
          <w:ilvl w:val="0"/>
          <w:numId w:val="553"/>
        </w:numPr>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Alăptarea: decizia de a întrerupe fie alăptarea, fie de a nu incepe tratamentul cu pembrolizumab trebuie luată având în vedere beneficiul alăptării pentru copil şi beneficiul tratamentului cu pembrolizumab pentru mamă.</w:t>
      </w:r>
    </w:p>
    <w:p w14:paraId="1ABB6482" w14:textId="77777777" w:rsidR="000D27A5" w:rsidRPr="00E550F9" w:rsidRDefault="000D27A5" w:rsidP="000D27A5">
      <w:pPr>
        <w:widowControl w:val="0"/>
        <w:tabs>
          <w:tab w:val="left" w:pos="677"/>
          <w:tab w:val="left" w:pos="678"/>
        </w:tabs>
        <w:autoSpaceDE w:val="0"/>
        <w:autoSpaceDN w:val="0"/>
        <w:spacing w:before="211"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În cazul următoarelor situații: metastaze active la nivelul SNC, status de performanță ECOG &gt; 2, infecție HIV, hepatită B sau hepatită C, boli autoimune sistemice active, boală pulmonară interstițială, antecedente de pneumonită care a necesitat tratament sistemic cu corticosteroizi, antecedente de hipersensibilitate severă la alți anticorpi monoclonali, pacienții cărora li se administrează tratament imunosupresiv, pacienții cu infecții active, după o evaluare atentă a riscului potențial crescut, tratamentul cu pembrolizumab poate fi utilizat la acești pacienți, dacă medicul curant consideră că beneficiile depășesc riscurile potențiale, iar pacientul a fost informat în detaliu.</w:t>
      </w:r>
    </w:p>
    <w:p w14:paraId="220B95F6"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i/>
          <w:sz w:val="24"/>
          <w:szCs w:val="24"/>
        </w:rPr>
      </w:pPr>
    </w:p>
    <w:p w14:paraId="3184C3D4" w14:textId="77777777" w:rsidR="000D27A5" w:rsidRPr="00E550F9" w:rsidRDefault="000D27A5" w:rsidP="006E35B4">
      <w:pPr>
        <w:widowControl w:val="0"/>
        <w:numPr>
          <w:ilvl w:val="0"/>
          <w:numId w:val="556"/>
        </w:numPr>
        <w:tabs>
          <w:tab w:val="left" w:pos="782"/>
        </w:tabs>
        <w:autoSpaceDE w:val="0"/>
        <w:autoSpaceDN w:val="0"/>
        <w:spacing w:before="164" w:after="0" w:line="276" w:lineRule="auto"/>
        <w:ind w:left="355" w:hanging="387"/>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Tratament</w:t>
      </w:r>
    </w:p>
    <w:p w14:paraId="4D595E1A"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Evaluare</w:t>
      </w:r>
      <w:r w:rsidRPr="00E550F9">
        <w:rPr>
          <w:rFonts w:ascii="Times New Roman" w:eastAsia="Times New Roman" w:hAnsi="Times New Roman" w:cs="Times New Roman"/>
          <w:b/>
          <w:spacing w:val="-8"/>
          <w:w w:val="105"/>
          <w:sz w:val="24"/>
          <w:szCs w:val="24"/>
        </w:rPr>
        <w:t xml:space="preserve"> </w:t>
      </w:r>
      <w:r w:rsidRPr="00E550F9">
        <w:rPr>
          <w:rFonts w:ascii="Times New Roman" w:eastAsia="Times New Roman" w:hAnsi="Times New Roman" w:cs="Times New Roman"/>
          <w:b/>
          <w:w w:val="105"/>
          <w:sz w:val="24"/>
          <w:szCs w:val="24"/>
        </w:rPr>
        <w:t>pre-</w:t>
      </w:r>
      <w:r w:rsidRPr="00E550F9">
        <w:rPr>
          <w:rFonts w:ascii="Times New Roman" w:eastAsia="Times New Roman" w:hAnsi="Times New Roman" w:cs="Times New Roman"/>
          <w:b/>
          <w:spacing w:val="-2"/>
          <w:w w:val="105"/>
          <w:sz w:val="24"/>
          <w:szCs w:val="24"/>
        </w:rPr>
        <w:t>terapeutica:</w:t>
      </w:r>
    </w:p>
    <w:p w14:paraId="787BED39" w14:textId="77777777" w:rsidR="000D27A5" w:rsidRPr="00E550F9" w:rsidRDefault="000D27A5" w:rsidP="006E35B4">
      <w:pPr>
        <w:widowControl w:val="0"/>
        <w:numPr>
          <w:ilvl w:val="0"/>
          <w:numId w:val="555"/>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Evaluarea</w:t>
      </w:r>
      <w:r w:rsidRPr="00E550F9">
        <w:rPr>
          <w:rFonts w:ascii="Times New Roman" w:eastAsia="Times New Roman" w:hAnsi="Times New Roman" w:cs="Times New Roman"/>
          <w:spacing w:val="-4"/>
          <w:w w:val="105"/>
          <w:sz w:val="24"/>
          <w:szCs w:val="24"/>
        </w:rPr>
        <w:t xml:space="preserve"> </w:t>
      </w:r>
      <w:r w:rsidRPr="00E550F9">
        <w:rPr>
          <w:rFonts w:ascii="Times New Roman" w:eastAsia="Times New Roman" w:hAnsi="Times New Roman" w:cs="Times New Roman"/>
          <w:w w:val="105"/>
          <w:sz w:val="24"/>
          <w:szCs w:val="24"/>
        </w:rPr>
        <w:t>clinică și</w:t>
      </w:r>
      <w:r w:rsidRPr="00E550F9">
        <w:rPr>
          <w:rFonts w:ascii="Times New Roman" w:eastAsia="Times New Roman" w:hAnsi="Times New Roman" w:cs="Times New Roman"/>
          <w:spacing w:val="7"/>
          <w:w w:val="105"/>
          <w:sz w:val="24"/>
          <w:szCs w:val="24"/>
        </w:rPr>
        <w:t xml:space="preserve"> </w:t>
      </w:r>
      <w:r w:rsidRPr="00E550F9">
        <w:rPr>
          <w:rFonts w:ascii="Times New Roman" w:eastAsia="Times New Roman" w:hAnsi="Times New Roman" w:cs="Times New Roman"/>
          <w:w w:val="105"/>
          <w:sz w:val="24"/>
          <w:szCs w:val="24"/>
        </w:rPr>
        <w:t>imagistică pentru</w:t>
      </w:r>
      <w:r w:rsidRPr="00E550F9">
        <w:rPr>
          <w:rFonts w:ascii="Times New Roman" w:eastAsia="Times New Roman" w:hAnsi="Times New Roman" w:cs="Times New Roman"/>
          <w:spacing w:val="-12"/>
          <w:w w:val="105"/>
          <w:sz w:val="24"/>
          <w:szCs w:val="24"/>
        </w:rPr>
        <w:t xml:space="preserve"> </w:t>
      </w:r>
      <w:r w:rsidRPr="00E550F9">
        <w:rPr>
          <w:rFonts w:ascii="Times New Roman" w:eastAsia="Times New Roman" w:hAnsi="Times New Roman" w:cs="Times New Roman"/>
          <w:spacing w:val="-2"/>
          <w:w w:val="105"/>
          <w:sz w:val="24"/>
          <w:szCs w:val="24"/>
        </w:rPr>
        <w:t xml:space="preserve">determinarea stadiului avansat-metastatic al cancerului esofagian sau de joncțiune gastro-esofagienă. </w:t>
      </w:r>
    </w:p>
    <w:p w14:paraId="4548A57C" w14:textId="77777777" w:rsidR="000D27A5" w:rsidRPr="00E550F9" w:rsidRDefault="000D27A5" w:rsidP="006E35B4">
      <w:pPr>
        <w:widowControl w:val="0"/>
        <w:numPr>
          <w:ilvl w:val="0"/>
          <w:numId w:val="555"/>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Confirmarea histologică a diagnosticului.</w:t>
      </w:r>
    </w:p>
    <w:p w14:paraId="0F01509B" w14:textId="77777777" w:rsidR="000D27A5" w:rsidRPr="00E550F9" w:rsidRDefault="000D27A5" w:rsidP="006E35B4">
      <w:pPr>
        <w:widowControl w:val="0"/>
        <w:numPr>
          <w:ilvl w:val="0"/>
          <w:numId w:val="555"/>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Determinarea expresiei PD-L1 pentru ambele indicații</w:t>
      </w:r>
    </w:p>
    <w:p w14:paraId="407DF385" w14:textId="77777777" w:rsidR="000D27A5" w:rsidRPr="00E550F9" w:rsidRDefault="000D27A5" w:rsidP="006E35B4">
      <w:pPr>
        <w:widowControl w:val="0"/>
        <w:numPr>
          <w:ilvl w:val="0"/>
          <w:numId w:val="555"/>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Determinarea expresiei HER2 pentru indicatia 2.</w:t>
      </w:r>
    </w:p>
    <w:p w14:paraId="3AF40B69" w14:textId="77777777" w:rsidR="000D27A5" w:rsidRPr="00E550F9" w:rsidRDefault="000D27A5" w:rsidP="006E35B4">
      <w:pPr>
        <w:widowControl w:val="0"/>
        <w:numPr>
          <w:ilvl w:val="0"/>
          <w:numId w:val="555"/>
        </w:numPr>
        <w:tabs>
          <w:tab w:val="left" w:pos="678"/>
          <w:tab w:val="left" w:pos="679"/>
        </w:tabs>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pacing w:val="-2"/>
          <w:w w:val="105"/>
          <w:sz w:val="24"/>
          <w:szCs w:val="24"/>
        </w:rPr>
        <w:t>Evaluarea biologică: va conține analizele recomandate de către medicul curant (în funcție de starea pacientului și de posibilele co-morbidități existente).</w:t>
      </w:r>
    </w:p>
    <w:p w14:paraId="3F6689AB" w14:textId="77777777" w:rsidR="000D27A5" w:rsidRPr="00E550F9" w:rsidRDefault="000D27A5" w:rsidP="000D27A5">
      <w:pPr>
        <w:widowControl w:val="0"/>
        <w:autoSpaceDE w:val="0"/>
        <w:autoSpaceDN w:val="0"/>
        <w:spacing w:before="5" w:after="0" w:line="276" w:lineRule="auto"/>
        <w:jc w:val="both"/>
        <w:rPr>
          <w:rFonts w:ascii="Times New Roman" w:eastAsia="Times New Roman" w:hAnsi="Times New Roman" w:cs="Times New Roman"/>
          <w:sz w:val="24"/>
          <w:szCs w:val="24"/>
        </w:rPr>
      </w:pPr>
    </w:p>
    <w:p w14:paraId="5BBC4CBF"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spacing w:val="-2"/>
          <w:w w:val="105"/>
          <w:sz w:val="24"/>
          <w:szCs w:val="24"/>
        </w:rPr>
        <w:t>Doza:</w:t>
      </w:r>
    </w:p>
    <w:p w14:paraId="61D91D3E" w14:textId="77777777" w:rsidR="000D27A5" w:rsidRPr="00E550F9" w:rsidRDefault="000D27A5" w:rsidP="000D27A5">
      <w:pPr>
        <w:widowControl w:val="0"/>
        <w:tabs>
          <w:tab w:val="left" w:pos="678"/>
        </w:tabs>
        <w:autoSpaceDE w:val="0"/>
        <w:autoSpaceDN w:val="0"/>
        <w:spacing w:before="48" w:after="0" w:line="276" w:lineRule="auto"/>
        <w:ind w:right="119"/>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iCs/>
          <w:w w:val="105"/>
          <w:sz w:val="24"/>
          <w:szCs w:val="24"/>
        </w:rPr>
        <w:t>Doza recomandată</w:t>
      </w:r>
      <w:r w:rsidRPr="00E550F9">
        <w:rPr>
          <w:rFonts w:ascii="Times New Roman" w:eastAsia="Times New Roman" w:hAnsi="Times New Roman" w:cs="Times New Roman"/>
          <w:bCs/>
          <w:iCs/>
          <w:spacing w:val="37"/>
          <w:w w:val="105"/>
          <w:sz w:val="24"/>
          <w:szCs w:val="24"/>
        </w:rPr>
        <w:t xml:space="preserve"> </w:t>
      </w:r>
      <w:r w:rsidRPr="00E550F9">
        <w:rPr>
          <w:rFonts w:ascii="Times New Roman" w:eastAsia="Times New Roman" w:hAnsi="Times New Roman" w:cs="Times New Roman"/>
          <w:bCs/>
          <w:iCs/>
          <w:w w:val="105"/>
          <w:sz w:val="24"/>
          <w:szCs w:val="24"/>
        </w:rPr>
        <w:t>de pembrolizumab</w:t>
      </w:r>
      <w:r w:rsidRPr="00E550F9">
        <w:rPr>
          <w:rFonts w:ascii="Times New Roman" w:eastAsia="Times New Roman" w:hAnsi="Times New Roman" w:cs="Times New Roman"/>
          <w:bCs/>
          <w:iCs/>
          <w:spacing w:val="32"/>
          <w:w w:val="105"/>
          <w:sz w:val="24"/>
          <w:szCs w:val="24"/>
        </w:rPr>
        <w:t xml:space="preserve"> </w:t>
      </w:r>
      <w:r w:rsidRPr="00E550F9">
        <w:rPr>
          <w:rFonts w:ascii="Times New Roman" w:eastAsia="Times New Roman" w:hAnsi="Times New Roman" w:cs="Times New Roman"/>
          <w:bCs/>
          <w:iCs/>
          <w:w w:val="105"/>
          <w:sz w:val="24"/>
          <w:szCs w:val="24"/>
        </w:rPr>
        <w:t>la adulți este fie de 200 mg la interval de 3 săpămâni, fie de 400 mg</w:t>
      </w:r>
      <w:r w:rsidRPr="00E550F9">
        <w:rPr>
          <w:rFonts w:ascii="Times New Roman" w:eastAsia="Times New Roman" w:hAnsi="Times New Roman" w:cs="Times New Roman"/>
          <w:bCs/>
          <w:iCs/>
          <w:spacing w:val="-4"/>
          <w:w w:val="105"/>
          <w:sz w:val="24"/>
          <w:szCs w:val="24"/>
        </w:rPr>
        <w:t xml:space="preserve"> </w:t>
      </w:r>
      <w:r w:rsidRPr="00E550F9">
        <w:rPr>
          <w:rFonts w:ascii="Times New Roman" w:eastAsia="Times New Roman" w:hAnsi="Times New Roman" w:cs="Times New Roman"/>
          <w:bCs/>
          <w:iCs/>
          <w:w w:val="105"/>
          <w:sz w:val="24"/>
          <w:szCs w:val="24"/>
        </w:rPr>
        <w:t>la</w:t>
      </w:r>
      <w:r w:rsidRPr="00E550F9">
        <w:rPr>
          <w:rFonts w:ascii="Times New Roman" w:eastAsia="Times New Roman" w:hAnsi="Times New Roman" w:cs="Times New Roman"/>
          <w:bCs/>
          <w:iCs/>
          <w:spacing w:val="-6"/>
          <w:w w:val="105"/>
          <w:sz w:val="24"/>
          <w:szCs w:val="24"/>
        </w:rPr>
        <w:t xml:space="preserve"> </w:t>
      </w:r>
      <w:r w:rsidRPr="00E550F9">
        <w:rPr>
          <w:rFonts w:ascii="Times New Roman" w:eastAsia="Times New Roman" w:hAnsi="Times New Roman" w:cs="Times New Roman"/>
          <w:bCs/>
          <w:iCs/>
          <w:w w:val="105"/>
          <w:sz w:val="24"/>
          <w:szCs w:val="24"/>
        </w:rPr>
        <w:t>interval de</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6</w:t>
      </w:r>
      <w:r w:rsidRPr="00E550F9">
        <w:rPr>
          <w:rFonts w:ascii="Times New Roman" w:eastAsia="Times New Roman" w:hAnsi="Times New Roman" w:cs="Times New Roman"/>
          <w:bCs/>
          <w:iCs/>
          <w:spacing w:val="-1"/>
          <w:w w:val="105"/>
          <w:sz w:val="24"/>
          <w:szCs w:val="24"/>
        </w:rPr>
        <w:t xml:space="preserve"> </w:t>
      </w:r>
      <w:r w:rsidRPr="00E550F9">
        <w:rPr>
          <w:rFonts w:ascii="Times New Roman" w:eastAsia="Times New Roman" w:hAnsi="Times New Roman" w:cs="Times New Roman"/>
          <w:bCs/>
          <w:iCs/>
          <w:w w:val="105"/>
          <w:sz w:val="24"/>
          <w:szCs w:val="24"/>
        </w:rPr>
        <w:t>săptămâni, administrată sub</w:t>
      </w:r>
      <w:r w:rsidRPr="00E550F9">
        <w:rPr>
          <w:rFonts w:ascii="Times New Roman" w:eastAsia="Times New Roman" w:hAnsi="Times New Roman" w:cs="Times New Roman"/>
          <w:bCs/>
          <w:iCs/>
          <w:spacing w:val="-2"/>
          <w:w w:val="105"/>
          <w:sz w:val="24"/>
          <w:szCs w:val="24"/>
        </w:rPr>
        <w:t xml:space="preserve"> </w:t>
      </w:r>
      <w:r w:rsidRPr="00E550F9">
        <w:rPr>
          <w:rFonts w:ascii="Times New Roman" w:eastAsia="Times New Roman" w:hAnsi="Times New Roman" w:cs="Times New Roman"/>
          <w:bCs/>
          <w:iCs/>
          <w:w w:val="105"/>
          <w:sz w:val="24"/>
          <w:szCs w:val="24"/>
        </w:rPr>
        <w:t>forma unei perfuzii intravenoase cu durata de</w:t>
      </w:r>
      <w:r w:rsidRPr="00E550F9">
        <w:rPr>
          <w:rFonts w:ascii="Times New Roman" w:eastAsia="Times New Roman" w:hAnsi="Times New Roman" w:cs="Times New Roman"/>
          <w:bCs/>
          <w:iCs/>
          <w:spacing w:val="-5"/>
          <w:w w:val="105"/>
          <w:sz w:val="24"/>
          <w:szCs w:val="24"/>
        </w:rPr>
        <w:t xml:space="preserve"> </w:t>
      </w:r>
      <w:r w:rsidRPr="00E550F9">
        <w:rPr>
          <w:rFonts w:ascii="Times New Roman" w:eastAsia="Times New Roman" w:hAnsi="Times New Roman" w:cs="Times New Roman"/>
          <w:bCs/>
          <w:iCs/>
          <w:w w:val="105"/>
          <w:sz w:val="24"/>
          <w:szCs w:val="24"/>
        </w:rPr>
        <w:t>30 minute.</w:t>
      </w:r>
    </w:p>
    <w:p w14:paraId="6143B5E7" w14:textId="77777777" w:rsidR="000D27A5" w:rsidRPr="00E550F9" w:rsidRDefault="000D27A5" w:rsidP="000D27A5">
      <w:pPr>
        <w:widowControl w:val="0"/>
        <w:autoSpaceDE w:val="0"/>
        <w:autoSpaceDN w:val="0"/>
        <w:spacing w:before="1" w:after="0" w:line="276" w:lineRule="auto"/>
        <w:ind w:right="119" w:firstLine="4"/>
        <w:jc w:val="both"/>
        <w:rPr>
          <w:rFonts w:ascii="Times New Roman" w:eastAsia="Times New Roman" w:hAnsi="Times New Roman" w:cs="Times New Roman"/>
          <w:bCs/>
          <w:w w:val="105"/>
          <w:sz w:val="24"/>
          <w:szCs w:val="24"/>
        </w:rPr>
      </w:pPr>
    </w:p>
    <w:p w14:paraId="7DA64BB6" w14:textId="77777777" w:rsidR="000D27A5" w:rsidRPr="00E550F9" w:rsidRDefault="000D27A5" w:rsidP="000D27A5">
      <w:pPr>
        <w:widowControl w:val="0"/>
        <w:autoSpaceDE w:val="0"/>
        <w:autoSpaceDN w:val="0"/>
        <w:spacing w:before="1" w:after="0" w:line="276" w:lineRule="auto"/>
        <w:ind w:right="119" w:firstLine="4"/>
        <w:jc w:val="both"/>
        <w:rPr>
          <w:rFonts w:ascii="Times New Roman" w:eastAsia="Times New Roman" w:hAnsi="Times New Roman" w:cs="Times New Roman"/>
          <w:bCs/>
          <w:iCs/>
          <w:sz w:val="24"/>
          <w:szCs w:val="24"/>
        </w:rPr>
      </w:pPr>
      <w:r w:rsidRPr="00E550F9">
        <w:rPr>
          <w:rFonts w:ascii="Times New Roman" w:eastAsia="Times New Roman" w:hAnsi="Times New Roman" w:cs="Times New Roman"/>
          <w:bCs/>
          <w:w w:val="105"/>
          <w:sz w:val="24"/>
          <w:szCs w:val="24"/>
        </w:rPr>
        <w:t xml:space="preserve">Pacientilor trebuie să li se administreze Pembrolizumab până la progresia bolii sau până la apariția toxicității inacceptabile. S-au observat raspunsuri atipice (de exemplu creșterea inițială tranzitorie a dimensiunilor tumorale sau chiar apariția unor noi leziuni de dimensiuni mici în primele luni, urmate </w:t>
      </w:r>
      <w:r w:rsidRPr="00E550F9">
        <w:rPr>
          <w:rFonts w:ascii="Times New Roman" w:eastAsia="Times New Roman" w:hAnsi="Times New Roman" w:cs="Times New Roman"/>
          <w:bCs/>
          <w:w w:val="105"/>
          <w:sz w:val="24"/>
          <w:szCs w:val="24"/>
        </w:rPr>
        <w:lastRenderedPageBreak/>
        <w:t xml:space="preserve">de reducerea tumorală). </w:t>
      </w:r>
      <w:r w:rsidRPr="00E550F9">
        <w:rPr>
          <w:rFonts w:ascii="Times New Roman" w:eastAsia="Times New Roman" w:hAnsi="Times New Roman" w:cs="Times New Roman"/>
          <w:bCs/>
          <w:iCs/>
          <w:w w:val="105"/>
          <w:sz w:val="24"/>
          <w:szCs w:val="24"/>
        </w:rPr>
        <w:t>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w:t>
      </w:r>
    </w:p>
    <w:p w14:paraId="6FB37B6D" w14:textId="77777777" w:rsidR="000D27A5" w:rsidRPr="00E550F9" w:rsidRDefault="000D27A5" w:rsidP="0063493C">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5392FD9B" w14:textId="77777777" w:rsidR="000D27A5" w:rsidRPr="00E550F9" w:rsidRDefault="000D27A5" w:rsidP="000D27A5">
      <w:pPr>
        <w:widowControl w:val="0"/>
        <w:autoSpaceDE w:val="0"/>
        <w:autoSpaceDN w:val="0"/>
        <w:spacing w:before="75"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Modificarea</w:t>
      </w:r>
      <w:r w:rsidRPr="00E550F9">
        <w:rPr>
          <w:rFonts w:ascii="Times New Roman" w:eastAsia="Times New Roman" w:hAnsi="Times New Roman" w:cs="Times New Roman"/>
          <w:b/>
          <w:spacing w:val="-7"/>
          <w:w w:val="105"/>
          <w:sz w:val="24"/>
          <w:szCs w:val="24"/>
        </w:rPr>
        <w:t xml:space="preserve"> </w:t>
      </w:r>
      <w:r w:rsidRPr="00E550F9">
        <w:rPr>
          <w:rFonts w:ascii="Times New Roman" w:eastAsia="Times New Roman" w:hAnsi="Times New Roman" w:cs="Times New Roman"/>
          <w:b/>
          <w:spacing w:val="-2"/>
          <w:w w:val="105"/>
          <w:sz w:val="24"/>
          <w:szCs w:val="24"/>
        </w:rPr>
        <w:t>dozei:</w:t>
      </w:r>
    </w:p>
    <w:p w14:paraId="49180AA2" w14:textId="77777777" w:rsidR="000D27A5" w:rsidRPr="00E550F9" w:rsidRDefault="000D27A5" w:rsidP="006E35B4">
      <w:pPr>
        <w:widowControl w:val="0"/>
        <w:numPr>
          <w:ilvl w:val="0"/>
          <w:numId w:val="554"/>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Nu se recomandă creșterea sau reducerea dozei. Poate fi necesară amânarea sau oprirea administrării tratamentului în funcție de profilul individual de siguranță și tolerabilitate.</w:t>
      </w:r>
    </w:p>
    <w:p w14:paraId="3A5CD533" w14:textId="77777777" w:rsidR="000D27A5" w:rsidRPr="00E550F9" w:rsidRDefault="000D27A5" w:rsidP="006E35B4">
      <w:pPr>
        <w:widowControl w:val="0"/>
        <w:numPr>
          <w:ilvl w:val="0"/>
          <w:numId w:val="554"/>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În functie de gradul de severitate al reacției adverse administrarea pembrolizumab poate fi amânată si administrați (sistemic) corticosteroizi.</w:t>
      </w:r>
    </w:p>
    <w:p w14:paraId="166BD208" w14:textId="77777777" w:rsidR="000D27A5" w:rsidRPr="00E550F9" w:rsidRDefault="000D27A5" w:rsidP="006E35B4">
      <w:pPr>
        <w:widowControl w:val="0"/>
        <w:numPr>
          <w:ilvl w:val="0"/>
          <w:numId w:val="554"/>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Administrarea pembrolizumab poate fi reluată în decurs de 12 săptămâni după ultima doză de pembrolizumab, dacă intensitatea reacției adverse este redusă la grad ≤ 1, iar doza zilnică de corticosteroid a fost redusă la ≤ 10 mg prednison sau echivalent.</w:t>
      </w:r>
    </w:p>
    <w:p w14:paraId="416541D7" w14:textId="77777777" w:rsidR="000D27A5" w:rsidRPr="00E550F9" w:rsidRDefault="000D27A5" w:rsidP="006E35B4">
      <w:pPr>
        <w:widowControl w:val="0"/>
        <w:numPr>
          <w:ilvl w:val="0"/>
          <w:numId w:val="554"/>
        </w:numPr>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Administrarea pembrolizumab trebuie întreruptă definitiv în cazul recurenței oricărei reacții adverse mediată imun de grad 3 sau în cazul apariției oricărei reacții adverse mediată imun de grad 4.</w:t>
      </w:r>
    </w:p>
    <w:p w14:paraId="649BB323"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p>
    <w:p w14:paraId="44344458"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Pentru pacienții cu endocrinopatii de gradul 3 sau gradul 4 care s-au ameliorat până la gradul 2 sau mai puțin și care sunt controlate cu tratament de substituție hormonală, dacă este indicat, continuarea administrării pembrolizumab poate fi luată în considerare, după întreruperea treptată a corticoterapiei în cazul în care este necesar. În caz contrar, tratamentul trebuie întrerupt definitiv. Hipotiroidismul poate fi gestionat prin tratament de substituție hormonală, fără a fi necesară întreruperea tratamentului.</w:t>
      </w:r>
    </w:p>
    <w:p w14:paraId="242EBCC3"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w w:val="105"/>
          <w:sz w:val="24"/>
          <w:szCs w:val="24"/>
        </w:rPr>
      </w:pPr>
    </w:p>
    <w:p w14:paraId="300C41AF"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w w:val="105"/>
          <w:sz w:val="24"/>
          <w:szCs w:val="24"/>
        </w:rPr>
        <w:t>Grupe</w:t>
      </w:r>
      <w:r w:rsidRPr="00E550F9">
        <w:rPr>
          <w:rFonts w:ascii="Times New Roman" w:eastAsia="Times New Roman" w:hAnsi="Times New Roman" w:cs="Times New Roman"/>
          <w:b/>
          <w:spacing w:val="-3"/>
          <w:w w:val="105"/>
          <w:sz w:val="24"/>
          <w:szCs w:val="24"/>
        </w:rPr>
        <w:t xml:space="preserve"> </w:t>
      </w:r>
      <w:r w:rsidRPr="00E550F9">
        <w:rPr>
          <w:rFonts w:ascii="Times New Roman" w:eastAsia="Times New Roman" w:hAnsi="Times New Roman" w:cs="Times New Roman"/>
          <w:b/>
          <w:w w:val="105"/>
          <w:sz w:val="24"/>
          <w:szCs w:val="24"/>
        </w:rPr>
        <w:t>speciale de</w:t>
      </w:r>
      <w:r w:rsidRPr="00E550F9">
        <w:rPr>
          <w:rFonts w:ascii="Times New Roman" w:eastAsia="Times New Roman" w:hAnsi="Times New Roman" w:cs="Times New Roman"/>
          <w:b/>
          <w:spacing w:val="-11"/>
          <w:w w:val="105"/>
          <w:sz w:val="24"/>
          <w:szCs w:val="24"/>
        </w:rPr>
        <w:t xml:space="preserve"> </w:t>
      </w:r>
      <w:r w:rsidRPr="00E550F9">
        <w:rPr>
          <w:rFonts w:ascii="Times New Roman" w:eastAsia="Times New Roman" w:hAnsi="Times New Roman" w:cs="Times New Roman"/>
          <w:b/>
          <w:spacing w:val="-2"/>
          <w:w w:val="105"/>
          <w:sz w:val="24"/>
          <w:szCs w:val="24"/>
        </w:rPr>
        <w:t>pacienți</w:t>
      </w:r>
    </w:p>
    <w:p w14:paraId="61409CEE" w14:textId="77777777" w:rsidR="000D27A5" w:rsidRPr="00E550F9" w:rsidRDefault="000D27A5" w:rsidP="000D27A5">
      <w:pPr>
        <w:widowControl w:val="0"/>
        <w:autoSpaceDE w:val="0"/>
        <w:autoSpaceDN w:val="0"/>
        <w:spacing w:before="5" w:after="0" w:line="276" w:lineRule="auto"/>
        <w:jc w:val="both"/>
        <w:rPr>
          <w:rFonts w:ascii="Times New Roman" w:eastAsia="Times New Roman" w:hAnsi="Times New Roman" w:cs="Times New Roman"/>
          <w:b/>
          <w:sz w:val="24"/>
          <w:szCs w:val="24"/>
        </w:rPr>
      </w:pPr>
    </w:p>
    <w:p w14:paraId="06D145CF" w14:textId="77777777" w:rsidR="000D27A5" w:rsidRPr="00E550F9" w:rsidRDefault="000D27A5" w:rsidP="000D27A5">
      <w:pPr>
        <w:widowControl w:val="0"/>
        <w:tabs>
          <w:tab w:val="left" w:pos="678"/>
        </w:tabs>
        <w:autoSpaceDE w:val="0"/>
        <w:autoSpaceDN w:val="0"/>
        <w:spacing w:before="1" w:after="0" w:line="276" w:lineRule="auto"/>
        <w:jc w:val="both"/>
        <w:outlineLvl w:val="2"/>
        <w:rPr>
          <w:rFonts w:ascii="Times New Roman" w:eastAsia="Times New Roman" w:hAnsi="Times New Roman" w:cs="Times New Roman"/>
          <w:iCs/>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1"/>
          <w:sz w:val="24"/>
          <w:szCs w:val="24"/>
        </w:rPr>
        <w:t xml:space="preserve"> </w:t>
      </w:r>
      <w:r w:rsidRPr="00E550F9">
        <w:rPr>
          <w:rFonts w:ascii="Times New Roman" w:eastAsia="Times New Roman" w:hAnsi="Times New Roman" w:cs="Times New Roman"/>
          <w:i/>
          <w:iCs/>
          <w:spacing w:val="-2"/>
          <w:sz w:val="24"/>
          <w:szCs w:val="24"/>
        </w:rPr>
        <w:t>renală</w:t>
      </w:r>
    </w:p>
    <w:p w14:paraId="256FC688" w14:textId="77777777" w:rsidR="000D27A5" w:rsidRPr="00E550F9" w:rsidRDefault="000D27A5" w:rsidP="000D27A5">
      <w:pPr>
        <w:widowControl w:val="0"/>
        <w:autoSpaceDE w:val="0"/>
        <w:autoSpaceDN w:val="0"/>
        <w:spacing w:before="187" w:after="0" w:line="276" w:lineRule="auto"/>
        <w:ind w:right="127" w:firstLine="1"/>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Nu este necesară ajustarea dozei la pacienţii cu insuficienţă renală uşoară sau moderată. Tratamentul cu pembrolizumab nu a fost studiat la pacienţii cu insuficienţă renală severă.</w:t>
      </w:r>
    </w:p>
    <w:p w14:paraId="4C2008F3" w14:textId="77777777" w:rsidR="000D27A5" w:rsidRPr="00E550F9" w:rsidRDefault="000D27A5" w:rsidP="000D27A5">
      <w:pPr>
        <w:widowControl w:val="0"/>
        <w:autoSpaceDE w:val="0"/>
        <w:autoSpaceDN w:val="0"/>
        <w:spacing w:after="0" w:line="276" w:lineRule="auto"/>
        <w:ind w:right="127" w:firstLine="1"/>
        <w:jc w:val="both"/>
        <w:rPr>
          <w:rFonts w:ascii="Times New Roman" w:eastAsia="Times New Roman" w:hAnsi="Times New Roman" w:cs="Times New Roman"/>
          <w:w w:val="105"/>
          <w:sz w:val="16"/>
          <w:szCs w:val="16"/>
        </w:rPr>
      </w:pPr>
    </w:p>
    <w:p w14:paraId="04043F4D" w14:textId="77777777" w:rsidR="000D27A5" w:rsidRPr="00E550F9" w:rsidRDefault="000D27A5" w:rsidP="000D27A5">
      <w:pPr>
        <w:widowControl w:val="0"/>
        <w:tabs>
          <w:tab w:val="left" w:pos="678"/>
        </w:tabs>
        <w:autoSpaceDE w:val="0"/>
        <w:autoSpaceDN w:val="0"/>
        <w:spacing w:before="25" w:after="0" w:line="276" w:lineRule="auto"/>
        <w:jc w:val="both"/>
        <w:outlineLvl w:val="2"/>
        <w:rPr>
          <w:rFonts w:ascii="Times New Roman" w:eastAsia="Times New Roman" w:hAnsi="Times New Roman" w:cs="Times New Roman"/>
          <w:iCs/>
          <w:sz w:val="24"/>
          <w:szCs w:val="24"/>
        </w:rPr>
      </w:pPr>
      <w:r w:rsidRPr="00E550F9">
        <w:rPr>
          <w:rFonts w:ascii="Times New Roman" w:eastAsia="Times New Roman" w:hAnsi="Times New Roman" w:cs="Times New Roman"/>
          <w:i/>
          <w:iCs/>
          <w:sz w:val="24"/>
          <w:szCs w:val="24"/>
        </w:rPr>
        <w:t>Insuficiența</w:t>
      </w:r>
      <w:r w:rsidRPr="00E550F9">
        <w:rPr>
          <w:rFonts w:ascii="Times New Roman" w:eastAsia="Times New Roman" w:hAnsi="Times New Roman" w:cs="Times New Roman"/>
          <w:i/>
          <w:iCs/>
          <w:spacing w:val="-5"/>
          <w:sz w:val="24"/>
          <w:szCs w:val="24"/>
        </w:rPr>
        <w:t xml:space="preserve"> </w:t>
      </w:r>
      <w:r w:rsidRPr="00E550F9">
        <w:rPr>
          <w:rFonts w:ascii="Times New Roman" w:eastAsia="Times New Roman" w:hAnsi="Times New Roman" w:cs="Times New Roman"/>
          <w:i/>
          <w:iCs/>
          <w:spacing w:val="-2"/>
          <w:sz w:val="24"/>
          <w:szCs w:val="24"/>
        </w:rPr>
        <w:t>hepatică</w:t>
      </w:r>
    </w:p>
    <w:p w14:paraId="31FD2B77"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w w:val="105"/>
          <w:sz w:val="24"/>
          <w:szCs w:val="24"/>
        </w:rPr>
      </w:pPr>
      <w:r w:rsidRPr="00E550F9">
        <w:rPr>
          <w:rFonts w:ascii="Times New Roman" w:eastAsia="Times New Roman" w:hAnsi="Times New Roman" w:cs="Times New Roman"/>
          <w:w w:val="105"/>
          <w:sz w:val="24"/>
          <w:szCs w:val="24"/>
        </w:rPr>
        <w:t>Nu este necesară ajustarea dozei la pacienții cu insuficienţă hepatică uşoară sau moderată. Tratamentul cu pembrolizuamb nu a fost studiat la pacienţii cu insuficienţă hepatică severă.</w:t>
      </w:r>
    </w:p>
    <w:p w14:paraId="58793A70"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3DC3BC18" w14:textId="77777777" w:rsidR="000D27A5" w:rsidRPr="00E550F9" w:rsidRDefault="000D27A5" w:rsidP="006E35B4">
      <w:pPr>
        <w:widowControl w:val="0"/>
        <w:numPr>
          <w:ilvl w:val="0"/>
          <w:numId w:val="556"/>
        </w:numPr>
        <w:tabs>
          <w:tab w:val="left" w:pos="752"/>
        </w:tabs>
        <w:autoSpaceDE w:val="0"/>
        <w:autoSpaceDN w:val="0"/>
        <w:spacing w:after="0" w:line="276" w:lineRule="auto"/>
        <w:ind w:left="325" w:hanging="354"/>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Monitorizarea</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1913C3A8" w14:textId="77777777" w:rsidR="000D27A5" w:rsidRPr="00E550F9" w:rsidRDefault="000D27A5" w:rsidP="006E35B4">
      <w:pPr>
        <w:widowControl w:val="0"/>
        <w:numPr>
          <w:ilvl w:val="0"/>
          <w:numId w:val="532"/>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Examen imagistic – examen CT efectuat regulat pentru monitorizarea răspunsului la tratament (recomandat la interval de 8-12 săptămâni) și/sau alte investigaţii paraclinice în funcţie de decizia medicului (RMN, scintigrafie osoasa, PET-CT).</w:t>
      </w:r>
    </w:p>
    <w:p w14:paraId="2645BCD4" w14:textId="77777777" w:rsidR="000D27A5" w:rsidRPr="00E550F9" w:rsidRDefault="000D27A5" w:rsidP="006E35B4">
      <w:pPr>
        <w:widowControl w:val="0"/>
        <w:numPr>
          <w:ilvl w:val="0"/>
          <w:numId w:val="532"/>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Pentru a confirma etiologia reacţiile adverse mediate imun suspectate sau a exclude alte cauze, trebuie efectuată o evaluare adecvată, inclusiv consult interdisciplinar.</w:t>
      </w:r>
    </w:p>
    <w:p w14:paraId="5C69DEB7" w14:textId="77777777" w:rsidR="000D27A5" w:rsidRPr="00E550F9" w:rsidRDefault="000D27A5" w:rsidP="006E35B4">
      <w:pPr>
        <w:widowControl w:val="0"/>
        <w:numPr>
          <w:ilvl w:val="0"/>
          <w:numId w:val="532"/>
        </w:numPr>
        <w:tabs>
          <w:tab w:val="left" w:pos="5670"/>
        </w:tabs>
        <w:autoSpaceDE w:val="0"/>
        <w:autoSpaceDN w:val="0"/>
        <w:spacing w:after="0" w:line="276" w:lineRule="auto"/>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Evaluare biologică: în funcţie de decizia medicului curant.</w:t>
      </w:r>
    </w:p>
    <w:p w14:paraId="6491FA2E" w14:textId="77777777" w:rsidR="000D27A5" w:rsidRPr="00E550F9" w:rsidRDefault="000D27A5" w:rsidP="000D27A5">
      <w:pPr>
        <w:widowControl w:val="0"/>
        <w:autoSpaceDE w:val="0"/>
        <w:autoSpaceDN w:val="0"/>
        <w:spacing w:after="0" w:line="276" w:lineRule="auto"/>
        <w:jc w:val="both"/>
        <w:rPr>
          <w:rFonts w:ascii="Times New Roman" w:eastAsia="Times New Roman" w:hAnsi="Times New Roman" w:cs="Times New Roman"/>
          <w:sz w:val="24"/>
          <w:szCs w:val="24"/>
        </w:rPr>
      </w:pPr>
    </w:p>
    <w:p w14:paraId="4F379F89" w14:textId="77777777" w:rsidR="000D27A5" w:rsidRPr="00E550F9" w:rsidRDefault="000D27A5" w:rsidP="006E35B4">
      <w:pPr>
        <w:widowControl w:val="0"/>
        <w:numPr>
          <w:ilvl w:val="0"/>
          <w:numId w:val="556"/>
        </w:numPr>
        <w:tabs>
          <w:tab w:val="left" w:pos="785"/>
        </w:tabs>
        <w:autoSpaceDE w:val="0"/>
        <w:autoSpaceDN w:val="0"/>
        <w:spacing w:before="200" w:after="0" w:line="276" w:lineRule="auto"/>
        <w:ind w:left="358" w:hanging="387"/>
        <w:jc w:val="both"/>
        <w:outlineLvl w:val="1"/>
        <w:rPr>
          <w:rFonts w:ascii="Times New Roman" w:eastAsia="Times New Roman" w:hAnsi="Times New Roman" w:cs="Times New Roman"/>
          <w:b/>
          <w:bCs/>
          <w:spacing w:val="-4"/>
          <w:w w:val="105"/>
          <w:sz w:val="24"/>
          <w:szCs w:val="24"/>
        </w:rPr>
      </w:pPr>
      <w:r w:rsidRPr="00E550F9">
        <w:rPr>
          <w:rFonts w:ascii="Times New Roman" w:eastAsia="Times New Roman" w:hAnsi="Times New Roman" w:cs="Times New Roman"/>
          <w:b/>
          <w:bCs/>
          <w:spacing w:val="-2"/>
          <w:w w:val="105"/>
          <w:sz w:val="24"/>
          <w:szCs w:val="24"/>
        </w:rPr>
        <w:t>Efecte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spacing w:val="-2"/>
          <w:w w:val="105"/>
          <w:sz w:val="24"/>
          <w:szCs w:val="24"/>
        </w:rPr>
        <w:t>secundare</w:t>
      </w:r>
    </w:p>
    <w:p w14:paraId="4F62DEB6" w14:textId="166567C1" w:rsidR="000D27A5" w:rsidRPr="00E550F9" w:rsidRDefault="000D27A5" w:rsidP="0063493C">
      <w:pPr>
        <w:widowControl w:val="0"/>
        <w:tabs>
          <w:tab w:val="left" w:pos="785"/>
        </w:tabs>
        <w:autoSpaceDE w:val="0"/>
        <w:autoSpaceDN w:val="0"/>
        <w:spacing w:after="0" w:line="276" w:lineRule="auto"/>
        <w:ind w:left="-29"/>
        <w:jc w:val="both"/>
        <w:outlineLvl w:val="1"/>
        <w:rPr>
          <w:rFonts w:ascii="Times New Roman" w:eastAsia="Times New Roman" w:hAnsi="Times New Roman" w:cs="Times New Roman"/>
          <w:b/>
          <w:bCs/>
          <w:spacing w:val="-4"/>
          <w:w w:val="105"/>
          <w:sz w:val="24"/>
          <w:szCs w:val="24"/>
        </w:rPr>
      </w:pPr>
      <w:r w:rsidRPr="00E550F9">
        <w:rPr>
          <w:rFonts w:ascii="Times New Roman" w:eastAsia="Times New Roman" w:hAnsi="Times New Roman" w:cs="Times New Roman"/>
          <w:b/>
          <w:bCs/>
          <w:spacing w:val="-2"/>
          <w:w w:val="105"/>
          <w:sz w:val="24"/>
          <w:szCs w:val="24"/>
        </w:rPr>
        <w:t>Managementul</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spacing w:val="-2"/>
          <w:w w:val="105"/>
          <w:sz w:val="24"/>
          <w:szCs w:val="24"/>
        </w:rPr>
        <w:t>efectelor</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spacing w:val="-2"/>
          <w:w w:val="105"/>
          <w:sz w:val="24"/>
          <w:szCs w:val="24"/>
        </w:rPr>
        <w:t>secundare</w:t>
      </w:r>
      <w:r w:rsidRPr="00E550F9">
        <w:rPr>
          <w:rFonts w:ascii="Times New Roman" w:eastAsia="Times New Roman" w:hAnsi="Times New Roman" w:cs="Times New Roman"/>
          <w:b/>
          <w:bCs/>
          <w:spacing w:val="12"/>
          <w:w w:val="105"/>
          <w:sz w:val="24"/>
          <w:szCs w:val="24"/>
        </w:rPr>
        <w:t xml:space="preserve"> </w:t>
      </w:r>
      <w:r w:rsidRPr="00E550F9">
        <w:rPr>
          <w:rFonts w:ascii="Times New Roman" w:eastAsia="Times New Roman" w:hAnsi="Times New Roman" w:cs="Times New Roman"/>
          <w:b/>
          <w:bCs/>
          <w:spacing w:val="-2"/>
          <w:w w:val="105"/>
          <w:sz w:val="24"/>
          <w:szCs w:val="24"/>
        </w:rPr>
        <w:t>mediate</w:t>
      </w:r>
      <w:r w:rsidRPr="00E550F9">
        <w:rPr>
          <w:rFonts w:ascii="Times New Roman" w:eastAsia="Times New Roman" w:hAnsi="Times New Roman" w:cs="Times New Roman"/>
          <w:b/>
          <w:bCs/>
          <w:w w:val="105"/>
          <w:sz w:val="24"/>
          <w:szCs w:val="24"/>
        </w:rPr>
        <w:t xml:space="preserve"> </w:t>
      </w:r>
      <w:r w:rsidR="0063493C" w:rsidRPr="00E550F9">
        <w:rPr>
          <w:rFonts w:ascii="Times New Roman" w:eastAsia="Times New Roman" w:hAnsi="Times New Roman" w:cs="Times New Roman"/>
          <w:b/>
          <w:bCs/>
          <w:spacing w:val="-4"/>
          <w:w w:val="105"/>
          <w:sz w:val="24"/>
          <w:szCs w:val="24"/>
        </w:rPr>
        <w:t>imun imun -</w:t>
      </w:r>
      <w:r w:rsidRPr="00E550F9">
        <w:rPr>
          <w:rFonts w:ascii="Times New Roman" w:eastAsia="Times New Roman" w:hAnsi="Times New Roman" w:cs="Times New Roman"/>
          <w:b/>
          <w:bCs/>
          <w:spacing w:val="-4"/>
          <w:w w:val="105"/>
          <w:sz w:val="24"/>
          <w:szCs w:val="24"/>
        </w:rPr>
        <w:t xml:space="preserve"> a se vedea subpct. VI de la pct. 1 cancer pulmonar</w:t>
      </w:r>
    </w:p>
    <w:p w14:paraId="1F06DEE9" w14:textId="77777777" w:rsidR="000D27A5" w:rsidRPr="00E550F9" w:rsidRDefault="000D27A5" w:rsidP="000D27A5">
      <w:pPr>
        <w:widowControl w:val="0"/>
        <w:tabs>
          <w:tab w:val="left" w:pos="877"/>
        </w:tabs>
        <w:autoSpaceDE w:val="0"/>
        <w:autoSpaceDN w:val="0"/>
        <w:spacing w:before="75" w:after="0" w:line="276" w:lineRule="auto"/>
        <w:ind w:left="1"/>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w w:val="105"/>
          <w:sz w:val="24"/>
          <w:szCs w:val="24"/>
        </w:rPr>
        <w:t>VII. Criterii</w:t>
      </w:r>
      <w:r w:rsidRPr="00E550F9">
        <w:rPr>
          <w:rFonts w:ascii="Times New Roman" w:eastAsia="Times New Roman" w:hAnsi="Times New Roman" w:cs="Times New Roman"/>
          <w:b/>
          <w:bCs/>
          <w:spacing w:val="-3"/>
          <w:w w:val="105"/>
          <w:sz w:val="24"/>
          <w:szCs w:val="24"/>
        </w:rPr>
        <w:t xml:space="preserve"> </w:t>
      </w:r>
      <w:r w:rsidRPr="00E550F9">
        <w:rPr>
          <w:rFonts w:ascii="Times New Roman" w:eastAsia="Times New Roman" w:hAnsi="Times New Roman" w:cs="Times New Roman"/>
          <w:b/>
          <w:bCs/>
          <w:w w:val="105"/>
          <w:sz w:val="24"/>
          <w:szCs w:val="24"/>
        </w:rPr>
        <w:t>de</w:t>
      </w:r>
      <w:r w:rsidRPr="00E550F9">
        <w:rPr>
          <w:rFonts w:ascii="Times New Roman" w:eastAsia="Times New Roman" w:hAnsi="Times New Roman" w:cs="Times New Roman"/>
          <w:b/>
          <w:bCs/>
          <w:spacing w:val="-15"/>
          <w:w w:val="105"/>
          <w:sz w:val="24"/>
          <w:szCs w:val="24"/>
        </w:rPr>
        <w:t xml:space="preserve"> </w:t>
      </w:r>
      <w:r w:rsidRPr="00E550F9">
        <w:rPr>
          <w:rFonts w:ascii="Times New Roman" w:eastAsia="Times New Roman" w:hAnsi="Times New Roman" w:cs="Times New Roman"/>
          <w:b/>
          <w:bCs/>
          <w:w w:val="105"/>
          <w:sz w:val="24"/>
          <w:szCs w:val="24"/>
        </w:rPr>
        <w:t>intrerupere</w:t>
      </w:r>
      <w:r w:rsidRPr="00E550F9">
        <w:rPr>
          <w:rFonts w:ascii="Times New Roman" w:eastAsia="Times New Roman" w:hAnsi="Times New Roman" w:cs="Times New Roman"/>
          <w:b/>
          <w:bCs/>
          <w:spacing w:val="-1"/>
          <w:w w:val="105"/>
          <w:sz w:val="24"/>
          <w:szCs w:val="24"/>
        </w:rPr>
        <w:t xml:space="preserve"> </w:t>
      </w:r>
      <w:r w:rsidRPr="00E550F9">
        <w:rPr>
          <w:rFonts w:ascii="Times New Roman" w:eastAsia="Times New Roman" w:hAnsi="Times New Roman" w:cs="Times New Roman"/>
          <w:b/>
          <w:bCs/>
          <w:w w:val="105"/>
          <w:sz w:val="24"/>
          <w:szCs w:val="24"/>
        </w:rPr>
        <w:t>a</w:t>
      </w:r>
      <w:r w:rsidRPr="00E550F9">
        <w:rPr>
          <w:rFonts w:ascii="Times New Roman" w:eastAsia="Times New Roman" w:hAnsi="Times New Roman" w:cs="Times New Roman"/>
          <w:b/>
          <w:bCs/>
          <w:spacing w:val="-10"/>
          <w:w w:val="105"/>
          <w:sz w:val="24"/>
          <w:szCs w:val="24"/>
        </w:rPr>
        <w:t xml:space="preserve"> </w:t>
      </w:r>
      <w:r w:rsidRPr="00E550F9">
        <w:rPr>
          <w:rFonts w:ascii="Times New Roman" w:eastAsia="Times New Roman" w:hAnsi="Times New Roman" w:cs="Times New Roman"/>
          <w:b/>
          <w:bCs/>
          <w:spacing w:val="-2"/>
          <w:w w:val="105"/>
          <w:sz w:val="24"/>
          <w:szCs w:val="24"/>
        </w:rPr>
        <w:t>tratamentului</w:t>
      </w:r>
    </w:p>
    <w:p w14:paraId="65A24E9C" w14:textId="77777777" w:rsidR="000D27A5" w:rsidRPr="00E550F9" w:rsidRDefault="000D27A5" w:rsidP="000D27A5">
      <w:pPr>
        <w:widowControl w:val="0"/>
        <w:autoSpaceDE w:val="0"/>
        <w:autoSpaceDN w:val="0"/>
        <w:spacing w:before="1" w:after="0" w:line="276" w:lineRule="auto"/>
        <w:jc w:val="both"/>
        <w:rPr>
          <w:rFonts w:ascii="Times New Roman" w:eastAsia="Times New Roman" w:hAnsi="Times New Roman" w:cs="Times New Roman"/>
          <w:b/>
          <w:sz w:val="24"/>
          <w:szCs w:val="24"/>
        </w:rPr>
      </w:pPr>
    </w:p>
    <w:p w14:paraId="1EAE98D5" w14:textId="77777777" w:rsidR="000D27A5" w:rsidRPr="00E550F9" w:rsidRDefault="000D27A5" w:rsidP="006E35B4">
      <w:pPr>
        <w:widowControl w:val="0"/>
        <w:numPr>
          <w:ilvl w:val="0"/>
          <w:numId w:val="491"/>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lastRenderedPageBreak/>
        <w:t>Progresia obiectivă a bolii (examene imagistice și clinice) în absența beneficiului clinic. Cazurile cu progresie imagistică, fără deteriorare simptomatică, trebuie evaluate cu atenție, având în vedere posibilitatea de apariție a falsei progresii de boală, prin instalarea unui răspuns imunitar anti-tumoral putemic. În astfel de cazuri nu se recomandă întreruperea tratamentului. Se va repeta evaluarea imagistică după 4 – 12 săptămâni și numai dacă există o nouă creștere obiectivă a volumului tumoral sau deteriorare simptomatică, se va avea în vedere întreruperea tratamentului.</w:t>
      </w:r>
    </w:p>
    <w:p w14:paraId="2B29D4E8" w14:textId="77777777" w:rsidR="000D27A5" w:rsidRPr="00E550F9" w:rsidRDefault="000D27A5" w:rsidP="006E35B4">
      <w:pPr>
        <w:widowControl w:val="0"/>
        <w:numPr>
          <w:ilvl w:val="0"/>
          <w:numId w:val="491"/>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Tratamentul cu Pembrolizumab trebuie oprit definitiv în cazul reapariției oricărei reacții adverse mediată imun severă (grad 3), cât și în cazul primei apariții a unei reacții adverse mediată imun ce pune viața în pericol (grad 4) – pot exista excepții de la această regulă, în funcție de decizia medicului curant, după informarea pacientului.</w:t>
      </w:r>
    </w:p>
    <w:p w14:paraId="7ED9A497" w14:textId="77777777" w:rsidR="000D27A5" w:rsidRPr="00E550F9" w:rsidRDefault="000D27A5" w:rsidP="006E35B4">
      <w:pPr>
        <w:widowControl w:val="0"/>
        <w:numPr>
          <w:ilvl w:val="0"/>
          <w:numId w:val="491"/>
        </w:numPr>
        <w:autoSpaceDE w:val="0"/>
        <w:autoSpaceDN w:val="0"/>
        <w:spacing w:after="0" w:line="276" w:lineRule="auto"/>
        <w:contextualSpacing/>
        <w:jc w:val="both"/>
        <w:rPr>
          <w:rFonts w:ascii="Times New Roman" w:eastAsia="Times New Roman" w:hAnsi="Times New Roman" w:cs="Times New Roman"/>
          <w:sz w:val="24"/>
          <w:szCs w:val="24"/>
          <w:lang w:eastAsia="ro-RO"/>
        </w:rPr>
      </w:pPr>
      <w:r w:rsidRPr="00E550F9">
        <w:rPr>
          <w:rFonts w:ascii="Times New Roman" w:eastAsia="Times New Roman" w:hAnsi="Times New Roman" w:cs="Times New Roman"/>
          <w:sz w:val="24"/>
          <w:szCs w:val="24"/>
          <w:lang w:eastAsia="ro-RO"/>
        </w:rPr>
        <w:t>Decizia medicului sau a pacientului.</w:t>
      </w:r>
    </w:p>
    <w:p w14:paraId="7E8C2CAA" w14:textId="77777777" w:rsidR="000D27A5" w:rsidRPr="00E550F9" w:rsidRDefault="000D27A5" w:rsidP="000D27A5">
      <w:pPr>
        <w:widowControl w:val="0"/>
        <w:autoSpaceDE w:val="0"/>
        <w:autoSpaceDN w:val="0"/>
        <w:spacing w:before="11" w:after="0" w:line="276" w:lineRule="auto"/>
        <w:jc w:val="both"/>
        <w:rPr>
          <w:rFonts w:ascii="Times New Roman" w:eastAsia="Times New Roman" w:hAnsi="Times New Roman" w:cs="Times New Roman"/>
          <w:b/>
          <w:i/>
          <w:sz w:val="24"/>
          <w:szCs w:val="24"/>
        </w:rPr>
      </w:pPr>
    </w:p>
    <w:p w14:paraId="629A60AE" w14:textId="77777777" w:rsidR="000D27A5" w:rsidRPr="00E550F9" w:rsidRDefault="000D27A5" w:rsidP="006E35B4">
      <w:pPr>
        <w:widowControl w:val="0"/>
        <w:numPr>
          <w:ilvl w:val="0"/>
          <w:numId w:val="556"/>
        </w:numPr>
        <w:tabs>
          <w:tab w:val="left" w:pos="972"/>
        </w:tabs>
        <w:autoSpaceDE w:val="0"/>
        <w:autoSpaceDN w:val="0"/>
        <w:spacing w:after="0" w:line="276" w:lineRule="auto"/>
        <w:ind w:left="567" w:hanging="567"/>
        <w:contextualSpacing/>
        <w:jc w:val="both"/>
        <w:outlineLvl w:val="1"/>
        <w:rPr>
          <w:rFonts w:ascii="Times New Roman" w:eastAsia="Times New Roman" w:hAnsi="Times New Roman" w:cs="Times New Roman"/>
          <w:b/>
          <w:bCs/>
          <w:sz w:val="24"/>
          <w:szCs w:val="24"/>
        </w:rPr>
      </w:pPr>
      <w:r w:rsidRPr="00E550F9">
        <w:rPr>
          <w:rFonts w:ascii="Times New Roman" w:eastAsia="Times New Roman" w:hAnsi="Times New Roman" w:cs="Times New Roman"/>
          <w:b/>
          <w:bCs/>
          <w:spacing w:val="-2"/>
          <w:w w:val="105"/>
          <w:sz w:val="24"/>
          <w:szCs w:val="24"/>
        </w:rPr>
        <w:t>Prescriptori</w:t>
      </w:r>
    </w:p>
    <w:p w14:paraId="577BD4D7" w14:textId="77777777" w:rsidR="000D27A5" w:rsidRPr="00E550F9" w:rsidRDefault="000D27A5" w:rsidP="000D27A5">
      <w:pPr>
        <w:widowControl w:val="0"/>
        <w:autoSpaceDE w:val="0"/>
        <w:autoSpaceDN w:val="0"/>
        <w:spacing w:before="29"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w w:val="105"/>
          <w:sz w:val="24"/>
          <w:szCs w:val="24"/>
        </w:rPr>
        <w:t>Medicii</w:t>
      </w:r>
      <w:r w:rsidRPr="00E550F9">
        <w:rPr>
          <w:rFonts w:ascii="Times New Roman" w:eastAsia="Times New Roman" w:hAnsi="Times New Roman" w:cs="Times New Roman"/>
          <w:spacing w:val="-9"/>
          <w:w w:val="105"/>
          <w:sz w:val="24"/>
          <w:szCs w:val="24"/>
        </w:rPr>
        <w:t xml:space="preserve"> </w:t>
      </w:r>
      <w:r w:rsidRPr="00E550F9">
        <w:rPr>
          <w:rFonts w:ascii="Times New Roman" w:eastAsia="Times New Roman" w:hAnsi="Times New Roman" w:cs="Times New Roman"/>
          <w:w w:val="105"/>
          <w:sz w:val="24"/>
          <w:szCs w:val="24"/>
        </w:rPr>
        <w:t>din</w:t>
      </w:r>
      <w:r w:rsidRPr="00E550F9">
        <w:rPr>
          <w:rFonts w:ascii="Times New Roman" w:eastAsia="Times New Roman" w:hAnsi="Times New Roman" w:cs="Times New Roman"/>
          <w:spacing w:val="-15"/>
          <w:w w:val="105"/>
          <w:sz w:val="24"/>
          <w:szCs w:val="24"/>
        </w:rPr>
        <w:t xml:space="preserve"> </w:t>
      </w:r>
      <w:r w:rsidRPr="00E550F9">
        <w:rPr>
          <w:rFonts w:ascii="Times New Roman" w:eastAsia="Times New Roman" w:hAnsi="Times New Roman" w:cs="Times New Roman"/>
          <w:w w:val="105"/>
          <w:sz w:val="24"/>
          <w:szCs w:val="24"/>
        </w:rPr>
        <w:t>specialitatea</w:t>
      </w:r>
      <w:r w:rsidRPr="00E550F9">
        <w:rPr>
          <w:rFonts w:ascii="Times New Roman" w:eastAsia="Times New Roman" w:hAnsi="Times New Roman" w:cs="Times New Roman"/>
          <w:spacing w:val="-2"/>
          <w:w w:val="105"/>
          <w:sz w:val="24"/>
          <w:szCs w:val="24"/>
        </w:rPr>
        <w:t xml:space="preserve"> </w:t>
      </w:r>
      <w:r w:rsidRPr="00E550F9">
        <w:rPr>
          <w:rFonts w:ascii="Times New Roman" w:eastAsia="Times New Roman" w:hAnsi="Times New Roman" w:cs="Times New Roman"/>
          <w:w w:val="105"/>
          <w:sz w:val="24"/>
          <w:szCs w:val="24"/>
        </w:rPr>
        <w:t>oncologie</w:t>
      </w:r>
      <w:r w:rsidRPr="00E550F9">
        <w:rPr>
          <w:rFonts w:ascii="Times New Roman" w:eastAsia="Times New Roman" w:hAnsi="Times New Roman" w:cs="Times New Roman"/>
          <w:spacing w:val="-11"/>
          <w:w w:val="105"/>
          <w:sz w:val="24"/>
          <w:szCs w:val="24"/>
        </w:rPr>
        <w:t xml:space="preserve"> </w:t>
      </w:r>
      <w:r w:rsidRPr="00E550F9">
        <w:rPr>
          <w:rFonts w:ascii="Times New Roman" w:eastAsia="Times New Roman" w:hAnsi="Times New Roman" w:cs="Times New Roman"/>
          <w:spacing w:val="-2"/>
          <w:w w:val="105"/>
          <w:sz w:val="24"/>
          <w:szCs w:val="24"/>
        </w:rPr>
        <w:t>medicală.”</w:t>
      </w:r>
    </w:p>
    <w:p w14:paraId="44A12FF2" w14:textId="77777777" w:rsidR="000D27A5" w:rsidRPr="00E550F9" w:rsidRDefault="000D27A5" w:rsidP="000D27A5">
      <w:pPr>
        <w:tabs>
          <w:tab w:val="left" w:pos="426"/>
        </w:tabs>
        <w:spacing w:line="276" w:lineRule="auto"/>
        <w:ind w:left="720"/>
        <w:contextualSpacing/>
        <w:jc w:val="both"/>
        <w:rPr>
          <w:rFonts w:ascii="Times New Roman" w:eastAsia="Times New Roman" w:hAnsi="Times New Roman" w:cs="Times New Roman"/>
          <w:sz w:val="24"/>
          <w:szCs w:val="24"/>
          <w:lang w:eastAsia="ro-RO"/>
        </w:rPr>
      </w:pPr>
    </w:p>
    <w:p w14:paraId="76B929B5"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lang w:val="pt-BR"/>
        </w:rPr>
      </w:pPr>
    </w:p>
    <w:p w14:paraId="3881F9F1"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lang w:val="pt-BR"/>
        </w:rPr>
      </w:pPr>
    </w:p>
    <w:p w14:paraId="6D5E6FAF" w14:textId="77777777" w:rsidR="000D27A5" w:rsidRPr="00E550F9" w:rsidRDefault="000D27A5" w:rsidP="000D27A5">
      <w:pPr>
        <w:tabs>
          <w:tab w:val="left" w:pos="851"/>
        </w:tabs>
        <w:spacing w:after="0" w:line="240" w:lineRule="auto"/>
        <w:jc w:val="both"/>
        <w:rPr>
          <w:rFonts w:ascii="Times New Roman" w:eastAsia="Arial" w:hAnsi="Times New Roman" w:cs="Times New Roman"/>
          <w:b/>
          <w:bCs/>
          <w:sz w:val="24"/>
          <w:szCs w:val="24"/>
          <w:lang w:val="pt-BR"/>
        </w:rPr>
      </w:pPr>
    </w:p>
    <w:p w14:paraId="5AEF844F" w14:textId="77777777" w:rsidR="000D27A5" w:rsidRPr="00E550F9" w:rsidRDefault="000D27A5" w:rsidP="000D27A5">
      <w:pPr>
        <w:spacing w:after="0" w:line="240" w:lineRule="auto"/>
        <w:rPr>
          <w:rFonts w:ascii="Times New Roman" w:eastAsia="Times New Roman" w:hAnsi="Times New Roman" w:cs="Times New Roman"/>
          <w:sz w:val="24"/>
          <w:szCs w:val="24"/>
          <w:lang w:eastAsia="ro-RO"/>
        </w:rPr>
      </w:pPr>
    </w:p>
    <w:p w14:paraId="7AE7CCF7"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29AF0C01"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3B6C47F9"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4411EB7B"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7E83A738"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1BB311DF"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3FC15BAC"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77E6B025"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68007366" w14:textId="77777777" w:rsidR="000D27A5" w:rsidRDefault="000D27A5" w:rsidP="007A33C4">
      <w:pPr>
        <w:spacing w:after="0" w:line="240" w:lineRule="auto"/>
        <w:jc w:val="both"/>
        <w:rPr>
          <w:rFonts w:ascii="Times New Roman" w:eastAsia="Times New Roman" w:hAnsi="Times New Roman" w:cs="Times New Roman"/>
          <w:sz w:val="24"/>
          <w:szCs w:val="24"/>
          <w:lang w:val="x-none"/>
        </w:rPr>
      </w:pPr>
    </w:p>
    <w:p w14:paraId="09678F7F" w14:textId="77777777" w:rsidR="000D7F68" w:rsidRDefault="000D7F68" w:rsidP="007A33C4">
      <w:pPr>
        <w:spacing w:after="0" w:line="240" w:lineRule="auto"/>
        <w:jc w:val="both"/>
        <w:rPr>
          <w:rFonts w:ascii="Times New Roman" w:eastAsia="Times New Roman" w:hAnsi="Times New Roman" w:cs="Times New Roman"/>
          <w:sz w:val="24"/>
          <w:szCs w:val="24"/>
          <w:lang w:val="x-none"/>
        </w:rPr>
      </w:pPr>
    </w:p>
    <w:p w14:paraId="64F8B07C" w14:textId="77777777" w:rsidR="000D7F68" w:rsidRPr="00E550F9" w:rsidRDefault="000D7F68" w:rsidP="007A33C4">
      <w:pPr>
        <w:spacing w:after="0" w:line="240" w:lineRule="auto"/>
        <w:jc w:val="both"/>
        <w:rPr>
          <w:rFonts w:ascii="Times New Roman" w:eastAsia="Times New Roman" w:hAnsi="Times New Roman" w:cs="Times New Roman"/>
          <w:sz w:val="24"/>
          <w:szCs w:val="24"/>
          <w:lang w:val="x-none"/>
        </w:rPr>
      </w:pPr>
    </w:p>
    <w:p w14:paraId="745808E9"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705AD252"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67438168"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23C86918"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5A74904A"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44D0472A"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0546FFC3"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0FCE85BA"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00ECF8A8"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1E0BEE78"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4AC8363B"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7DD54318"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2D27608A" w14:textId="77777777" w:rsidR="00C35BB0" w:rsidRPr="00E550F9" w:rsidRDefault="00C35BB0" w:rsidP="007A33C4">
      <w:pPr>
        <w:spacing w:after="0" w:line="240" w:lineRule="auto"/>
        <w:jc w:val="both"/>
        <w:rPr>
          <w:rFonts w:ascii="Times New Roman" w:eastAsia="Times New Roman" w:hAnsi="Times New Roman" w:cs="Times New Roman"/>
          <w:sz w:val="24"/>
          <w:szCs w:val="24"/>
          <w:lang w:val="x-none"/>
        </w:rPr>
      </w:pPr>
    </w:p>
    <w:p w14:paraId="5AAF4D5F" w14:textId="77777777" w:rsidR="00C35BB0" w:rsidRPr="00E550F9" w:rsidRDefault="00C35BB0" w:rsidP="007A33C4">
      <w:pPr>
        <w:spacing w:after="0" w:line="240" w:lineRule="auto"/>
        <w:jc w:val="both"/>
        <w:rPr>
          <w:rFonts w:ascii="Times New Roman" w:eastAsia="Times New Roman" w:hAnsi="Times New Roman" w:cs="Times New Roman"/>
          <w:sz w:val="24"/>
          <w:szCs w:val="24"/>
          <w:lang w:val="x-none"/>
        </w:rPr>
      </w:pPr>
    </w:p>
    <w:p w14:paraId="12381B0B" w14:textId="77777777" w:rsidR="00C35BB0" w:rsidRPr="00E550F9" w:rsidRDefault="00C35BB0" w:rsidP="007A33C4">
      <w:pPr>
        <w:spacing w:after="0" w:line="240" w:lineRule="auto"/>
        <w:jc w:val="both"/>
        <w:rPr>
          <w:rFonts w:ascii="Times New Roman" w:eastAsia="Times New Roman" w:hAnsi="Times New Roman" w:cs="Times New Roman"/>
          <w:sz w:val="24"/>
          <w:szCs w:val="24"/>
          <w:lang w:val="x-none"/>
        </w:rPr>
      </w:pPr>
    </w:p>
    <w:p w14:paraId="797BE727"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215FB1B0"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6F3083C7"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333C5724" w14:textId="77777777" w:rsidR="000D27A5" w:rsidRPr="00E550F9" w:rsidRDefault="000D27A5" w:rsidP="007A33C4">
      <w:pPr>
        <w:spacing w:after="0" w:line="240" w:lineRule="auto"/>
        <w:jc w:val="both"/>
        <w:rPr>
          <w:rFonts w:ascii="Times New Roman" w:eastAsia="Times New Roman" w:hAnsi="Times New Roman" w:cs="Times New Roman"/>
          <w:sz w:val="24"/>
          <w:szCs w:val="24"/>
          <w:lang w:val="x-none"/>
        </w:rPr>
      </w:pPr>
    </w:p>
    <w:p w14:paraId="0D92EE91" w14:textId="77777777" w:rsidR="00560883" w:rsidRPr="00E550F9" w:rsidRDefault="00560883" w:rsidP="00560883">
      <w:pPr>
        <w:tabs>
          <w:tab w:val="left" w:pos="426"/>
        </w:tabs>
        <w:jc w:val="both"/>
        <w:rPr>
          <w:rFonts w:ascii="Times New Roman" w:eastAsia="Arial" w:hAnsi="Times New Roman" w:cs="Times New Roman"/>
          <w:b/>
          <w:bCs/>
          <w:sz w:val="24"/>
          <w:szCs w:val="24"/>
          <w:lang w:val="en-US"/>
        </w:rPr>
      </w:pPr>
    </w:p>
    <w:p w14:paraId="58D6E3ED" w14:textId="2460D978" w:rsidR="00560883" w:rsidRPr="00E550F9" w:rsidRDefault="00560883" w:rsidP="00560883">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Pr="00E550F9">
        <w:rPr>
          <w:rFonts w:eastAsia="Arial"/>
          <w:b/>
          <w:bCs/>
          <w:color w:val="auto"/>
          <w:lang w:val="en-US"/>
        </w:rPr>
        <w:t>155</w:t>
      </w:r>
      <w:r w:rsidRPr="00E550F9">
        <w:rPr>
          <w:rFonts w:eastAsia="Arial"/>
          <w:b/>
          <w:bCs/>
          <w:color w:val="auto"/>
          <w:lang w:val="pt-BR"/>
        </w:rPr>
        <w:t>, cod (</w:t>
      </w:r>
      <w:r w:rsidRPr="00E550F9">
        <w:rPr>
          <w:rFonts w:eastAsia="Arial"/>
          <w:b/>
          <w:bCs/>
          <w:color w:val="auto"/>
          <w:lang w:val="en-US"/>
        </w:rPr>
        <w:t>L01XC32</w:t>
      </w:r>
      <w:r w:rsidRPr="00E550F9">
        <w:rPr>
          <w:rFonts w:eastAsia="Arial"/>
          <w:b/>
          <w:bCs/>
          <w:color w:val="auto"/>
          <w:lang w:val="pt-BR"/>
        </w:rPr>
        <w:t xml:space="preserve">): DCI </w:t>
      </w:r>
      <w:r w:rsidRPr="00E550F9">
        <w:rPr>
          <w:rFonts w:eastAsia="Arial"/>
          <w:b/>
          <w:bCs/>
          <w:color w:val="auto"/>
          <w:lang w:val="en-US"/>
        </w:rPr>
        <w:t>ATEZOLIZUMAB</w:t>
      </w:r>
      <w:r w:rsidRPr="00E550F9">
        <w:rPr>
          <w:rFonts w:eastAsia="Arial"/>
          <w:b/>
          <w:bCs/>
          <w:color w:val="auto"/>
          <w:lang w:val="pt-BR"/>
        </w:rPr>
        <w:t xml:space="preserve"> se modifică și se înlocuiește cu următorul protocol:</w:t>
      </w:r>
    </w:p>
    <w:p w14:paraId="46F2DE3A"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6E443CD2"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2E2C6C06" w14:textId="33B32DBF" w:rsidR="007A33C4" w:rsidRPr="00E550F9" w:rsidRDefault="00560883" w:rsidP="00560883">
      <w:pPr>
        <w:tabs>
          <w:tab w:val="left" w:pos="851"/>
        </w:tabs>
        <w:spacing w:after="0" w:line="240" w:lineRule="auto"/>
        <w:jc w:val="both"/>
        <w:rPr>
          <w:rFonts w:ascii="Times New Roman" w:eastAsia="Times New Roman" w:hAnsi="Times New Roman" w:cs="Times New Roman"/>
          <w:sz w:val="24"/>
          <w:szCs w:val="24"/>
          <w:lang w:val="x-none"/>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155</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L01XC32</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ATEZOLIZUMAB</w:t>
      </w:r>
    </w:p>
    <w:p w14:paraId="75492E77" w14:textId="77777777" w:rsidR="00560883" w:rsidRPr="00E550F9" w:rsidRDefault="00560883" w:rsidP="007A33C4">
      <w:pPr>
        <w:spacing w:after="0" w:line="240" w:lineRule="auto"/>
        <w:jc w:val="both"/>
        <w:rPr>
          <w:rFonts w:ascii="Times New Roman" w:eastAsia="Times New Roman" w:hAnsi="Times New Roman" w:cs="Times New Roman"/>
          <w:sz w:val="24"/>
          <w:szCs w:val="24"/>
          <w:lang w:val="x-none"/>
        </w:rPr>
      </w:pPr>
    </w:p>
    <w:p w14:paraId="367A1C11" w14:textId="77777777" w:rsidR="00C35BB0" w:rsidRPr="00E550F9" w:rsidRDefault="00C35BB0" w:rsidP="00C35BB0">
      <w:pPr>
        <w:tabs>
          <w:tab w:val="left" w:pos="426"/>
        </w:tabs>
        <w:spacing w:after="0"/>
        <w:jc w:val="both"/>
        <w:rPr>
          <w:rFonts w:ascii="Times New Roman" w:eastAsia="Arial" w:hAnsi="Times New Roman" w:cs="Times New Roman"/>
          <w:b/>
          <w:bCs/>
          <w:sz w:val="24"/>
          <w:szCs w:val="24"/>
          <w:lang w:val="pt-BR"/>
        </w:rPr>
      </w:pPr>
    </w:p>
    <w:p w14:paraId="059379E4" w14:textId="77777777" w:rsidR="00C35BB0" w:rsidRPr="00E550F9" w:rsidRDefault="00C35BB0" w:rsidP="00C35BB0">
      <w:pPr>
        <w:spacing w:after="0" w:line="276" w:lineRule="auto"/>
        <w:jc w:val="both"/>
        <w:rPr>
          <w:rFonts w:ascii="Times New Roman" w:eastAsia="Times New Roman" w:hAnsi="Times New Roman" w:cs="Times New Roman"/>
          <w:b/>
          <w:sz w:val="24"/>
          <w:szCs w:val="24"/>
          <w:u w:val="single"/>
        </w:rPr>
      </w:pPr>
      <w:r w:rsidRPr="00E550F9">
        <w:rPr>
          <w:rFonts w:ascii="Times New Roman" w:eastAsia="Times New Roman" w:hAnsi="Times New Roman" w:cs="Times New Roman"/>
          <w:b/>
          <w:sz w:val="24"/>
          <w:szCs w:val="24"/>
          <w:u w:val="single"/>
        </w:rPr>
        <w:t>1. CARCINOMUL UROTELIAL</w:t>
      </w:r>
    </w:p>
    <w:p w14:paraId="05B7DEC6" w14:textId="77777777" w:rsidR="00C35BB0" w:rsidRPr="00E550F9" w:rsidRDefault="00C35BB0" w:rsidP="00C35BB0">
      <w:pPr>
        <w:spacing w:after="0" w:line="276" w:lineRule="auto"/>
        <w:jc w:val="both"/>
        <w:rPr>
          <w:rFonts w:ascii="Times New Roman" w:eastAsia="Times New Roman" w:hAnsi="Times New Roman" w:cs="Times New Roman"/>
          <w:b/>
          <w:sz w:val="24"/>
          <w:szCs w:val="24"/>
          <w:u w:val="single"/>
        </w:rPr>
      </w:pPr>
    </w:p>
    <w:p w14:paraId="79E9F538" w14:textId="77777777" w:rsidR="00C35BB0" w:rsidRPr="00E550F9" w:rsidRDefault="00C35BB0" w:rsidP="00C35BB0">
      <w:p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Atezolizumab în monoterapie este indicat pentru tratamentul carcinomului urotelial (CU) local avansat sau metastazat, la pacienţi adulţi: </w:t>
      </w:r>
    </w:p>
    <w:p w14:paraId="1F715464" w14:textId="77777777" w:rsidR="00C35BB0" w:rsidRPr="00E550F9" w:rsidRDefault="00C35BB0" w:rsidP="006E35B4">
      <w:pPr>
        <w:numPr>
          <w:ilvl w:val="0"/>
          <w:numId w:val="562"/>
        </w:numPr>
        <w:spacing w:after="0" w:line="276" w:lineRule="auto"/>
        <w:ind w:left="709" w:hanging="425"/>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după tratament anterior cu chimioterapie cu săruri de platină, sau</w:t>
      </w:r>
    </w:p>
    <w:p w14:paraId="59BF3B4C" w14:textId="77777777" w:rsidR="00C35BB0" w:rsidRPr="00E550F9" w:rsidRDefault="00C35BB0" w:rsidP="006E35B4">
      <w:pPr>
        <w:numPr>
          <w:ilvl w:val="0"/>
          <w:numId w:val="562"/>
        </w:numPr>
        <w:spacing w:after="0" w:line="276" w:lineRule="auto"/>
        <w:ind w:left="709" w:hanging="425"/>
        <w:contextualSpacing/>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la cei care nu sunt considerați eligibili pentru tratamentul cu cisplatin și ale căror tumori prezintă un nivel înalt de expresie a PD-L ≥ 5%*</w:t>
      </w:r>
    </w:p>
    <w:p w14:paraId="1852AA94" w14:textId="77777777" w:rsidR="00C35BB0" w:rsidRPr="00E550F9" w:rsidRDefault="00C35BB0" w:rsidP="00C35BB0">
      <w:pPr>
        <w:spacing w:after="0" w:line="276" w:lineRule="auto"/>
        <w:contextualSpacing/>
        <w:jc w:val="both"/>
        <w:rPr>
          <w:rFonts w:ascii="Times New Roman" w:eastAsia="Times New Roman" w:hAnsi="Times New Roman" w:cs="Times New Roman"/>
          <w:sz w:val="16"/>
          <w:szCs w:val="16"/>
        </w:rPr>
      </w:pPr>
    </w:p>
    <w:p w14:paraId="3666ACAF" w14:textId="77777777" w:rsidR="00C35BB0" w:rsidRPr="00E550F9" w:rsidRDefault="00C35BB0" w:rsidP="00C35BB0">
      <w:pPr>
        <w:spacing w:after="0" w:line="276" w:lineRule="auto"/>
        <w:jc w:val="both"/>
        <w:rPr>
          <w:rFonts w:ascii="Times New Roman" w:eastAsia="Times New Roman" w:hAnsi="Times New Roman" w:cs="Times New Roman"/>
          <w:sz w:val="20"/>
          <w:szCs w:val="20"/>
          <w:u w:color="000000"/>
          <w:bdr w:val="nil"/>
          <w:lang w:eastAsia="ro-RO"/>
        </w:rPr>
      </w:pPr>
      <w:r w:rsidRPr="00E550F9">
        <w:rPr>
          <w:rFonts w:ascii="Times New Roman" w:eastAsia="Times New Roman" w:hAnsi="Times New Roman" w:cs="Times New Roman"/>
          <w:sz w:val="20"/>
          <w:szCs w:val="20"/>
        </w:rPr>
        <w:t>*</w:t>
      </w:r>
      <w:r w:rsidRPr="00E550F9">
        <w:rPr>
          <w:rFonts w:ascii="Times New Roman" w:eastAsia="Times New Roman" w:hAnsi="Times New Roman" w:cs="Times New Roman"/>
          <w:i/>
          <w:iCs/>
          <w:sz w:val="20"/>
          <w:szCs w:val="20"/>
          <w:u w:color="000000"/>
          <w:bdr w:val="nil"/>
          <w:lang w:eastAsia="ro-RO"/>
        </w:rPr>
        <w:t>Pacienţii cu carcinom urotelial netrataţi anterior trebuie selectaţi pentru tratament pe baza expresiei tumorale PD-L1, confirmată printr-un test validat</w:t>
      </w:r>
      <w:r w:rsidRPr="00E550F9">
        <w:rPr>
          <w:rFonts w:ascii="Times New Roman" w:eastAsia="Times New Roman" w:hAnsi="Times New Roman" w:cs="Times New Roman"/>
          <w:sz w:val="20"/>
          <w:szCs w:val="20"/>
          <w:u w:color="000000"/>
          <w:bdr w:val="nil"/>
          <w:lang w:eastAsia="ro-RO"/>
        </w:rPr>
        <w:t>.</w:t>
      </w:r>
    </w:p>
    <w:p w14:paraId="1BFB82E7" w14:textId="77777777" w:rsidR="00C35BB0" w:rsidRPr="00E550F9" w:rsidRDefault="00C35BB0" w:rsidP="00C35BB0">
      <w:pPr>
        <w:spacing w:after="0" w:line="276" w:lineRule="auto"/>
        <w:jc w:val="both"/>
        <w:rPr>
          <w:rFonts w:ascii="Times New Roman" w:eastAsia="Times New Roman" w:hAnsi="Times New Roman" w:cs="Times New Roman"/>
          <w:sz w:val="20"/>
          <w:szCs w:val="20"/>
          <w:u w:color="000000"/>
          <w:bdr w:val="nil"/>
          <w:lang w:eastAsia="ro-RO"/>
        </w:rPr>
      </w:pPr>
    </w:p>
    <w:p w14:paraId="1AD99CC8" w14:textId="77777777" w:rsidR="00C35BB0" w:rsidRPr="00E550F9" w:rsidRDefault="00C35BB0" w:rsidP="006E35B4">
      <w:pPr>
        <w:numPr>
          <w:ilvl w:val="0"/>
          <w:numId w:val="563"/>
        </w:numPr>
        <w:spacing w:after="0" w:line="276"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b/>
          <w:bCs/>
          <w:iCs/>
          <w:sz w:val="24"/>
          <w:szCs w:val="24"/>
        </w:rPr>
        <w:t>Criterii de includere</w:t>
      </w:r>
    </w:p>
    <w:p w14:paraId="2960555D" w14:textId="77777777" w:rsidR="00C35BB0" w:rsidRPr="00E550F9" w:rsidRDefault="00C35BB0" w:rsidP="006E35B4">
      <w:pPr>
        <w:numPr>
          <w:ilvl w:val="0"/>
          <w:numId w:val="574"/>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vârsta ≥ 18 ani</w:t>
      </w:r>
    </w:p>
    <w:p w14:paraId="6FB786CE" w14:textId="77777777" w:rsidR="00C35BB0" w:rsidRPr="00E550F9" w:rsidRDefault="00C35BB0" w:rsidP="006E35B4">
      <w:pPr>
        <w:numPr>
          <w:ilvl w:val="0"/>
          <w:numId w:val="574"/>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diagnostic de carcinom urotelial al bazinetului (rinichiului), ureterelor, vezicii sau a uretrei, confirmate histopatologic </w:t>
      </w:r>
    </w:p>
    <w:p w14:paraId="6EBB8B9D" w14:textId="77777777" w:rsidR="00C35BB0" w:rsidRPr="00E550F9" w:rsidRDefault="00C35BB0" w:rsidP="006E35B4">
      <w:pPr>
        <w:numPr>
          <w:ilvl w:val="0"/>
          <w:numId w:val="574"/>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boală metastatică, local avansată (nerezecabilă) sau recidivata inoperabila.</w:t>
      </w:r>
      <w:r w:rsidRPr="00E550F9">
        <w:rPr>
          <w:rFonts w:ascii="Times New Roman" w:eastAsia="Times New Roman" w:hAnsi="Times New Roman" w:cs="Times New Roman"/>
          <w:strike/>
          <w:sz w:val="24"/>
          <w:szCs w:val="24"/>
        </w:rPr>
        <w:t xml:space="preserve"> </w:t>
      </w:r>
    </w:p>
    <w:p w14:paraId="2BE7ECC3" w14:textId="77777777" w:rsidR="00C35BB0" w:rsidRPr="00E550F9" w:rsidRDefault="00C35BB0" w:rsidP="006E35B4">
      <w:pPr>
        <w:numPr>
          <w:ilvl w:val="0"/>
          <w:numId w:val="574"/>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status de performanta ECOG 0 - 2 </w:t>
      </w:r>
    </w:p>
    <w:p w14:paraId="7B72CFE0" w14:textId="77777777" w:rsidR="00C35BB0" w:rsidRPr="00E550F9" w:rsidRDefault="00C35BB0" w:rsidP="006E35B4">
      <w:pPr>
        <w:numPr>
          <w:ilvl w:val="0"/>
          <w:numId w:val="574"/>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pacienți cu carcinom urotelial netratați anterior care nu sunt eligibili sau nu pot utiliza chimioterapie pe bază de cisplatin </w:t>
      </w:r>
      <w:r w:rsidRPr="00E550F9">
        <w:rPr>
          <w:rFonts w:ascii="Times New Roman" w:eastAsia="Times New Roman" w:hAnsi="Times New Roman" w:cs="Times New Roman"/>
          <w:b/>
          <w:bCs/>
          <w:sz w:val="24"/>
          <w:szCs w:val="24"/>
          <w:u w:val="single"/>
        </w:rPr>
        <w:t>sau</w:t>
      </w:r>
      <w:r w:rsidRPr="00E550F9">
        <w:rPr>
          <w:rFonts w:ascii="Times New Roman" w:eastAsia="Times New Roman" w:hAnsi="Times New Roman" w:cs="Times New Roman"/>
          <w:sz w:val="24"/>
          <w:szCs w:val="24"/>
        </w:rPr>
        <w:t xml:space="preserve"> care prezinta recidiva bolii in timpul sau in primele 12 luni după tratament sistemic adjuvant sau neoadjuvant, cu un regim de chimioterapie pe bază de săruri de platină. </w:t>
      </w:r>
    </w:p>
    <w:p w14:paraId="7E9DB8CF" w14:textId="77777777" w:rsidR="00C35BB0" w:rsidRPr="00E550F9" w:rsidRDefault="00C35BB0" w:rsidP="00C35BB0">
      <w:pPr>
        <w:spacing w:after="0" w:line="276" w:lineRule="auto"/>
        <w:ind w:left="720"/>
        <w:jc w:val="both"/>
        <w:rPr>
          <w:rFonts w:ascii="Times New Roman" w:eastAsia="Times New Roman" w:hAnsi="Times New Roman" w:cs="Times New Roman"/>
          <w:sz w:val="24"/>
          <w:szCs w:val="24"/>
        </w:rPr>
      </w:pPr>
    </w:p>
    <w:p w14:paraId="03C7E7E5" w14:textId="77777777" w:rsidR="00C35BB0" w:rsidRPr="00E550F9" w:rsidRDefault="00C35BB0" w:rsidP="006E35B4">
      <w:pPr>
        <w:numPr>
          <w:ilvl w:val="0"/>
          <w:numId w:val="563"/>
        </w:numPr>
        <w:spacing w:after="0" w:line="276" w:lineRule="auto"/>
        <w:ind w:left="284" w:hanging="284"/>
        <w:contextualSpacing/>
        <w:jc w:val="both"/>
        <w:rPr>
          <w:rFonts w:ascii="Times New Roman" w:eastAsia="Calibri" w:hAnsi="Times New Roman" w:cs="Times New Roman"/>
          <w:b/>
          <w:bCs/>
          <w:iCs/>
          <w:sz w:val="24"/>
          <w:szCs w:val="24"/>
        </w:rPr>
      </w:pPr>
      <w:r w:rsidRPr="00E550F9">
        <w:rPr>
          <w:rFonts w:ascii="Times New Roman" w:eastAsia="Calibri" w:hAnsi="Times New Roman" w:cs="Times New Roman"/>
          <w:b/>
          <w:bCs/>
          <w:iCs/>
          <w:sz w:val="24"/>
          <w:szCs w:val="24"/>
        </w:rPr>
        <w:t>Criterii de excludere</w:t>
      </w:r>
    </w:p>
    <w:p w14:paraId="2717F810" w14:textId="77777777" w:rsidR="00C35BB0" w:rsidRPr="00E550F9" w:rsidRDefault="00C35BB0" w:rsidP="006E35B4">
      <w:pPr>
        <w:numPr>
          <w:ilvl w:val="0"/>
          <w:numId w:val="575"/>
        </w:num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substanța de baza sau excipienți</w:t>
      </w:r>
    </w:p>
    <w:p w14:paraId="5D94364F" w14:textId="77777777" w:rsidR="00C35BB0" w:rsidRPr="00E550F9" w:rsidRDefault="00C35BB0" w:rsidP="006E35B4">
      <w:pPr>
        <w:numPr>
          <w:ilvl w:val="0"/>
          <w:numId w:val="575"/>
        </w:num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Sarcina sau alăptare</w:t>
      </w:r>
    </w:p>
    <w:p w14:paraId="19F44CE4" w14:textId="77777777" w:rsidR="00C35BB0" w:rsidRPr="00E550F9" w:rsidRDefault="00C35BB0" w:rsidP="00C35BB0">
      <w:pPr>
        <w:spacing w:after="0" w:line="276" w:lineRule="auto"/>
        <w:contextualSpacing/>
        <w:jc w:val="both"/>
        <w:rPr>
          <w:rFonts w:ascii="Times New Roman" w:eastAsia="Calibri" w:hAnsi="Times New Roman" w:cs="Times New Roman"/>
          <w:b/>
          <w:bCs/>
          <w:sz w:val="24"/>
          <w:szCs w:val="24"/>
        </w:rPr>
      </w:pPr>
    </w:p>
    <w:p w14:paraId="4C3698A6" w14:textId="77777777" w:rsidR="00C35BB0" w:rsidRPr="00E550F9" w:rsidRDefault="00C35BB0" w:rsidP="00C35BB0">
      <w:pP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Calibri" w:hAnsi="Times New Roman" w:cs="Times New Roman"/>
          <w:b/>
          <w:bCs/>
          <w:sz w:val="24"/>
          <w:szCs w:val="24"/>
        </w:rPr>
        <w:t>Contraindicații relative</w:t>
      </w:r>
    </w:p>
    <w:p w14:paraId="658AFFA1" w14:textId="77777777" w:rsidR="00C35BB0" w:rsidRPr="00E550F9" w:rsidRDefault="00C35BB0" w:rsidP="00C35BB0">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 xml:space="preserve">* Insuficienta hepatica in orice grad de severitate, metastaze cerebrale active sau netratate la nivelul SNC; afecțiuni autoimune active sau in istoricul medical; pacienți cărora li s-a administrat un vaccin cu virus viu atenuat în ultimele 28 zile; pacienți cu </w:t>
      </w:r>
      <w:r w:rsidRPr="00E550F9">
        <w:rPr>
          <w:rFonts w:ascii="Times New Roman" w:eastAsia="Times New Roman" w:hAnsi="Times New Roman" w:cs="Times New Roman"/>
          <w:spacing w:val="1"/>
          <w:w w:val="101"/>
          <w:sz w:val="24"/>
          <w:szCs w:val="24"/>
          <w:u w:color="000000"/>
          <w:bdr w:val="nil"/>
          <w:lang w:eastAsia="ro-RO"/>
        </w:rPr>
        <w:t>boală pulmonară interstițială; antecedente de pneumonită care a necesitat tratament sistemic cu corticosteroizi</w:t>
      </w:r>
      <w:r w:rsidRPr="00E550F9">
        <w:rPr>
          <w:rFonts w:ascii="Times New Roman" w:eastAsia="Times New Roman" w:hAnsi="Times New Roman" w:cs="Times New Roman"/>
          <w:i/>
          <w:iCs/>
          <w:spacing w:val="1"/>
          <w:w w:val="101"/>
          <w:sz w:val="24"/>
          <w:szCs w:val="24"/>
          <w:u w:color="000000"/>
          <w:bdr w:val="nil"/>
          <w:lang w:eastAsia="ro-RO"/>
        </w:rPr>
        <w:t xml:space="preserve">; </w:t>
      </w:r>
      <w:r w:rsidRPr="00E550F9">
        <w:rPr>
          <w:rFonts w:ascii="Times New Roman" w:eastAsia="Arial" w:hAnsi="Times New Roman" w:cs="Times New Roman"/>
          <w:spacing w:val="1"/>
          <w:w w:val="101"/>
          <w:sz w:val="24"/>
          <w:szCs w:val="24"/>
        </w:rPr>
        <w:t>pacienți cărora li s-au administrat  medicamente imunosupresoare sistemice recent, hepatita cronica de etiologie virala, infecție HIV etc.</w:t>
      </w:r>
    </w:p>
    <w:p w14:paraId="207DAFD6" w14:textId="77777777" w:rsidR="00C35BB0" w:rsidRPr="00E550F9" w:rsidRDefault="00C35BB0" w:rsidP="00C35BB0">
      <w:pPr>
        <w:spacing w:after="0" w:line="276" w:lineRule="auto"/>
        <w:jc w:val="both"/>
        <w:rPr>
          <w:rFonts w:ascii="Times New Roman" w:eastAsia="Calibri" w:hAnsi="Times New Roman" w:cs="Times New Roman"/>
          <w:sz w:val="20"/>
          <w:szCs w:val="20"/>
        </w:rPr>
      </w:pPr>
    </w:p>
    <w:p w14:paraId="10CF713F" w14:textId="77777777" w:rsidR="00C35BB0" w:rsidRPr="00E550F9" w:rsidRDefault="00C35BB0" w:rsidP="00C35BB0">
      <w:pPr>
        <w:spacing w:after="0" w:line="276" w:lineRule="auto"/>
        <w:jc w:val="both"/>
        <w:rPr>
          <w:rFonts w:ascii="Times New Roman" w:eastAsia="Calibri" w:hAnsi="Times New Roman" w:cs="Times New Roman"/>
          <w:sz w:val="20"/>
          <w:szCs w:val="20"/>
        </w:rPr>
      </w:pPr>
      <w:r w:rsidRPr="00E550F9">
        <w:rPr>
          <w:rFonts w:ascii="Times New Roman" w:eastAsia="Calibri" w:hAnsi="Times New Roman" w:cs="Times New Roman"/>
          <w:sz w:val="20"/>
          <w:szCs w:val="20"/>
        </w:rPr>
        <w:t xml:space="preserve">* </w:t>
      </w:r>
      <w:r w:rsidRPr="00E550F9">
        <w:rPr>
          <w:rFonts w:ascii="Times New Roman" w:eastAsia="Calibri" w:hAnsi="Times New Roman" w:cs="Times New Roman"/>
          <w:i/>
          <w:iCs/>
          <w:sz w:val="20"/>
          <w:szCs w:val="20"/>
        </w:rPr>
        <w:t>În absența datelor, atezolizumab trebuie utilizat cu precauție la aceste categorii de pacienți după evaluarea raportului beneficiu-risc individual, pentru fiecare pacient</w:t>
      </w:r>
      <w:r w:rsidRPr="00E550F9">
        <w:rPr>
          <w:rFonts w:ascii="Times New Roman" w:eastAsia="Calibri" w:hAnsi="Times New Roman" w:cs="Times New Roman"/>
          <w:sz w:val="20"/>
          <w:szCs w:val="20"/>
        </w:rPr>
        <w:t>.</w:t>
      </w:r>
    </w:p>
    <w:p w14:paraId="013842D3" w14:textId="77777777" w:rsidR="00C35BB0" w:rsidRPr="00E550F9" w:rsidRDefault="00C35BB0" w:rsidP="00C35BB0">
      <w:pPr>
        <w:spacing w:after="0" w:line="276" w:lineRule="auto"/>
        <w:jc w:val="both"/>
        <w:rPr>
          <w:rFonts w:ascii="Times New Roman" w:eastAsia="Calibri" w:hAnsi="Times New Roman" w:cs="Times New Roman"/>
          <w:sz w:val="20"/>
          <w:szCs w:val="20"/>
        </w:rPr>
      </w:pPr>
    </w:p>
    <w:p w14:paraId="66685052" w14:textId="77777777" w:rsidR="00C35BB0" w:rsidRPr="00E550F9" w:rsidRDefault="00C35BB0" w:rsidP="006E35B4">
      <w:pPr>
        <w:numPr>
          <w:ilvl w:val="0"/>
          <w:numId w:val="563"/>
        </w:numPr>
        <w:spacing w:after="0" w:line="276" w:lineRule="auto"/>
        <w:ind w:left="426" w:hanging="426"/>
        <w:contextualSpacing/>
        <w:jc w:val="both"/>
        <w:rPr>
          <w:rFonts w:ascii="Times New Roman" w:eastAsia="Times New Roman" w:hAnsi="Times New Roman" w:cs="Times New Roman"/>
          <w:b/>
          <w:bCs/>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Tratament</w:t>
      </w:r>
    </w:p>
    <w:p w14:paraId="4ADE586B" w14:textId="77777777" w:rsidR="00C35BB0" w:rsidRPr="00E550F9" w:rsidRDefault="00C35BB0" w:rsidP="00C35BB0">
      <w:pPr>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sz w:val="24"/>
          <w:szCs w:val="24"/>
        </w:rPr>
        <w:t>Doza si mod de administrare</w:t>
      </w:r>
    </w:p>
    <w:p w14:paraId="4EF2E520" w14:textId="77777777" w:rsidR="00C35BB0" w:rsidRPr="00E550F9" w:rsidRDefault="00C35BB0" w:rsidP="00C35BB0">
      <w:pPr>
        <w:spacing w:after="0" w:line="276" w:lineRule="auto"/>
        <w:ind w:right="1"/>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Doza recomandată de Atezolizumab este de 1200 mg, administrată prin perfuzie intravenoasă la interval de trei săptămâni SAU 1875 mg la interval de 3 săptămâni, administrată subcutanat. Perfuzia </w:t>
      </w:r>
      <w:r w:rsidRPr="00E550F9">
        <w:rPr>
          <w:rFonts w:ascii="Times New Roman" w:eastAsia="Calibri" w:hAnsi="Times New Roman" w:cs="Times New Roman"/>
          <w:b/>
          <w:bCs/>
          <w:sz w:val="24"/>
          <w:szCs w:val="24"/>
        </w:rPr>
        <w:t>nu</w:t>
      </w:r>
      <w:r w:rsidRPr="00E550F9">
        <w:rPr>
          <w:rFonts w:ascii="Times New Roman" w:eastAsia="Calibri" w:hAnsi="Times New Roman" w:cs="Times New Roman"/>
          <w:sz w:val="24"/>
          <w:szCs w:val="24"/>
        </w:rPr>
        <w:t xml:space="preserve"> trebuie administrată intravenos rapid sau în bolus intravenos. Doza inițială de Atezolizumab trebuie administrată pe durata a 60 minute. Dacă prima perfuzie este bine tolerată, toate perfuziile ulterioare pot fi administrate pe durata a 30 minute.</w:t>
      </w:r>
    </w:p>
    <w:p w14:paraId="574CD7D0" w14:textId="77777777" w:rsidR="00C35BB0" w:rsidRPr="00E550F9" w:rsidRDefault="00C35BB0" w:rsidP="00C35BB0">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lastRenderedPageBreak/>
        <w:t>Durata tratamentului -</w:t>
      </w:r>
      <w:r w:rsidRPr="00E550F9">
        <w:rPr>
          <w:rFonts w:ascii="Times New Roman" w:eastAsia="Calibri" w:hAnsi="Times New Roman" w:cs="Times New Roman"/>
          <w:sz w:val="24"/>
          <w:szCs w:val="24"/>
        </w:rPr>
        <w:t xml:space="preserve"> 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3A002293" w14:textId="77777777" w:rsidR="00C35BB0" w:rsidRPr="00E550F9" w:rsidRDefault="00C35BB0" w:rsidP="00C35BB0">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 xml:space="preserve">Doze întârziate sau omise - </w:t>
      </w:r>
      <w:r w:rsidRPr="00E550F9">
        <w:rPr>
          <w:rFonts w:ascii="Times New Roman" w:eastAsia="Calibri" w:hAnsi="Times New Roman" w:cs="Times New Roman"/>
          <w:iCs/>
          <w:sz w:val="24"/>
          <w:szCs w:val="24"/>
        </w:rPr>
        <w:t>d</w:t>
      </w:r>
      <w:r w:rsidRPr="00E550F9">
        <w:rPr>
          <w:rFonts w:ascii="Times New Roman" w:eastAsia="Calibri" w:hAnsi="Times New Roman" w:cs="Times New Roman"/>
          <w:sz w:val="24"/>
          <w:szCs w:val="24"/>
        </w:rPr>
        <w:t>acă o doză de Atezolizumab planificată este omisă, aceasta trebuie administrată cât mai curând posibil; nu se așteaptă până la următoarea doză planificată. Planificarea administrării trebuie modificată pentru a menţine un interval de 3 săptămâni între doze.</w:t>
      </w:r>
    </w:p>
    <w:p w14:paraId="323B3D57" w14:textId="77777777" w:rsidR="00C35BB0" w:rsidRPr="00E550F9" w:rsidRDefault="00C35BB0" w:rsidP="00C35BB0">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 xml:space="preserve">Modificările dozei pe durata tratamentului - </w:t>
      </w:r>
      <w:r w:rsidRPr="00E550F9">
        <w:rPr>
          <w:rFonts w:ascii="Times New Roman" w:eastAsia="Calibri" w:hAnsi="Times New Roman" w:cs="Times New Roman"/>
          <w:iCs/>
          <w:sz w:val="24"/>
          <w:szCs w:val="24"/>
        </w:rPr>
        <w:t>n</w:t>
      </w:r>
      <w:r w:rsidRPr="00E550F9">
        <w:rPr>
          <w:rFonts w:ascii="Times New Roman" w:eastAsia="Calibri" w:hAnsi="Times New Roman" w:cs="Times New Roman"/>
          <w:sz w:val="24"/>
          <w:szCs w:val="24"/>
        </w:rPr>
        <w:t>u se recomandă reduceri ale dozei de Atezolizumab.</w:t>
      </w:r>
    </w:p>
    <w:p w14:paraId="25AD0793" w14:textId="77777777" w:rsidR="00C35BB0" w:rsidRPr="00E550F9" w:rsidRDefault="00C35BB0" w:rsidP="00C35BB0">
      <w:pPr>
        <w:widowControl w:val="0"/>
        <w:tabs>
          <w:tab w:val="left" w:pos="690"/>
        </w:tabs>
        <w:spacing w:after="0" w:line="276" w:lineRule="auto"/>
        <w:ind w:right="-4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7A086B7D" w14:textId="77777777" w:rsidR="00C35BB0" w:rsidRPr="00E550F9" w:rsidRDefault="00C35BB0" w:rsidP="00C35BB0">
      <w:pPr>
        <w:spacing w:after="0" w:line="276" w:lineRule="auto"/>
        <w:jc w:val="both"/>
        <w:rPr>
          <w:rFonts w:ascii="Times New Roman" w:eastAsia="Calibri" w:hAnsi="Times New Roman" w:cs="Times New Roman"/>
          <w:sz w:val="24"/>
          <w:szCs w:val="24"/>
        </w:rPr>
      </w:pPr>
    </w:p>
    <w:p w14:paraId="3010997D" w14:textId="77777777" w:rsidR="00C35BB0" w:rsidRPr="00E550F9" w:rsidRDefault="00C35BB0" w:rsidP="00C35BB0">
      <w:pPr>
        <w:spacing w:after="0" w:line="276" w:lineRule="auto"/>
        <w:jc w:val="both"/>
        <w:rPr>
          <w:rFonts w:ascii="Times New Roman" w:eastAsia="Calibri" w:hAnsi="Times New Roman" w:cs="Times New Roman"/>
          <w:iCs/>
          <w:sz w:val="24"/>
          <w:szCs w:val="24"/>
        </w:rPr>
      </w:pPr>
      <w:r w:rsidRPr="00E550F9">
        <w:rPr>
          <w:rFonts w:ascii="Times New Roman" w:eastAsia="Calibri"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07DD2CA7" w14:textId="77777777" w:rsidR="00C35BB0" w:rsidRPr="00E550F9" w:rsidRDefault="00C35BB0" w:rsidP="00C35BB0">
      <w:pPr>
        <w:spacing w:after="0" w:line="276" w:lineRule="auto"/>
        <w:jc w:val="both"/>
        <w:rPr>
          <w:rFonts w:ascii="Times New Roman" w:eastAsia="Calibri" w:hAnsi="Times New Roman" w:cs="Times New Roman"/>
          <w:b/>
          <w:bCs/>
          <w:sz w:val="24"/>
          <w:szCs w:val="24"/>
        </w:rPr>
      </w:pPr>
    </w:p>
    <w:p w14:paraId="4B06A6C8" w14:textId="77777777" w:rsidR="00C35BB0" w:rsidRPr="00E550F9" w:rsidRDefault="00C35BB0" w:rsidP="00C35BB0">
      <w:pPr>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 xml:space="preserve">Recomandări pentru întreruperea tratamentului cu Atezolizumab </w:t>
      </w:r>
      <w:r w:rsidRPr="00E550F9">
        <w:rPr>
          <w:rFonts w:ascii="Times New Roman" w:eastAsia="Calibri" w:hAnsi="Times New Roman" w:cs="Times New Roman"/>
          <w:sz w:val="24"/>
          <w:szCs w:val="24"/>
        </w:rPr>
        <w:t>(</w:t>
      </w:r>
      <w:r w:rsidRPr="00E550F9">
        <w:rPr>
          <w:rFonts w:ascii="Times New Roman" w:eastAsia="Calibri" w:hAnsi="Times New Roman" w:cs="Times New Roman"/>
          <w:b/>
          <w:bCs/>
          <w:i/>
          <w:iCs/>
          <w:sz w:val="24"/>
          <w:szCs w:val="24"/>
          <w:u w:val="single"/>
        </w:rPr>
        <w:t>la latitudinea medicului curant care va aprecia raportul risc-beneficiu si cu acordul pacientului</w:t>
      </w:r>
      <w:r w:rsidRPr="00E550F9">
        <w:rPr>
          <w:rFonts w:ascii="Times New Roman" w:eastAsia="Calibri" w:hAnsi="Times New Roman" w:cs="Times New Roman"/>
          <w:sz w:val="24"/>
          <w:szCs w:val="24"/>
        </w:rPr>
        <w:t>)</w:t>
      </w:r>
      <w:r w:rsidRPr="00E550F9">
        <w:rPr>
          <w:rFonts w:ascii="Times New Roman" w:eastAsia="Calibri" w:hAnsi="Times New Roman" w:cs="Times New Roman"/>
          <w:b/>
          <w:bCs/>
          <w:sz w:val="24"/>
          <w:szCs w:val="24"/>
        </w:rPr>
        <w:t>:</w:t>
      </w:r>
    </w:p>
    <w:p w14:paraId="593935A0" w14:textId="77777777" w:rsidR="00C35BB0" w:rsidRPr="00E550F9" w:rsidRDefault="00C35BB0" w:rsidP="006E35B4">
      <w:pPr>
        <w:numPr>
          <w:ilvl w:val="0"/>
          <w:numId w:val="576"/>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toxicităţilor de grad 4, cu excepţia endocrinopatiilor care sunt controlate prin tratament de substituţie hormonală</w:t>
      </w:r>
    </w:p>
    <w:p w14:paraId="02CB1558" w14:textId="77777777" w:rsidR="00C35BB0" w:rsidRPr="00E550F9" w:rsidRDefault="00C35BB0" w:rsidP="006E35B4">
      <w:pPr>
        <w:numPr>
          <w:ilvl w:val="0"/>
          <w:numId w:val="576"/>
        </w:numPr>
        <w:pBdr>
          <w:top w:val="nil"/>
          <w:left w:val="nil"/>
          <w:bottom w:val="nil"/>
          <w:right w:val="nil"/>
          <w:between w:val="nil"/>
          <w:bar w:val="nil"/>
        </w:pBdr>
        <w:tabs>
          <w:tab w:val="left" w:pos="426"/>
        </w:tabs>
        <w:spacing w:after="0" w:line="276" w:lineRule="auto"/>
        <w:ind w:left="426" w:hanging="426"/>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În cazul recurenţei oricărui eveniment cu grad de severitate ≥ 3 </w:t>
      </w:r>
    </w:p>
    <w:p w14:paraId="43FE78C1" w14:textId="77777777" w:rsidR="00C35BB0" w:rsidRPr="00E550F9" w:rsidRDefault="00C35BB0" w:rsidP="006E35B4">
      <w:pPr>
        <w:numPr>
          <w:ilvl w:val="0"/>
          <w:numId w:val="576"/>
        </w:numPr>
        <w:pBdr>
          <w:top w:val="nil"/>
          <w:left w:val="nil"/>
          <w:bottom w:val="nil"/>
          <w:right w:val="nil"/>
          <w:between w:val="nil"/>
          <w:bar w:val="nil"/>
        </w:pBdr>
        <w:tabs>
          <w:tab w:val="left" w:pos="426"/>
          <w:tab w:val="left" w:pos="9498"/>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în care toxicitatea asociată tratamentului nu se ameliorează până la grad 0 sau grad 1 în decurs de 12 săptămâni de la debutul reacţiei adverse.</w:t>
      </w:r>
    </w:p>
    <w:p w14:paraId="146B6F44" w14:textId="77777777" w:rsidR="00C35BB0" w:rsidRPr="00E550F9" w:rsidRDefault="00C35BB0" w:rsidP="006E35B4">
      <w:pPr>
        <w:numPr>
          <w:ilvl w:val="0"/>
          <w:numId w:val="576"/>
        </w:numPr>
        <w:pBdr>
          <w:top w:val="nil"/>
          <w:left w:val="nil"/>
          <w:bottom w:val="nil"/>
          <w:right w:val="nil"/>
          <w:between w:val="nil"/>
          <w:bar w:val="nil"/>
        </w:pBdr>
        <w:tabs>
          <w:tab w:val="left" w:pos="426"/>
        </w:tabs>
        <w:spacing w:after="0" w:line="276" w:lineRule="auto"/>
        <w:ind w:left="426" w:right="1" w:hanging="426"/>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În cazul în care este necesară corticoterapie în doză de &gt; 10 mg prednison sau echivalent pe zi pentru tratamentul toxicităţii asociate după mai mult de 12 săptămâni de la debutul reacției adverse.</w:t>
      </w:r>
    </w:p>
    <w:p w14:paraId="78984470" w14:textId="77777777" w:rsidR="00C35BB0" w:rsidRPr="00E550F9" w:rsidRDefault="00C35BB0" w:rsidP="00C35BB0">
      <w:pPr>
        <w:pBdr>
          <w:top w:val="nil"/>
          <w:left w:val="nil"/>
          <w:bottom w:val="nil"/>
          <w:right w:val="nil"/>
          <w:between w:val="nil"/>
          <w:bar w:val="nil"/>
        </w:pBdr>
        <w:tabs>
          <w:tab w:val="left" w:pos="426"/>
        </w:tabs>
        <w:spacing w:after="0" w:line="276" w:lineRule="auto"/>
        <w:ind w:left="426" w:right="1"/>
        <w:jc w:val="both"/>
        <w:rPr>
          <w:rFonts w:ascii="Times New Roman" w:eastAsia="Arial" w:hAnsi="Times New Roman" w:cs="Times New Roman"/>
          <w:sz w:val="24"/>
          <w:szCs w:val="24"/>
          <w:u w:color="000000"/>
          <w:bdr w:val="nil"/>
          <w:lang w:eastAsia="ro-RO"/>
        </w:rPr>
      </w:pPr>
    </w:p>
    <w:p w14:paraId="04867A7F" w14:textId="77777777" w:rsidR="00C35BB0" w:rsidRPr="00E550F9" w:rsidRDefault="00C35BB0" w:rsidP="00C35BB0">
      <w:pPr>
        <w:spacing w:after="0" w:line="276" w:lineRule="auto"/>
        <w:jc w:val="both"/>
        <w:rPr>
          <w:rFonts w:ascii="Times New Roman" w:eastAsia="Times New Roman" w:hAnsi="Times New Roman" w:cs="Times New Roman"/>
          <w:sz w:val="24"/>
          <w:szCs w:val="24"/>
          <w:u w:val="single"/>
        </w:rPr>
      </w:pPr>
      <w:r w:rsidRPr="00E550F9">
        <w:rPr>
          <w:rFonts w:ascii="Times New Roman" w:eastAsia="Times New Roman" w:hAnsi="Times New Roman" w:cs="Times New Roman"/>
          <w:b/>
          <w:sz w:val="24"/>
          <w:szCs w:val="24"/>
          <w:u w:val="single"/>
        </w:rPr>
        <w:t>Monitorizarea tratamentului</w:t>
      </w:r>
      <w:r w:rsidRPr="00E550F9">
        <w:rPr>
          <w:rFonts w:ascii="Times New Roman" w:eastAsia="Times New Roman" w:hAnsi="Times New Roman" w:cs="Times New Roman"/>
          <w:sz w:val="24"/>
          <w:szCs w:val="24"/>
          <w:u w:val="single"/>
        </w:rPr>
        <w:t>:</w:t>
      </w:r>
    </w:p>
    <w:p w14:paraId="36160CB7" w14:textId="77777777" w:rsidR="00C35BB0" w:rsidRPr="00E550F9" w:rsidRDefault="00C35BB0" w:rsidP="00C35BB0">
      <w:pPr>
        <w:spacing w:after="0" w:line="276" w:lineRule="auto"/>
        <w:jc w:val="both"/>
        <w:rPr>
          <w:rFonts w:ascii="Times New Roman" w:eastAsia="Times New Roman" w:hAnsi="Times New Roman" w:cs="Times New Roman"/>
          <w:sz w:val="24"/>
          <w:szCs w:val="24"/>
          <w:u w:val="single"/>
        </w:rPr>
      </w:pPr>
      <w:r w:rsidRPr="00E550F9">
        <w:rPr>
          <w:rFonts w:ascii="Times New Roman" w:eastAsia="Arial" w:hAnsi="Times New Roman" w:cs="Times New Roman"/>
          <w:b/>
          <w:bCs/>
          <w:spacing w:val="1"/>
          <w:w w:val="101"/>
          <w:sz w:val="24"/>
          <w:szCs w:val="24"/>
        </w:rPr>
        <w:t>Evaluare pre-terapeutica</w:t>
      </w:r>
      <w:r w:rsidRPr="00E550F9">
        <w:rPr>
          <w:rFonts w:ascii="Times New Roman" w:eastAsia="Arial" w:hAnsi="Times New Roman" w:cs="Times New Roman"/>
          <w:spacing w:val="1"/>
          <w:w w:val="101"/>
          <w:sz w:val="24"/>
          <w:szCs w:val="24"/>
        </w:rPr>
        <w:t>:</w:t>
      </w:r>
    </w:p>
    <w:p w14:paraId="06F29343" w14:textId="77777777" w:rsidR="00C35BB0" w:rsidRPr="00E550F9" w:rsidRDefault="00C35BB0" w:rsidP="006E35B4">
      <w:pPr>
        <w:widowControl w:val="0"/>
        <w:numPr>
          <w:ilvl w:val="0"/>
          <w:numId w:val="577"/>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Confirmarea histologică a diagnosticului;</w:t>
      </w:r>
    </w:p>
    <w:p w14:paraId="23082F75" w14:textId="77777777" w:rsidR="00C35BB0" w:rsidRPr="00E550F9" w:rsidRDefault="00C35BB0" w:rsidP="006E35B4">
      <w:pPr>
        <w:widowControl w:val="0"/>
        <w:numPr>
          <w:ilvl w:val="0"/>
          <w:numId w:val="577"/>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clinică şi imagistică pentru certificarea stadiului avansat al bolii</w:t>
      </w:r>
    </w:p>
    <w:p w14:paraId="0C11653D" w14:textId="77777777" w:rsidR="00C35BB0" w:rsidRPr="00E550F9" w:rsidRDefault="00C35BB0" w:rsidP="006E35B4">
      <w:pPr>
        <w:widowControl w:val="0"/>
        <w:numPr>
          <w:ilvl w:val="0"/>
          <w:numId w:val="577"/>
        </w:numPr>
        <w:tabs>
          <w:tab w:val="left" w:pos="567"/>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12657E73" w14:textId="77777777" w:rsidR="00C35BB0" w:rsidRPr="00E550F9" w:rsidRDefault="00C35BB0" w:rsidP="00C35BB0">
      <w:pPr>
        <w:spacing w:after="0" w:line="276" w:lineRule="auto"/>
        <w:jc w:val="both"/>
        <w:rPr>
          <w:rFonts w:ascii="Times New Roman" w:eastAsia="Calibri" w:hAnsi="Times New Roman" w:cs="Times New Roman"/>
          <w:b/>
          <w:bCs/>
          <w:sz w:val="24"/>
          <w:szCs w:val="24"/>
        </w:rPr>
      </w:pPr>
    </w:p>
    <w:p w14:paraId="5AB0B879" w14:textId="77777777" w:rsidR="00C35BB0" w:rsidRPr="00E550F9" w:rsidRDefault="00C35BB0" w:rsidP="00C35BB0">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sz w:val="24"/>
          <w:szCs w:val="24"/>
        </w:rPr>
        <w:t>Monitorizarea răspunsului la tratament si a toxicităţii</w:t>
      </w:r>
      <w:r w:rsidRPr="00E550F9">
        <w:rPr>
          <w:rFonts w:ascii="Times New Roman" w:eastAsia="Calibri" w:hAnsi="Times New Roman" w:cs="Times New Roman"/>
          <w:sz w:val="24"/>
          <w:szCs w:val="24"/>
        </w:rPr>
        <w:t>:</w:t>
      </w:r>
    </w:p>
    <w:p w14:paraId="48A1EAB9" w14:textId="77777777" w:rsidR="00C35BB0" w:rsidRPr="00E550F9" w:rsidRDefault="00C35BB0" w:rsidP="006E35B4">
      <w:pPr>
        <w:widowControl w:val="0"/>
        <w:numPr>
          <w:ilvl w:val="0"/>
          <w:numId w:val="578"/>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06B6A336" w14:textId="77777777" w:rsidR="00C35BB0" w:rsidRPr="00E550F9" w:rsidRDefault="00C35BB0" w:rsidP="006E35B4">
      <w:pPr>
        <w:widowControl w:val="0"/>
        <w:numPr>
          <w:ilvl w:val="0"/>
          <w:numId w:val="578"/>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27A00697" w14:textId="77777777" w:rsidR="00C35BB0" w:rsidRPr="00E550F9" w:rsidRDefault="00C35BB0" w:rsidP="006E35B4">
      <w:pPr>
        <w:widowControl w:val="0"/>
        <w:numPr>
          <w:ilvl w:val="0"/>
          <w:numId w:val="578"/>
        </w:numPr>
        <w:tabs>
          <w:tab w:val="left" w:pos="993"/>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Alte evaluări funcționale sau consulturi interdisciplinare în funcție de necesități - medicul curant va aprecia ce investigații complementare sunt necesare</w:t>
      </w:r>
    </w:p>
    <w:p w14:paraId="41299CA2" w14:textId="77777777" w:rsidR="00C35BB0" w:rsidRPr="00E550F9" w:rsidRDefault="00C35BB0" w:rsidP="00C35BB0">
      <w:pPr>
        <w:widowControl w:val="0"/>
        <w:tabs>
          <w:tab w:val="left" w:pos="680"/>
          <w:tab w:val="left" w:pos="8222"/>
        </w:tabs>
        <w:spacing w:after="0" w:line="276" w:lineRule="auto"/>
        <w:ind w:left="720" w:right="66"/>
        <w:jc w:val="both"/>
        <w:rPr>
          <w:rFonts w:ascii="Times New Roman" w:eastAsia="Arial" w:hAnsi="Times New Roman" w:cs="Times New Roman"/>
          <w:spacing w:val="1"/>
          <w:w w:val="101"/>
          <w:sz w:val="24"/>
          <w:szCs w:val="24"/>
        </w:rPr>
      </w:pPr>
    </w:p>
    <w:p w14:paraId="746ABB28" w14:textId="77777777" w:rsidR="00C35BB0" w:rsidRPr="00E550F9" w:rsidRDefault="00C35BB0" w:rsidP="006E35B4">
      <w:pPr>
        <w:widowControl w:val="0"/>
        <w:numPr>
          <w:ilvl w:val="0"/>
          <w:numId w:val="563"/>
        </w:numPr>
        <w:tabs>
          <w:tab w:val="left" w:pos="426"/>
          <w:tab w:val="left" w:pos="8222"/>
        </w:tabs>
        <w:spacing w:after="0" w:line="276" w:lineRule="auto"/>
        <w:ind w:left="709" w:right="66" w:hanging="709"/>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Criterii pentru întreruperea tratamentului</w:t>
      </w:r>
      <w:r w:rsidRPr="00E550F9">
        <w:rPr>
          <w:rFonts w:ascii="Times New Roman" w:eastAsia="Arial" w:hAnsi="Times New Roman" w:cs="Times New Roman"/>
          <w:spacing w:val="1"/>
          <w:w w:val="101"/>
          <w:sz w:val="24"/>
          <w:szCs w:val="24"/>
        </w:rPr>
        <w:t>:</w:t>
      </w:r>
    </w:p>
    <w:p w14:paraId="3D9AD23C" w14:textId="77777777" w:rsidR="00C35BB0" w:rsidRPr="00E550F9" w:rsidRDefault="00C35BB0" w:rsidP="006E35B4">
      <w:pPr>
        <w:widowControl w:val="0"/>
        <w:numPr>
          <w:ilvl w:val="0"/>
          <w:numId w:val="559"/>
        </w:numPr>
        <w:tabs>
          <w:tab w:val="left" w:pos="9072"/>
          <w:tab w:val="left" w:pos="9214"/>
        </w:tabs>
        <w:spacing w:after="0" w:line="276" w:lineRule="auto"/>
        <w:ind w:left="426" w:right="1" w:hanging="42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Progresia obiectivă a bolii (examene imagistice și clinice) in absenta beneficiului clinic. Cazurile cu progresie imagistica, fără deteriorare simptomatica, trebuie evaluate cu atenție, având in vedere posibilitatea de apariție a falsei progresii de boala, prin instalarea unui răspuns imunitar anti-tumoral puternic. In astfel de cazuri, nu se recomanda întreruperea tratamentului. Se recomanda repetarea evaluării imagistice, la 4-8 săptămâni de la cea care arata progresia bolii si numai daca exista o noua creștere obiectiva a volumul tumoral sau deteriorare simptomatica se va avea in vedere întreruperea tratamentului.</w:t>
      </w:r>
    </w:p>
    <w:p w14:paraId="7780266E" w14:textId="77777777" w:rsidR="00C35BB0" w:rsidRPr="00E550F9" w:rsidRDefault="00C35BB0" w:rsidP="006E35B4">
      <w:pPr>
        <w:widowControl w:val="0"/>
        <w:numPr>
          <w:ilvl w:val="0"/>
          <w:numId w:val="559"/>
        </w:numPr>
        <w:spacing w:after="0" w:line="276" w:lineRule="auto"/>
        <w:ind w:left="426" w:right="1" w:hanging="42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lastRenderedPageBreak/>
        <w:t xml:space="preserve">Tratamentul cu atezolizumab trebuie oprit definitiv în cazul reapariției oricărei reacții adverse severe mediată imun cât și în cazul unei reacții adverse mediată imun ce pune viața în pericol –  </w:t>
      </w:r>
      <w:r w:rsidRPr="00E550F9">
        <w:rPr>
          <w:rFonts w:ascii="Times New Roman" w:eastAsia="Arial" w:hAnsi="Times New Roman" w:cs="Times New Roman"/>
          <w:b/>
          <w:bCs/>
          <w:sz w:val="24"/>
          <w:szCs w:val="24"/>
          <w:u w:val="single"/>
        </w:rPr>
        <w:t>in funcție de decizia medicului curant, după informarea pacientului</w:t>
      </w:r>
    </w:p>
    <w:p w14:paraId="0A4F339D" w14:textId="77777777" w:rsidR="00C35BB0" w:rsidRPr="00E550F9" w:rsidRDefault="00C35BB0" w:rsidP="006E35B4">
      <w:pPr>
        <w:widowControl w:val="0"/>
        <w:numPr>
          <w:ilvl w:val="0"/>
          <w:numId w:val="559"/>
        </w:numPr>
        <w:spacing w:after="0" w:line="276" w:lineRule="auto"/>
        <w:ind w:left="426" w:right="895" w:hanging="42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Decizia medicului curant </w:t>
      </w:r>
    </w:p>
    <w:p w14:paraId="1B7BC602" w14:textId="77777777" w:rsidR="00C35BB0" w:rsidRPr="00E550F9" w:rsidRDefault="00C35BB0" w:rsidP="006E35B4">
      <w:pPr>
        <w:widowControl w:val="0"/>
        <w:numPr>
          <w:ilvl w:val="0"/>
          <w:numId w:val="559"/>
        </w:numPr>
        <w:spacing w:after="0" w:line="276" w:lineRule="auto"/>
        <w:ind w:left="426" w:right="895" w:hanging="42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D</w:t>
      </w:r>
      <w:r w:rsidRPr="00E550F9">
        <w:rPr>
          <w:rFonts w:ascii="Times New Roman" w:eastAsia="Times New Roman" w:hAnsi="Times New Roman" w:cs="Times New Roman"/>
          <w:sz w:val="24"/>
          <w:szCs w:val="24"/>
        </w:rPr>
        <w:t>orința pacientului de a întrerupe tratamentul</w:t>
      </w:r>
      <w:bookmarkStart w:id="6" w:name="page4"/>
      <w:bookmarkEnd w:id="6"/>
    </w:p>
    <w:p w14:paraId="76680880" w14:textId="77777777" w:rsidR="00C35BB0" w:rsidRPr="00E550F9" w:rsidRDefault="00C35BB0" w:rsidP="00C35BB0">
      <w:pPr>
        <w:widowControl w:val="0"/>
        <w:tabs>
          <w:tab w:val="left" w:pos="690"/>
        </w:tabs>
        <w:spacing w:after="0" w:line="276" w:lineRule="auto"/>
        <w:ind w:left="720" w:right="895"/>
        <w:jc w:val="both"/>
        <w:rPr>
          <w:rFonts w:ascii="Times New Roman" w:eastAsia="Arial" w:hAnsi="Times New Roman" w:cs="Times New Roman"/>
          <w:sz w:val="24"/>
          <w:szCs w:val="24"/>
        </w:rPr>
      </w:pPr>
    </w:p>
    <w:p w14:paraId="101B052C" w14:textId="77777777" w:rsidR="00C35BB0" w:rsidRPr="00E550F9" w:rsidRDefault="00C35BB0" w:rsidP="006E35B4">
      <w:pPr>
        <w:numPr>
          <w:ilvl w:val="0"/>
          <w:numId w:val="563"/>
        </w:numPr>
        <w:autoSpaceDE w:val="0"/>
        <w:autoSpaceDN w:val="0"/>
        <w:adjustRightInd w:val="0"/>
        <w:spacing w:after="0" w:line="276" w:lineRule="auto"/>
        <w:ind w:left="426" w:hanging="426"/>
        <w:contextualSpacing/>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Efecte secundare. Managementul efectelor secundare mediate imun</w:t>
      </w:r>
    </w:p>
    <w:p w14:paraId="77A22766"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Majoritatea reacţiilor adverse mediate imun care au apărut pe parcursul tratamentului cu atezolizumab au fost reversibile şi abordate terapeutic prin întreruperea tratamentului cu atezolizumab şi iniţierea corticoterapiei şi/sau tratamentului de susţinere. Au fost observate reacţii adverse mediate imun care afectează mai mult de un aparat sau sistem. Reacţiile adverse mediate imun induse de atezolizumab pot apărea după administrarea ultimei doze de atezoliumab.</w:t>
      </w:r>
    </w:p>
    <w:p w14:paraId="22CE59A9"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 xml:space="preserve">În cazul reacţiilor adverse suspectate a fi mediate imun, trebuie efectuată o evaluare completă pentru a confirma etiologia sau a exclude alte cauze. În funcţie de gradul de severitate a reacţiei adverse, administrarea atezolizumab trebuie amânată şi trebuie administrată corticoterapie. După ameliorare până la gradul ≤ 1, corticoterapia trebuie scăzută treptat pe parcursul unei perioade de cel puţin 1 lună. Pe baza datelor limitate provenite din studiile clinice efectuate la pacienţi ale căror reacţii adverse mediate imun nu au putut fi controlate prin corticosterapie sistemică, poate fi luată în considerare administrarea altor imunosupresoare sistemice. </w:t>
      </w:r>
    </w:p>
    <w:p w14:paraId="6152678F"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Tratamentul cu atezolizumab trebuie întrerupt definitiv în cazul recurenţei oricărei reacţii adverse mediate imun de grad 3 şi în cazul oricărei reacţii adverse mediate imun de grad 4, cu excepţia endocrinopatiilor care sunt controlate cu tratament de substituţie hormonală.</w:t>
      </w:r>
    </w:p>
    <w:p w14:paraId="315BB783"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p>
    <w:p w14:paraId="269BD8E9"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r w:rsidRPr="00E550F9">
        <w:rPr>
          <w:rFonts w:ascii="Times New Roman" w:eastAsia="Arial Unicode MS" w:hAnsi="Times New Roman" w:cs="Times New Roman"/>
          <w:b/>
          <w:sz w:val="24"/>
          <w:szCs w:val="24"/>
        </w:rPr>
        <w:t>Pneumonită mediată-imun</w:t>
      </w:r>
    </w:p>
    <w:p w14:paraId="43DD1E96"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studiile clinice, s-au observat cazuri de pneumonită, inclusiv cazuri letale, în asociere cu atezolizumab. Pacienţii trebuie monitorizaţi pentru apariţia semnelor şi simptomelor de pneumonită și ar trebui excluse alte cauze decât pneumonita mediată-imun.</w:t>
      </w:r>
    </w:p>
    <w:p w14:paraId="14EB4653"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 xml:space="preserve">Tratamentul cu atezolizumab trebuie amânat în cazul pneumonitei de grad 2 şi trebuie iniţiat tratamentul cu 1-2 mg/kg şi zi de prednison sau un echivalent. Dacă simptomele se ameliorează până la ≤ gradul 1, corticoterapia trebuie scăzută treptat pe parcursul a ≥ 1 lună. Tratamentul cu atezolizumab poate fi reluat dacă evenimentul se ameliorează până la grad ≤ 1 într-un interval de 12 săptămâni şi dacă doza de corticosteroizi a fost redusă la ≤ 10 mg prednison sau un echivalent pe zi. Tratamentul cu atezolizumab trebuie întrerupt definitiv în cazul pneumonitei de grad 3 sau 4.        </w:t>
      </w:r>
    </w:p>
    <w:p w14:paraId="20F58BDC"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p>
    <w:p w14:paraId="0703491F"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r w:rsidRPr="00E550F9">
        <w:rPr>
          <w:rFonts w:ascii="Times New Roman" w:eastAsia="Arial Unicode MS" w:hAnsi="Times New Roman" w:cs="Times New Roman"/>
          <w:b/>
          <w:sz w:val="24"/>
          <w:szCs w:val="24"/>
        </w:rPr>
        <w:t>Colită mediată-imun</w:t>
      </w:r>
    </w:p>
    <w:p w14:paraId="2418E7B4"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studiile clinice s-au observat cazuri de diaree sau colită în asociere cu atezolizumab. Pacienţii trebuie monitorizaţi pentru apariţia semnelor şi simptomelor de colită.</w:t>
      </w:r>
    </w:p>
    <w:p w14:paraId="74A732B9" w14:textId="312B3BB5"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Tratamentul cu atezolizumab trebuie amânat în cazul diareei de grad 2 sau 3 (creştere de ≥ 4 scaune/zi peste numărul iniţial) sau al colitei (simptomatică). Trebuie iniţiat tratamentul cu prednison în doză de 1-2 mg/kg şi zi sau echivalent în cazul diareei sau colitei de grad 2, dacă simptomele persistă &gt; 5 zile sau dacă reapar. Trebuie iniţiată corticoterapia administrată intravenos (1-2 mg/kg şi zi de metilprednisolon sau echivalent) în cazul diareei sau colitei de grad 3. Imediat ce simptomele se ameliorează, trebuie început tratamentul cu prednison în doză de 1-2 mg/kg şi zi sau echivalent. Dacă simptomele se ameliorează la un grad ≤ 1, corticoterapia trebuie scăzută treptat pe parcursul a ≥ 1 lună. Tratamentul cu atezolizumab poate fi reluat dacă evenimentul se ameliorează până la un grad ≤ 1 într-un interval de 12 săptămâni şi corticoterapia a fost redusă până la ≤ 10 mg prednison sau echivalent pe zi. Tratamentul cu atezolizumab trebuie întrerupt definitiv în cazul diareei sau colitei de grad 4 (pune viaţa în pericol; este indicată intervenţie de urgenţă).</w:t>
      </w:r>
    </w:p>
    <w:p w14:paraId="4D51E342"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r w:rsidRPr="00E550F9">
        <w:rPr>
          <w:rFonts w:ascii="Times New Roman" w:eastAsia="Arial Unicode MS" w:hAnsi="Times New Roman" w:cs="Times New Roman"/>
          <w:b/>
          <w:sz w:val="24"/>
          <w:szCs w:val="24"/>
        </w:rPr>
        <w:lastRenderedPageBreak/>
        <w:t>Hepatită mediată-imun</w:t>
      </w:r>
    </w:p>
    <w:p w14:paraId="59884526"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studiile clinice, s-au observat cazuri de hepatită, unele dintre acestea cu consecinţe letale, în asociere cu atezolizumab Pacienţii trebuie monitorizaţi pentru apariţia semnelor şi simptomelor de hepatită.</w:t>
      </w:r>
      <w:r w:rsidRPr="00E550F9">
        <w:rPr>
          <w:rFonts w:ascii="Times New Roman" w:eastAsia="Calibri" w:hAnsi="Times New Roman" w:cs="Times New Roman"/>
          <w:sz w:val="24"/>
          <w:szCs w:val="24"/>
        </w:rPr>
        <w:t xml:space="preserve"> </w:t>
      </w:r>
      <w:r w:rsidRPr="00E550F9">
        <w:rPr>
          <w:rFonts w:ascii="Times New Roman" w:eastAsia="Arial Unicode MS" w:hAnsi="Times New Roman" w:cs="Times New Roman"/>
          <w:sz w:val="24"/>
          <w:szCs w:val="24"/>
        </w:rPr>
        <w:t>Aspartat aminotransferaza (AST), alanin aminotransferaza (ALT) şi bilirubina trebuie monitorizate înainte de începerea tratamentului, periodic pe durata tratamentului cu atezolizumab şi după cum este indicat pe baza evaluării clinice.</w:t>
      </w:r>
    </w:p>
    <w:p w14:paraId="5BD1AB67"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Tratamentul cu atezolizumab trebuie amânat dacă valorile crescute ale evenimentelor de grad 2 (valorile serice ale ALT sau AST &gt; 3 până la 5 x LSVN sau ale bilirubinei &gt; 1,5 până 3 x LSVN) persistă mai mult de 5 până la 7 zile şi trebuie iniţiat tratamentul cu prednison în doză de 1 până la 2 mg/kg pe zi sau echivalent. În cazul în care evenimentul se ameliorează până la un grad ≤1, corticoterapia trebuie scăzută treptat pe parcursul a ≥ 1 lună.</w:t>
      </w:r>
    </w:p>
    <w:p w14:paraId="15A97E24"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Tratamentul cu atezolizumab poate fi reluat dacă evenimentul se ameliorează până la grad ≤ 1 într-un interval de 12 săptămâni şi corticoterapia a fost redusă până la ≤ 10 mg prednison sau un echivalent pe zi. Tratamentul cu atezolizumab trebuie întrerupt definitiv în cazul evenimentelor de grad 3 sau grad 4 (valorile serice ale ALT sau AST &gt; 5,0 x LSVN sau ale bilirubinei &gt; 3 x LSVN).</w:t>
      </w:r>
    </w:p>
    <w:p w14:paraId="2258D7E3"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16"/>
          <w:szCs w:val="16"/>
        </w:rPr>
      </w:pPr>
    </w:p>
    <w:p w14:paraId="455EEAC5"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r w:rsidRPr="00E550F9">
        <w:rPr>
          <w:rFonts w:ascii="Times New Roman" w:eastAsia="Arial Unicode MS" w:hAnsi="Times New Roman" w:cs="Times New Roman"/>
          <w:b/>
          <w:sz w:val="24"/>
          <w:szCs w:val="24"/>
        </w:rPr>
        <w:t>Endocrinopatii mediate-imun</w:t>
      </w:r>
    </w:p>
    <w:p w14:paraId="65615018"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studiile clinice s-au observat hipotiroidism, hipertiroidism, insuficienţă suprarenală, hipofizită şi diabet zaharat de tip 1, incluzând cetoacidoză diabetică, în asociere cu atezolizumab .</w:t>
      </w:r>
    </w:p>
    <w:p w14:paraId="614AA253"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Pacienţii trebuie monitorizaţi pentru apariţia semnelor şi simptomelor de endocrinopatii. Funcţia tiroidiană trebuie monitorizată înainte de iniţierea şi periodic pe durata tratamentului cu atezolizumab. Trebuie luată în considerare conduita terapeutică adecvată în cazul pacienţilor cu valori anormale ale testelor funcţiei tiroidiene la momentul iniţial.</w:t>
      </w:r>
    </w:p>
    <w:p w14:paraId="074242CA"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Pacienţii asimptomatici care au valori anormale ale testelor funcţiei tiroidiene pot fi trataţi cu atezolizumab. În cazul hipotiroidismului simptomatic, trebuie amânată administrarea atezolizumab şi trebuie iniţiată terapia de substituţie cu hormoni tiroidieni, după cum este necesar. Hipotiroidismul izolat poate fi tratat cu terapie de substituţie, fără corticoterapie. În cazul hipertiroidismului simptomatic, trebuie amânată administrarea atezolizumab şi trebuie iniţiat tratamentul cu un medicament antitiroidian, după cum este necesar. Tratamentul cu atezolizumab poate fi reluat atunci când simptomele sunt controlate şi funcţia tiroidiană se ameliorează.</w:t>
      </w:r>
    </w:p>
    <w:p w14:paraId="140903CC"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cazul insuficienţei suprarenale simptomatice, trebuie amânată administrarea atezolizumab şi trebuie iniţiată corticoterapia administrată intravenos (1-2 mg/kg şi zi de metilprednisolon sau echivalent). Imediat ce simptomele se ameliorează, trebuie instituit tratamentul cu prednison în doză de 1-2 mg/kg şi zi sau echivalent. Dacă simptomele se ameliorează până la grad ≤ 1, corticoterapia trebuie scăzută treptat pe parcursul a ≥ 1 lună. Tratamentul poate fi reluat dacă evenimentul se ameliorează până la grad ≤ 1 într-un interval de 12 săptămâni şi corticoterapia a fost redusă până la ≤ 10 mg prednison sau echivalent pe zi şi pacientul este stabil sub terapie de substituţie (dacă este necesară).</w:t>
      </w:r>
    </w:p>
    <w:p w14:paraId="38E3565E"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cazul hipofizitei de grad 2 sau de grad 3, trebuie amânată administrarea atezolizumab şi trebuie iniţiată corticoterapia pe cale intravenoasă (1-2 mg/kg şi zi metilprednisolon sau echivalent), precum şi tratamentul de substituţie hormonală, după cum este necesar. Imediat ce simptomele se ameliorează, trebuie instituit tratamentul cu prednison în doză de 1-2 mg/kg şi zi sau echivalent. Dacă simptomele se ameliorează până la grad ≤ 1, corticoterapia trebuie scăzută treptat pe parcursul a ≥ 1 lună. Tratamentul poate fi reluat dacă evenimentul se ameliorează până la grad ≤ 1 pe parcursul a 12 săptămâni şi corticoterapia a fost redusă până la ≤ 10 mg prednison sau echivalent pe zi şi pacientul este stabil sub terapie de substituţie (dacă este necesară). Tratamentul cu atezolizumab trebuie întrerupt definitiv în cazul hipofizitei de grad 4.</w:t>
      </w:r>
    </w:p>
    <w:p w14:paraId="047522E7"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 xml:space="preserve">Trebuie iniţiat tratamentul cu insulină pentru diabetul zaharat de tip 1. În cazul hiperglicemiei de grad ≥ 3 (glicemie în condiţii de repaus alimentar &gt; 250 mg/dl sau 13,9 mmol/l), trebuie amânată administrarea </w:t>
      </w:r>
      <w:r w:rsidRPr="00E550F9">
        <w:rPr>
          <w:rFonts w:ascii="Times New Roman" w:eastAsia="Arial Unicode MS" w:hAnsi="Times New Roman" w:cs="Times New Roman"/>
          <w:sz w:val="24"/>
          <w:szCs w:val="24"/>
        </w:rPr>
        <w:lastRenderedPageBreak/>
        <w:t>atezolizumab. Tratamentul poate fi reluat după ce se obţine controlul metabolic cu terapie de substituţie cu insulină.</w:t>
      </w:r>
    </w:p>
    <w:p w14:paraId="1CC8A7BA"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p>
    <w:p w14:paraId="58D739B3"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r w:rsidRPr="00E550F9">
        <w:rPr>
          <w:rFonts w:ascii="Times New Roman" w:eastAsia="Arial Unicode MS" w:hAnsi="Times New Roman" w:cs="Times New Roman"/>
          <w:b/>
          <w:sz w:val="24"/>
          <w:szCs w:val="24"/>
        </w:rPr>
        <w:t>Meningoencefalită mediată-imun</w:t>
      </w:r>
    </w:p>
    <w:p w14:paraId="53CD6B88"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În studiile clinice, s-au observat cazuri de meningoencefalită în asociere cu atezolizumab. Pacienţii trebuie monitorizaţi pentru apariţia semnelor şi simptomelor de meningită sau encefalită.</w:t>
      </w:r>
    </w:p>
    <w:p w14:paraId="0AA322A4"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u w:val="single"/>
        </w:rPr>
      </w:pPr>
      <w:r w:rsidRPr="00E550F9">
        <w:rPr>
          <w:rFonts w:ascii="Times New Roman" w:eastAsia="Arial Unicode MS" w:hAnsi="Times New Roman" w:cs="Times New Roman"/>
          <w:sz w:val="24"/>
          <w:szCs w:val="24"/>
        </w:rPr>
        <w:t>Tratamentul cu atezolizumab trebuie întrerupt definitiv în cazul meningitei sau encefalitei de orice grad. Trebuie iniţiată corticoterapia administrată intravenos (1-2 mg/kg şi zi metilprednisolon sau echivalent). Imediat ce simptomele se ameliorează, trebuie urmat tratamentul cu prednison în doză de 1-2 mg/kg şi zi sau echivalent</w:t>
      </w:r>
    </w:p>
    <w:p w14:paraId="2F74A613"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p>
    <w:p w14:paraId="2913FF18"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r w:rsidRPr="00E550F9">
        <w:rPr>
          <w:rFonts w:ascii="Times New Roman" w:eastAsia="Arial Unicode MS" w:hAnsi="Times New Roman" w:cs="Times New Roman"/>
          <w:b/>
          <w:sz w:val="24"/>
          <w:szCs w:val="24"/>
        </w:rPr>
        <w:t xml:space="preserve">Reacţii asociate perfuziei </w:t>
      </w:r>
    </w:p>
    <w:p w14:paraId="7F2E0D89"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Reacţiile asociate perfuziei au fost observate cu atezolizumab.</w:t>
      </w:r>
    </w:p>
    <w:p w14:paraId="24CA4E76"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Viteza de perfuzare trebuie redusă sau tratamentul trebuie întrerupt la pacienţii cu reacţii de grad 1 sau 2. Tratamentul cu atezolizumab trebuie întrerupt definitiv la pacienţii cu reacţii asociate perfuziei de grad 3 sau 4. Pacienţii cu reacţii asociate perfuziei de grad 1 sau 2 pot continua tratamentul cu atezolizumab sub monitorizare atentă; poate fi luată în considerare premedicaţia cu antipiretic şi antihistaminice.</w:t>
      </w:r>
    </w:p>
    <w:p w14:paraId="0030CAEE"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sz w:val="24"/>
          <w:szCs w:val="24"/>
        </w:rPr>
      </w:pPr>
    </w:p>
    <w:p w14:paraId="6AE5B991"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iCs/>
          <w:sz w:val="24"/>
          <w:szCs w:val="24"/>
        </w:rPr>
      </w:pPr>
      <w:r w:rsidRPr="00E550F9">
        <w:rPr>
          <w:rFonts w:ascii="Times New Roman" w:eastAsia="Arial Unicode MS" w:hAnsi="Times New Roman" w:cs="Times New Roman"/>
          <w:b/>
          <w:sz w:val="24"/>
          <w:szCs w:val="24"/>
        </w:rPr>
        <w:t>Alte reactii adverse mediate imun</w:t>
      </w:r>
      <w:r w:rsidRPr="00E550F9">
        <w:rPr>
          <w:rFonts w:ascii="Times New Roman" w:eastAsia="Arial Unicode MS" w:hAnsi="Times New Roman" w:cs="Times New Roman"/>
          <w:sz w:val="24"/>
          <w:szCs w:val="24"/>
        </w:rPr>
        <w:t>:</w:t>
      </w:r>
      <w:r w:rsidRPr="00E550F9">
        <w:rPr>
          <w:rFonts w:ascii="Times New Roman" w:eastAsia="Calibri" w:hAnsi="Times New Roman" w:cs="Times New Roman"/>
          <w:sz w:val="24"/>
          <w:szCs w:val="24"/>
        </w:rPr>
        <w:t xml:space="preserve">  </w:t>
      </w:r>
      <w:r w:rsidRPr="00E550F9">
        <w:rPr>
          <w:rFonts w:ascii="Times New Roman" w:eastAsia="Arial Unicode MS" w:hAnsi="Times New Roman" w:cs="Times New Roman"/>
          <w:sz w:val="24"/>
          <w:szCs w:val="24"/>
        </w:rPr>
        <w:t>pancreatită,</w:t>
      </w:r>
      <w:r w:rsidRPr="00E550F9">
        <w:rPr>
          <w:rFonts w:ascii="Times New Roman" w:eastAsia="Calibri" w:hAnsi="Times New Roman" w:cs="Times New Roman"/>
          <w:sz w:val="24"/>
          <w:szCs w:val="24"/>
        </w:rPr>
        <w:t xml:space="preserve"> </w:t>
      </w:r>
      <w:r w:rsidRPr="00E550F9">
        <w:rPr>
          <w:rFonts w:ascii="Times New Roman" w:eastAsia="Arial Unicode MS" w:hAnsi="Times New Roman" w:cs="Times New Roman"/>
          <w:sz w:val="24"/>
          <w:szCs w:val="24"/>
        </w:rPr>
        <w:t>miocardită,</w:t>
      </w:r>
      <w:r w:rsidRPr="00E550F9">
        <w:rPr>
          <w:rFonts w:ascii="Times New Roman" w:eastAsia="Calibri" w:hAnsi="Times New Roman" w:cs="Times New Roman"/>
          <w:sz w:val="24"/>
          <w:szCs w:val="24"/>
        </w:rPr>
        <w:t xml:space="preserve"> nefrita, miozita, </w:t>
      </w:r>
      <w:r w:rsidRPr="00E550F9">
        <w:rPr>
          <w:rFonts w:ascii="Times New Roman" w:eastAsia="Arial Unicode MS" w:hAnsi="Times New Roman" w:cs="Times New Roman"/>
          <w:sz w:val="24"/>
          <w:szCs w:val="24"/>
        </w:rPr>
        <w:t>sindrom miastenic/miastenia gravis</w:t>
      </w:r>
      <w:r w:rsidRPr="00E550F9">
        <w:rPr>
          <w:rFonts w:ascii="Times New Roman" w:eastAsia="Calibri" w:hAnsi="Times New Roman" w:cs="Times New Roman"/>
          <w:sz w:val="24"/>
          <w:szCs w:val="24"/>
        </w:rPr>
        <w:t xml:space="preserve"> sau sindrom Guillain-Barré</w:t>
      </w:r>
      <w:r w:rsidRPr="00E550F9">
        <w:rPr>
          <w:rFonts w:ascii="Times New Roman" w:eastAsia="Arial Unicode MS" w:hAnsi="Times New Roman" w:cs="Times New Roman"/>
          <w:sz w:val="24"/>
          <w:szCs w:val="24"/>
        </w:rPr>
        <w:t xml:space="preserve"> semnificative din punct de vedere clinic,</w:t>
      </w:r>
      <w:r w:rsidRPr="00E550F9">
        <w:rPr>
          <w:rFonts w:ascii="Times New Roman" w:eastAsia="Calibri" w:hAnsi="Times New Roman" w:cs="Times New Roman"/>
          <w:sz w:val="24"/>
          <w:szCs w:val="24"/>
        </w:rPr>
        <w:t xml:space="preserve"> </w:t>
      </w:r>
      <w:r w:rsidRPr="00E550F9">
        <w:rPr>
          <w:rFonts w:ascii="Times New Roman" w:eastAsia="Arial Unicode MS" w:hAnsi="Times New Roman" w:cs="Times New Roman"/>
          <w:iCs/>
          <w:sz w:val="24"/>
          <w:szCs w:val="24"/>
        </w:rPr>
        <w:t>incluzând cazuri severe şi letale. In functie de gradul de severitate al reactiei adverse, administrarea atezolizumab trebuie amanata si administrati corticosteroizi.</w:t>
      </w:r>
      <w:r w:rsidRPr="00E550F9">
        <w:rPr>
          <w:rFonts w:ascii="Times New Roman" w:eastAsia="Calibri" w:hAnsi="Times New Roman" w:cs="Times New Roman"/>
          <w:sz w:val="24"/>
          <w:szCs w:val="24"/>
        </w:rPr>
        <w:t xml:space="preserve"> </w:t>
      </w:r>
      <w:r w:rsidRPr="00E550F9">
        <w:rPr>
          <w:rFonts w:ascii="Times New Roman" w:eastAsia="Arial Unicode MS" w:hAnsi="Times New Roman" w:cs="Times New Roman"/>
          <w:iCs/>
          <w:sz w:val="24"/>
          <w:szCs w:val="24"/>
        </w:rPr>
        <w:t>Tratamentul poate fi reluat când simptomele se ameliorează până la gradul 0 sau gradul 1, într-un interval de 12 săptămâni şi corticoterapia a fost redusă până la ≤ 10 mg prednison sau echivalent pe zi şi pacientul este stabil. Administrarea trebuie intrerupta definitiv in cazul recurentei oricarei reactii adverse de grad 3 mediata imun si in cazul oricarei reactii adverse de grad 4, mediata imun.</w:t>
      </w:r>
    </w:p>
    <w:p w14:paraId="0A0CD6DB"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iCs/>
          <w:sz w:val="24"/>
          <w:szCs w:val="24"/>
        </w:rPr>
      </w:pPr>
    </w:p>
    <w:p w14:paraId="299B5611" w14:textId="77777777" w:rsidR="00C35BB0" w:rsidRPr="00E550F9" w:rsidRDefault="00C35BB0" w:rsidP="006E35B4">
      <w:pPr>
        <w:numPr>
          <w:ilvl w:val="0"/>
          <w:numId w:val="563"/>
        </w:numPr>
        <w:spacing w:after="0" w:line="276" w:lineRule="auto"/>
        <w:ind w:left="426" w:hanging="426"/>
        <w:contextualSpacing/>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Prescriptori</w:t>
      </w:r>
    </w:p>
    <w:p w14:paraId="3BCDE42B" w14:textId="16A9B603" w:rsidR="00C35BB0" w:rsidRPr="00E550F9" w:rsidRDefault="00EA6475" w:rsidP="00C35BB0">
      <w:pPr>
        <w:tabs>
          <w:tab w:val="left" w:pos="426"/>
        </w:tabs>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Inițierea și continuarea tratamentului se face de către medicii specialiști oncologie medicală.</w:t>
      </w:r>
    </w:p>
    <w:p w14:paraId="07B83E46" w14:textId="77777777" w:rsidR="00EA6475" w:rsidRPr="00E550F9" w:rsidRDefault="00EA6475" w:rsidP="00C35BB0">
      <w:pPr>
        <w:tabs>
          <w:tab w:val="left" w:pos="426"/>
        </w:tabs>
        <w:spacing w:after="0"/>
        <w:jc w:val="both"/>
        <w:rPr>
          <w:rFonts w:ascii="Calibri" w:eastAsia="Arial" w:hAnsi="Calibri" w:cs="Times New Roman"/>
          <w:b/>
          <w:bCs/>
          <w:lang w:val="pt-BR"/>
        </w:rPr>
      </w:pPr>
    </w:p>
    <w:p w14:paraId="64B72647" w14:textId="77777777" w:rsidR="00C35BB0" w:rsidRPr="00E550F9" w:rsidRDefault="00C35BB0" w:rsidP="00C35BB0">
      <w:pPr>
        <w:spacing w:after="0" w:line="276" w:lineRule="auto"/>
        <w:jc w:val="both"/>
        <w:rPr>
          <w:rFonts w:ascii="Times New Roman" w:eastAsia="Calibri" w:hAnsi="Times New Roman" w:cs="Times New Roman"/>
          <w:b/>
          <w:sz w:val="24"/>
          <w:szCs w:val="24"/>
          <w:u w:val="single"/>
        </w:rPr>
      </w:pPr>
      <w:r w:rsidRPr="00E550F9">
        <w:rPr>
          <w:rFonts w:ascii="Times New Roman" w:eastAsia="Calibri" w:hAnsi="Times New Roman" w:cs="Times New Roman"/>
          <w:b/>
          <w:sz w:val="24"/>
          <w:szCs w:val="24"/>
          <w:u w:val="single"/>
        </w:rPr>
        <w:t>2. CANCERUL BRONHO-PULMONAR ALTUL DECÂT CEL CU CELULE MICI (NSCLC, NON-SMALL CELL LUNG CANCER)</w:t>
      </w:r>
    </w:p>
    <w:p w14:paraId="614457C5" w14:textId="77777777" w:rsidR="00C35BB0" w:rsidRPr="00E550F9" w:rsidRDefault="00C35BB0" w:rsidP="00C35BB0">
      <w:pPr>
        <w:spacing w:after="0" w:line="276" w:lineRule="auto"/>
        <w:jc w:val="both"/>
        <w:rPr>
          <w:rFonts w:ascii="Times New Roman" w:eastAsia="Arial" w:hAnsi="Times New Roman" w:cs="Times New Roman"/>
          <w:bCs/>
          <w:spacing w:val="-2"/>
          <w:w w:val="105"/>
          <w:sz w:val="24"/>
          <w:szCs w:val="24"/>
        </w:rPr>
      </w:pPr>
      <w:r w:rsidRPr="00E550F9">
        <w:rPr>
          <w:rFonts w:ascii="Times New Roman" w:eastAsia="Calibri" w:hAnsi="Times New Roman" w:cs="Times New Roman"/>
          <w:b/>
          <w:sz w:val="24"/>
          <w:szCs w:val="24"/>
        </w:rPr>
        <w:t xml:space="preserve">A. </w:t>
      </w:r>
      <w:r w:rsidRPr="00E550F9">
        <w:rPr>
          <w:rFonts w:ascii="Times New Roman" w:eastAsia="Arial" w:hAnsi="Times New Roman" w:cs="Times New Roman"/>
          <w:b/>
          <w:bCs/>
          <w:spacing w:val="-2"/>
          <w:w w:val="105"/>
          <w:sz w:val="24"/>
          <w:szCs w:val="24"/>
        </w:rPr>
        <w:t xml:space="preserve">Indicatia terapeutica </w:t>
      </w:r>
      <w:r w:rsidRPr="00E550F9">
        <w:rPr>
          <w:rFonts w:ascii="Times New Roman" w:eastAsia="Arial" w:hAnsi="Times New Roman" w:cs="Times New Roman"/>
          <w:bCs/>
          <w:spacing w:val="-2"/>
          <w:w w:val="105"/>
          <w:sz w:val="24"/>
          <w:szCs w:val="24"/>
        </w:rPr>
        <w:t xml:space="preserve">(face obiectul unui contract cost volum) </w:t>
      </w:r>
    </w:p>
    <w:p w14:paraId="15E80293"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Atezolizumab în monoterapie este indicat pentru tratamentul NSCLC local avansat sau metastazat, la pacienți adulți, după tratament anterior cu chimioterapie. Sunt eligibili pacienții cu NSCLC cu mutații ale EGFR cărora trebuie să li se fi administrat tratamente specifice, înaintea administrării atezolizumab.</w:t>
      </w:r>
    </w:p>
    <w:p w14:paraId="00B78B5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p>
    <w:p w14:paraId="1C6A069D" w14:textId="77777777" w:rsidR="00C35BB0" w:rsidRPr="00E550F9" w:rsidRDefault="00C35BB0" w:rsidP="00C35BB0">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2A8C85BC"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6BF35453" w14:textId="77777777" w:rsidR="00C35BB0" w:rsidRPr="00E550F9" w:rsidRDefault="00C35BB0" w:rsidP="00C35BB0">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3"/>
          <w:sz w:val="24"/>
          <w:szCs w:val="24"/>
        </w:rPr>
        <w:t>n</w:t>
      </w:r>
      <w:r w:rsidRPr="00E550F9">
        <w:rPr>
          <w:rFonts w:ascii="Times New Roman" w:eastAsia="Arial" w:hAnsi="Times New Roman" w:cs="Times New Roman"/>
          <w:b/>
          <w:bCs/>
          <w:spacing w:val="-2"/>
          <w:sz w:val="24"/>
          <w:szCs w:val="24"/>
        </w:rPr>
        <w:t>c</w:t>
      </w:r>
      <w:r w:rsidRPr="00E550F9">
        <w:rPr>
          <w:rFonts w:ascii="Times New Roman" w:eastAsia="Arial" w:hAnsi="Times New Roman" w:cs="Times New Roman"/>
          <w:b/>
          <w:bCs/>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z w:val="24"/>
          <w:szCs w:val="24"/>
        </w:rPr>
        <w:t>e</w:t>
      </w:r>
      <w:r w:rsidRPr="00E550F9">
        <w:rPr>
          <w:rFonts w:ascii="Times New Roman" w:eastAsia="Arial" w:hAnsi="Times New Roman" w:cs="Times New Roman"/>
          <w:sz w:val="24"/>
          <w:szCs w:val="24"/>
        </w:rPr>
        <w:t>:</w:t>
      </w:r>
    </w:p>
    <w:p w14:paraId="70F6E03C" w14:textId="77777777" w:rsidR="00C35BB0" w:rsidRPr="00E550F9" w:rsidRDefault="00C35BB0" w:rsidP="006E35B4">
      <w:pPr>
        <w:widowControl w:val="0"/>
        <w:numPr>
          <w:ilvl w:val="0"/>
          <w:numId w:val="561"/>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Pacienți cu vâ</w:t>
      </w:r>
      <w:r w:rsidRPr="00E550F9">
        <w:rPr>
          <w:rFonts w:ascii="Times New Roman" w:eastAsia="Arial" w:hAnsi="Times New Roman" w:cs="Times New Roman"/>
          <w:spacing w:val="-1"/>
          <w:sz w:val="24"/>
          <w:szCs w:val="24"/>
        </w:rPr>
        <w:t>r</w:t>
      </w:r>
      <w:r w:rsidRPr="00E550F9">
        <w:rPr>
          <w:rFonts w:ascii="Times New Roman" w:eastAsia="Arial" w:hAnsi="Times New Roman" w:cs="Times New Roman"/>
          <w:spacing w:val="-3"/>
          <w:sz w:val="24"/>
          <w:szCs w:val="24"/>
        </w:rPr>
        <w:t>s</w:t>
      </w:r>
      <w:r w:rsidRPr="00E550F9">
        <w:rPr>
          <w:rFonts w:ascii="Times New Roman" w:eastAsia="Arial" w:hAnsi="Times New Roman" w:cs="Times New Roman"/>
          <w:sz w:val="24"/>
          <w:szCs w:val="24"/>
        </w:rPr>
        <w:t>ta</w:t>
      </w:r>
      <w:r w:rsidRPr="00E550F9">
        <w:rPr>
          <w:rFonts w:ascii="Times New Roman" w:eastAsia="Arial" w:hAnsi="Times New Roman" w:cs="Times New Roman"/>
          <w:spacing w:val="2"/>
          <w:sz w:val="24"/>
          <w:szCs w:val="24"/>
        </w:rPr>
        <w:t xml:space="preserve"> </w:t>
      </w:r>
      <w:r w:rsidRPr="00E550F9">
        <w:rPr>
          <w:rFonts w:ascii="Times New Roman" w:eastAsia="Arial" w:hAnsi="Times New Roman" w:cs="Times New Roman"/>
          <w:sz w:val="24"/>
          <w:szCs w:val="24"/>
        </w:rPr>
        <w:t>mai mare de</w:t>
      </w:r>
      <w:r w:rsidRPr="00E550F9">
        <w:rPr>
          <w:rFonts w:ascii="Times New Roman" w:eastAsia="Arial" w:hAnsi="Times New Roman" w:cs="Times New Roman"/>
          <w:spacing w:val="6"/>
          <w:sz w:val="24"/>
          <w:szCs w:val="24"/>
        </w:rPr>
        <w:t xml:space="preserve"> </w:t>
      </w:r>
      <w:r w:rsidRPr="00E550F9">
        <w:rPr>
          <w:rFonts w:ascii="Times New Roman" w:eastAsia="Arial" w:hAnsi="Times New Roman" w:cs="Times New Roman"/>
          <w:sz w:val="24"/>
          <w:szCs w:val="24"/>
        </w:rPr>
        <w:t>18</w:t>
      </w:r>
      <w:r w:rsidRPr="00E550F9">
        <w:rPr>
          <w:rFonts w:ascii="Times New Roman" w:eastAsia="Arial" w:hAnsi="Times New Roman" w:cs="Times New Roman"/>
          <w:spacing w:val="6"/>
          <w:sz w:val="24"/>
          <w:szCs w:val="24"/>
        </w:rPr>
        <w:t xml:space="preserve"> </w:t>
      </w:r>
      <w:r w:rsidRPr="00E550F9">
        <w:rPr>
          <w:rFonts w:ascii="Times New Roman" w:eastAsia="Arial" w:hAnsi="Times New Roman" w:cs="Times New Roman"/>
          <w:sz w:val="24"/>
          <w:szCs w:val="24"/>
        </w:rPr>
        <w:t>ani</w:t>
      </w:r>
    </w:p>
    <w:p w14:paraId="4A054B91" w14:textId="77777777" w:rsidR="00C35BB0" w:rsidRPr="00E550F9" w:rsidRDefault="00C35BB0" w:rsidP="006E35B4">
      <w:pPr>
        <w:widowControl w:val="0"/>
        <w:numPr>
          <w:ilvl w:val="0"/>
          <w:numId w:val="579"/>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Status de performanta ECOG 0-2</w:t>
      </w:r>
    </w:p>
    <w:p w14:paraId="4830D790" w14:textId="77777777" w:rsidR="00C35BB0" w:rsidRPr="00E550F9" w:rsidRDefault="00C35BB0" w:rsidP="006E35B4">
      <w:pPr>
        <w:widowControl w:val="0"/>
        <w:numPr>
          <w:ilvl w:val="0"/>
          <w:numId w:val="579"/>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Diagnostic de cancer bronho-pulmonar, altul decât cel cu celule mici, local avansat sau metastazat, confirmat histologic</w:t>
      </w:r>
    </w:p>
    <w:p w14:paraId="14CA79A5" w14:textId="77777777" w:rsidR="00C35BB0" w:rsidRPr="00E550F9" w:rsidRDefault="00C35BB0" w:rsidP="006E35B4">
      <w:pPr>
        <w:widowControl w:val="0"/>
        <w:numPr>
          <w:ilvl w:val="0"/>
          <w:numId w:val="579"/>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Progresia bolii, în timpul sau după tratament anterior cu regimurile standard de chimioterapie. </w:t>
      </w:r>
    </w:p>
    <w:p w14:paraId="1C456821" w14:textId="22D756D9" w:rsidR="00C35BB0" w:rsidRPr="000D7F68" w:rsidRDefault="00C35BB0" w:rsidP="000D7F68">
      <w:pPr>
        <w:widowControl w:val="0"/>
        <w:numPr>
          <w:ilvl w:val="0"/>
          <w:numId w:val="579"/>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Progresia bolii, in timpul sau după tratament anterior la pacienții cu mutații activatoare ale EGFR, care au primit tratamente specifice pentru acest tip de mutații. </w:t>
      </w:r>
    </w:p>
    <w:p w14:paraId="2DB88764" w14:textId="77777777" w:rsidR="00C35BB0" w:rsidRPr="00E550F9" w:rsidRDefault="00C35BB0" w:rsidP="00C35BB0">
      <w:pPr>
        <w:widowControl w:val="0"/>
        <w:tabs>
          <w:tab w:val="left" w:pos="736"/>
        </w:tabs>
        <w:spacing w:after="0" w:line="276" w:lineRule="auto"/>
        <w:ind w:left="115" w:hanging="115"/>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lastRenderedPageBreak/>
        <w:t>II.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6"/>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7"/>
          <w:sz w:val="24"/>
          <w:szCs w:val="24"/>
        </w:rPr>
        <w:t xml:space="preserve"> </w:t>
      </w:r>
      <w:r w:rsidRPr="00E550F9">
        <w:rPr>
          <w:rFonts w:ascii="Times New Roman" w:eastAsia="Arial" w:hAnsi="Times New Roman" w:cs="Times New Roman"/>
          <w:b/>
          <w:bCs/>
          <w:spacing w:val="-2"/>
          <w:sz w:val="24"/>
          <w:szCs w:val="24"/>
        </w:rPr>
        <w:t>ex</w:t>
      </w:r>
      <w:r w:rsidRPr="00E550F9">
        <w:rPr>
          <w:rFonts w:ascii="Times New Roman" w:eastAsia="Arial" w:hAnsi="Times New Roman" w:cs="Times New Roman"/>
          <w:b/>
          <w:bCs/>
          <w:sz w:val="24"/>
          <w:szCs w:val="24"/>
        </w:rPr>
        <w:t>c</w:t>
      </w:r>
      <w:r w:rsidRPr="00E550F9">
        <w:rPr>
          <w:rFonts w:ascii="Times New Roman" w:eastAsia="Arial" w:hAnsi="Times New Roman" w:cs="Times New Roman"/>
          <w:b/>
          <w:bCs/>
          <w:spacing w:val="-2"/>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sz w:val="24"/>
          <w:szCs w:val="24"/>
        </w:rPr>
        <w:t>:</w:t>
      </w:r>
    </w:p>
    <w:p w14:paraId="1B2ED328" w14:textId="77777777" w:rsidR="00C35BB0" w:rsidRPr="00E550F9" w:rsidRDefault="00C35BB0" w:rsidP="006E35B4">
      <w:pPr>
        <w:widowControl w:val="0"/>
        <w:numPr>
          <w:ilvl w:val="0"/>
          <w:numId w:val="580"/>
        </w:numPr>
        <w:tabs>
          <w:tab w:val="left" w:pos="851"/>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Hipersensibilitate la atezolizumab sau la oricare dintre excipienţi</w:t>
      </w:r>
    </w:p>
    <w:p w14:paraId="6E677879" w14:textId="77777777" w:rsidR="00C35BB0" w:rsidRPr="00E550F9" w:rsidRDefault="00C35BB0" w:rsidP="006E35B4">
      <w:pPr>
        <w:widowControl w:val="0"/>
        <w:numPr>
          <w:ilvl w:val="0"/>
          <w:numId w:val="580"/>
        </w:numPr>
        <w:tabs>
          <w:tab w:val="left" w:pos="851"/>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Sarcina sau alaptare</w:t>
      </w:r>
    </w:p>
    <w:p w14:paraId="1285BD16"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2FB3A3A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r w:rsidRPr="00E550F9">
        <w:rPr>
          <w:rFonts w:ascii="Times New Roman" w:eastAsia="Arial" w:hAnsi="Times New Roman" w:cs="Times New Roman"/>
          <w:b/>
          <w:bCs/>
          <w:i/>
          <w:iCs/>
          <w:sz w:val="24"/>
          <w:szCs w:val="24"/>
        </w:rPr>
        <w:t>Contraindicații relative</w:t>
      </w:r>
      <w:r w:rsidRPr="00E550F9">
        <w:rPr>
          <w:rFonts w:ascii="Times New Roman" w:eastAsia="Arial" w:hAnsi="Times New Roman" w:cs="Times New Roman"/>
          <w:i/>
          <w:iCs/>
          <w:sz w:val="24"/>
          <w:szCs w:val="24"/>
        </w:rPr>
        <w:t>:</w:t>
      </w:r>
    </w:p>
    <w:p w14:paraId="199ADD8C" w14:textId="77777777" w:rsidR="00C35BB0" w:rsidRPr="00E550F9" w:rsidRDefault="00C35BB0" w:rsidP="006E35B4">
      <w:pPr>
        <w:widowControl w:val="0"/>
        <w:numPr>
          <w:ilvl w:val="0"/>
          <w:numId w:val="581"/>
        </w:numPr>
        <w:tabs>
          <w:tab w:val="left" w:pos="1134"/>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Insuficienta hepatica moderata sau severa</w:t>
      </w:r>
    </w:p>
    <w:p w14:paraId="6531F217" w14:textId="77777777" w:rsidR="00C35BB0" w:rsidRPr="00E550F9" w:rsidRDefault="00C35BB0" w:rsidP="006E35B4">
      <w:pPr>
        <w:widowControl w:val="0"/>
        <w:numPr>
          <w:ilvl w:val="0"/>
          <w:numId w:val="581"/>
        </w:numPr>
        <w:tabs>
          <w:tab w:val="left" w:pos="1134"/>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E550F9">
        <w:rPr>
          <w:rFonts w:ascii="Times New Roman" w:eastAsia="Calibri" w:hAnsi="Times New Roman" w:cs="Times New Roman"/>
          <w:sz w:val="24"/>
          <w:szCs w:val="24"/>
        </w:rPr>
        <w:t xml:space="preserve"> </w:t>
      </w:r>
      <w:r w:rsidRPr="00E550F9">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482138F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r w:rsidRPr="00E550F9">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3D93490D"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6665216" w14:textId="77777777" w:rsidR="00C35BB0" w:rsidRPr="00E550F9" w:rsidRDefault="00C35BB0" w:rsidP="00C35BB0">
      <w:pPr>
        <w:widowControl w:val="0"/>
        <w:tabs>
          <w:tab w:val="left" w:pos="690"/>
        </w:tabs>
        <w:spacing w:after="0" w:line="276" w:lineRule="auto"/>
        <w:jc w:val="both"/>
        <w:rPr>
          <w:rFonts w:ascii="Times New Roman" w:eastAsia="Arial" w:hAnsi="Times New Roman" w:cs="Times New Roman"/>
          <w:b/>
          <w:bCs/>
          <w:sz w:val="24"/>
          <w:szCs w:val="24"/>
          <w:u w:val="single"/>
        </w:rPr>
      </w:pPr>
      <w:r w:rsidRPr="00E550F9">
        <w:rPr>
          <w:rFonts w:ascii="Times New Roman" w:eastAsia="Arial" w:hAnsi="Times New Roman" w:cs="Times New Roman"/>
          <w:b/>
          <w:bCs/>
          <w:sz w:val="24"/>
          <w:szCs w:val="24"/>
        </w:rPr>
        <w:t>III. Tratament</w:t>
      </w:r>
    </w:p>
    <w:p w14:paraId="2E67F215"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E550F9">
        <w:rPr>
          <w:rFonts w:ascii="Times New Roman" w:eastAsia="Arial" w:hAnsi="Times New Roman" w:cs="Times New Roman"/>
          <w:b/>
          <w:bCs/>
          <w:i/>
          <w:iCs/>
          <w:sz w:val="24"/>
          <w:szCs w:val="24"/>
        </w:rPr>
        <w:t>Evaluare pre-terapeutica:</w:t>
      </w:r>
    </w:p>
    <w:p w14:paraId="64BECC2B" w14:textId="77777777" w:rsidR="00C35BB0" w:rsidRPr="00E550F9" w:rsidRDefault="00C35BB0" w:rsidP="006E35B4">
      <w:pPr>
        <w:widowControl w:val="0"/>
        <w:numPr>
          <w:ilvl w:val="0"/>
          <w:numId w:val="582"/>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Confirmarea histologică a diagnosticului;</w:t>
      </w:r>
    </w:p>
    <w:p w14:paraId="06AB84D6" w14:textId="77777777" w:rsidR="00C35BB0" w:rsidRPr="00E550F9" w:rsidRDefault="00C35BB0" w:rsidP="006E35B4">
      <w:pPr>
        <w:widowControl w:val="0"/>
        <w:numPr>
          <w:ilvl w:val="0"/>
          <w:numId w:val="582"/>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clinică şi imagistică pentru certificarea stadiilor avansat/metastazat, înainte de inițierea imunoterapiei, evaluare care trebuie să dovedească/să susţină progresia bolii după  tratament anterior cu chimioterapie standard, sau terapie specifica pentru mutațiile prezente EGFR - in funcție de decizia medicului curant;</w:t>
      </w:r>
    </w:p>
    <w:p w14:paraId="7D13B8D7" w14:textId="77777777" w:rsidR="00C35BB0" w:rsidRPr="00E550F9" w:rsidRDefault="00C35BB0" w:rsidP="006E35B4">
      <w:pPr>
        <w:widowControl w:val="0"/>
        <w:numPr>
          <w:ilvl w:val="0"/>
          <w:numId w:val="582"/>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biologică (biochimie, hematologie, etc.) - medicul curant va aprecia setul de investigații necesare</w:t>
      </w:r>
    </w:p>
    <w:p w14:paraId="78A70BA9"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i/>
          <w:iCs/>
          <w:sz w:val="24"/>
          <w:szCs w:val="24"/>
        </w:rPr>
      </w:pPr>
    </w:p>
    <w:p w14:paraId="3B774077"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i/>
          <w:iCs/>
          <w:sz w:val="24"/>
          <w:szCs w:val="24"/>
        </w:rPr>
        <w:t>Doza</w:t>
      </w:r>
      <w:r w:rsidRPr="00E550F9">
        <w:rPr>
          <w:rFonts w:ascii="Times New Roman" w:eastAsia="Arial" w:hAnsi="Times New Roman" w:cs="Times New Roman"/>
          <w:b/>
          <w:sz w:val="24"/>
          <w:szCs w:val="24"/>
        </w:rPr>
        <w:t>:</w:t>
      </w:r>
      <w:r w:rsidRPr="00E550F9">
        <w:rPr>
          <w:rFonts w:ascii="Times New Roman" w:eastAsia="Arial" w:hAnsi="Times New Roman" w:cs="Times New Roman"/>
          <w:sz w:val="24"/>
          <w:szCs w:val="24"/>
        </w:rPr>
        <w:t xml:space="preserve"> </w:t>
      </w:r>
    </w:p>
    <w:p w14:paraId="68F0E8A0" w14:textId="77777777" w:rsidR="00C35BB0" w:rsidRPr="00E550F9" w:rsidRDefault="00C35BB0" w:rsidP="00C35BB0">
      <w:pPr>
        <w:widowControl w:val="0"/>
        <w:autoSpaceDE w:val="0"/>
        <w:autoSpaceDN w:val="0"/>
        <w:spacing w:after="0" w:line="276" w:lineRule="auto"/>
        <w:jc w:val="both"/>
        <w:rPr>
          <w:rFonts w:ascii="Times New Roman" w:eastAsia="Times New Roman" w:hAnsi="Times New Roman" w:cs="Times New Roman"/>
          <w:sz w:val="24"/>
        </w:rPr>
      </w:pPr>
      <w:r w:rsidRPr="00E550F9">
        <w:rPr>
          <w:rFonts w:ascii="Times New Roman" w:eastAsia="Times New Roman" w:hAnsi="Times New Roman" w:cs="Times New Roman"/>
          <w:sz w:val="24"/>
        </w:rPr>
        <w:t>Doza</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recomandată</w:t>
      </w:r>
      <w:r w:rsidRPr="00E550F9">
        <w:rPr>
          <w:rFonts w:ascii="Times New Roman" w:eastAsia="Times New Roman" w:hAnsi="Times New Roman" w:cs="Times New Roman"/>
          <w:spacing w:val="34"/>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atezolizumab</w:t>
      </w:r>
      <w:r w:rsidRPr="00E550F9">
        <w:rPr>
          <w:rFonts w:ascii="Times New Roman" w:eastAsia="Times New Roman" w:hAnsi="Times New Roman" w:cs="Times New Roman"/>
          <w:spacing w:val="32"/>
          <w:sz w:val="24"/>
        </w:rPr>
        <w:t xml:space="preserve"> </w:t>
      </w:r>
      <w:r w:rsidRPr="00E550F9">
        <w:rPr>
          <w:rFonts w:ascii="Times New Roman" w:eastAsia="Times New Roman" w:hAnsi="Times New Roman" w:cs="Times New Roman"/>
          <w:sz w:val="24"/>
        </w:rPr>
        <w:t>este</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7"/>
          <w:sz w:val="24"/>
        </w:rPr>
        <w:t xml:space="preserve"> </w:t>
      </w:r>
      <w:r w:rsidRPr="00E550F9">
        <w:rPr>
          <w:rFonts w:ascii="Times New Roman" w:eastAsia="Times New Roman" w:hAnsi="Times New Roman" w:cs="Times New Roman"/>
          <w:sz w:val="24"/>
        </w:rPr>
        <w:t>1200</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mg,</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administrată</w:t>
      </w:r>
      <w:r w:rsidRPr="00E550F9">
        <w:rPr>
          <w:rFonts w:ascii="Times New Roman" w:eastAsia="Times New Roman" w:hAnsi="Times New Roman" w:cs="Times New Roman"/>
          <w:spacing w:val="32"/>
          <w:sz w:val="24"/>
        </w:rPr>
        <w:t xml:space="preserve"> </w:t>
      </w:r>
      <w:r w:rsidRPr="00E550F9">
        <w:rPr>
          <w:rFonts w:ascii="Times New Roman" w:eastAsia="Times New Roman" w:hAnsi="Times New Roman" w:cs="Times New Roman"/>
          <w:sz w:val="24"/>
        </w:rPr>
        <w:t>prin</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perfuzie</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intravenoasă</w:t>
      </w:r>
      <w:r w:rsidRPr="00E550F9">
        <w:rPr>
          <w:rFonts w:ascii="Times New Roman" w:eastAsia="Times New Roman" w:hAnsi="Times New Roman" w:cs="Times New Roman"/>
          <w:b/>
          <w:spacing w:val="34"/>
          <w:sz w:val="24"/>
        </w:rPr>
        <w:t xml:space="preserve"> </w:t>
      </w:r>
      <w:r w:rsidRPr="00E550F9">
        <w:rPr>
          <w:rFonts w:ascii="Times New Roman" w:eastAsia="Times New Roman" w:hAnsi="Times New Roman" w:cs="Times New Roman"/>
          <w:sz w:val="24"/>
        </w:rPr>
        <w:t xml:space="preserve">la </w:t>
      </w:r>
      <w:r w:rsidRPr="00E550F9">
        <w:rPr>
          <w:rFonts w:ascii="Times New Roman" w:eastAsia="Times New Roman" w:hAnsi="Times New Roman" w:cs="Times New Roman"/>
          <w:spacing w:val="-57"/>
          <w:sz w:val="24"/>
        </w:rPr>
        <w:t xml:space="preserve"> </w:t>
      </w:r>
      <w:r w:rsidRPr="00E550F9">
        <w:rPr>
          <w:rFonts w:ascii="Times New Roman" w:eastAsia="Times New Roman" w:hAnsi="Times New Roman" w:cs="Times New Roman"/>
          <w:sz w:val="24"/>
        </w:rPr>
        <w:t>interval</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de trei</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săptămâni</w:t>
      </w:r>
      <w:r w:rsidRPr="00E550F9">
        <w:rPr>
          <w:rFonts w:ascii="Times New Roman" w:eastAsia="Times New Roman" w:hAnsi="Times New Roman" w:cs="Times New Roman"/>
          <w:b/>
          <w:sz w:val="24"/>
        </w:rPr>
        <w:t xml:space="preserve"> </w:t>
      </w:r>
      <w:r w:rsidRPr="00E550F9">
        <w:rPr>
          <w:rFonts w:ascii="Times New Roman" w:eastAsia="Times New Roman" w:hAnsi="Times New Roman" w:cs="Times New Roman"/>
          <w:b/>
          <w:sz w:val="24"/>
          <w:u w:val="single"/>
        </w:rPr>
        <w:t>SAU 1875 mg la interval de 3 săptămâni, administrată subcutanat.</w:t>
      </w:r>
    </w:p>
    <w:p w14:paraId="7D192254" w14:textId="77777777" w:rsidR="00C35BB0" w:rsidRPr="00E550F9" w:rsidRDefault="00C35BB0" w:rsidP="00C35BB0">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4846F969"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iCs/>
          <w:spacing w:val="-1"/>
          <w:sz w:val="24"/>
          <w:szCs w:val="24"/>
        </w:rPr>
        <w:t>Du</w:t>
      </w:r>
      <w:r w:rsidRPr="00E550F9">
        <w:rPr>
          <w:rFonts w:ascii="Times New Roman" w:eastAsia="Arial" w:hAnsi="Times New Roman" w:cs="Times New Roman"/>
          <w:b/>
          <w:bCs/>
          <w:i/>
          <w:iCs/>
          <w:spacing w:val="-3"/>
          <w:sz w:val="24"/>
          <w:szCs w:val="24"/>
        </w:rPr>
        <w:t>r</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23"/>
          <w:sz w:val="24"/>
          <w:szCs w:val="24"/>
        </w:rPr>
        <w:t xml:space="preserve"> </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ra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3"/>
          <w:sz w:val="24"/>
          <w:szCs w:val="24"/>
        </w:rPr>
        <w:t>m</w:t>
      </w:r>
      <w:r w:rsidRPr="00E550F9">
        <w:rPr>
          <w:rFonts w:ascii="Times New Roman" w:eastAsia="Arial" w:hAnsi="Times New Roman" w:cs="Times New Roman"/>
          <w:b/>
          <w:bCs/>
          <w:i/>
          <w:iCs/>
          <w:sz w:val="24"/>
          <w:szCs w:val="24"/>
        </w:rPr>
        <w:t>e</w:t>
      </w:r>
      <w:r w:rsidRPr="00E550F9">
        <w:rPr>
          <w:rFonts w:ascii="Times New Roman" w:eastAsia="Arial" w:hAnsi="Times New Roman" w:cs="Times New Roman"/>
          <w:b/>
          <w:bCs/>
          <w:i/>
          <w:iCs/>
          <w:spacing w:val="-1"/>
          <w:sz w:val="24"/>
          <w:szCs w:val="24"/>
        </w:rPr>
        <w:t>nt</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l</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i</w:t>
      </w:r>
      <w:r w:rsidRPr="00E550F9">
        <w:rPr>
          <w:rFonts w:ascii="Times New Roman" w:eastAsia="Arial" w:hAnsi="Times New Roman" w:cs="Times New Roman"/>
          <w:b/>
          <w:bCs/>
          <w:sz w:val="24"/>
          <w:szCs w:val="24"/>
        </w:rPr>
        <w:t xml:space="preserve">: </w:t>
      </w:r>
    </w:p>
    <w:p w14:paraId="65DB0596" w14:textId="77777777" w:rsidR="00C35BB0" w:rsidRPr="00E550F9" w:rsidRDefault="00C35BB0" w:rsidP="006E35B4">
      <w:pPr>
        <w:widowControl w:val="0"/>
        <w:numPr>
          <w:ilvl w:val="0"/>
          <w:numId w:val="583"/>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până la pierderea beneficiului clinic </w:t>
      </w:r>
    </w:p>
    <w:p w14:paraId="1E724088" w14:textId="77777777" w:rsidR="00C35BB0" w:rsidRPr="00E550F9" w:rsidRDefault="00C35BB0" w:rsidP="006E35B4">
      <w:pPr>
        <w:widowControl w:val="0"/>
        <w:numPr>
          <w:ilvl w:val="0"/>
          <w:numId w:val="583"/>
        </w:numPr>
        <w:tabs>
          <w:tab w:val="left" w:pos="993"/>
        </w:tabs>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când toxicitatea devine imposibil de gestionat.</w:t>
      </w:r>
    </w:p>
    <w:p w14:paraId="2022709C"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6446C3E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t>Modificarea dozei</w:t>
      </w:r>
      <w:r w:rsidRPr="00E550F9">
        <w:rPr>
          <w:rFonts w:ascii="Times New Roman" w:eastAsia="Arial" w:hAnsi="Times New Roman" w:cs="Times New Roman"/>
          <w:sz w:val="24"/>
          <w:szCs w:val="24"/>
        </w:rPr>
        <w:t>:</w:t>
      </w:r>
    </w:p>
    <w:p w14:paraId="09D717DE" w14:textId="77777777" w:rsidR="00C35BB0" w:rsidRPr="00E550F9" w:rsidRDefault="00C35BB0" w:rsidP="006E35B4">
      <w:pPr>
        <w:widowControl w:val="0"/>
        <w:numPr>
          <w:ilvl w:val="0"/>
          <w:numId w:val="564"/>
        </w:numPr>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se recomanda reduceri ale dozei de atezolizumab.</w:t>
      </w:r>
    </w:p>
    <w:p w14:paraId="1BBB5F0A" w14:textId="77777777" w:rsidR="00C35BB0" w:rsidRPr="00E550F9" w:rsidRDefault="00C35BB0" w:rsidP="006E35B4">
      <w:pPr>
        <w:widowControl w:val="0"/>
        <w:numPr>
          <w:ilvl w:val="0"/>
          <w:numId w:val="564"/>
        </w:numPr>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7E39CFBB" w14:textId="77777777" w:rsidR="00C35BB0" w:rsidRPr="00E550F9" w:rsidRDefault="00C35BB0" w:rsidP="006E35B4">
      <w:pPr>
        <w:widowControl w:val="0"/>
        <w:numPr>
          <w:ilvl w:val="0"/>
          <w:numId w:val="584"/>
        </w:numPr>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0AE3359E" w14:textId="77777777" w:rsidR="00C35BB0" w:rsidRPr="00E550F9" w:rsidRDefault="00C35BB0" w:rsidP="006E35B4">
      <w:pPr>
        <w:widowControl w:val="0"/>
        <w:numPr>
          <w:ilvl w:val="0"/>
          <w:numId w:val="584"/>
        </w:numPr>
        <w:spacing w:after="0" w:line="276" w:lineRule="auto"/>
        <w:ind w:left="284" w:hanging="28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E550F9">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498CAB77" w14:textId="77777777" w:rsidR="00C35BB0" w:rsidRPr="00E550F9" w:rsidRDefault="00C35BB0" w:rsidP="00C35BB0">
      <w:pPr>
        <w:widowControl w:val="0"/>
        <w:autoSpaceDE w:val="0"/>
        <w:autoSpaceDN w:val="0"/>
        <w:spacing w:after="0" w:line="276" w:lineRule="auto"/>
        <w:ind w:left="83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       </w:t>
      </w:r>
    </w:p>
    <w:p w14:paraId="349ACF7F"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lastRenderedPageBreak/>
        <w:t>Grupe speciale de pacienți</w:t>
      </w:r>
      <w:r w:rsidRPr="00E550F9">
        <w:rPr>
          <w:rFonts w:ascii="Times New Roman" w:eastAsia="Arial" w:hAnsi="Times New Roman" w:cs="Times New Roman"/>
          <w:sz w:val="24"/>
          <w:szCs w:val="24"/>
        </w:rPr>
        <w:t>:</w:t>
      </w:r>
    </w:p>
    <w:p w14:paraId="3216F7C1"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r w:rsidRPr="00E550F9">
        <w:rPr>
          <w:rFonts w:ascii="Times New Roman" w:eastAsia="Arial" w:hAnsi="Times New Roman" w:cs="Times New Roman"/>
          <w:b/>
          <w:bCs/>
          <w:i/>
          <w:sz w:val="24"/>
          <w:szCs w:val="24"/>
        </w:rPr>
        <w:t>Insuficiență renală</w:t>
      </w:r>
    </w:p>
    <w:p w14:paraId="362B7EE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3DB145C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16"/>
          <w:szCs w:val="16"/>
        </w:rPr>
      </w:pPr>
    </w:p>
    <w:p w14:paraId="54CFC56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Insuficiență hepatica</w:t>
      </w:r>
    </w:p>
    <w:p w14:paraId="41D4EAE4"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20440AF1"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16"/>
          <w:szCs w:val="16"/>
        </w:rPr>
      </w:pPr>
    </w:p>
    <w:p w14:paraId="6D64786B"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Copii şi adolescenți</w:t>
      </w:r>
    </w:p>
    <w:p w14:paraId="426C9BE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Siguranța şi eficacitatea atezolizumab la copii şi adolescenţi cu vârsta sub 18 ani nu au fost încă stabilite.</w:t>
      </w:r>
    </w:p>
    <w:p w14:paraId="5BA5D0A5"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16"/>
          <w:szCs w:val="16"/>
        </w:rPr>
      </w:pPr>
    </w:p>
    <w:p w14:paraId="03424115"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Pacienți vârstnici</w:t>
      </w:r>
    </w:p>
    <w:p w14:paraId="1FC76EC4"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dozelor de Atezolizumab la pacienţii cu vârsta ≥ 65 ani.</w:t>
      </w:r>
    </w:p>
    <w:p w14:paraId="40F10828" w14:textId="77777777" w:rsidR="00C35BB0" w:rsidRPr="00E550F9" w:rsidRDefault="00C35BB0" w:rsidP="00C35BB0">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E550F9">
        <w:rPr>
          <w:rFonts w:ascii="Times New Roman" w:eastAsia="Arial" w:hAnsi="Times New Roman" w:cs="Times New Roman"/>
          <w:bCs/>
          <w:spacing w:val="-1"/>
          <w:sz w:val="24"/>
          <w:szCs w:val="24"/>
        </w:rPr>
        <w:t xml:space="preserve">  </w:t>
      </w:r>
      <w:r w:rsidRPr="00E550F9">
        <w:rPr>
          <w:rFonts w:ascii="Times New Roman" w:eastAsia="Arial" w:hAnsi="Times New Roman" w:cs="Times New Roman"/>
          <w:b/>
          <w:bCs/>
          <w:spacing w:val="-1"/>
          <w:sz w:val="24"/>
          <w:szCs w:val="24"/>
        </w:rPr>
        <w:t xml:space="preserve">         </w:t>
      </w:r>
    </w:p>
    <w:p w14:paraId="79D2C4CA"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 xml:space="preserve">IV. Monitorizarea tratamentului </w:t>
      </w:r>
    </w:p>
    <w:p w14:paraId="25D4668E" w14:textId="77777777" w:rsidR="00C35BB0" w:rsidRPr="00E550F9" w:rsidRDefault="00C35BB0" w:rsidP="006E35B4">
      <w:pPr>
        <w:numPr>
          <w:ilvl w:val="0"/>
          <w:numId w:val="585"/>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606F2216" w14:textId="77777777" w:rsidR="00C35BB0" w:rsidRPr="00E550F9" w:rsidRDefault="00C35BB0" w:rsidP="006E35B4">
      <w:pPr>
        <w:numPr>
          <w:ilvl w:val="0"/>
          <w:numId w:val="585"/>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227B914B" w14:textId="77777777" w:rsidR="00C35BB0" w:rsidRPr="00E550F9" w:rsidRDefault="00C35BB0" w:rsidP="006E35B4">
      <w:pPr>
        <w:numPr>
          <w:ilvl w:val="0"/>
          <w:numId w:val="585"/>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7981A1EA"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7D2D8CA2"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 Efecte secundare</w:t>
      </w:r>
    </w:p>
    <w:p w14:paraId="57792227"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5D202362"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4FA520D" w14:textId="77777777" w:rsidR="00C35BB0" w:rsidRPr="00E550F9" w:rsidRDefault="00C35BB0" w:rsidP="00C35BB0">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E550F9">
        <w:rPr>
          <w:rFonts w:ascii="Times New Roman" w:eastAsia="Arial Unicode MS" w:hAnsi="Times New Roman" w:cs="Times New Roman"/>
          <w:b/>
          <w:iCs/>
          <w:sz w:val="24"/>
          <w:szCs w:val="24"/>
          <w:u w:color="000000"/>
          <w:bdr w:val="nil"/>
          <w:lang w:eastAsia="ro-RO"/>
        </w:rPr>
        <w:t>VI.</w:t>
      </w:r>
      <w:r w:rsidRPr="00E550F9">
        <w:rPr>
          <w:rFonts w:ascii="Times New Roman" w:eastAsia="Arial Unicode MS" w:hAnsi="Times New Roman" w:cs="Times New Roman"/>
          <w:iCs/>
          <w:sz w:val="24"/>
          <w:szCs w:val="24"/>
          <w:u w:color="000000"/>
          <w:bdr w:val="nil"/>
          <w:lang w:eastAsia="ro-RO"/>
        </w:rPr>
        <w:t xml:space="preserve"> </w:t>
      </w:r>
      <w:r w:rsidRPr="00E550F9">
        <w:rPr>
          <w:rFonts w:ascii="Times New Roman" w:eastAsia="Arial Unicode MS" w:hAnsi="Times New Roman" w:cs="Times New Roman"/>
          <w:b/>
          <w:iCs/>
          <w:sz w:val="24"/>
          <w:szCs w:val="24"/>
          <w:u w:color="000000"/>
          <w:bdr w:val="nil"/>
          <w:lang w:eastAsia="ro-RO"/>
        </w:rPr>
        <w:t>Criterii de întrerupere a tratamentului</w:t>
      </w:r>
    </w:p>
    <w:p w14:paraId="022A8256" w14:textId="77777777" w:rsidR="00C35BB0" w:rsidRPr="00E550F9" w:rsidRDefault="00C35BB0" w:rsidP="006E35B4">
      <w:pPr>
        <w:widowControl w:val="0"/>
        <w:numPr>
          <w:ilvl w:val="0"/>
          <w:numId w:val="586"/>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Progresia obiectivă a bolii  in absenta beneficiului clinic.</w:t>
      </w:r>
      <w:r w:rsidRPr="00E550F9">
        <w:rPr>
          <w:rFonts w:ascii="Times New Roman" w:eastAsia="Times New Roman" w:hAnsi="Times New Roman" w:cs="Times New Roman"/>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33D6C6E7" w14:textId="77777777" w:rsidR="00C35BB0" w:rsidRPr="00E550F9" w:rsidRDefault="00C35BB0" w:rsidP="006E35B4">
      <w:pPr>
        <w:widowControl w:val="0"/>
        <w:numPr>
          <w:ilvl w:val="0"/>
          <w:numId w:val="586"/>
        </w:numPr>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E550F9">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51996575" w14:textId="77777777" w:rsidR="00C35BB0" w:rsidRPr="00E550F9" w:rsidRDefault="00C35BB0" w:rsidP="006E35B4">
      <w:pPr>
        <w:widowControl w:val="0"/>
        <w:numPr>
          <w:ilvl w:val="0"/>
          <w:numId w:val="586"/>
        </w:numPr>
        <w:tabs>
          <w:tab w:val="left" w:pos="709"/>
        </w:tabs>
        <w:spacing w:after="0" w:line="276" w:lineRule="auto"/>
        <w:ind w:left="284" w:hanging="284"/>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Decizia medicului sau a pacientului.</w:t>
      </w:r>
    </w:p>
    <w:p w14:paraId="04D62CAC" w14:textId="77777777" w:rsidR="00C35BB0" w:rsidRPr="00E550F9" w:rsidRDefault="00C35BB0" w:rsidP="00C35BB0">
      <w:pPr>
        <w:widowControl w:val="0"/>
        <w:tabs>
          <w:tab w:val="left" w:pos="709"/>
        </w:tabs>
        <w:spacing w:after="0" w:line="276" w:lineRule="auto"/>
        <w:ind w:left="284"/>
        <w:contextualSpacing/>
        <w:jc w:val="both"/>
        <w:rPr>
          <w:rFonts w:ascii="Times New Roman" w:eastAsia="Arial Unicode MS" w:hAnsi="Times New Roman" w:cs="Times New Roman"/>
          <w:sz w:val="24"/>
          <w:szCs w:val="24"/>
          <w:u w:color="000000"/>
          <w:bdr w:val="nil"/>
          <w:lang w:eastAsia="ro-RO"/>
        </w:rPr>
      </w:pPr>
    </w:p>
    <w:p w14:paraId="277C7CEE"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VII. Prescriptori</w:t>
      </w:r>
    </w:p>
    <w:p w14:paraId="6DD18402"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19C240DB" w14:textId="77777777" w:rsidR="00C35BB0" w:rsidRPr="00E550F9" w:rsidRDefault="00C35BB0" w:rsidP="00C35BB0">
      <w:pPr>
        <w:autoSpaceDE w:val="0"/>
        <w:autoSpaceDN w:val="0"/>
        <w:adjustRightInd w:val="0"/>
        <w:spacing w:after="0" w:line="276" w:lineRule="auto"/>
        <w:jc w:val="both"/>
        <w:rPr>
          <w:rFonts w:ascii="Times New Roman" w:eastAsia="Calibri" w:hAnsi="Times New Roman" w:cs="Times New Roman"/>
          <w:b/>
          <w:bCs/>
          <w:i/>
          <w:iCs/>
          <w:sz w:val="24"/>
          <w:szCs w:val="24"/>
          <w:lang w:val="fr-FR"/>
        </w:rPr>
      </w:pPr>
    </w:p>
    <w:p w14:paraId="4C3EDC69" w14:textId="77777777" w:rsidR="00C35BB0" w:rsidRPr="00E550F9" w:rsidRDefault="00C35BB0" w:rsidP="00C35BB0">
      <w:pPr>
        <w:tabs>
          <w:tab w:val="left" w:pos="736"/>
        </w:tabs>
        <w:spacing w:after="0" w:line="276" w:lineRule="auto"/>
        <w:jc w:val="both"/>
        <w:rPr>
          <w:rFonts w:ascii="Times New Roman" w:eastAsia="Arial" w:hAnsi="Times New Roman" w:cs="Times New Roman"/>
          <w:sz w:val="24"/>
          <w:szCs w:val="24"/>
        </w:rPr>
      </w:pPr>
      <w:r w:rsidRPr="00E550F9">
        <w:rPr>
          <w:rFonts w:ascii="Times New Roman" w:eastAsia="Calibri" w:hAnsi="Times New Roman" w:cs="Times New Roman"/>
          <w:b/>
          <w:bCs/>
          <w:iCs/>
          <w:sz w:val="24"/>
          <w:szCs w:val="24"/>
          <w:lang w:val="fr-FR"/>
        </w:rPr>
        <w:t xml:space="preserve">B. </w:t>
      </w:r>
      <w:r w:rsidRPr="00E550F9">
        <w:rPr>
          <w:rFonts w:ascii="Times New Roman" w:eastAsia="Arial" w:hAnsi="Times New Roman" w:cs="Times New Roman"/>
          <w:b/>
          <w:bCs/>
          <w:w w:val="105"/>
          <w:sz w:val="24"/>
          <w:szCs w:val="24"/>
        </w:rPr>
        <w:t>I</w:t>
      </w:r>
      <w:r w:rsidRPr="00E550F9">
        <w:rPr>
          <w:rFonts w:ascii="Times New Roman" w:eastAsia="Arial" w:hAnsi="Times New Roman" w:cs="Times New Roman"/>
          <w:b/>
          <w:bCs/>
          <w:spacing w:val="-2"/>
          <w:w w:val="105"/>
          <w:sz w:val="24"/>
          <w:szCs w:val="24"/>
        </w:rPr>
        <w:t>n</w:t>
      </w:r>
      <w:r w:rsidRPr="00E550F9">
        <w:rPr>
          <w:rFonts w:ascii="Times New Roman" w:eastAsia="Arial" w:hAnsi="Times New Roman" w:cs="Times New Roman"/>
          <w:b/>
          <w:bCs/>
          <w:spacing w:val="-4"/>
          <w:w w:val="105"/>
          <w:sz w:val="24"/>
          <w:szCs w:val="24"/>
        </w:rPr>
        <w:t>d</w:t>
      </w:r>
      <w:r w:rsidRPr="00E550F9">
        <w:rPr>
          <w:rFonts w:ascii="Times New Roman" w:eastAsia="Arial" w:hAnsi="Times New Roman" w:cs="Times New Roman"/>
          <w:b/>
          <w:bCs/>
          <w:spacing w:val="-3"/>
          <w:w w:val="105"/>
          <w:sz w:val="24"/>
          <w:szCs w:val="24"/>
        </w:rPr>
        <w:t>ic</w:t>
      </w:r>
      <w:r w:rsidRPr="00E550F9">
        <w:rPr>
          <w:rFonts w:ascii="Times New Roman" w:eastAsia="Arial" w:hAnsi="Times New Roman" w:cs="Times New Roman"/>
          <w:b/>
          <w:bCs/>
          <w:w w:val="105"/>
          <w:sz w:val="24"/>
          <w:szCs w:val="24"/>
        </w:rPr>
        <w:t>a</w:t>
      </w:r>
      <w:r w:rsidRPr="00E550F9">
        <w:rPr>
          <w:rFonts w:ascii="Times New Roman" w:eastAsia="Arial" w:hAnsi="Times New Roman" w:cs="Times New Roman"/>
          <w:b/>
          <w:bCs/>
          <w:spacing w:val="-1"/>
          <w:w w:val="105"/>
          <w:sz w:val="24"/>
          <w:szCs w:val="24"/>
        </w:rPr>
        <w:t>ț</w:t>
      </w:r>
      <w:r w:rsidRPr="00E550F9">
        <w:rPr>
          <w:rFonts w:ascii="Times New Roman" w:eastAsia="Arial" w:hAnsi="Times New Roman" w:cs="Times New Roman"/>
          <w:b/>
          <w:bCs/>
          <w:spacing w:val="-3"/>
          <w:w w:val="105"/>
          <w:sz w:val="24"/>
          <w:szCs w:val="24"/>
        </w:rPr>
        <w:t xml:space="preserve">ie terapeutica </w:t>
      </w:r>
      <w:r w:rsidRPr="00E550F9">
        <w:rPr>
          <w:rFonts w:ascii="Times New Roman" w:eastAsia="Arial" w:hAnsi="Times New Roman" w:cs="Times New Roman"/>
          <w:bCs/>
          <w:spacing w:val="-3"/>
          <w:w w:val="105"/>
          <w:sz w:val="24"/>
          <w:szCs w:val="24"/>
        </w:rPr>
        <w:t>(face obiectul unui contract cost volum)</w:t>
      </w:r>
    </w:p>
    <w:p w14:paraId="229A9398"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Atezolizumab în asociere cu bevacizumab, paclitaxel și carboplatină este indicat pentru tratamentul de linia întâi al neoplasmului bronho-pulmonar, altul decât cel cu celule mici (NSCLC), fără celule scuamoase, metastazat, la pacienți adulți. La pacienţii cu NSCLC ALK-pozitiv sau cu mutații EGFR, utilizarea atezolizumab în asociere cu bevacizumab, paclitaxel şi carboplatină este indicată numai după eșecul terapiilor ţintite corespunzătoare</w:t>
      </w:r>
    </w:p>
    <w:p w14:paraId="1F1CF3D4"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34C2DC0A" w14:textId="77777777" w:rsidR="00C35BB0" w:rsidRPr="00E550F9" w:rsidRDefault="00C35BB0" w:rsidP="00C35BB0">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3280452C"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7DEA8525" w14:textId="77777777" w:rsidR="00C35BB0" w:rsidRPr="00E550F9" w:rsidRDefault="00C35BB0" w:rsidP="006E35B4">
      <w:pPr>
        <w:widowControl w:val="0"/>
        <w:numPr>
          <w:ilvl w:val="0"/>
          <w:numId w:val="567"/>
        </w:numPr>
        <w:tabs>
          <w:tab w:val="left" w:pos="736"/>
        </w:tabs>
        <w:spacing w:after="0" w:line="276" w:lineRule="auto"/>
        <w:ind w:left="284" w:hanging="284"/>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3"/>
          <w:sz w:val="24"/>
          <w:szCs w:val="24"/>
        </w:rPr>
        <w:t>n</w:t>
      </w:r>
      <w:r w:rsidRPr="00E550F9">
        <w:rPr>
          <w:rFonts w:ascii="Times New Roman" w:eastAsia="Arial" w:hAnsi="Times New Roman" w:cs="Times New Roman"/>
          <w:b/>
          <w:bCs/>
          <w:spacing w:val="-2"/>
          <w:sz w:val="24"/>
          <w:szCs w:val="24"/>
        </w:rPr>
        <w:t>c</w:t>
      </w:r>
      <w:r w:rsidRPr="00E550F9">
        <w:rPr>
          <w:rFonts w:ascii="Times New Roman" w:eastAsia="Arial" w:hAnsi="Times New Roman" w:cs="Times New Roman"/>
          <w:b/>
          <w:bCs/>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z w:val="24"/>
          <w:szCs w:val="24"/>
        </w:rPr>
        <w:t>e</w:t>
      </w:r>
      <w:r w:rsidRPr="00E550F9">
        <w:rPr>
          <w:rFonts w:ascii="Times New Roman" w:eastAsia="Arial" w:hAnsi="Times New Roman" w:cs="Times New Roman"/>
          <w:sz w:val="24"/>
          <w:szCs w:val="24"/>
        </w:rPr>
        <w:t>:</w:t>
      </w:r>
    </w:p>
    <w:p w14:paraId="2902C651" w14:textId="77777777" w:rsidR="00C35BB0" w:rsidRPr="00E550F9" w:rsidRDefault="00C35BB0" w:rsidP="006E35B4">
      <w:pPr>
        <w:widowControl w:val="0"/>
        <w:numPr>
          <w:ilvl w:val="0"/>
          <w:numId w:val="565"/>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 cu vâ</w:t>
      </w:r>
      <w:r w:rsidRPr="00E550F9">
        <w:rPr>
          <w:rFonts w:ascii="Times New Roman" w:eastAsia="Calibri" w:hAnsi="Times New Roman" w:cs="Times New Roman"/>
          <w:spacing w:val="-1"/>
          <w:sz w:val="24"/>
          <w:szCs w:val="24"/>
        </w:rPr>
        <w:t>r</w:t>
      </w:r>
      <w:r w:rsidRPr="00E550F9">
        <w:rPr>
          <w:rFonts w:ascii="Times New Roman" w:eastAsia="Calibri" w:hAnsi="Times New Roman" w:cs="Times New Roman"/>
          <w:spacing w:val="-3"/>
          <w:sz w:val="24"/>
          <w:szCs w:val="24"/>
        </w:rPr>
        <w:t>s</w:t>
      </w:r>
      <w:r w:rsidRPr="00E550F9">
        <w:rPr>
          <w:rFonts w:ascii="Times New Roman" w:eastAsia="Calibri" w:hAnsi="Times New Roman" w:cs="Times New Roman"/>
          <w:sz w:val="24"/>
          <w:szCs w:val="24"/>
        </w:rPr>
        <w:t>tă</w:t>
      </w:r>
      <w:r w:rsidRPr="00E550F9">
        <w:rPr>
          <w:rFonts w:ascii="Times New Roman" w:eastAsia="Calibri" w:hAnsi="Times New Roman" w:cs="Times New Roman"/>
          <w:spacing w:val="2"/>
          <w:sz w:val="24"/>
          <w:szCs w:val="24"/>
        </w:rPr>
        <w:t xml:space="preserve"> </w:t>
      </w:r>
      <w:r w:rsidRPr="00E550F9">
        <w:rPr>
          <w:rFonts w:ascii="Times New Roman" w:eastAsia="Calibri" w:hAnsi="Times New Roman" w:cs="Times New Roman"/>
          <w:sz w:val="24"/>
          <w:szCs w:val="24"/>
        </w:rPr>
        <w:t>mai mare de</w:t>
      </w:r>
      <w:r w:rsidRPr="00E550F9">
        <w:rPr>
          <w:rFonts w:ascii="Times New Roman" w:eastAsia="Calibri" w:hAnsi="Times New Roman" w:cs="Times New Roman"/>
          <w:spacing w:val="6"/>
          <w:sz w:val="24"/>
          <w:szCs w:val="24"/>
        </w:rPr>
        <w:t xml:space="preserve"> </w:t>
      </w:r>
      <w:r w:rsidRPr="00E550F9">
        <w:rPr>
          <w:rFonts w:ascii="Times New Roman" w:eastAsia="Calibri" w:hAnsi="Times New Roman" w:cs="Times New Roman"/>
          <w:sz w:val="24"/>
          <w:szCs w:val="24"/>
        </w:rPr>
        <w:t>18</w:t>
      </w:r>
      <w:r w:rsidRPr="00E550F9">
        <w:rPr>
          <w:rFonts w:ascii="Times New Roman" w:eastAsia="Calibri" w:hAnsi="Times New Roman" w:cs="Times New Roman"/>
          <w:spacing w:val="6"/>
          <w:sz w:val="24"/>
          <w:szCs w:val="24"/>
        </w:rPr>
        <w:t xml:space="preserve"> </w:t>
      </w:r>
      <w:r w:rsidRPr="00E550F9">
        <w:rPr>
          <w:rFonts w:ascii="Times New Roman" w:eastAsia="Calibri" w:hAnsi="Times New Roman" w:cs="Times New Roman"/>
          <w:sz w:val="24"/>
          <w:szCs w:val="24"/>
        </w:rPr>
        <w:t>ani</w:t>
      </w:r>
    </w:p>
    <w:p w14:paraId="6A7EDE3A" w14:textId="77777777" w:rsidR="00C35BB0" w:rsidRPr="00E550F9" w:rsidRDefault="00C35BB0" w:rsidP="006E35B4">
      <w:pPr>
        <w:widowControl w:val="0"/>
        <w:numPr>
          <w:ilvl w:val="0"/>
          <w:numId w:val="565"/>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Indice al statusului de performanta ECOG 0-2</w:t>
      </w:r>
    </w:p>
    <w:p w14:paraId="202037E1" w14:textId="77777777" w:rsidR="00C35BB0" w:rsidRPr="00E550F9" w:rsidRDefault="00C35BB0" w:rsidP="006E35B4">
      <w:pPr>
        <w:widowControl w:val="0"/>
        <w:numPr>
          <w:ilvl w:val="0"/>
          <w:numId w:val="565"/>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Diagnostic de carcinom bronho-pulmonar, altul decât cel cu celule mici, </w:t>
      </w:r>
      <w:r w:rsidRPr="00E550F9">
        <w:rPr>
          <w:rFonts w:ascii="Times New Roman" w:eastAsia="Calibri" w:hAnsi="Times New Roman" w:cs="Times New Roman"/>
          <w:b/>
          <w:bCs/>
          <w:sz w:val="24"/>
          <w:szCs w:val="24"/>
          <w:u w:val="single"/>
        </w:rPr>
        <w:t>fără</w:t>
      </w:r>
      <w:r w:rsidRPr="00E550F9">
        <w:rPr>
          <w:rFonts w:ascii="Times New Roman" w:eastAsia="Calibri" w:hAnsi="Times New Roman" w:cs="Times New Roman"/>
          <w:sz w:val="24"/>
          <w:szCs w:val="24"/>
        </w:rPr>
        <w:t xml:space="preserve"> celule scuamoase, metastazat, confirmat histologic si imagistic</w:t>
      </w:r>
    </w:p>
    <w:p w14:paraId="0F0C804B" w14:textId="77777777" w:rsidR="00C35BB0" w:rsidRPr="00E550F9" w:rsidRDefault="00C35BB0" w:rsidP="006E35B4">
      <w:pPr>
        <w:widowControl w:val="0"/>
        <w:numPr>
          <w:ilvl w:val="0"/>
          <w:numId w:val="565"/>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Progresia bolii, in timpul sau după tratament anterior, la pacienții cu mutații activatoare ale EGFR sau cu modificări ale genei ALK (boala „ALK pozitiva”), care au primit tratamente țintite corespunzătoare pentru acest tip de mutații. </w:t>
      </w:r>
    </w:p>
    <w:p w14:paraId="6DA270A5"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BC85B03" w14:textId="77777777" w:rsidR="00C35BB0" w:rsidRPr="00E550F9" w:rsidRDefault="00C35BB0" w:rsidP="006E35B4">
      <w:pPr>
        <w:widowControl w:val="0"/>
        <w:numPr>
          <w:ilvl w:val="0"/>
          <w:numId w:val="567"/>
        </w:numPr>
        <w:tabs>
          <w:tab w:val="left" w:pos="450"/>
          <w:tab w:val="left" w:pos="810"/>
        </w:tabs>
        <w:spacing w:after="0" w:line="276" w:lineRule="auto"/>
        <w:ind w:left="284" w:hanging="284"/>
        <w:jc w:val="both"/>
        <w:outlineLvl w:val="0"/>
        <w:rPr>
          <w:rFonts w:ascii="Times New Roman" w:eastAsia="Arial" w:hAnsi="Times New Roman" w:cs="Times New Roman"/>
          <w:b/>
          <w:bCs/>
          <w:sz w:val="24"/>
          <w:szCs w:val="24"/>
        </w:rPr>
      </w:pPr>
      <w:r w:rsidRPr="00E550F9">
        <w:rPr>
          <w:rFonts w:ascii="Times New Roman" w:eastAsia="Arial" w:hAnsi="Times New Roman" w:cs="Times New Roman"/>
          <w:b/>
          <w:bCs/>
          <w:sz w:val="24"/>
          <w:szCs w:val="24"/>
        </w:rPr>
        <w:t>Cri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6"/>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7"/>
          <w:sz w:val="24"/>
          <w:szCs w:val="24"/>
        </w:rPr>
        <w:t xml:space="preserve"> </w:t>
      </w:r>
      <w:r w:rsidRPr="00E550F9">
        <w:rPr>
          <w:rFonts w:ascii="Times New Roman" w:eastAsia="Arial" w:hAnsi="Times New Roman" w:cs="Times New Roman"/>
          <w:b/>
          <w:bCs/>
          <w:spacing w:val="-2"/>
          <w:sz w:val="24"/>
          <w:szCs w:val="24"/>
        </w:rPr>
        <w:t>ex</w:t>
      </w:r>
      <w:r w:rsidRPr="00E550F9">
        <w:rPr>
          <w:rFonts w:ascii="Times New Roman" w:eastAsia="Arial" w:hAnsi="Times New Roman" w:cs="Times New Roman"/>
          <w:b/>
          <w:bCs/>
          <w:sz w:val="24"/>
          <w:szCs w:val="24"/>
        </w:rPr>
        <w:t>c</w:t>
      </w:r>
      <w:r w:rsidRPr="00E550F9">
        <w:rPr>
          <w:rFonts w:ascii="Times New Roman" w:eastAsia="Arial" w:hAnsi="Times New Roman" w:cs="Times New Roman"/>
          <w:b/>
          <w:bCs/>
          <w:spacing w:val="-2"/>
          <w:sz w:val="24"/>
          <w:szCs w:val="24"/>
        </w:rPr>
        <w:t>l</w:t>
      </w:r>
      <w:r w:rsidRPr="00E550F9">
        <w:rPr>
          <w:rFonts w:ascii="Times New Roman" w:eastAsia="Arial" w:hAnsi="Times New Roman" w:cs="Times New Roman"/>
          <w:b/>
          <w:bCs/>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w:t>
      </w:r>
    </w:p>
    <w:p w14:paraId="20583950" w14:textId="77777777" w:rsidR="00C35BB0" w:rsidRPr="00E550F9" w:rsidRDefault="00C35BB0" w:rsidP="006E35B4">
      <w:pPr>
        <w:widowControl w:val="0"/>
        <w:numPr>
          <w:ilvl w:val="0"/>
          <w:numId w:val="566"/>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Hipersensibilitate la atezolizumab sau la oricare dintre excipienţi</w:t>
      </w:r>
    </w:p>
    <w:p w14:paraId="739B86E1" w14:textId="77777777" w:rsidR="00C35BB0" w:rsidRPr="00E550F9" w:rsidRDefault="00C35BB0" w:rsidP="006E35B4">
      <w:pPr>
        <w:widowControl w:val="0"/>
        <w:numPr>
          <w:ilvl w:val="0"/>
          <w:numId w:val="566"/>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Sarcină </w:t>
      </w:r>
    </w:p>
    <w:p w14:paraId="30925742"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p>
    <w:p w14:paraId="792A39A4" w14:textId="77777777" w:rsidR="00C35BB0" w:rsidRPr="00E550F9" w:rsidRDefault="00C35BB0" w:rsidP="00C35BB0">
      <w:pPr>
        <w:widowControl w:val="0"/>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Contraindicații relative*:</w:t>
      </w:r>
    </w:p>
    <w:p w14:paraId="63F25165"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E550F9">
        <w:rPr>
          <w:rFonts w:ascii="Times New Roman" w:eastAsia="Calibri" w:hAnsi="Times New Roman" w:cs="Times New Roman"/>
          <w:i/>
          <w:sz w:val="24"/>
          <w:szCs w:val="24"/>
        </w:rPr>
        <w:t xml:space="preserve">, </w:t>
      </w:r>
      <w:r w:rsidRPr="00E550F9">
        <w:rPr>
          <w:rFonts w:ascii="Times New Roman" w:eastAsia="Calibri" w:hAnsi="Times New Roman" w:cs="Times New Roman"/>
          <w:sz w:val="24"/>
          <w:szCs w:val="24"/>
        </w:rPr>
        <w:t>etc</w:t>
      </w:r>
    </w:p>
    <w:p w14:paraId="6229839B" w14:textId="77777777" w:rsidR="00C35BB0" w:rsidRPr="00E550F9" w:rsidRDefault="00C35BB0" w:rsidP="00C35BB0">
      <w:pPr>
        <w:widowControl w:val="0"/>
        <w:spacing w:after="0" w:line="276" w:lineRule="auto"/>
        <w:jc w:val="both"/>
        <w:rPr>
          <w:rFonts w:ascii="Times New Roman" w:eastAsia="Calibri" w:hAnsi="Times New Roman" w:cs="Times New Roman"/>
          <w:i/>
          <w:sz w:val="20"/>
          <w:szCs w:val="20"/>
        </w:rPr>
      </w:pPr>
    </w:p>
    <w:p w14:paraId="6DAAAB12" w14:textId="77777777" w:rsidR="00C35BB0" w:rsidRPr="00E550F9" w:rsidRDefault="00C35BB0" w:rsidP="00C35BB0">
      <w:pPr>
        <w:widowControl w:val="0"/>
        <w:spacing w:after="0" w:line="276" w:lineRule="auto"/>
        <w:jc w:val="both"/>
        <w:rPr>
          <w:rFonts w:ascii="Times New Roman" w:eastAsia="Calibri" w:hAnsi="Times New Roman" w:cs="Times New Roman"/>
          <w:i/>
          <w:sz w:val="20"/>
          <w:szCs w:val="20"/>
        </w:rPr>
      </w:pPr>
      <w:r w:rsidRPr="00E550F9">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4771C29B"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724391E4" w14:textId="77777777" w:rsidR="00C35BB0" w:rsidRPr="00E550F9" w:rsidRDefault="00C35BB0" w:rsidP="006E35B4">
      <w:pPr>
        <w:widowControl w:val="0"/>
        <w:numPr>
          <w:ilvl w:val="0"/>
          <w:numId w:val="567"/>
        </w:numPr>
        <w:tabs>
          <w:tab w:val="left" w:pos="810"/>
        </w:tabs>
        <w:spacing w:after="0" w:line="276" w:lineRule="auto"/>
        <w:ind w:left="426" w:hanging="426"/>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Tratament</w:t>
      </w:r>
    </w:p>
    <w:p w14:paraId="2540D303" w14:textId="77777777" w:rsidR="00C35BB0" w:rsidRPr="00E550F9" w:rsidRDefault="00C35BB0" w:rsidP="00C35BB0">
      <w:pPr>
        <w:spacing w:after="0"/>
        <w:jc w:val="both"/>
        <w:rPr>
          <w:rFonts w:ascii="Times New Roman" w:hAnsi="Times New Roman" w:cs="Times New Roman"/>
          <w:b/>
          <w:sz w:val="24"/>
          <w:szCs w:val="24"/>
        </w:rPr>
      </w:pPr>
      <w:r w:rsidRPr="00E550F9">
        <w:rPr>
          <w:rFonts w:ascii="Times New Roman" w:hAnsi="Times New Roman" w:cs="Times New Roman"/>
          <w:b/>
          <w:sz w:val="24"/>
          <w:szCs w:val="24"/>
        </w:rPr>
        <w:t>Doza, secvențialitatea,</w:t>
      </w:r>
      <w:r w:rsidRPr="00E550F9">
        <w:rPr>
          <w:rFonts w:ascii="Times New Roman" w:hAnsi="Times New Roman" w:cs="Times New Roman"/>
          <w:b/>
          <w:spacing w:val="-2"/>
          <w:sz w:val="24"/>
          <w:szCs w:val="24"/>
        </w:rPr>
        <w:t xml:space="preserve"> </w:t>
      </w:r>
      <w:r w:rsidRPr="00E550F9">
        <w:rPr>
          <w:rFonts w:ascii="Times New Roman" w:hAnsi="Times New Roman" w:cs="Times New Roman"/>
          <w:b/>
          <w:sz w:val="24"/>
          <w:szCs w:val="24"/>
        </w:rPr>
        <w:t>fazele (etapele) tratamentului:</w:t>
      </w:r>
    </w:p>
    <w:p w14:paraId="42EBE53E" w14:textId="77777777" w:rsidR="00C35BB0" w:rsidRPr="00E550F9" w:rsidRDefault="00C35BB0" w:rsidP="00C35BB0">
      <w:pPr>
        <w:spacing w:after="0" w:line="276" w:lineRule="auto"/>
        <w:jc w:val="both"/>
        <w:rPr>
          <w:rFonts w:ascii="Times New Roman" w:hAnsi="Times New Roman" w:cs="Times New Roman"/>
          <w:sz w:val="24"/>
          <w:szCs w:val="24"/>
        </w:rPr>
      </w:pPr>
      <w:r w:rsidRPr="00E550F9">
        <w:rPr>
          <w:rFonts w:ascii="Times New Roman" w:hAnsi="Times New Roman" w:cs="Times New Roman"/>
          <w:sz w:val="24"/>
          <w:szCs w:val="24"/>
        </w:rPr>
        <w:t xml:space="preserve">Pe parcursul </w:t>
      </w:r>
      <w:r w:rsidRPr="00E550F9">
        <w:rPr>
          <w:rFonts w:ascii="Times New Roman" w:hAnsi="Times New Roman" w:cs="Times New Roman"/>
          <w:b/>
          <w:i/>
          <w:sz w:val="24"/>
          <w:szCs w:val="24"/>
          <w:u w:val="single"/>
        </w:rPr>
        <w:t>fazei de inducție</w:t>
      </w:r>
      <w:r w:rsidRPr="00E550F9">
        <w:rPr>
          <w:rFonts w:ascii="Times New Roman" w:hAnsi="Times New Roman" w:cs="Times New Roman"/>
          <w:sz w:val="24"/>
          <w:szCs w:val="24"/>
        </w:rPr>
        <w:t xml:space="preserve">, </w:t>
      </w:r>
      <w:r w:rsidRPr="00E550F9">
        <w:rPr>
          <w:rFonts w:ascii="Times New Roman" w:hAnsi="Times New Roman" w:cs="Times New Roman"/>
          <w:b/>
          <w:sz w:val="24"/>
          <w:szCs w:val="24"/>
        </w:rPr>
        <w:t>doza recomandată de atezolizumab este de 1200 mg</w:t>
      </w:r>
      <w:r w:rsidRPr="00E550F9">
        <w:rPr>
          <w:rFonts w:ascii="Times New Roman" w:hAnsi="Times New Roman" w:cs="Times New Roman"/>
          <w:sz w:val="24"/>
          <w:szCs w:val="24"/>
        </w:rPr>
        <w:t>, administrată</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prin</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perfuzie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 xml:space="preserve">intravenoasă, </w:t>
      </w:r>
      <w:r w:rsidRPr="00E550F9">
        <w:rPr>
          <w:rFonts w:ascii="Times New Roman" w:hAnsi="Times New Roman" w:cs="Times New Roman"/>
          <w:b/>
          <w:sz w:val="24"/>
          <w:szCs w:val="24"/>
          <w:u w:val="single"/>
        </w:rPr>
        <w:t>SAU 1875 mg la interval de 3 săptămâni, administrată subcutanat</w:t>
      </w:r>
      <w:r w:rsidRPr="00E550F9">
        <w:rPr>
          <w:rFonts w:ascii="Times New Roman" w:hAnsi="Times New Roman" w:cs="Times New Roman"/>
          <w:sz w:val="24"/>
          <w:szCs w:val="24"/>
        </w:rPr>
        <w:t>,</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urmată</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de</w:t>
      </w:r>
      <w:r w:rsidRPr="00E550F9">
        <w:rPr>
          <w:rFonts w:ascii="Times New Roman" w:hAnsi="Times New Roman" w:cs="Times New Roman"/>
          <w:b/>
          <w:spacing w:val="1"/>
          <w:sz w:val="24"/>
          <w:szCs w:val="24"/>
        </w:rPr>
        <w:t xml:space="preserve"> </w:t>
      </w:r>
      <w:r w:rsidRPr="00E550F9">
        <w:rPr>
          <w:rFonts w:ascii="Times New Roman" w:hAnsi="Times New Roman" w:cs="Times New Roman"/>
          <w:sz w:val="24"/>
          <w:szCs w:val="24"/>
        </w:rPr>
        <w:t>administrarea</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de</w:t>
      </w:r>
      <w:r w:rsidRPr="00E550F9">
        <w:rPr>
          <w:rFonts w:ascii="Times New Roman" w:hAnsi="Times New Roman" w:cs="Times New Roman"/>
          <w:spacing w:val="1"/>
          <w:sz w:val="24"/>
          <w:szCs w:val="24"/>
        </w:rPr>
        <w:t xml:space="preserve"> </w:t>
      </w:r>
      <w:r w:rsidRPr="00E550F9">
        <w:rPr>
          <w:rFonts w:ascii="Times New Roman" w:hAnsi="Times New Roman" w:cs="Times New Roman"/>
          <w:b/>
          <w:sz w:val="24"/>
          <w:szCs w:val="24"/>
        </w:rPr>
        <w:t>bevacizumab,</w:t>
      </w:r>
      <w:r w:rsidRPr="00E550F9">
        <w:rPr>
          <w:rFonts w:ascii="Times New Roman" w:hAnsi="Times New Roman" w:cs="Times New Roman"/>
          <w:b/>
          <w:spacing w:val="1"/>
          <w:sz w:val="24"/>
          <w:szCs w:val="24"/>
        </w:rPr>
        <w:t xml:space="preserve"> </w:t>
      </w:r>
      <w:r w:rsidRPr="00E550F9">
        <w:rPr>
          <w:rFonts w:ascii="Times New Roman" w:hAnsi="Times New Roman" w:cs="Times New Roman"/>
          <w:b/>
          <w:sz w:val="24"/>
          <w:szCs w:val="24"/>
        </w:rPr>
        <w:t>paclitaxel</w:t>
      </w:r>
      <w:r w:rsidRPr="00E550F9">
        <w:rPr>
          <w:rFonts w:ascii="Times New Roman" w:hAnsi="Times New Roman" w:cs="Times New Roman"/>
          <w:b/>
          <w:spacing w:val="1"/>
          <w:sz w:val="24"/>
          <w:szCs w:val="24"/>
        </w:rPr>
        <w:t xml:space="preserve"> </w:t>
      </w:r>
      <w:r w:rsidRPr="00E550F9">
        <w:rPr>
          <w:rFonts w:ascii="Times New Roman" w:hAnsi="Times New Roman" w:cs="Times New Roman"/>
          <w:sz w:val="24"/>
          <w:szCs w:val="24"/>
        </w:rPr>
        <w:t>și</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apoi</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de</w:t>
      </w:r>
      <w:r w:rsidRPr="00E550F9">
        <w:rPr>
          <w:rFonts w:ascii="Times New Roman" w:hAnsi="Times New Roman" w:cs="Times New Roman"/>
          <w:spacing w:val="1"/>
          <w:sz w:val="24"/>
          <w:szCs w:val="24"/>
        </w:rPr>
        <w:t xml:space="preserve"> </w:t>
      </w:r>
      <w:r w:rsidRPr="00E550F9">
        <w:rPr>
          <w:rFonts w:ascii="Times New Roman" w:hAnsi="Times New Roman" w:cs="Times New Roman"/>
          <w:b/>
          <w:sz w:val="24"/>
          <w:szCs w:val="24"/>
        </w:rPr>
        <w:t>carboplatină</w:t>
      </w:r>
      <w:r w:rsidRPr="00E550F9">
        <w:rPr>
          <w:rFonts w:ascii="Times New Roman" w:hAnsi="Times New Roman" w:cs="Times New Roman"/>
          <w:sz w:val="24"/>
          <w:szCs w:val="24"/>
        </w:rPr>
        <w:t xml:space="preserve">. Ciclurile de tratament in faza de inducție se repeta la interval de </w:t>
      </w:r>
      <w:r w:rsidRPr="00E550F9">
        <w:rPr>
          <w:rFonts w:ascii="Times New Roman" w:hAnsi="Times New Roman" w:cs="Times New Roman"/>
          <w:b/>
          <w:sz w:val="24"/>
          <w:szCs w:val="24"/>
        </w:rPr>
        <w:t xml:space="preserve">trei săptămâni </w:t>
      </w:r>
      <w:r w:rsidRPr="00E550F9">
        <w:rPr>
          <w:rFonts w:ascii="Times New Roman" w:hAnsi="Times New Roman" w:cs="Times New Roman"/>
          <w:sz w:val="24"/>
          <w:szCs w:val="24"/>
        </w:rPr>
        <w:t>si se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 xml:space="preserve">administrează </w:t>
      </w:r>
      <w:r w:rsidRPr="00E550F9">
        <w:rPr>
          <w:rFonts w:ascii="Times New Roman" w:hAnsi="Times New Roman" w:cs="Times New Roman"/>
          <w:b/>
          <w:sz w:val="24"/>
          <w:szCs w:val="24"/>
        </w:rPr>
        <w:t xml:space="preserve">patru </w:t>
      </w:r>
      <w:r w:rsidRPr="00E550F9">
        <w:rPr>
          <w:rFonts w:ascii="Times New Roman" w:hAnsi="Times New Roman" w:cs="Times New Roman"/>
          <w:sz w:val="24"/>
          <w:szCs w:val="24"/>
        </w:rPr>
        <w:t>sau</w:t>
      </w:r>
      <w:r w:rsidRPr="00E550F9">
        <w:rPr>
          <w:rFonts w:ascii="Times New Roman" w:hAnsi="Times New Roman" w:cs="Times New Roman"/>
          <w:spacing w:val="-1"/>
          <w:sz w:val="24"/>
          <w:szCs w:val="24"/>
        </w:rPr>
        <w:t xml:space="preserve"> </w:t>
      </w:r>
      <w:r w:rsidRPr="00E550F9">
        <w:rPr>
          <w:rFonts w:ascii="Times New Roman" w:hAnsi="Times New Roman" w:cs="Times New Roman"/>
          <w:b/>
          <w:sz w:val="24"/>
          <w:szCs w:val="24"/>
        </w:rPr>
        <w:t>șase cicluri</w:t>
      </w:r>
      <w:r w:rsidRPr="00E550F9">
        <w:rPr>
          <w:rFonts w:ascii="Times New Roman" w:hAnsi="Times New Roman" w:cs="Times New Roman"/>
          <w:sz w:val="24"/>
          <w:szCs w:val="24"/>
        </w:rPr>
        <w:t>.</w:t>
      </w:r>
    </w:p>
    <w:p w14:paraId="6EC65C7A" w14:textId="77777777" w:rsidR="00C35BB0" w:rsidRPr="00E550F9" w:rsidRDefault="00C35BB0" w:rsidP="00C35BB0">
      <w:pPr>
        <w:spacing w:after="0" w:line="276" w:lineRule="auto"/>
        <w:jc w:val="both"/>
        <w:rPr>
          <w:rFonts w:ascii="Times New Roman" w:hAnsi="Times New Roman" w:cs="Times New Roman"/>
          <w:sz w:val="24"/>
          <w:szCs w:val="24"/>
        </w:rPr>
      </w:pPr>
      <w:r w:rsidRPr="00E550F9">
        <w:rPr>
          <w:rFonts w:ascii="Times New Roman" w:hAnsi="Times New Roman" w:cs="Times New Roman"/>
          <w:sz w:val="24"/>
          <w:szCs w:val="24"/>
        </w:rPr>
        <w:t xml:space="preserve">Faza de inducție este urmată de </w:t>
      </w:r>
      <w:r w:rsidRPr="00E550F9">
        <w:rPr>
          <w:rFonts w:ascii="Times New Roman" w:hAnsi="Times New Roman" w:cs="Times New Roman"/>
          <w:b/>
          <w:i/>
          <w:sz w:val="24"/>
          <w:szCs w:val="24"/>
          <w:u w:val="thick"/>
        </w:rPr>
        <w:t>faza de întreținere</w:t>
      </w:r>
      <w:r w:rsidRPr="00E550F9">
        <w:rPr>
          <w:rFonts w:ascii="Times New Roman" w:hAnsi="Times New Roman" w:cs="Times New Roman"/>
          <w:b/>
          <w:i/>
          <w:sz w:val="24"/>
          <w:szCs w:val="24"/>
        </w:rPr>
        <w:t xml:space="preserve"> </w:t>
      </w:r>
      <w:r w:rsidRPr="00E550F9">
        <w:rPr>
          <w:rFonts w:ascii="Times New Roman" w:hAnsi="Times New Roman" w:cs="Times New Roman"/>
          <w:sz w:val="24"/>
          <w:szCs w:val="24"/>
        </w:rPr>
        <w:t>(fără chimioterapie), în care se administrează</w:t>
      </w:r>
      <w:r w:rsidRPr="00E550F9">
        <w:rPr>
          <w:rFonts w:ascii="Times New Roman" w:hAnsi="Times New Roman" w:cs="Times New Roman"/>
          <w:spacing w:val="1"/>
          <w:sz w:val="24"/>
          <w:szCs w:val="24"/>
        </w:rPr>
        <w:t xml:space="preserve"> </w:t>
      </w:r>
      <w:r w:rsidRPr="00E550F9">
        <w:rPr>
          <w:rFonts w:ascii="Times New Roman" w:hAnsi="Times New Roman" w:cs="Times New Roman"/>
          <w:b/>
          <w:sz w:val="24"/>
          <w:szCs w:val="24"/>
        </w:rPr>
        <w:t xml:space="preserve">atezolizumab în doză de 1200 mg </w:t>
      </w:r>
      <w:r w:rsidRPr="00E550F9">
        <w:rPr>
          <w:rFonts w:ascii="Times New Roman" w:hAnsi="Times New Roman" w:cs="Times New Roman"/>
          <w:sz w:val="24"/>
          <w:szCs w:val="24"/>
        </w:rPr>
        <w:t>administrata prin perfuzie intravenoasa</w:t>
      </w:r>
      <w:r w:rsidRPr="00E550F9">
        <w:rPr>
          <w:rFonts w:ascii="Times New Roman" w:hAnsi="Times New Roman" w:cs="Times New Roman"/>
          <w:b/>
          <w:sz w:val="24"/>
          <w:szCs w:val="24"/>
        </w:rPr>
        <w:t xml:space="preserve"> </w:t>
      </w:r>
      <w:r w:rsidRPr="00E550F9">
        <w:rPr>
          <w:rFonts w:ascii="Times New Roman" w:hAnsi="Times New Roman" w:cs="Times New Roman"/>
          <w:b/>
          <w:sz w:val="24"/>
          <w:szCs w:val="24"/>
          <w:u w:val="single"/>
        </w:rPr>
        <w:t>SAU 1875 mg la interval de 3 săptămâni</w:t>
      </w:r>
      <w:r w:rsidRPr="00E550F9">
        <w:rPr>
          <w:rFonts w:ascii="Times New Roman" w:hAnsi="Times New Roman" w:cs="Times New Roman"/>
          <w:b/>
          <w:sz w:val="24"/>
          <w:szCs w:val="24"/>
        </w:rPr>
        <w:t xml:space="preserve">, </w:t>
      </w:r>
      <w:r w:rsidRPr="00E550F9">
        <w:rPr>
          <w:rFonts w:ascii="Times New Roman" w:hAnsi="Times New Roman" w:cs="Times New Roman"/>
          <w:sz w:val="24"/>
          <w:szCs w:val="24"/>
        </w:rPr>
        <w:t>administrată subcutanat</w:t>
      </w:r>
      <w:r w:rsidRPr="00E550F9">
        <w:rPr>
          <w:rFonts w:ascii="Times New Roman" w:hAnsi="Times New Roman" w:cs="Times New Roman"/>
          <w:b/>
          <w:sz w:val="24"/>
          <w:szCs w:val="24"/>
        </w:rPr>
        <w:t xml:space="preserve">. </w:t>
      </w:r>
      <w:r w:rsidRPr="00E550F9">
        <w:rPr>
          <w:rFonts w:ascii="Times New Roman" w:hAnsi="Times New Roman" w:cs="Times New Roman"/>
          <w:sz w:val="24"/>
          <w:szCs w:val="24"/>
        </w:rPr>
        <w:t xml:space="preserve">urmat de administrarea de </w:t>
      </w:r>
      <w:r w:rsidRPr="00E550F9">
        <w:rPr>
          <w:rFonts w:ascii="Times New Roman" w:hAnsi="Times New Roman" w:cs="Times New Roman"/>
          <w:b/>
          <w:sz w:val="24"/>
          <w:szCs w:val="24"/>
        </w:rPr>
        <w:t xml:space="preserve">bevacizumab </w:t>
      </w:r>
      <w:r w:rsidRPr="00E550F9">
        <w:rPr>
          <w:rFonts w:ascii="Times New Roman" w:hAnsi="Times New Roman" w:cs="Times New Roman"/>
          <w:sz w:val="24"/>
          <w:szCs w:val="24"/>
        </w:rPr>
        <w:t>administrat</w:t>
      </w:r>
      <w:r w:rsidRPr="00E550F9">
        <w:rPr>
          <w:rFonts w:ascii="Times New Roman" w:hAnsi="Times New Roman" w:cs="Times New Roman"/>
          <w:b/>
          <w:sz w:val="24"/>
          <w:szCs w:val="24"/>
        </w:rPr>
        <w:t xml:space="preserve">  </w:t>
      </w:r>
      <w:r w:rsidRPr="00E550F9">
        <w:rPr>
          <w:rFonts w:ascii="Times New Roman" w:hAnsi="Times New Roman" w:cs="Times New Roman"/>
          <w:sz w:val="24"/>
          <w:szCs w:val="24"/>
        </w:rPr>
        <w:t xml:space="preserve"> prin perfuzie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intravenoasă.</w:t>
      </w:r>
      <w:r w:rsidRPr="00E550F9">
        <w:rPr>
          <w:rFonts w:ascii="Times New Roman" w:hAnsi="Times New Roman" w:cs="Times New Roman"/>
          <w:spacing w:val="-2"/>
          <w:sz w:val="24"/>
          <w:szCs w:val="24"/>
        </w:rPr>
        <w:t xml:space="preserve"> </w:t>
      </w:r>
      <w:r w:rsidRPr="00E550F9">
        <w:rPr>
          <w:rFonts w:ascii="Times New Roman" w:hAnsi="Times New Roman" w:cs="Times New Roman"/>
          <w:sz w:val="24"/>
          <w:szCs w:val="24"/>
        </w:rPr>
        <w:t>Intervalul</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la</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care</w:t>
      </w:r>
      <w:r w:rsidRPr="00E550F9">
        <w:rPr>
          <w:rFonts w:ascii="Times New Roman" w:hAnsi="Times New Roman" w:cs="Times New Roman"/>
          <w:spacing w:val="-2"/>
          <w:sz w:val="24"/>
          <w:szCs w:val="24"/>
        </w:rPr>
        <w:t xml:space="preserve"> </w:t>
      </w:r>
      <w:r w:rsidRPr="00E550F9">
        <w:rPr>
          <w:rFonts w:ascii="Times New Roman" w:hAnsi="Times New Roman" w:cs="Times New Roman"/>
          <w:sz w:val="24"/>
          <w:szCs w:val="24"/>
        </w:rPr>
        <w:t>se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administrează</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cele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2</w:t>
      </w:r>
      <w:r w:rsidRPr="00E550F9">
        <w:rPr>
          <w:rFonts w:ascii="Times New Roman" w:hAnsi="Times New Roman" w:cs="Times New Roman"/>
          <w:spacing w:val="-2"/>
          <w:sz w:val="24"/>
          <w:szCs w:val="24"/>
        </w:rPr>
        <w:t xml:space="preserve"> </w:t>
      </w:r>
      <w:r w:rsidRPr="00E550F9">
        <w:rPr>
          <w:rFonts w:ascii="Times New Roman" w:hAnsi="Times New Roman" w:cs="Times New Roman"/>
          <w:sz w:val="24"/>
          <w:szCs w:val="24"/>
        </w:rPr>
        <w:t>produse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este</w:t>
      </w:r>
      <w:r w:rsidRPr="00E550F9">
        <w:rPr>
          <w:rFonts w:ascii="Times New Roman" w:hAnsi="Times New Roman" w:cs="Times New Roman"/>
          <w:spacing w:val="-1"/>
          <w:sz w:val="24"/>
          <w:szCs w:val="24"/>
        </w:rPr>
        <w:t xml:space="preserve"> </w:t>
      </w:r>
      <w:r w:rsidRPr="00E550F9">
        <w:rPr>
          <w:rFonts w:ascii="Times New Roman" w:hAnsi="Times New Roman" w:cs="Times New Roman"/>
          <w:sz w:val="24"/>
          <w:szCs w:val="24"/>
        </w:rPr>
        <w:t>de</w:t>
      </w:r>
      <w:r w:rsidRPr="00E550F9">
        <w:rPr>
          <w:rFonts w:ascii="Times New Roman" w:hAnsi="Times New Roman" w:cs="Times New Roman"/>
          <w:spacing w:val="1"/>
          <w:sz w:val="24"/>
          <w:szCs w:val="24"/>
        </w:rPr>
        <w:t xml:space="preserve"> </w:t>
      </w:r>
      <w:r w:rsidRPr="00E550F9">
        <w:rPr>
          <w:rFonts w:ascii="Times New Roman" w:hAnsi="Times New Roman" w:cs="Times New Roman"/>
          <w:b/>
          <w:sz w:val="24"/>
          <w:szCs w:val="24"/>
        </w:rPr>
        <w:t>trei</w:t>
      </w:r>
      <w:r w:rsidRPr="00E550F9">
        <w:rPr>
          <w:rFonts w:ascii="Times New Roman" w:hAnsi="Times New Roman" w:cs="Times New Roman"/>
          <w:b/>
          <w:spacing w:val="-2"/>
          <w:sz w:val="24"/>
          <w:szCs w:val="24"/>
        </w:rPr>
        <w:t xml:space="preserve"> </w:t>
      </w:r>
      <w:r w:rsidRPr="00E550F9">
        <w:rPr>
          <w:rFonts w:ascii="Times New Roman" w:hAnsi="Times New Roman" w:cs="Times New Roman"/>
          <w:b/>
          <w:sz w:val="24"/>
          <w:szCs w:val="24"/>
        </w:rPr>
        <w:t>săptămâni</w:t>
      </w:r>
      <w:r w:rsidRPr="00E550F9">
        <w:rPr>
          <w:rFonts w:ascii="Times New Roman" w:hAnsi="Times New Roman" w:cs="Times New Roman"/>
          <w:sz w:val="24"/>
          <w:szCs w:val="24"/>
        </w:rPr>
        <w:t>.</w:t>
      </w:r>
    </w:p>
    <w:p w14:paraId="4AD6B62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p>
    <w:p w14:paraId="2A178795" w14:textId="77777777" w:rsidR="00C35BB0" w:rsidRPr="00E550F9" w:rsidRDefault="00C35BB0" w:rsidP="00C35BB0">
      <w:pPr>
        <w:widowControl w:val="0"/>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Evaluare pre-terapeutica:</w:t>
      </w:r>
    </w:p>
    <w:p w14:paraId="63B9318C" w14:textId="77777777" w:rsidR="00C35BB0" w:rsidRPr="00E550F9" w:rsidRDefault="00C35BB0" w:rsidP="006E35B4">
      <w:pPr>
        <w:widowControl w:val="0"/>
        <w:numPr>
          <w:ilvl w:val="0"/>
          <w:numId w:val="568"/>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Confirmarea histologică a diagnosticului;</w:t>
      </w:r>
    </w:p>
    <w:p w14:paraId="52AEC091" w14:textId="77777777" w:rsidR="00C35BB0" w:rsidRPr="00E550F9" w:rsidRDefault="00C35BB0" w:rsidP="006E35B4">
      <w:pPr>
        <w:widowControl w:val="0"/>
        <w:numPr>
          <w:ilvl w:val="0"/>
          <w:numId w:val="568"/>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clinică şi imagistică pentru certificarea stadiului avansat de boala - in funcție de decizia medicului curant;</w:t>
      </w:r>
    </w:p>
    <w:p w14:paraId="151E6C6B" w14:textId="77777777" w:rsidR="00C35BB0" w:rsidRPr="00E550F9" w:rsidRDefault="00C35BB0" w:rsidP="006E35B4">
      <w:pPr>
        <w:widowControl w:val="0"/>
        <w:numPr>
          <w:ilvl w:val="0"/>
          <w:numId w:val="568"/>
        </w:numPr>
        <w:spacing w:after="0" w:line="276" w:lineRule="auto"/>
        <w:ind w:left="284" w:hanging="284"/>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 biologică (biochimie, hematologie, etc.) si/sau funcțională - medicul curant va aprecia ce fel de investigații biologice / funcționale si / sau consulturi interdisciplinare sunt necesare.</w:t>
      </w:r>
    </w:p>
    <w:p w14:paraId="4B32145F"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B444FA2" w14:textId="77777777" w:rsidR="00C35BB0" w:rsidRPr="00E550F9" w:rsidRDefault="00C35BB0" w:rsidP="00C35BB0">
      <w:pPr>
        <w:widowControl w:val="0"/>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pacing w:val="-1"/>
          <w:sz w:val="24"/>
          <w:szCs w:val="24"/>
        </w:rPr>
        <w:t>Du</w:t>
      </w:r>
      <w:r w:rsidRPr="00E550F9">
        <w:rPr>
          <w:rFonts w:ascii="Times New Roman" w:eastAsia="Calibri" w:hAnsi="Times New Roman" w:cs="Times New Roman"/>
          <w:b/>
          <w:bCs/>
          <w:spacing w:val="-3"/>
          <w:sz w:val="24"/>
          <w:szCs w:val="24"/>
        </w:rPr>
        <w:t>r</w:t>
      </w:r>
      <w:r w:rsidRPr="00E550F9">
        <w:rPr>
          <w:rFonts w:ascii="Times New Roman" w:eastAsia="Calibri" w:hAnsi="Times New Roman" w:cs="Times New Roman"/>
          <w:b/>
          <w:bCs/>
          <w:sz w:val="24"/>
          <w:szCs w:val="24"/>
        </w:rPr>
        <w:t>a</w:t>
      </w:r>
      <w:r w:rsidRPr="00E550F9">
        <w:rPr>
          <w:rFonts w:ascii="Times New Roman" w:eastAsia="Calibri" w:hAnsi="Times New Roman" w:cs="Times New Roman"/>
          <w:b/>
          <w:bCs/>
          <w:spacing w:val="-4"/>
          <w:sz w:val="24"/>
          <w:szCs w:val="24"/>
        </w:rPr>
        <w:t>t</w:t>
      </w:r>
      <w:r w:rsidRPr="00E550F9">
        <w:rPr>
          <w:rFonts w:ascii="Times New Roman" w:eastAsia="Calibri" w:hAnsi="Times New Roman" w:cs="Times New Roman"/>
          <w:b/>
          <w:bCs/>
          <w:sz w:val="24"/>
          <w:szCs w:val="24"/>
        </w:rPr>
        <w:t>a</w:t>
      </w:r>
      <w:r w:rsidRPr="00E550F9">
        <w:rPr>
          <w:rFonts w:ascii="Times New Roman" w:eastAsia="Calibri" w:hAnsi="Times New Roman" w:cs="Times New Roman"/>
          <w:b/>
          <w:bCs/>
          <w:spacing w:val="23"/>
          <w:sz w:val="24"/>
          <w:szCs w:val="24"/>
        </w:rPr>
        <w:t xml:space="preserve"> </w:t>
      </w:r>
      <w:r w:rsidRPr="00E550F9">
        <w:rPr>
          <w:rFonts w:ascii="Times New Roman" w:eastAsia="Calibri" w:hAnsi="Times New Roman" w:cs="Times New Roman"/>
          <w:b/>
          <w:bCs/>
          <w:spacing w:val="-4"/>
          <w:sz w:val="24"/>
          <w:szCs w:val="24"/>
        </w:rPr>
        <w:t>t</w:t>
      </w:r>
      <w:r w:rsidRPr="00E550F9">
        <w:rPr>
          <w:rFonts w:ascii="Times New Roman" w:eastAsia="Calibri" w:hAnsi="Times New Roman" w:cs="Times New Roman"/>
          <w:b/>
          <w:bCs/>
          <w:sz w:val="24"/>
          <w:szCs w:val="24"/>
        </w:rPr>
        <w:t>ra</w:t>
      </w:r>
      <w:r w:rsidRPr="00E550F9">
        <w:rPr>
          <w:rFonts w:ascii="Times New Roman" w:eastAsia="Calibri" w:hAnsi="Times New Roman" w:cs="Times New Roman"/>
          <w:b/>
          <w:bCs/>
          <w:spacing w:val="-4"/>
          <w:sz w:val="24"/>
          <w:szCs w:val="24"/>
        </w:rPr>
        <w:t>t</w:t>
      </w:r>
      <w:r w:rsidRPr="00E550F9">
        <w:rPr>
          <w:rFonts w:ascii="Times New Roman" w:eastAsia="Calibri" w:hAnsi="Times New Roman" w:cs="Times New Roman"/>
          <w:b/>
          <w:bCs/>
          <w:sz w:val="24"/>
          <w:szCs w:val="24"/>
        </w:rPr>
        <w:t>a</w:t>
      </w:r>
      <w:r w:rsidRPr="00E550F9">
        <w:rPr>
          <w:rFonts w:ascii="Times New Roman" w:eastAsia="Calibri" w:hAnsi="Times New Roman" w:cs="Times New Roman"/>
          <w:b/>
          <w:bCs/>
          <w:spacing w:val="-3"/>
          <w:sz w:val="24"/>
          <w:szCs w:val="24"/>
        </w:rPr>
        <w:t>m</w:t>
      </w:r>
      <w:r w:rsidRPr="00E550F9">
        <w:rPr>
          <w:rFonts w:ascii="Times New Roman" w:eastAsia="Calibri" w:hAnsi="Times New Roman" w:cs="Times New Roman"/>
          <w:b/>
          <w:bCs/>
          <w:sz w:val="24"/>
          <w:szCs w:val="24"/>
        </w:rPr>
        <w:t>e</w:t>
      </w:r>
      <w:r w:rsidRPr="00E550F9">
        <w:rPr>
          <w:rFonts w:ascii="Times New Roman" w:eastAsia="Calibri" w:hAnsi="Times New Roman" w:cs="Times New Roman"/>
          <w:b/>
          <w:bCs/>
          <w:spacing w:val="-1"/>
          <w:sz w:val="24"/>
          <w:szCs w:val="24"/>
        </w:rPr>
        <w:t>nt</w:t>
      </w:r>
      <w:r w:rsidRPr="00E550F9">
        <w:rPr>
          <w:rFonts w:ascii="Times New Roman" w:eastAsia="Calibri" w:hAnsi="Times New Roman" w:cs="Times New Roman"/>
          <w:b/>
          <w:bCs/>
          <w:spacing w:val="-3"/>
          <w:sz w:val="24"/>
          <w:szCs w:val="24"/>
        </w:rPr>
        <w:t>u</w:t>
      </w:r>
      <w:r w:rsidRPr="00E550F9">
        <w:rPr>
          <w:rFonts w:ascii="Times New Roman" w:eastAsia="Calibri" w:hAnsi="Times New Roman" w:cs="Times New Roman"/>
          <w:b/>
          <w:bCs/>
          <w:sz w:val="24"/>
          <w:szCs w:val="24"/>
        </w:rPr>
        <w:t>l</w:t>
      </w:r>
      <w:r w:rsidRPr="00E550F9">
        <w:rPr>
          <w:rFonts w:ascii="Times New Roman" w:eastAsia="Calibri" w:hAnsi="Times New Roman" w:cs="Times New Roman"/>
          <w:b/>
          <w:bCs/>
          <w:spacing w:val="-3"/>
          <w:sz w:val="24"/>
          <w:szCs w:val="24"/>
        </w:rPr>
        <w:t>u</w:t>
      </w:r>
      <w:r w:rsidRPr="00E550F9">
        <w:rPr>
          <w:rFonts w:ascii="Times New Roman" w:eastAsia="Calibri" w:hAnsi="Times New Roman" w:cs="Times New Roman"/>
          <w:b/>
          <w:bCs/>
          <w:sz w:val="24"/>
          <w:szCs w:val="24"/>
        </w:rPr>
        <w:t xml:space="preserve">i: </w:t>
      </w:r>
    </w:p>
    <w:p w14:paraId="66AFF2DC"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Se recomandă ca pacienţii să fie tratați cu atezolizumab până la progresia bolii sau până când toxicitatea devine imposibil de gestionat. Au fost observate răspunsuri atipice (de exemplu, o progresie radiologica inițială a bolii, urmată de reducerea dimensiunii tumorii), atunci când se continua tratamentul cu </w:t>
      </w:r>
      <w:r w:rsidRPr="00E550F9">
        <w:rPr>
          <w:rFonts w:ascii="Times New Roman" w:eastAsia="Calibri" w:hAnsi="Times New Roman" w:cs="Times New Roman"/>
          <w:sz w:val="24"/>
          <w:szCs w:val="24"/>
        </w:rPr>
        <w:lastRenderedPageBreak/>
        <w:t>atezolizumab după progresia radiologica a bolii. Continuarea tratamentului după progresia radiologica a bolii poate fi luat în considerare la recomandarea medicului curant si este recomandat daca nu exista progresie clinica (simptomatica).</w:t>
      </w:r>
    </w:p>
    <w:p w14:paraId="0704C92D"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DA6825C"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Modificarea dozei</w:t>
      </w:r>
      <w:r w:rsidRPr="00E550F9">
        <w:rPr>
          <w:rFonts w:ascii="Times New Roman" w:eastAsia="Calibri" w:hAnsi="Times New Roman" w:cs="Times New Roman"/>
          <w:sz w:val="24"/>
          <w:szCs w:val="24"/>
        </w:rPr>
        <w:t>:</w:t>
      </w:r>
    </w:p>
    <w:p w14:paraId="57E3FA68"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bCs/>
          <w:sz w:val="24"/>
          <w:szCs w:val="24"/>
        </w:rPr>
        <w:t>NU</w:t>
      </w:r>
      <w:r w:rsidRPr="00E550F9">
        <w:rPr>
          <w:rFonts w:ascii="Times New Roman" w:eastAsia="Calibri" w:hAnsi="Times New Roman" w:cs="Times New Roman"/>
          <w:sz w:val="24"/>
          <w:szCs w:val="24"/>
        </w:rPr>
        <w:t xml:space="preserve"> se recomanda reduceri ale dozei de atezolizumab.</w:t>
      </w:r>
    </w:p>
    <w:p w14:paraId="600A52B4"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In funcție de gradul de severitate al reacției adverse, administrarea atezolizumab trebuie </w:t>
      </w:r>
      <w:r w:rsidRPr="00E550F9">
        <w:rPr>
          <w:rFonts w:ascii="Times New Roman" w:eastAsia="Calibri" w:hAnsi="Times New Roman" w:cs="Times New Roman"/>
          <w:b/>
          <w:bCs/>
          <w:i/>
          <w:iCs/>
          <w:sz w:val="24"/>
          <w:szCs w:val="24"/>
        </w:rPr>
        <w:t>amânată</w:t>
      </w:r>
      <w:r w:rsidRPr="00E550F9">
        <w:rPr>
          <w:rFonts w:ascii="Times New Roman" w:eastAsia="Calibri" w:hAnsi="Times New Roman" w:cs="Times New Roman"/>
          <w:sz w:val="24"/>
          <w:szCs w:val="24"/>
        </w:rPr>
        <w:t xml:space="preserve"> si trebuie administrați corticosteroizi / alt tratament considerat necesar, in funcție de tipul efectului secundar.</w:t>
      </w:r>
    </w:p>
    <w:p w14:paraId="0713A4F3"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Tratamentul poate fi reluat când evenimentul sau simptomele se ameliorează până la gradul 0 sau 1, într-un interval de maxim 12 săptămâni şi corticoterapia a fost redusă până la ≤ 10 mg prednison sau echivalent pe zi.</w:t>
      </w:r>
    </w:p>
    <w:p w14:paraId="17ABC4CA"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       </w:t>
      </w:r>
    </w:p>
    <w:p w14:paraId="33A929F0" w14:textId="77777777" w:rsidR="00C35BB0" w:rsidRPr="00E550F9" w:rsidRDefault="00C35BB0" w:rsidP="00C35BB0">
      <w:pPr>
        <w:widowControl w:val="0"/>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Grupe speciale de pacienți:</w:t>
      </w:r>
    </w:p>
    <w:p w14:paraId="7BBAAAA2"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 xml:space="preserve">Insuficienţă renală </w:t>
      </w:r>
      <w:r w:rsidRPr="00E550F9">
        <w:rPr>
          <w:rFonts w:ascii="Times New Roman" w:eastAsia="Calibri" w:hAnsi="Times New Roman" w:cs="Times New Roman"/>
          <w:sz w:val="24"/>
          <w:szCs w:val="24"/>
        </w:rPr>
        <w:t>- nu este necesară ajustarea dozei la pacienți cu insuficienţă renală uşoară sau moderată. Datele provenite de la pacienți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43310FDF" w14:textId="77777777" w:rsidR="00C35BB0" w:rsidRPr="00E550F9" w:rsidRDefault="00C35BB0" w:rsidP="00C35BB0">
      <w:pPr>
        <w:widowControl w:val="0"/>
        <w:spacing w:after="0" w:line="276" w:lineRule="auto"/>
        <w:jc w:val="both"/>
        <w:rPr>
          <w:rFonts w:ascii="Times New Roman" w:eastAsia="Calibri" w:hAnsi="Times New Roman" w:cs="Times New Roman"/>
          <w:i/>
          <w:sz w:val="24"/>
          <w:szCs w:val="24"/>
        </w:rPr>
      </w:pPr>
    </w:p>
    <w:p w14:paraId="4C3AC423"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Insuficienţă hepatica</w:t>
      </w:r>
      <w:r w:rsidRPr="00E550F9">
        <w:rPr>
          <w:rFonts w:ascii="Times New Roman" w:eastAsia="Calibri" w:hAnsi="Times New Roman" w:cs="Times New Roman"/>
          <w:sz w:val="24"/>
          <w:szCs w:val="24"/>
        </w:rPr>
        <w:t>: nu este necesară ajustarea dozei la pacienți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058362A9" w14:textId="77777777" w:rsidR="00C35BB0" w:rsidRPr="00E550F9" w:rsidRDefault="00C35BB0" w:rsidP="00C35BB0">
      <w:pPr>
        <w:widowControl w:val="0"/>
        <w:spacing w:after="0" w:line="276" w:lineRule="auto"/>
        <w:jc w:val="both"/>
        <w:rPr>
          <w:rFonts w:ascii="Times New Roman" w:eastAsia="Calibri" w:hAnsi="Times New Roman" w:cs="Times New Roman"/>
          <w:i/>
          <w:sz w:val="24"/>
          <w:szCs w:val="24"/>
        </w:rPr>
      </w:pPr>
    </w:p>
    <w:p w14:paraId="1C6CAF1C"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Copii şi adolescenți</w:t>
      </w:r>
      <w:r w:rsidRPr="00E550F9">
        <w:rPr>
          <w:rFonts w:ascii="Times New Roman" w:eastAsia="Calibri" w:hAnsi="Times New Roman" w:cs="Times New Roman"/>
          <w:sz w:val="24"/>
          <w:szCs w:val="24"/>
        </w:rPr>
        <w:t>: siguranța şi eficacitatea atezolizumab la copii şi adolescenți cu vârsta sub 18 ani nu au fost încă stabilite.</w:t>
      </w:r>
    </w:p>
    <w:p w14:paraId="1086841D" w14:textId="77777777" w:rsidR="00C35BB0" w:rsidRPr="00E550F9" w:rsidRDefault="00C35BB0" w:rsidP="00C35BB0">
      <w:pPr>
        <w:widowControl w:val="0"/>
        <w:spacing w:after="0" w:line="276" w:lineRule="auto"/>
        <w:jc w:val="both"/>
        <w:rPr>
          <w:rFonts w:ascii="Times New Roman" w:eastAsia="Calibri" w:hAnsi="Times New Roman" w:cs="Times New Roman"/>
          <w:i/>
          <w:sz w:val="24"/>
          <w:szCs w:val="24"/>
        </w:rPr>
      </w:pPr>
    </w:p>
    <w:p w14:paraId="13871631"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Pacienți vârstnici</w:t>
      </w:r>
      <w:r w:rsidRPr="00E550F9">
        <w:rPr>
          <w:rFonts w:ascii="Times New Roman" w:eastAsia="Calibri" w:hAnsi="Times New Roman" w:cs="Times New Roman"/>
          <w:sz w:val="24"/>
          <w:szCs w:val="24"/>
        </w:rPr>
        <w:t>: Nu este necesară ajustarea dozelor de Atezolizumab la pacienţii cu vârsta ≥ 65 ani.</w:t>
      </w:r>
    </w:p>
    <w:p w14:paraId="406B1E7B" w14:textId="77777777" w:rsidR="00C35BB0" w:rsidRPr="00E550F9" w:rsidRDefault="00C35BB0" w:rsidP="00C35BB0">
      <w:pPr>
        <w:widowControl w:val="0"/>
        <w:spacing w:after="0" w:line="276" w:lineRule="auto"/>
        <w:jc w:val="both"/>
        <w:rPr>
          <w:rFonts w:ascii="Times New Roman" w:eastAsia="Calibri" w:hAnsi="Times New Roman" w:cs="Times New Roman"/>
          <w:i/>
          <w:sz w:val="24"/>
          <w:szCs w:val="24"/>
        </w:rPr>
      </w:pPr>
    </w:p>
    <w:p w14:paraId="687D35DD"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i/>
          <w:sz w:val="24"/>
          <w:szCs w:val="24"/>
        </w:rPr>
        <w:t>Statusul de performanţă:</w:t>
      </w:r>
      <w:r w:rsidRPr="00E550F9">
        <w:rPr>
          <w:rFonts w:ascii="Times New Roman" w:eastAsia="Calibri" w:hAnsi="Times New Roman" w:cs="Times New Roman"/>
          <w:sz w:val="24"/>
          <w:szCs w:val="24"/>
        </w:rPr>
        <w:t xml:space="preserve"> Pacienţii cu status de performanţă ECOG &gt; 2 au fost excluşi din studiile clinice efectuate pentru indicația de NSCLC</w:t>
      </w:r>
    </w:p>
    <w:p w14:paraId="26884FAE" w14:textId="77777777" w:rsidR="00C35BB0" w:rsidRPr="00E550F9" w:rsidRDefault="00C35BB0" w:rsidP="00C35BB0">
      <w:pPr>
        <w:widowControl w:val="0"/>
        <w:spacing w:after="0" w:line="276" w:lineRule="auto"/>
        <w:jc w:val="both"/>
        <w:rPr>
          <w:rFonts w:ascii="Times New Roman" w:eastAsia="Calibri" w:hAnsi="Times New Roman" w:cs="Times New Roman"/>
          <w:sz w:val="24"/>
          <w:szCs w:val="24"/>
        </w:rPr>
      </w:pPr>
    </w:p>
    <w:p w14:paraId="56658B5E" w14:textId="77777777" w:rsidR="00C35BB0" w:rsidRPr="00E550F9" w:rsidRDefault="00C35BB0" w:rsidP="00C35BB0">
      <w:pPr>
        <w:autoSpaceDE w:val="0"/>
        <w:autoSpaceDN w:val="0"/>
        <w:adjustRightInd w:val="0"/>
        <w:spacing w:after="0" w:line="276" w:lineRule="auto"/>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IV</w:t>
      </w:r>
      <w:r w:rsidRPr="00E550F9">
        <w:rPr>
          <w:rFonts w:ascii="Times New Roman" w:eastAsia="Calibri" w:hAnsi="Times New Roman" w:cs="Times New Roman"/>
          <w:bCs/>
          <w:sz w:val="24"/>
          <w:szCs w:val="24"/>
        </w:rPr>
        <w:t xml:space="preserve">.  </w:t>
      </w:r>
      <w:r w:rsidRPr="00E550F9">
        <w:rPr>
          <w:rFonts w:ascii="Times New Roman" w:eastAsia="Calibri" w:hAnsi="Times New Roman" w:cs="Times New Roman"/>
          <w:b/>
          <w:bCs/>
          <w:sz w:val="24"/>
          <w:szCs w:val="24"/>
        </w:rPr>
        <w:t xml:space="preserve">Monitorizarea tratamentului </w:t>
      </w:r>
    </w:p>
    <w:p w14:paraId="10A08817" w14:textId="77777777" w:rsidR="00C35BB0" w:rsidRPr="00E550F9" w:rsidRDefault="00C35BB0" w:rsidP="006E35B4">
      <w:pPr>
        <w:numPr>
          <w:ilvl w:val="0"/>
          <w:numId w:val="56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w:t>
      </w:r>
    </w:p>
    <w:p w14:paraId="7991A641" w14:textId="77777777" w:rsidR="00C35BB0" w:rsidRPr="00E550F9" w:rsidRDefault="00C35BB0" w:rsidP="006E35B4">
      <w:pPr>
        <w:numPr>
          <w:ilvl w:val="0"/>
          <w:numId w:val="56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63A40BE3" w14:textId="77777777" w:rsidR="00C35BB0" w:rsidRPr="00E550F9" w:rsidRDefault="00C35BB0" w:rsidP="006E35B4">
      <w:pPr>
        <w:numPr>
          <w:ilvl w:val="0"/>
          <w:numId w:val="569"/>
        </w:numPr>
        <w:autoSpaceDE w:val="0"/>
        <w:autoSpaceDN w:val="0"/>
        <w:adjustRightInd w:val="0"/>
        <w:spacing w:after="0" w:line="276" w:lineRule="auto"/>
        <w:ind w:left="426" w:hanging="426"/>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Alte evaluări funcţionale sau consulturi interdisciplinare în funcţie de necesităţi - medicul curant va aprecia ce investigaţii complementare sunt necesare</w:t>
      </w:r>
    </w:p>
    <w:p w14:paraId="27690278" w14:textId="77777777" w:rsidR="00C35BB0" w:rsidRPr="00E550F9" w:rsidRDefault="00C35BB0" w:rsidP="00C35BB0">
      <w:pPr>
        <w:autoSpaceDE w:val="0"/>
        <w:autoSpaceDN w:val="0"/>
        <w:adjustRightInd w:val="0"/>
        <w:spacing w:after="0" w:line="276" w:lineRule="auto"/>
        <w:contextualSpacing/>
        <w:jc w:val="both"/>
        <w:rPr>
          <w:rFonts w:ascii="Times New Roman" w:eastAsia="Calibri" w:hAnsi="Times New Roman" w:cs="Times New Roman"/>
          <w:sz w:val="24"/>
          <w:szCs w:val="24"/>
        </w:rPr>
      </w:pPr>
    </w:p>
    <w:p w14:paraId="02908ADE" w14:textId="77777777" w:rsidR="00C35BB0" w:rsidRPr="00E550F9" w:rsidRDefault="00C35BB0" w:rsidP="00C35BB0">
      <w:pPr>
        <w:autoSpaceDE w:val="0"/>
        <w:autoSpaceDN w:val="0"/>
        <w:adjustRightInd w:val="0"/>
        <w:spacing w:after="0" w:line="276" w:lineRule="auto"/>
        <w:contextualSpacing/>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V.</w:t>
      </w:r>
      <w:r w:rsidRPr="00E550F9">
        <w:rPr>
          <w:rFonts w:ascii="Times New Roman" w:eastAsia="Calibri" w:hAnsi="Times New Roman" w:cs="Times New Roman"/>
          <w:sz w:val="24"/>
          <w:szCs w:val="24"/>
        </w:rPr>
        <w:t xml:space="preserve"> </w:t>
      </w:r>
      <w:r w:rsidRPr="00E550F9">
        <w:rPr>
          <w:rFonts w:ascii="Times New Roman" w:eastAsia="Calibri" w:hAnsi="Times New Roman" w:cs="Times New Roman"/>
          <w:b/>
          <w:sz w:val="24"/>
          <w:szCs w:val="24"/>
        </w:rPr>
        <w:t xml:space="preserve">Efecte secundare </w:t>
      </w:r>
    </w:p>
    <w:p w14:paraId="7E2C0EE2" w14:textId="77777777" w:rsidR="00C35BB0" w:rsidRPr="00E550F9" w:rsidRDefault="00C35BB0" w:rsidP="00C35BB0">
      <w:pPr>
        <w:autoSpaceDE w:val="0"/>
        <w:autoSpaceDN w:val="0"/>
        <w:adjustRightInd w:val="0"/>
        <w:spacing w:after="0" w:line="276" w:lineRule="auto"/>
        <w:contextualSpacing/>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Managementul efectelor secundare mediate imun – a se vedea cap. V de la pct. 1</w:t>
      </w:r>
    </w:p>
    <w:p w14:paraId="7B43E2B2"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iCs/>
          <w:sz w:val="24"/>
          <w:szCs w:val="24"/>
        </w:rPr>
      </w:pPr>
    </w:p>
    <w:p w14:paraId="765CBB79" w14:textId="77777777" w:rsidR="00C35BB0" w:rsidRPr="00E550F9" w:rsidRDefault="00C35BB0" w:rsidP="00C35BB0">
      <w:pPr>
        <w:tabs>
          <w:tab w:val="left" w:pos="816"/>
        </w:tabs>
        <w:spacing w:after="0" w:line="276" w:lineRule="auto"/>
        <w:jc w:val="both"/>
        <w:rPr>
          <w:rFonts w:ascii="Times New Roman" w:eastAsia="Arial Unicode MS" w:hAnsi="Times New Roman" w:cs="Times New Roman"/>
          <w:b/>
          <w:iCs/>
          <w:sz w:val="24"/>
          <w:szCs w:val="24"/>
        </w:rPr>
      </w:pPr>
      <w:r w:rsidRPr="00E550F9">
        <w:rPr>
          <w:rFonts w:ascii="Times New Roman" w:eastAsia="Arial Unicode MS" w:hAnsi="Times New Roman" w:cs="Times New Roman"/>
          <w:b/>
          <w:iCs/>
          <w:sz w:val="24"/>
          <w:szCs w:val="24"/>
        </w:rPr>
        <w:t>VI. Criterii de întrerupere a tratamentului</w:t>
      </w:r>
    </w:p>
    <w:p w14:paraId="5E91180D" w14:textId="77777777" w:rsidR="00C35BB0" w:rsidRPr="00E550F9" w:rsidRDefault="00C35BB0" w:rsidP="006E35B4">
      <w:pPr>
        <w:widowControl w:val="0"/>
        <w:numPr>
          <w:ilvl w:val="0"/>
          <w:numId w:val="587"/>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 cazul progresiei obiective a bolii (evaluată imagistic); tratamentul poate fi continuat la decizia medicului curant, daca nu exista o deteriorare simptomatica semnificativa.</w:t>
      </w:r>
    </w:p>
    <w:p w14:paraId="7F5497BD" w14:textId="77777777" w:rsidR="00C35BB0" w:rsidRPr="00E550F9" w:rsidRDefault="00C35BB0" w:rsidP="006E35B4">
      <w:pPr>
        <w:widowControl w:val="0"/>
        <w:numPr>
          <w:ilvl w:val="0"/>
          <w:numId w:val="587"/>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(gradul 3 toxicitate) sau în cazul unei reacții adverse mediată imun ce pune viața în pericol (gradul 4 toxicitate). </w:t>
      </w:r>
      <w:r w:rsidRPr="00E550F9">
        <w:rPr>
          <w:rFonts w:ascii="Times New Roman" w:eastAsia="Times New Roman" w:hAnsi="Times New Roman" w:cs="Times New Roman"/>
          <w:i/>
          <w:iCs/>
          <w:sz w:val="24"/>
          <w:szCs w:val="24"/>
          <w:u w:color="000000"/>
          <w:bdr w:val="nil"/>
          <w:lang w:eastAsia="ro-RO"/>
        </w:rPr>
        <w:t xml:space="preserve">Medicul curant va aprecia raportul risc/beneficiu pentru continuarea tratamentului </w:t>
      </w:r>
      <w:r w:rsidRPr="00E550F9">
        <w:rPr>
          <w:rFonts w:ascii="Times New Roman" w:eastAsia="Times New Roman" w:hAnsi="Times New Roman" w:cs="Times New Roman"/>
          <w:i/>
          <w:iCs/>
          <w:sz w:val="24"/>
          <w:szCs w:val="24"/>
          <w:u w:color="000000"/>
          <w:bdr w:val="nil"/>
          <w:lang w:eastAsia="ro-RO"/>
        </w:rPr>
        <w:lastRenderedPageBreak/>
        <w:t>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6B4E38E0" w14:textId="77777777" w:rsidR="00C35BB0" w:rsidRPr="00E550F9" w:rsidRDefault="00C35BB0" w:rsidP="006E35B4">
      <w:pPr>
        <w:widowControl w:val="0"/>
        <w:numPr>
          <w:ilvl w:val="0"/>
          <w:numId w:val="587"/>
        </w:numPr>
        <w:spacing w:after="0" w:line="276" w:lineRule="auto"/>
        <w:ind w:left="426" w:hanging="426"/>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Decizia medicului sau a pacientului.</w:t>
      </w:r>
    </w:p>
    <w:p w14:paraId="32E8D619"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296A4624" w14:textId="77777777" w:rsidR="00C35BB0" w:rsidRPr="00E550F9" w:rsidRDefault="00C35BB0" w:rsidP="00C35BB0">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VII</w:t>
      </w:r>
      <w:r w:rsidRPr="00E550F9">
        <w:rPr>
          <w:rFonts w:ascii="Times New Roman" w:eastAsia="Calibri" w:hAnsi="Times New Roman" w:cs="Times New Roman"/>
          <w:sz w:val="24"/>
          <w:szCs w:val="24"/>
        </w:rPr>
        <w:t xml:space="preserve">. </w:t>
      </w:r>
      <w:r w:rsidRPr="00E550F9">
        <w:rPr>
          <w:rFonts w:ascii="Times New Roman" w:eastAsia="Calibri" w:hAnsi="Times New Roman" w:cs="Times New Roman"/>
          <w:b/>
          <w:sz w:val="24"/>
          <w:szCs w:val="24"/>
        </w:rPr>
        <w:t>Prescriptori</w:t>
      </w:r>
    </w:p>
    <w:p w14:paraId="6D118A5F" w14:textId="77777777" w:rsidR="00C35BB0" w:rsidRPr="00E550F9" w:rsidRDefault="00C35BB0" w:rsidP="00C35BB0">
      <w:p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Iniţierea se face de către medicii din specialitatea oncologie medicală. Continuarea tratamentului se face de către medicul oncolog.</w:t>
      </w:r>
    </w:p>
    <w:p w14:paraId="54F660A9" w14:textId="77777777" w:rsidR="00C35BB0" w:rsidRPr="00E550F9" w:rsidRDefault="00C35BB0" w:rsidP="00C35BB0">
      <w:pPr>
        <w:spacing w:after="0" w:line="276" w:lineRule="auto"/>
        <w:jc w:val="both"/>
        <w:rPr>
          <w:rFonts w:ascii="Times New Roman" w:eastAsia="Calibri" w:hAnsi="Times New Roman" w:cs="Times New Roman"/>
          <w:sz w:val="24"/>
          <w:szCs w:val="24"/>
        </w:rPr>
      </w:pPr>
    </w:p>
    <w:p w14:paraId="0AE720DE" w14:textId="77777777" w:rsidR="00C35BB0" w:rsidRPr="00E550F9" w:rsidRDefault="00C35BB0" w:rsidP="00C35BB0">
      <w:pPr>
        <w:tabs>
          <w:tab w:val="left" w:pos="736"/>
        </w:tabs>
        <w:spacing w:after="0" w:line="276" w:lineRule="auto"/>
        <w:jc w:val="both"/>
        <w:rPr>
          <w:rFonts w:ascii="Times New Roman" w:eastAsia="Calibri" w:hAnsi="Times New Roman" w:cs="Times New Roman"/>
          <w:b/>
          <w:bCs/>
          <w:iCs/>
          <w:sz w:val="24"/>
          <w:szCs w:val="24"/>
          <w:lang w:val="fr-FR"/>
        </w:rPr>
      </w:pPr>
      <w:bookmarkStart w:id="7" w:name="_Hlk192951007"/>
      <w:r w:rsidRPr="00E550F9">
        <w:rPr>
          <w:rFonts w:ascii="Times New Roman" w:eastAsia="Calibri" w:hAnsi="Times New Roman" w:cs="Times New Roman"/>
          <w:b/>
          <w:bCs/>
          <w:iCs/>
          <w:sz w:val="24"/>
          <w:szCs w:val="24"/>
          <w:lang w:val="fr-FR"/>
        </w:rPr>
        <w:t xml:space="preserve">C. </w:t>
      </w:r>
      <w:r w:rsidRPr="00E550F9">
        <w:rPr>
          <w:rFonts w:ascii="Times New Roman" w:eastAsia="Arial" w:hAnsi="Times New Roman" w:cs="Times New Roman"/>
          <w:b/>
          <w:bCs/>
          <w:w w:val="105"/>
          <w:sz w:val="24"/>
          <w:szCs w:val="24"/>
        </w:rPr>
        <w:t>I</w:t>
      </w:r>
      <w:r w:rsidRPr="00E550F9">
        <w:rPr>
          <w:rFonts w:ascii="Times New Roman" w:eastAsia="Arial" w:hAnsi="Times New Roman" w:cs="Times New Roman"/>
          <w:b/>
          <w:bCs/>
          <w:spacing w:val="-2"/>
          <w:w w:val="105"/>
          <w:sz w:val="24"/>
          <w:szCs w:val="24"/>
        </w:rPr>
        <w:t>n</w:t>
      </w:r>
      <w:r w:rsidRPr="00E550F9">
        <w:rPr>
          <w:rFonts w:ascii="Times New Roman" w:eastAsia="Arial" w:hAnsi="Times New Roman" w:cs="Times New Roman"/>
          <w:b/>
          <w:bCs/>
          <w:spacing w:val="-4"/>
          <w:w w:val="105"/>
          <w:sz w:val="24"/>
          <w:szCs w:val="24"/>
        </w:rPr>
        <w:t>d</w:t>
      </w:r>
      <w:r w:rsidRPr="00E550F9">
        <w:rPr>
          <w:rFonts w:ascii="Times New Roman" w:eastAsia="Arial" w:hAnsi="Times New Roman" w:cs="Times New Roman"/>
          <w:b/>
          <w:bCs/>
          <w:spacing w:val="-3"/>
          <w:w w:val="105"/>
          <w:sz w:val="24"/>
          <w:szCs w:val="24"/>
        </w:rPr>
        <w:t>ic</w:t>
      </w:r>
      <w:r w:rsidRPr="00E550F9">
        <w:rPr>
          <w:rFonts w:ascii="Times New Roman" w:eastAsia="Arial" w:hAnsi="Times New Roman" w:cs="Times New Roman"/>
          <w:b/>
          <w:bCs/>
          <w:w w:val="105"/>
          <w:sz w:val="24"/>
          <w:szCs w:val="24"/>
        </w:rPr>
        <w:t>a</w:t>
      </w:r>
      <w:r w:rsidRPr="00E550F9">
        <w:rPr>
          <w:rFonts w:ascii="Times New Roman" w:eastAsia="Arial" w:hAnsi="Times New Roman" w:cs="Times New Roman"/>
          <w:b/>
          <w:bCs/>
          <w:spacing w:val="-1"/>
          <w:w w:val="105"/>
          <w:sz w:val="24"/>
          <w:szCs w:val="24"/>
        </w:rPr>
        <w:t>ț</w:t>
      </w:r>
      <w:r w:rsidRPr="00E550F9">
        <w:rPr>
          <w:rFonts w:ascii="Times New Roman" w:eastAsia="Arial" w:hAnsi="Times New Roman" w:cs="Times New Roman"/>
          <w:b/>
          <w:bCs/>
          <w:spacing w:val="-3"/>
          <w:w w:val="105"/>
          <w:sz w:val="24"/>
          <w:szCs w:val="24"/>
        </w:rPr>
        <w:t>ie terapeutica (face obiectul unui contract cost volum):</w:t>
      </w:r>
    </w:p>
    <w:p w14:paraId="5FE4A695" w14:textId="77777777" w:rsidR="00C35BB0" w:rsidRPr="00E550F9" w:rsidRDefault="00C35BB0" w:rsidP="00C35BB0">
      <w:pPr>
        <w:widowControl w:val="0"/>
        <w:autoSpaceDE w:val="0"/>
        <w:autoSpaceDN w:val="0"/>
        <w:spacing w:after="0" w:line="276" w:lineRule="auto"/>
        <w:jc w:val="both"/>
        <w:rPr>
          <w:rFonts w:ascii="Times New Roman" w:eastAsia="Times New Roman" w:hAnsi="Times New Roman" w:cs="Times New Roman"/>
          <w:sz w:val="24"/>
          <w:szCs w:val="24"/>
        </w:rPr>
      </w:pPr>
      <w:r w:rsidRPr="00E550F9">
        <w:rPr>
          <w:rFonts w:ascii="Times New Roman" w:eastAsia="Arial" w:hAnsi="Times New Roman" w:cs="Times New Roman"/>
          <w:sz w:val="24"/>
          <w:szCs w:val="24"/>
          <w:u w:color="000000"/>
          <w:bdr w:val="nil"/>
          <w:lang w:val="fr-FR" w:eastAsia="ro-RO"/>
        </w:rPr>
        <w:t xml:space="preserve">Atezolizumab în monoterapie pentru tratamentul de linia întâi al NSCLC metastazat, la pacienți adulți, ale căror tumori exprima PD-L1 pe suprafața a ≥50% din CT sau pe ≥10% din celulele imune care infiltrează tumora (CI) si care nu prezinta NSCLC ALK pozitiv sau mutații EGFR. </w:t>
      </w:r>
      <w:r w:rsidRPr="00E550F9">
        <w:rPr>
          <w:rFonts w:ascii="Times New Roman" w:eastAsia="Times New Roman" w:hAnsi="Times New Roman" w:cs="Times New Roman"/>
          <w:b/>
          <w:sz w:val="24"/>
          <w:szCs w:val="24"/>
          <w:u w:val="single"/>
        </w:rPr>
        <w:t>Testarea EGFR şi ALK nu este necesară la pacienții diagnosticați cu carcinom epidermoid, cu excepția pacienților nefumători sau care nu mai fumează de foarte mult timp.</w:t>
      </w:r>
    </w:p>
    <w:bookmarkEnd w:id="7"/>
    <w:p w14:paraId="61D79C56"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279572E6" w14:textId="77777777" w:rsidR="00C35BB0" w:rsidRPr="00E550F9" w:rsidRDefault="00C35BB0" w:rsidP="00C35BB0">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2B65AB5C"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766BBF09" w14:textId="77777777" w:rsidR="00C35BB0" w:rsidRPr="00E550F9" w:rsidRDefault="00C35BB0" w:rsidP="00C35BB0">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3"/>
          <w:sz w:val="24"/>
          <w:szCs w:val="24"/>
        </w:rPr>
        <w:t>n</w:t>
      </w:r>
      <w:r w:rsidRPr="00E550F9">
        <w:rPr>
          <w:rFonts w:ascii="Times New Roman" w:eastAsia="Arial" w:hAnsi="Times New Roman" w:cs="Times New Roman"/>
          <w:b/>
          <w:bCs/>
          <w:spacing w:val="-2"/>
          <w:sz w:val="24"/>
          <w:szCs w:val="24"/>
        </w:rPr>
        <w:t>c</w:t>
      </w:r>
      <w:r w:rsidRPr="00E550F9">
        <w:rPr>
          <w:rFonts w:ascii="Times New Roman" w:eastAsia="Arial" w:hAnsi="Times New Roman" w:cs="Times New Roman"/>
          <w:b/>
          <w:bCs/>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z w:val="24"/>
          <w:szCs w:val="24"/>
        </w:rPr>
        <w:t>e</w:t>
      </w:r>
      <w:r w:rsidRPr="00E550F9">
        <w:rPr>
          <w:rFonts w:ascii="Times New Roman" w:eastAsia="Arial" w:hAnsi="Times New Roman" w:cs="Times New Roman"/>
          <w:sz w:val="24"/>
          <w:szCs w:val="24"/>
        </w:rPr>
        <w:t>:</w:t>
      </w:r>
    </w:p>
    <w:p w14:paraId="1E8CBB93" w14:textId="77777777" w:rsidR="00C35BB0" w:rsidRPr="00E550F9" w:rsidRDefault="00C35BB0" w:rsidP="006E35B4">
      <w:pPr>
        <w:widowControl w:val="0"/>
        <w:numPr>
          <w:ilvl w:val="0"/>
          <w:numId w:val="600"/>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Pacienți cu vâ</w:t>
      </w:r>
      <w:r w:rsidRPr="00E550F9">
        <w:rPr>
          <w:rFonts w:ascii="Times New Roman" w:eastAsia="Arial" w:hAnsi="Times New Roman" w:cs="Times New Roman"/>
          <w:spacing w:val="-1"/>
          <w:sz w:val="24"/>
          <w:szCs w:val="24"/>
        </w:rPr>
        <w:t>r</w:t>
      </w:r>
      <w:r w:rsidRPr="00E550F9">
        <w:rPr>
          <w:rFonts w:ascii="Times New Roman" w:eastAsia="Arial" w:hAnsi="Times New Roman" w:cs="Times New Roman"/>
          <w:spacing w:val="-3"/>
          <w:sz w:val="24"/>
          <w:szCs w:val="24"/>
        </w:rPr>
        <w:t>s</w:t>
      </w:r>
      <w:r w:rsidRPr="00E550F9">
        <w:rPr>
          <w:rFonts w:ascii="Times New Roman" w:eastAsia="Arial" w:hAnsi="Times New Roman" w:cs="Times New Roman"/>
          <w:sz w:val="24"/>
          <w:szCs w:val="24"/>
        </w:rPr>
        <w:t>ta</w:t>
      </w:r>
      <w:r w:rsidRPr="00E550F9">
        <w:rPr>
          <w:rFonts w:ascii="Times New Roman" w:eastAsia="Arial" w:hAnsi="Times New Roman" w:cs="Times New Roman"/>
          <w:spacing w:val="2"/>
          <w:sz w:val="24"/>
          <w:szCs w:val="24"/>
        </w:rPr>
        <w:t xml:space="preserve"> </w:t>
      </w:r>
      <w:r w:rsidRPr="00E550F9">
        <w:rPr>
          <w:rFonts w:ascii="Times New Roman" w:eastAsia="Arial" w:hAnsi="Times New Roman" w:cs="Times New Roman"/>
          <w:sz w:val="24"/>
          <w:szCs w:val="24"/>
        </w:rPr>
        <w:t>mai mare de</w:t>
      </w:r>
      <w:r w:rsidRPr="00E550F9">
        <w:rPr>
          <w:rFonts w:ascii="Times New Roman" w:eastAsia="Arial" w:hAnsi="Times New Roman" w:cs="Times New Roman"/>
          <w:spacing w:val="6"/>
          <w:sz w:val="24"/>
          <w:szCs w:val="24"/>
        </w:rPr>
        <w:t xml:space="preserve"> </w:t>
      </w:r>
      <w:r w:rsidRPr="00E550F9">
        <w:rPr>
          <w:rFonts w:ascii="Times New Roman" w:eastAsia="Arial" w:hAnsi="Times New Roman" w:cs="Times New Roman"/>
          <w:sz w:val="24"/>
          <w:szCs w:val="24"/>
        </w:rPr>
        <w:t>18</w:t>
      </w:r>
      <w:r w:rsidRPr="00E550F9">
        <w:rPr>
          <w:rFonts w:ascii="Times New Roman" w:eastAsia="Arial" w:hAnsi="Times New Roman" w:cs="Times New Roman"/>
          <w:spacing w:val="6"/>
          <w:sz w:val="24"/>
          <w:szCs w:val="24"/>
        </w:rPr>
        <w:t xml:space="preserve"> </w:t>
      </w:r>
      <w:r w:rsidRPr="00E550F9">
        <w:rPr>
          <w:rFonts w:ascii="Times New Roman" w:eastAsia="Arial" w:hAnsi="Times New Roman" w:cs="Times New Roman"/>
          <w:sz w:val="24"/>
          <w:szCs w:val="24"/>
        </w:rPr>
        <w:t>ani</w:t>
      </w:r>
    </w:p>
    <w:p w14:paraId="1804C142" w14:textId="77777777" w:rsidR="00C35BB0" w:rsidRPr="00E550F9" w:rsidRDefault="00C35BB0" w:rsidP="006E35B4">
      <w:pPr>
        <w:widowControl w:val="0"/>
        <w:numPr>
          <w:ilvl w:val="0"/>
          <w:numId w:val="600"/>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Status de performanta ECOG 0-2</w:t>
      </w:r>
    </w:p>
    <w:p w14:paraId="0976C610" w14:textId="77777777" w:rsidR="00C35BB0" w:rsidRPr="00E550F9" w:rsidRDefault="00C35BB0" w:rsidP="006E35B4">
      <w:pPr>
        <w:numPr>
          <w:ilvl w:val="0"/>
          <w:numId w:val="601"/>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Diagnostic de cancer bronho-pulmonar, altul decât cel cu celule mici, confirmat histologic.</w:t>
      </w:r>
    </w:p>
    <w:p w14:paraId="2C99196C" w14:textId="77777777" w:rsidR="00C35BB0" w:rsidRPr="00E550F9" w:rsidRDefault="00C35BB0" w:rsidP="006E35B4">
      <w:pPr>
        <w:widowControl w:val="0"/>
        <w:numPr>
          <w:ilvl w:val="0"/>
          <w:numId w:val="601"/>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Evaluarea extensiei bolii locale, regionale și la distanță (imagistica standard) pentru a certifica încadrarea în stadiul metastatic de boală.</w:t>
      </w:r>
    </w:p>
    <w:p w14:paraId="08711443" w14:textId="77777777" w:rsidR="00C35BB0" w:rsidRPr="00E550F9" w:rsidRDefault="00C35BB0" w:rsidP="006E35B4">
      <w:pPr>
        <w:widowControl w:val="0"/>
        <w:numPr>
          <w:ilvl w:val="0"/>
          <w:numId w:val="601"/>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 cu tumori ce exprimă PD-L1 pe suprafața a ≥50% din CT sau pe ≥10% din celulele imune care infiltrează tumora (CI).</w:t>
      </w:r>
    </w:p>
    <w:p w14:paraId="75230183" w14:textId="77777777" w:rsidR="00C35BB0" w:rsidRPr="00E550F9" w:rsidRDefault="00C35BB0" w:rsidP="00C35BB0">
      <w:pPr>
        <w:widowControl w:val="0"/>
        <w:pBdr>
          <w:top w:val="nil"/>
          <w:left w:val="nil"/>
          <w:bottom w:val="nil"/>
          <w:right w:val="nil"/>
          <w:between w:val="nil"/>
          <w:bar w:val="nil"/>
        </w:pBdr>
        <w:tabs>
          <w:tab w:val="left" w:pos="690"/>
        </w:tabs>
        <w:spacing w:after="0" w:line="276" w:lineRule="auto"/>
        <w:ind w:left="720"/>
        <w:jc w:val="both"/>
        <w:rPr>
          <w:rFonts w:ascii="Times New Roman" w:eastAsia="Arial" w:hAnsi="Times New Roman" w:cs="Times New Roman"/>
          <w:sz w:val="24"/>
          <w:szCs w:val="24"/>
          <w:u w:color="000000"/>
          <w:bdr w:val="nil"/>
          <w:lang w:eastAsia="ro-RO"/>
        </w:rPr>
      </w:pPr>
    </w:p>
    <w:p w14:paraId="5AFE011D" w14:textId="77777777" w:rsidR="00C35BB0" w:rsidRPr="00E550F9" w:rsidRDefault="00C35BB0" w:rsidP="00C35BB0">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6"/>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7"/>
          <w:sz w:val="24"/>
          <w:szCs w:val="24"/>
        </w:rPr>
        <w:t xml:space="preserve"> </w:t>
      </w:r>
      <w:r w:rsidRPr="00E550F9">
        <w:rPr>
          <w:rFonts w:ascii="Times New Roman" w:eastAsia="Arial" w:hAnsi="Times New Roman" w:cs="Times New Roman"/>
          <w:b/>
          <w:bCs/>
          <w:spacing w:val="-2"/>
          <w:sz w:val="24"/>
          <w:szCs w:val="24"/>
        </w:rPr>
        <w:t>ex</w:t>
      </w:r>
      <w:r w:rsidRPr="00E550F9">
        <w:rPr>
          <w:rFonts w:ascii="Times New Roman" w:eastAsia="Arial" w:hAnsi="Times New Roman" w:cs="Times New Roman"/>
          <w:b/>
          <w:bCs/>
          <w:sz w:val="24"/>
          <w:szCs w:val="24"/>
        </w:rPr>
        <w:t>c</w:t>
      </w:r>
      <w:r w:rsidRPr="00E550F9">
        <w:rPr>
          <w:rFonts w:ascii="Times New Roman" w:eastAsia="Arial" w:hAnsi="Times New Roman" w:cs="Times New Roman"/>
          <w:b/>
          <w:bCs/>
          <w:spacing w:val="-2"/>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sz w:val="24"/>
          <w:szCs w:val="24"/>
        </w:rPr>
        <w:t>:</w:t>
      </w:r>
    </w:p>
    <w:p w14:paraId="5D7D9F8F" w14:textId="77777777" w:rsidR="00C35BB0" w:rsidRPr="00E550F9" w:rsidRDefault="00C35BB0" w:rsidP="006E35B4">
      <w:pPr>
        <w:widowControl w:val="0"/>
        <w:numPr>
          <w:ilvl w:val="0"/>
          <w:numId w:val="602"/>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Hipersensibilitate la atezolizumab sau la oricare dintre excipienţi.</w:t>
      </w:r>
    </w:p>
    <w:p w14:paraId="375F0B9D" w14:textId="77777777" w:rsidR="00C35BB0" w:rsidRPr="00E550F9" w:rsidRDefault="00C35BB0" w:rsidP="006E35B4">
      <w:pPr>
        <w:widowControl w:val="0"/>
        <w:numPr>
          <w:ilvl w:val="0"/>
          <w:numId w:val="602"/>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Sarcina sau alaptare.</w:t>
      </w:r>
    </w:p>
    <w:p w14:paraId="544D57A2" w14:textId="77777777" w:rsidR="00C35BB0" w:rsidRPr="00E550F9" w:rsidRDefault="00C35BB0" w:rsidP="006E35B4">
      <w:pPr>
        <w:widowControl w:val="0"/>
        <w:numPr>
          <w:ilvl w:val="0"/>
          <w:numId w:val="602"/>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Tratament sistemic anterior pentru stadiu avansat de boală.</w:t>
      </w:r>
    </w:p>
    <w:p w14:paraId="3627B446" w14:textId="77777777" w:rsidR="00C35BB0" w:rsidRPr="00E550F9" w:rsidRDefault="00C35BB0" w:rsidP="006E35B4">
      <w:pPr>
        <w:widowControl w:val="0"/>
        <w:numPr>
          <w:ilvl w:val="0"/>
          <w:numId w:val="602"/>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 xml:space="preserve">Mutații prezente ale EGFR sau rearanjamente ALK </w:t>
      </w:r>
      <w:bookmarkStart w:id="8" w:name="_Hlk193622798"/>
      <w:r w:rsidRPr="00E550F9">
        <w:rPr>
          <w:rFonts w:ascii="Times New Roman" w:hAnsi="Times New Roman" w:cs="Times New Roman"/>
          <w:b/>
          <w:sz w:val="24"/>
          <w:szCs w:val="24"/>
          <w:u w:val="single"/>
        </w:rPr>
        <w:t>(testarea EGFR şi ALK nu este necesară la pacienții diagnosticați cu carcinom epidermoid, cu excepția pacienților nefumători sau care nu mai fumează de foarte mult timp)</w:t>
      </w:r>
      <w:r w:rsidRPr="00E550F9">
        <w:rPr>
          <w:rFonts w:ascii="Times New Roman" w:hAnsi="Times New Roman" w:cs="Times New Roman"/>
          <w:sz w:val="24"/>
          <w:szCs w:val="24"/>
        </w:rPr>
        <w:t xml:space="preserve"> </w:t>
      </w:r>
    </w:p>
    <w:bookmarkEnd w:id="8"/>
    <w:p w14:paraId="2C3BB3C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iCs/>
          <w:sz w:val="24"/>
          <w:szCs w:val="24"/>
        </w:rPr>
      </w:pPr>
    </w:p>
    <w:p w14:paraId="096CA4A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r w:rsidRPr="00E550F9">
        <w:rPr>
          <w:rFonts w:ascii="Times New Roman" w:eastAsia="Arial" w:hAnsi="Times New Roman" w:cs="Times New Roman"/>
          <w:b/>
          <w:bCs/>
          <w:i/>
          <w:iCs/>
          <w:sz w:val="24"/>
          <w:szCs w:val="24"/>
        </w:rPr>
        <w:t>Contraindicații relative</w:t>
      </w:r>
      <w:r w:rsidRPr="00E550F9">
        <w:rPr>
          <w:rFonts w:ascii="Times New Roman" w:eastAsia="Arial" w:hAnsi="Times New Roman" w:cs="Times New Roman"/>
          <w:i/>
          <w:iCs/>
          <w:sz w:val="24"/>
          <w:szCs w:val="24"/>
        </w:rPr>
        <w:t>:</w:t>
      </w:r>
    </w:p>
    <w:p w14:paraId="27F629FC" w14:textId="77777777" w:rsidR="00C35BB0" w:rsidRPr="00E550F9" w:rsidRDefault="00C35BB0" w:rsidP="00C35BB0">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Insuficienta hepatica moderata sau severa</w:t>
      </w:r>
    </w:p>
    <w:p w14:paraId="29B577AC" w14:textId="77777777" w:rsidR="00C35BB0" w:rsidRPr="00E550F9" w:rsidRDefault="00C35BB0" w:rsidP="00C35BB0">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Boală autoimună în antecedente; pneumonită în antecedente; status de performanță ECOG &gt; 2; metastaze cerebrale active; infecție cu HIV, hepatită B sau hepatită C;</w:t>
      </w:r>
      <w:r w:rsidRPr="00E550F9">
        <w:rPr>
          <w:rFonts w:ascii="Times New Roman" w:eastAsia="Calibri" w:hAnsi="Times New Roman" w:cs="Times New Roman"/>
          <w:sz w:val="24"/>
          <w:szCs w:val="24"/>
        </w:rPr>
        <w:t xml:space="preserve"> </w:t>
      </w:r>
      <w:r w:rsidRPr="00E550F9">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31BCD422"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r w:rsidRPr="00E550F9">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3422DD3E"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388E528A" w14:textId="77777777" w:rsidR="00C35BB0" w:rsidRPr="00E550F9" w:rsidRDefault="00C35BB0" w:rsidP="00C35BB0">
      <w:pPr>
        <w:widowControl w:val="0"/>
        <w:tabs>
          <w:tab w:val="left" w:pos="690"/>
        </w:tabs>
        <w:spacing w:after="0" w:line="276" w:lineRule="auto"/>
        <w:jc w:val="both"/>
        <w:rPr>
          <w:rFonts w:ascii="Times New Roman" w:eastAsia="Arial" w:hAnsi="Times New Roman" w:cs="Times New Roman"/>
          <w:b/>
          <w:bCs/>
          <w:sz w:val="24"/>
          <w:szCs w:val="24"/>
          <w:u w:val="single"/>
        </w:rPr>
      </w:pPr>
      <w:bookmarkStart w:id="9" w:name="_Hlk192952235"/>
      <w:r w:rsidRPr="00E550F9">
        <w:rPr>
          <w:rFonts w:ascii="Times New Roman" w:eastAsia="Arial" w:hAnsi="Times New Roman" w:cs="Times New Roman"/>
          <w:b/>
          <w:bCs/>
          <w:sz w:val="24"/>
          <w:szCs w:val="24"/>
        </w:rPr>
        <w:t>III. Tratament</w:t>
      </w:r>
    </w:p>
    <w:p w14:paraId="470148C1"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E550F9">
        <w:rPr>
          <w:rFonts w:ascii="Times New Roman" w:eastAsia="Arial" w:hAnsi="Times New Roman" w:cs="Times New Roman"/>
          <w:b/>
          <w:bCs/>
          <w:i/>
          <w:iCs/>
          <w:sz w:val="24"/>
          <w:szCs w:val="24"/>
        </w:rPr>
        <w:t>Evaluare pre-terapeutica:</w:t>
      </w:r>
    </w:p>
    <w:p w14:paraId="1750FF0A"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Confirmarea histologică a diagnosticului;</w:t>
      </w:r>
    </w:p>
    <w:p w14:paraId="1954DDD4"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clinică şi imagistică pentru certificarea stadiilor avansat/metastazat, înainte de inițierea imunoterapiei.</w:t>
      </w:r>
    </w:p>
    <w:p w14:paraId="67CED485"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Determinarea scorului PD-L1, statusul mutațional ALK, EGFR.</w:t>
      </w:r>
    </w:p>
    <w:p w14:paraId="04BBEF9A"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biologică (biochimie, hematologie, etc.) – medicul curant va aprecia setul de investigații necesare</w:t>
      </w:r>
    </w:p>
    <w:p w14:paraId="38E38F08"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i/>
          <w:iCs/>
          <w:sz w:val="24"/>
          <w:szCs w:val="24"/>
        </w:rPr>
        <w:t>Doza</w:t>
      </w:r>
      <w:r w:rsidRPr="00E550F9">
        <w:rPr>
          <w:rFonts w:ascii="Times New Roman" w:eastAsia="Arial" w:hAnsi="Times New Roman" w:cs="Times New Roman"/>
          <w:b/>
          <w:sz w:val="24"/>
          <w:szCs w:val="24"/>
        </w:rPr>
        <w:t>:</w:t>
      </w:r>
      <w:r w:rsidRPr="00E550F9">
        <w:rPr>
          <w:rFonts w:ascii="Times New Roman" w:eastAsia="Arial" w:hAnsi="Times New Roman" w:cs="Times New Roman"/>
          <w:sz w:val="24"/>
          <w:szCs w:val="24"/>
        </w:rPr>
        <w:t xml:space="preserve"> </w:t>
      </w:r>
    </w:p>
    <w:p w14:paraId="0CF30691" w14:textId="77777777" w:rsidR="00C35BB0" w:rsidRPr="00E550F9" w:rsidRDefault="00C35BB0" w:rsidP="00C35BB0">
      <w:pPr>
        <w:widowControl w:val="0"/>
        <w:autoSpaceDE w:val="0"/>
        <w:autoSpaceDN w:val="0"/>
        <w:spacing w:after="0" w:line="276" w:lineRule="auto"/>
        <w:jc w:val="both"/>
        <w:rPr>
          <w:rFonts w:ascii="Times New Roman" w:eastAsia="Times New Roman" w:hAnsi="Times New Roman" w:cs="Times New Roman"/>
          <w:sz w:val="24"/>
        </w:rPr>
      </w:pPr>
      <w:r w:rsidRPr="00E550F9">
        <w:rPr>
          <w:rFonts w:ascii="Times New Roman" w:eastAsia="Times New Roman" w:hAnsi="Times New Roman" w:cs="Times New Roman"/>
          <w:sz w:val="24"/>
        </w:rPr>
        <w:t>Doza</w:t>
      </w:r>
      <w:r w:rsidRPr="00E550F9">
        <w:rPr>
          <w:rFonts w:ascii="Times New Roman" w:eastAsia="Times New Roman" w:hAnsi="Times New Roman" w:cs="Times New Roman"/>
          <w:spacing w:val="35"/>
          <w:sz w:val="24"/>
        </w:rPr>
        <w:t xml:space="preserve"> </w:t>
      </w:r>
      <w:r w:rsidRPr="00E550F9">
        <w:rPr>
          <w:rFonts w:ascii="Times New Roman" w:eastAsia="Times New Roman" w:hAnsi="Times New Roman" w:cs="Times New Roman"/>
          <w:sz w:val="24"/>
        </w:rPr>
        <w:t>recomandată</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atezolizumab</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este</w:t>
      </w:r>
      <w:r w:rsidRPr="00E550F9">
        <w:rPr>
          <w:rFonts w:ascii="Times New Roman" w:eastAsia="Times New Roman" w:hAnsi="Times New Roman" w:cs="Times New Roman"/>
          <w:spacing w:val="35"/>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7"/>
          <w:sz w:val="24"/>
        </w:rPr>
        <w:t xml:space="preserve"> </w:t>
      </w:r>
      <w:r w:rsidRPr="00E550F9">
        <w:rPr>
          <w:rFonts w:ascii="Times New Roman" w:eastAsia="Times New Roman" w:hAnsi="Times New Roman" w:cs="Times New Roman"/>
          <w:sz w:val="24"/>
        </w:rPr>
        <w:t>1200</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mg,</w:t>
      </w:r>
      <w:r w:rsidRPr="00E550F9">
        <w:rPr>
          <w:rFonts w:ascii="Times New Roman" w:eastAsia="Times New Roman" w:hAnsi="Times New Roman" w:cs="Times New Roman"/>
          <w:spacing w:val="35"/>
          <w:sz w:val="24"/>
        </w:rPr>
        <w:t xml:space="preserve"> </w:t>
      </w:r>
      <w:r w:rsidRPr="00E550F9">
        <w:rPr>
          <w:rFonts w:ascii="Times New Roman" w:eastAsia="Times New Roman" w:hAnsi="Times New Roman" w:cs="Times New Roman"/>
          <w:sz w:val="24"/>
        </w:rPr>
        <w:t>administrată</w:t>
      </w:r>
      <w:r w:rsidRPr="00E550F9">
        <w:rPr>
          <w:rFonts w:ascii="Times New Roman" w:eastAsia="Times New Roman" w:hAnsi="Times New Roman" w:cs="Times New Roman"/>
          <w:spacing w:val="34"/>
          <w:sz w:val="24"/>
        </w:rPr>
        <w:t xml:space="preserve"> </w:t>
      </w:r>
      <w:r w:rsidRPr="00E550F9">
        <w:rPr>
          <w:rFonts w:ascii="Times New Roman" w:eastAsia="Times New Roman" w:hAnsi="Times New Roman" w:cs="Times New Roman"/>
          <w:sz w:val="24"/>
        </w:rPr>
        <w:t>prin</w:t>
      </w:r>
      <w:r w:rsidRPr="00E550F9">
        <w:rPr>
          <w:rFonts w:ascii="Times New Roman" w:eastAsia="Times New Roman" w:hAnsi="Times New Roman" w:cs="Times New Roman"/>
          <w:spacing w:val="38"/>
          <w:sz w:val="24"/>
        </w:rPr>
        <w:t xml:space="preserve"> </w:t>
      </w:r>
      <w:r w:rsidRPr="00E550F9">
        <w:rPr>
          <w:rFonts w:ascii="Times New Roman" w:eastAsia="Times New Roman" w:hAnsi="Times New Roman" w:cs="Times New Roman"/>
          <w:sz w:val="24"/>
        </w:rPr>
        <w:t>perfuzie</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intravenoasă</w:t>
      </w:r>
      <w:r w:rsidRPr="00E550F9">
        <w:rPr>
          <w:rFonts w:ascii="Times New Roman" w:eastAsia="Times New Roman" w:hAnsi="Times New Roman" w:cs="Times New Roman"/>
          <w:b/>
          <w:spacing w:val="36"/>
          <w:sz w:val="24"/>
        </w:rPr>
        <w:t xml:space="preserve"> </w:t>
      </w:r>
      <w:r w:rsidRPr="00E550F9">
        <w:rPr>
          <w:rFonts w:ascii="Times New Roman" w:eastAsia="Times New Roman" w:hAnsi="Times New Roman" w:cs="Times New Roman"/>
          <w:sz w:val="24"/>
        </w:rPr>
        <w:t>la</w:t>
      </w:r>
      <w:r w:rsidRPr="00E550F9">
        <w:rPr>
          <w:rFonts w:ascii="Times New Roman" w:eastAsia="Times New Roman" w:hAnsi="Times New Roman" w:cs="Times New Roman"/>
          <w:spacing w:val="-57"/>
          <w:sz w:val="24"/>
        </w:rPr>
        <w:t xml:space="preserve"> </w:t>
      </w:r>
      <w:r w:rsidRPr="00E550F9">
        <w:rPr>
          <w:rFonts w:ascii="Times New Roman" w:eastAsia="Times New Roman" w:hAnsi="Times New Roman" w:cs="Times New Roman"/>
          <w:sz w:val="24"/>
        </w:rPr>
        <w:t>interval</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de trei</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săptămâni</w:t>
      </w:r>
      <w:r w:rsidRPr="00E550F9">
        <w:rPr>
          <w:rFonts w:ascii="Times New Roman" w:eastAsia="Times New Roman" w:hAnsi="Times New Roman" w:cs="Times New Roman"/>
          <w:b/>
          <w:sz w:val="24"/>
        </w:rPr>
        <w:t xml:space="preserve"> </w:t>
      </w:r>
      <w:r w:rsidRPr="00E550F9">
        <w:rPr>
          <w:rFonts w:ascii="Times New Roman" w:eastAsia="Times New Roman" w:hAnsi="Times New Roman" w:cs="Times New Roman"/>
          <w:b/>
          <w:sz w:val="24"/>
          <w:u w:val="single"/>
        </w:rPr>
        <w:t>SAU 1875 mg la interval de trei săptămâni, administrată subcutanat.</w:t>
      </w:r>
    </w:p>
    <w:p w14:paraId="624FA84A" w14:textId="77777777" w:rsidR="00C35BB0" w:rsidRPr="00E550F9" w:rsidRDefault="00C35BB0" w:rsidP="00C35BB0">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24F800E4" w14:textId="77777777" w:rsidR="00C35BB0" w:rsidRPr="00E550F9" w:rsidRDefault="00C35BB0" w:rsidP="00C35BB0">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5946F4C8"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iCs/>
          <w:spacing w:val="-1"/>
          <w:sz w:val="24"/>
          <w:szCs w:val="24"/>
        </w:rPr>
        <w:t>Du</w:t>
      </w:r>
      <w:r w:rsidRPr="00E550F9">
        <w:rPr>
          <w:rFonts w:ascii="Times New Roman" w:eastAsia="Arial" w:hAnsi="Times New Roman" w:cs="Times New Roman"/>
          <w:b/>
          <w:bCs/>
          <w:i/>
          <w:iCs/>
          <w:spacing w:val="-3"/>
          <w:sz w:val="24"/>
          <w:szCs w:val="24"/>
        </w:rPr>
        <w:t>r</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23"/>
          <w:sz w:val="24"/>
          <w:szCs w:val="24"/>
        </w:rPr>
        <w:t xml:space="preserve"> </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ra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3"/>
          <w:sz w:val="24"/>
          <w:szCs w:val="24"/>
        </w:rPr>
        <w:t>m</w:t>
      </w:r>
      <w:r w:rsidRPr="00E550F9">
        <w:rPr>
          <w:rFonts w:ascii="Times New Roman" w:eastAsia="Arial" w:hAnsi="Times New Roman" w:cs="Times New Roman"/>
          <w:b/>
          <w:bCs/>
          <w:i/>
          <w:iCs/>
          <w:sz w:val="24"/>
          <w:szCs w:val="24"/>
        </w:rPr>
        <w:t>e</w:t>
      </w:r>
      <w:r w:rsidRPr="00E550F9">
        <w:rPr>
          <w:rFonts w:ascii="Times New Roman" w:eastAsia="Arial" w:hAnsi="Times New Roman" w:cs="Times New Roman"/>
          <w:b/>
          <w:bCs/>
          <w:i/>
          <w:iCs/>
          <w:spacing w:val="-1"/>
          <w:sz w:val="24"/>
          <w:szCs w:val="24"/>
        </w:rPr>
        <w:t>nt</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l</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i</w:t>
      </w:r>
      <w:r w:rsidRPr="00E550F9">
        <w:rPr>
          <w:rFonts w:ascii="Times New Roman" w:eastAsia="Arial" w:hAnsi="Times New Roman" w:cs="Times New Roman"/>
          <w:b/>
          <w:bCs/>
          <w:sz w:val="24"/>
          <w:szCs w:val="24"/>
        </w:rPr>
        <w:t xml:space="preserve">: </w:t>
      </w:r>
    </w:p>
    <w:p w14:paraId="12298137" w14:textId="77777777" w:rsidR="00C35BB0" w:rsidRPr="00E550F9" w:rsidRDefault="00C35BB0" w:rsidP="00C35BB0">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până la pierderea beneficiului clinic </w:t>
      </w:r>
    </w:p>
    <w:p w14:paraId="5D4EC550" w14:textId="77777777" w:rsidR="00C35BB0" w:rsidRPr="00E550F9" w:rsidRDefault="00C35BB0" w:rsidP="00C35BB0">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când toxicitatea devine imposibil de gestionat.</w:t>
      </w:r>
    </w:p>
    <w:p w14:paraId="31F47FF4"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BDD9114"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t>Modificarea dozei</w:t>
      </w:r>
      <w:r w:rsidRPr="00E550F9">
        <w:rPr>
          <w:rFonts w:ascii="Times New Roman" w:eastAsia="Arial" w:hAnsi="Times New Roman" w:cs="Times New Roman"/>
          <w:sz w:val="24"/>
          <w:szCs w:val="24"/>
        </w:rPr>
        <w:t>:</w:t>
      </w:r>
    </w:p>
    <w:p w14:paraId="4E137326"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se recomanda reduceri ale dozei de atezolizumab.</w:t>
      </w:r>
    </w:p>
    <w:p w14:paraId="5B354C33"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26B920BD"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2729AED4"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E550F9">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0524CF64" w14:textId="77777777" w:rsidR="00C35BB0" w:rsidRPr="00E550F9" w:rsidRDefault="00C35BB0" w:rsidP="00C35BB0">
      <w:pPr>
        <w:widowControl w:val="0"/>
        <w:autoSpaceDE w:val="0"/>
        <w:autoSpaceDN w:val="0"/>
        <w:spacing w:after="0" w:line="276" w:lineRule="auto"/>
        <w:ind w:left="83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       </w:t>
      </w:r>
    </w:p>
    <w:p w14:paraId="7034D0AB"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t>Grupe speciale de pacienți</w:t>
      </w:r>
      <w:r w:rsidRPr="00E550F9">
        <w:rPr>
          <w:rFonts w:ascii="Times New Roman" w:eastAsia="Arial" w:hAnsi="Times New Roman" w:cs="Times New Roman"/>
          <w:sz w:val="24"/>
          <w:szCs w:val="24"/>
        </w:rPr>
        <w:t>:</w:t>
      </w:r>
    </w:p>
    <w:p w14:paraId="353629C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r w:rsidRPr="00E550F9">
        <w:rPr>
          <w:rFonts w:ascii="Times New Roman" w:eastAsia="Arial" w:hAnsi="Times New Roman" w:cs="Times New Roman"/>
          <w:b/>
          <w:bCs/>
          <w:i/>
          <w:sz w:val="24"/>
          <w:szCs w:val="24"/>
        </w:rPr>
        <w:t>Insuficiență renală</w:t>
      </w:r>
    </w:p>
    <w:p w14:paraId="79EE9D13"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520CC88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4F76C3BB"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Insuficiență hepatica</w:t>
      </w:r>
    </w:p>
    <w:p w14:paraId="1A3FB61A"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1939BCC5"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570B8351"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Copii şi adolescenți</w:t>
      </w:r>
    </w:p>
    <w:p w14:paraId="40FA9E07" w14:textId="4CB3989B"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Siguranța şi eficacitatea atezolizumab la copii şi adolescenţi cu vârsta sub 18 ani nu au fost încă stabilite.</w:t>
      </w:r>
    </w:p>
    <w:p w14:paraId="698D384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Pacienți vârstnici</w:t>
      </w:r>
    </w:p>
    <w:p w14:paraId="69B5BFE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dozelor de Atezolizumab la pacienţii cu vârsta ≥ 65 ani.</w:t>
      </w:r>
    </w:p>
    <w:p w14:paraId="7C91051E" w14:textId="77777777" w:rsidR="00C35BB0" w:rsidRPr="00E550F9" w:rsidRDefault="00C35BB0" w:rsidP="00C35BB0">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E550F9">
        <w:rPr>
          <w:rFonts w:ascii="Times New Roman" w:eastAsia="Arial" w:hAnsi="Times New Roman" w:cs="Times New Roman"/>
          <w:bCs/>
          <w:spacing w:val="-1"/>
          <w:sz w:val="24"/>
          <w:szCs w:val="24"/>
        </w:rPr>
        <w:lastRenderedPageBreak/>
        <w:t xml:space="preserve">  </w:t>
      </w:r>
      <w:r w:rsidRPr="00E550F9">
        <w:rPr>
          <w:rFonts w:ascii="Times New Roman" w:eastAsia="Arial" w:hAnsi="Times New Roman" w:cs="Times New Roman"/>
          <w:b/>
          <w:bCs/>
          <w:spacing w:val="-1"/>
          <w:sz w:val="24"/>
          <w:szCs w:val="24"/>
        </w:rPr>
        <w:t xml:space="preserve">         </w:t>
      </w:r>
    </w:p>
    <w:p w14:paraId="627E532C"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 xml:space="preserve">IV. Monitorizarea tratamentului </w:t>
      </w:r>
    </w:p>
    <w:p w14:paraId="2349A1D1"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5AD198CE"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35DFF46C"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6BB0A80D" w14:textId="77777777" w:rsidR="00C35BB0" w:rsidRPr="00E550F9" w:rsidRDefault="00C35BB0" w:rsidP="00C35BB0">
      <w:pPr>
        <w:autoSpaceDE w:val="0"/>
        <w:autoSpaceDN w:val="0"/>
        <w:adjustRightInd w:val="0"/>
        <w:spacing w:after="0" w:line="276" w:lineRule="auto"/>
        <w:ind w:left="720"/>
        <w:contextualSpacing/>
        <w:jc w:val="both"/>
        <w:rPr>
          <w:rFonts w:ascii="Times New Roman" w:eastAsia="Times New Roman" w:hAnsi="Times New Roman" w:cs="Times New Roman"/>
          <w:sz w:val="24"/>
          <w:szCs w:val="24"/>
          <w:u w:color="000000"/>
          <w:bdr w:val="nil"/>
          <w:lang w:eastAsia="ro-RO"/>
        </w:rPr>
      </w:pPr>
    </w:p>
    <w:p w14:paraId="732BEC3C"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 Efecte secundare</w:t>
      </w:r>
    </w:p>
    <w:p w14:paraId="7712C130"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258A5755"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47452C53" w14:textId="77777777" w:rsidR="00C35BB0" w:rsidRPr="00E550F9" w:rsidRDefault="00C35BB0" w:rsidP="00C35BB0">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E550F9">
        <w:rPr>
          <w:rFonts w:ascii="Times New Roman" w:eastAsia="Arial Unicode MS" w:hAnsi="Times New Roman" w:cs="Times New Roman"/>
          <w:b/>
          <w:iCs/>
          <w:sz w:val="24"/>
          <w:szCs w:val="24"/>
          <w:u w:color="000000"/>
          <w:bdr w:val="nil"/>
          <w:lang w:eastAsia="ro-RO"/>
        </w:rPr>
        <w:t>VI.</w:t>
      </w:r>
      <w:r w:rsidRPr="00E550F9">
        <w:rPr>
          <w:rFonts w:ascii="Times New Roman" w:eastAsia="Arial Unicode MS" w:hAnsi="Times New Roman" w:cs="Times New Roman"/>
          <w:iCs/>
          <w:sz w:val="24"/>
          <w:szCs w:val="24"/>
          <w:u w:color="000000"/>
          <w:bdr w:val="nil"/>
          <w:lang w:eastAsia="ro-RO"/>
        </w:rPr>
        <w:t xml:space="preserve"> </w:t>
      </w:r>
      <w:r w:rsidRPr="00E550F9">
        <w:rPr>
          <w:rFonts w:ascii="Times New Roman" w:eastAsia="Arial Unicode MS" w:hAnsi="Times New Roman" w:cs="Times New Roman"/>
          <w:b/>
          <w:iCs/>
          <w:sz w:val="24"/>
          <w:szCs w:val="24"/>
          <w:u w:color="000000"/>
          <w:bdr w:val="nil"/>
          <w:lang w:eastAsia="ro-RO"/>
        </w:rPr>
        <w:t>Criterii de întrerupere a tratamentului</w:t>
      </w:r>
    </w:p>
    <w:p w14:paraId="43C23AD4" w14:textId="77777777" w:rsidR="00C35BB0" w:rsidRPr="00E550F9" w:rsidRDefault="00C35BB0" w:rsidP="006E35B4">
      <w:pPr>
        <w:widowControl w:val="0"/>
        <w:numPr>
          <w:ilvl w:val="0"/>
          <w:numId w:val="560"/>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Progresia obiectivă a bolii  in absenta beneficiului clinic.</w:t>
      </w:r>
      <w:r w:rsidRPr="00E550F9">
        <w:rPr>
          <w:rFonts w:ascii="Times New Roman" w:eastAsia="Times New Roman" w:hAnsi="Times New Roman" w:cs="Times New Roman"/>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 xml:space="preserve">Cazurile cu progresie imagistica, fără deteriorare simptomatica nu obliga la întreruperea tratamentului iar medicul poate decide continuarea tratamentului pana la dispariția beneficiului clinic </w:t>
      </w:r>
    </w:p>
    <w:p w14:paraId="0D57A638" w14:textId="77777777" w:rsidR="00C35BB0" w:rsidRPr="00E550F9" w:rsidRDefault="00C35BB0" w:rsidP="006E35B4">
      <w:pPr>
        <w:widowControl w:val="0"/>
        <w:numPr>
          <w:ilvl w:val="0"/>
          <w:numId w:val="560"/>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ce pune viața în pericol. </w:t>
      </w:r>
      <w:r w:rsidRPr="00E550F9">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76906597" w14:textId="77777777" w:rsidR="00C35BB0" w:rsidRPr="00E550F9" w:rsidRDefault="00C35BB0" w:rsidP="006E35B4">
      <w:pPr>
        <w:widowControl w:val="0"/>
        <w:numPr>
          <w:ilvl w:val="0"/>
          <w:numId w:val="560"/>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Decizia medicului sau a pacientului.</w:t>
      </w:r>
    </w:p>
    <w:p w14:paraId="1C965B5A"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4F3B4B29"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VII. Prescriptori</w:t>
      </w:r>
    </w:p>
    <w:p w14:paraId="30BF37F7"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Inițierea  și continuarea tratamentului se face de către medicii specialiști oncologie medicală.</w:t>
      </w:r>
    </w:p>
    <w:bookmarkEnd w:id="9"/>
    <w:p w14:paraId="32D2D0EE" w14:textId="77777777" w:rsidR="00C35BB0" w:rsidRPr="00E550F9" w:rsidRDefault="00C35BB0" w:rsidP="00C35BB0">
      <w:pPr>
        <w:autoSpaceDE w:val="0"/>
        <w:autoSpaceDN w:val="0"/>
        <w:adjustRightInd w:val="0"/>
        <w:spacing w:after="0" w:line="276" w:lineRule="auto"/>
        <w:jc w:val="both"/>
        <w:rPr>
          <w:rFonts w:ascii="Times New Roman" w:eastAsia="Calibri" w:hAnsi="Times New Roman" w:cs="Times New Roman"/>
          <w:b/>
          <w:bCs/>
          <w:i/>
          <w:iCs/>
          <w:sz w:val="24"/>
          <w:szCs w:val="24"/>
          <w:lang w:val="fr-FR"/>
        </w:rPr>
      </w:pPr>
    </w:p>
    <w:p w14:paraId="5CA5F7E7" w14:textId="77777777" w:rsidR="00C35BB0" w:rsidRPr="00E550F9" w:rsidRDefault="00C35BB0" w:rsidP="00C35BB0">
      <w:pPr>
        <w:tabs>
          <w:tab w:val="left" w:pos="736"/>
        </w:tabs>
        <w:spacing w:after="0" w:line="276" w:lineRule="auto"/>
        <w:jc w:val="both"/>
        <w:rPr>
          <w:rFonts w:ascii="Times New Roman" w:eastAsia="Calibri" w:hAnsi="Times New Roman" w:cs="Times New Roman"/>
          <w:b/>
          <w:bCs/>
          <w:iCs/>
          <w:sz w:val="24"/>
          <w:szCs w:val="24"/>
          <w:lang w:val="fr-FR"/>
        </w:rPr>
      </w:pPr>
      <w:r w:rsidRPr="00E550F9">
        <w:rPr>
          <w:rFonts w:ascii="Times New Roman" w:eastAsia="Calibri" w:hAnsi="Times New Roman" w:cs="Times New Roman"/>
          <w:b/>
          <w:bCs/>
          <w:iCs/>
          <w:sz w:val="24"/>
          <w:szCs w:val="24"/>
          <w:lang w:val="fr-FR"/>
        </w:rPr>
        <w:t xml:space="preserve">D. </w:t>
      </w:r>
      <w:r w:rsidRPr="00E550F9">
        <w:rPr>
          <w:rFonts w:ascii="Times New Roman" w:eastAsia="Arial" w:hAnsi="Times New Roman" w:cs="Times New Roman"/>
          <w:b/>
          <w:bCs/>
          <w:w w:val="105"/>
          <w:sz w:val="24"/>
          <w:szCs w:val="24"/>
        </w:rPr>
        <w:t>I</w:t>
      </w:r>
      <w:r w:rsidRPr="00E550F9">
        <w:rPr>
          <w:rFonts w:ascii="Times New Roman" w:eastAsia="Arial" w:hAnsi="Times New Roman" w:cs="Times New Roman"/>
          <w:b/>
          <w:bCs/>
          <w:spacing w:val="-2"/>
          <w:w w:val="105"/>
          <w:sz w:val="24"/>
          <w:szCs w:val="24"/>
        </w:rPr>
        <w:t>n</w:t>
      </w:r>
      <w:r w:rsidRPr="00E550F9">
        <w:rPr>
          <w:rFonts w:ascii="Times New Roman" w:eastAsia="Arial" w:hAnsi="Times New Roman" w:cs="Times New Roman"/>
          <w:b/>
          <w:bCs/>
          <w:spacing w:val="-4"/>
          <w:w w:val="105"/>
          <w:sz w:val="24"/>
          <w:szCs w:val="24"/>
        </w:rPr>
        <w:t>d</w:t>
      </w:r>
      <w:r w:rsidRPr="00E550F9">
        <w:rPr>
          <w:rFonts w:ascii="Times New Roman" w:eastAsia="Arial" w:hAnsi="Times New Roman" w:cs="Times New Roman"/>
          <w:b/>
          <w:bCs/>
          <w:spacing w:val="-3"/>
          <w:w w:val="105"/>
          <w:sz w:val="24"/>
          <w:szCs w:val="24"/>
        </w:rPr>
        <w:t>ic</w:t>
      </w:r>
      <w:r w:rsidRPr="00E550F9">
        <w:rPr>
          <w:rFonts w:ascii="Times New Roman" w:eastAsia="Arial" w:hAnsi="Times New Roman" w:cs="Times New Roman"/>
          <w:b/>
          <w:bCs/>
          <w:w w:val="105"/>
          <w:sz w:val="24"/>
          <w:szCs w:val="24"/>
        </w:rPr>
        <w:t>a</w:t>
      </w:r>
      <w:r w:rsidRPr="00E550F9">
        <w:rPr>
          <w:rFonts w:ascii="Times New Roman" w:eastAsia="Arial" w:hAnsi="Times New Roman" w:cs="Times New Roman"/>
          <w:b/>
          <w:bCs/>
          <w:spacing w:val="-1"/>
          <w:w w:val="105"/>
          <w:sz w:val="24"/>
          <w:szCs w:val="24"/>
        </w:rPr>
        <w:t>ț</w:t>
      </w:r>
      <w:r w:rsidRPr="00E550F9">
        <w:rPr>
          <w:rFonts w:ascii="Times New Roman" w:eastAsia="Arial" w:hAnsi="Times New Roman" w:cs="Times New Roman"/>
          <w:b/>
          <w:bCs/>
          <w:spacing w:val="-3"/>
          <w:w w:val="105"/>
          <w:sz w:val="24"/>
          <w:szCs w:val="24"/>
        </w:rPr>
        <w:t>ie terapeutica (face obiectul unui contract cost volum):</w:t>
      </w:r>
    </w:p>
    <w:p w14:paraId="662430A8" w14:textId="77777777" w:rsidR="00C35BB0" w:rsidRPr="00E550F9" w:rsidRDefault="00C35BB0" w:rsidP="00C35BB0">
      <w:pPr>
        <w:widowControl w:val="0"/>
        <w:pBdr>
          <w:top w:val="nil"/>
          <w:left w:val="nil"/>
          <w:bottom w:val="nil"/>
          <w:right w:val="nil"/>
          <w:between w:val="nil"/>
          <w:bar w:val="nil"/>
        </w:pBdr>
        <w:autoSpaceDE w:val="0"/>
        <w:autoSpaceDN w:val="0"/>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Atezolizumab în monoterapie pentru tratamentul adjuvant după rezecție completă și chimioterapie pe bază de săruri de platină la pacienții adulți cu NSCLC, cu risc înalt de recurență, ale căror tumori exprima PD-L1 pe suprafața a ≥50% din CT si care nu prezinta NSCLC ALK pozitiv sau mutații EGFR (cu durata limitata de tratament de 1 an).</w:t>
      </w:r>
    </w:p>
    <w:p w14:paraId="156B91C6"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5AC40C41" w14:textId="77777777" w:rsidR="00C35BB0" w:rsidRPr="00E550F9" w:rsidRDefault="00C35BB0" w:rsidP="00C35BB0">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Acesta indicație se codifică la prescriere prin codul 111 (conform clasificării internaționale a maladiilor revizia a 10-a, varianta 999 coduri de boală.</w:t>
      </w:r>
    </w:p>
    <w:p w14:paraId="2E1703B7" w14:textId="77777777" w:rsidR="00C35BB0" w:rsidRPr="00E550F9" w:rsidRDefault="00C35BB0" w:rsidP="00C35BB0">
      <w:pPr>
        <w:spacing w:after="0" w:line="276" w:lineRule="auto"/>
        <w:jc w:val="both"/>
        <w:rPr>
          <w:rFonts w:ascii="Times New Roman" w:eastAsia="Calibri" w:hAnsi="Times New Roman" w:cs="Times New Roman"/>
          <w:b/>
          <w:sz w:val="24"/>
          <w:szCs w:val="24"/>
        </w:rPr>
      </w:pPr>
    </w:p>
    <w:p w14:paraId="43F63EC0" w14:textId="77777777" w:rsidR="00C35BB0" w:rsidRPr="00E550F9" w:rsidRDefault="00C35BB0" w:rsidP="00C35BB0">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3"/>
          <w:sz w:val="24"/>
          <w:szCs w:val="24"/>
        </w:rPr>
        <w:t>n</w:t>
      </w:r>
      <w:r w:rsidRPr="00E550F9">
        <w:rPr>
          <w:rFonts w:ascii="Times New Roman" w:eastAsia="Arial" w:hAnsi="Times New Roman" w:cs="Times New Roman"/>
          <w:b/>
          <w:bCs/>
          <w:spacing w:val="-2"/>
          <w:sz w:val="24"/>
          <w:szCs w:val="24"/>
        </w:rPr>
        <w:t>c</w:t>
      </w:r>
      <w:r w:rsidRPr="00E550F9">
        <w:rPr>
          <w:rFonts w:ascii="Times New Roman" w:eastAsia="Arial" w:hAnsi="Times New Roman" w:cs="Times New Roman"/>
          <w:b/>
          <w:bCs/>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z w:val="24"/>
          <w:szCs w:val="24"/>
        </w:rPr>
        <w:t>e</w:t>
      </w:r>
      <w:r w:rsidRPr="00E550F9">
        <w:rPr>
          <w:rFonts w:ascii="Times New Roman" w:eastAsia="Arial" w:hAnsi="Times New Roman" w:cs="Times New Roman"/>
          <w:sz w:val="24"/>
          <w:szCs w:val="24"/>
        </w:rPr>
        <w:t>:</w:t>
      </w:r>
    </w:p>
    <w:p w14:paraId="58D2193A" w14:textId="77777777" w:rsidR="00C35BB0" w:rsidRPr="00E550F9" w:rsidRDefault="00C35BB0" w:rsidP="006E35B4">
      <w:pPr>
        <w:widowControl w:val="0"/>
        <w:numPr>
          <w:ilvl w:val="0"/>
          <w:numId w:val="603"/>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Pacienți cu vâ</w:t>
      </w:r>
      <w:r w:rsidRPr="00E550F9">
        <w:rPr>
          <w:rFonts w:ascii="Times New Roman" w:eastAsia="Arial" w:hAnsi="Times New Roman" w:cs="Times New Roman"/>
          <w:spacing w:val="-1"/>
          <w:sz w:val="24"/>
          <w:szCs w:val="24"/>
        </w:rPr>
        <w:t>r</w:t>
      </w:r>
      <w:r w:rsidRPr="00E550F9">
        <w:rPr>
          <w:rFonts w:ascii="Times New Roman" w:eastAsia="Arial" w:hAnsi="Times New Roman" w:cs="Times New Roman"/>
          <w:spacing w:val="-3"/>
          <w:sz w:val="24"/>
          <w:szCs w:val="24"/>
        </w:rPr>
        <w:t>s</w:t>
      </w:r>
      <w:r w:rsidRPr="00E550F9">
        <w:rPr>
          <w:rFonts w:ascii="Times New Roman" w:eastAsia="Arial" w:hAnsi="Times New Roman" w:cs="Times New Roman"/>
          <w:sz w:val="24"/>
          <w:szCs w:val="24"/>
        </w:rPr>
        <w:t>ta</w:t>
      </w:r>
      <w:r w:rsidRPr="00E550F9">
        <w:rPr>
          <w:rFonts w:ascii="Times New Roman" w:eastAsia="Arial" w:hAnsi="Times New Roman" w:cs="Times New Roman"/>
          <w:spacing w:val="2"/>
          <w:sz w:val="24"/>
          <w:szCs w:val="24"/>
        </w:rPr>
        <w:t xml:space="preserve"> </w:t>
      </w:r>
      <w:r w:rsidRPr="00E550F9">
        <w:rPr>
          <w:rFonts w:ascii="Times New Roman" w:eastAsia="Arial" w:hAnsi="Times New Roman" w:cs="Times New Roman"/>
          <w:sz w:val="24"/>
          <w:szCs w:val="24"/>
        </w:rPr>
        <w:t>mai mare de</w:t>
      </w:r>
      <w:r w:rsidRPr="00E550F9">
        <w:rPr>
          <w:rFonts w:ascii="Times New Roman" w:eastAsia="Arial" w:hAnsi="Times New Roman" w:cs="Times New Roman"/>
          <w:spacing w:val="6"/>
          <w:sz w:val="24"/>
          <w:szCs w:val="24"/>
        </w:rPr>
        <w:t xml:space="preserve"> </w:t>
      </w:r>
      <w:r w:rsidRPr="00E550F9">
        <w:rPr>
          <w:rFonts w:ascii="Times New Roman" w:eastAsia="Arial" w:hAnsi="Times New Roman" w:cs="Times New Roman"/>
          <w:sz w:val="24"/>
          <w:szCs w:val="24"/>
        </w:rPr>
        <w:t>18</w:t>
      </w:r>
      <w:r w:rsidRPr="00E550F9">
        <w:rPr>
          <w:rFonts w:ascii="Times New Roman" w:eastAsia="Arial" w:hAnsi="Times New Roman" w:cs="Times New Roman"/>
          <w:spacing w:val="6"/>
          <w:sz w:val="24"/>
          <w:szCs w:val="24"/>
        </w:rPr>
        <w:t xml:space="preserve"> </w:t>
      </w:r>
      <w:r w:rsidRPr="00E550F9">
        <w:rPr>
          <w:rFonts w:ascii="Times New Roman" w:eastAsia="Arial" w:hAnsi="Times New Roman" w:cs="Times New Roman"/>
          <w:sz w:val="24"/>
          <w:szCs w:val="24"/>
        </w:rPr>
        <w:t>ani</w:t>
      </w:r>
    </w:p>
    <w:p w14:paraId="0F1E98DF" w14:textId="77777777" w:rsidR="00C35BB0" w:rsidRPr="00E550F9" w:rsidRDefault="00C35BB0" w:rsidP="006E35B4">
      <w:pPr>
        <w:widowControl w:val="0"/>
        <w:numPr>
          <w:ilvl w:val="0"/>
          <w:numId w:val="603"/>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Status de performanta ECOG 0-2</w:t>
      </w:r>
    </w:p>
    <w:p w14:paraId="06CD927A" w14:textId="77777777" w:rsidR="000D7F68" w:rsidRDefault="00C35BB0" w:rsidP="000D7F68">
      <w:pPr>
        <w:numPr>
          <w:ilvl w:val="0"/>
          <w:numId w:val="604"/>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Diagnostic de cancer bronho-pulmonar, altul decât cel cu celule mici, confirmat histologic.</w:t>
      </w:r>
    </w:p>
    <w:p w14:paraId="2EEB3E18" w14:textId="1778F9A9" w:rsidR="00C35BB0" w:rsidRPr="000D7F68" w:rsidRDefault="00C35BB0" w:rsidP="000D7F68">
      <w:pPr>
        <w:numPr>
          <w:ilvl w:val="0"/>
          <w:numId w:val="604"/>
        </w:numPr>
        <w:pBdr>
          <w:top w:val="nil"/>
          <w:left w:val="nil"/>
          <w:bottom w:val="nil"/>
          <w:right w:val="nil"/>
          <w:between w:val="nil"/>
          <w:bar w:val="nil"/>
        </w:pBdr>
        <w:spacing w:after="0" w:line="240" w:lineRule="auto"/>
        <w:jc w:val="both"/>
        <w:rPr>
          <w:rFonts w:ascii="Times New Roman" w:eastAsia="Arial" w:hAnsi="Times New Roman" w:cs="Times New Roman"/>
          <w:sz w:val="24"/>
          <w:szCs w:val="24"/>
          <w:u w:color="000000"/>
          <w:bdr w:val="nil"/>
          <w:lang w:eastAsia="ro-RO"/>
        </w:rPr>
      </w:pPr>
      <w:r w:rsidRPr="000D7F68">
        <w:rPr>
          <w:rFonts w:ascii="Times New Roman" w:eastAsia="Arial" w:hAnsi="Times New Roman" w:cs="Times New Roman"/>
          <w:sz w:val="24"/>
          <w:szCs w:val="24"/>
          <w:u w:color="000000"/>
          <w:bdr w:val="nil"/>
          <w:lang w:eastAsia="ro-RO"/>
        </w:rPr>
        <w:t xml:space="preserve">Stadiul II-IIIB conform AJCC v.8.0. de boală rezecată complet cu risc înalt de recurență** </w:t>
      </w:r>
    </w:p>
    <w:p w14:paraId="11B9F018" w14:textId="77777777" w:rsidR="00C35BB0" w:rsidRPr="00E550F9" w:rsidRDefault="00C35BB0" w:rsidP="006E35B4">
      <w:pPr>
        <w:widowControl w:val="0"/>
        <w:numPr>
          <w:ilvl w:val="0"/>
          <w:numId w:val="604"/>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Chimioterapie adjuvantă pe bază de săruri de platină, administrată anterior.</w:t>
      </w:r>
    </w:p>
    <w:p w14:paraId="253C863D" w14:textId="77777777" w:rsidR="00C35BB0" w:rsidRPr="00E550F9" w:rsidRDefault="00C35BB0" w:rsidP="006E35B4">
      <w:pPr>
        <w:widowControl w:val="0"/>
        <w:numPr>
          <w:ilvl w:val="0"/>
          <w:numId w:val="604"/>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 cu tumori ce exprimă PD</w:t>
      </w:r>
      <w:r w:rsidRPr="000D7F68">
        <w:rPr>
          <w:rFonts w:ascii="Times New Roman" w:eastAsia="Times New Roman" w:hAnsi="Times New Roman" w:cs="Times New Roman"/>
          <w:sz w:val="24"/>
          <w:szCs w:val="24"/>
          <w:u w:color="000000"/>
          <w:bdr w:val="nil"/>
          <w:lang w:eastAsia="ro-RO"/>
        </w:rPr>
        <w:t>-</w:t>
      </w:r>
      <w:r w:rsidRPr="00E550F9">
        <w:rPr>
          <w:rFonts w:ascii="Times New Roman" w:eastAsia="Times New Roman" w:hAnsi="Times New Roman" w:cs="Times New Roman"/>
          <w:sz w:val="24"/>
          <w:szCs w:val="24"/>
          <w:u w:color="000000"/>
          <w:bdr w:val="nil"/>
          <w:lang w:eastAsia="ro-RO"/>
        </w:rPr>
        <w:t>L1 pe suprafața a ≥50% din CT.</w:t>
      </w:r>
    </w:p>
    <w:p w14:paraId="1DF68A82" w14:textId="77777777" w:rsidR="00C35BB0" w:rsidRPr="00E550F9" w:rsidRDefault="00C35BB0" w:rsidP="00C35BB0">
      <w:pPr>
        <w:widowControl w:val="0"/>
        <w:tabs>
          <w:tab w:val="left" w:pos="690"/>
        </w:tabs>
        <w:spacing w:after="0" w:line="276" w:lineRule="auto"/>
        <w:jc w:val="both"/>
        <w:rPr>
          <w:rFonts w:ascii="Times New Roman" w:eastAsia="Arial" w:hAnsi="Times New Roman" w:cs="Times New Roman"/>
          <w:sz w:val="24"/>
          <w:szCs w:val="24"/>
        </w:rPr>
      </w:pPr>
    </w:p>
    <w:p w14:paraId="162C677C" w14:textId="77777777" w:rsidR="00C35BB0" w:rsidRPr="00E550F9" w:rsidRDefault="00C35BB0" w:rsidP="00C35BB0">
      <w:pPr>
        <w:widowControl w:val="0"/>
        <w:tabs>
          <w:tab w:val="left" w:pos="690"/>
        </w:tabs>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sz w:val="24"/>
          <w:szCs w:val="24"/>
        </w:rPr>
        <w:t>**Pacienții cu NSCLC complet rezecat cu risc înalt de recurență conform AJCC v.8.0., eligibili pentru Atezolizumab în adjuvanţă, includ:</w:t>
      </w:r>
    </w:p>
    <w:p w14:paraId="408AB3BF" w14:textId="77777777" w:rsidR="00C35BB0" w:rsidRPr="00E550F9" w:rsidRDefault="00C35BB0" w:rsidP="006E35B4">
      <w:pPr>
        <w:widowControl w:val="0"/>
        <w:numPr>
          <w:ilvl w:val="0"/>
          <w:numId w:val="608"/>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Stadiul IIA cu tumori &gt; 4cm: T2b, N0, M0;</w:t>
      </w:r>
    </w:p>
    <w:p w14:paraId="241E8CF7" w14:textId="77777777" w:rsidR="00C35BB0" w:rsidRPr="00E550F9" w:rsidRDefault="00C35BB0" w:rsidP="006E35B4">
      <w:pPr>
        <w:widowControl w:val="0"/>
        <w:numPr>
          <w:ilvl w:val="0"/>
          <w:numId w:val="608"/>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lastRenderedPageBreak/>
        <w:t>Stadiul IIB: T1, N1, M0 sau T2, N1, M0 sau T3, N0, M0;</w:t>
      </w:r>
    </w:p>
    <w:p w14:paraId="4312ACC2" w14:textId="77777777" w:rsidR="00C35BB0" w:rsidRPr="00E550F9" w:rsidRDefault="00C35BB0" w:rsidP="006E35B4">
      <w:pPr>
        <w:widowControl w:val="0"/>
        <w:numPr>
          <w:ilvl w:val="0"/>
          <w:numId w:val="608"/>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Stadiul IIIA: T1, N2, M0 sau T2, N2, M0 sau T3, N1, M0 sau T4, N0, M0 sau T4, N1, M0;</w:t>
      </w:r>
    </w:p>
    <w:p w14:paraId="3E7A5DD3" w14:textId="77777777" w:rsidR="00C35BB0" w:rsidRPr="00E550F9" w:rsidRDefault="00C35BB0" w:rsidP="006E35B4">
      <w:pPr>
        <w:widowControl w:val="0"/>
        <w:numPr>
          <w:ilvl w:val="0"/>
          <w:numId w:val="608"/>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Stadiul IIIB: doar T3, N2, M0.</w:t>
      </w:r>
    </w:p>
    <w:p w14:paraId="776E4F33" w14:textId="77777777" w:rsidR="00C35BB0" w:rsidRPr="00E550F9" w:rsidRDefault="00C35BB0" w:rsidP="00C35BB0">
      <w:pPr>
        <w:widowControl w:val="0"/>
        <w:pBdr>
          <w:top w:val="nil"/>
          <w:left w:val="nil"/>
          <w:bottom w:val="nil"/>
          <w:right w:val="nil"/>
          <w:between w:val="nil"/>
          <w:bar w:val="nil"/>
        </w:pBdr>
        <w:tabs>
          <w:tab w:val="left" w:pos="690"/>
        </w:tabs>
        <w:spacing w:after="0" w:line="276" w:lineRule="auto"/>
        <w:ind w:left="720"/>
        <w:jc w:val="both"/>
        <w:rPr>
          <w:rFonts w:ascii="Times New Roman" w:eastAsia="Arial" w:hAnsi="Times New Roman" w:cs="Times New Roman"/>
          <w:sz w:val="24"/>
          <w:szCs w:val="24"/>
          <w:u w:color="000000"/>
          <w:bdr w:val="nil"/>
          <w:lang w:eastAsia="ro-RO"/>
        </w:rPr>
      </w:pPr>
    </w:p>
    <w:p w14:paraId="5DE158C7" w14:textId="77777777" w:rsidR="00C35BB0" w:rsidRPr="00E550F9" w:rsidRDefault="00C35BB0" w:rsidP="00C35BB0">
      <w:pPr>
        <w:widowControl w:val="0"/>
        <w:tabs>
          <w:tab w:val="left" w:pos="736"/>
        </w:tabs>
        <w:spacing w:after="0" w:line="276" w:lineRule="auto"/>
        <w:ind w:left="115" w:hanging="215"/>
        <w:jc w:val="both"/>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6"/>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7"/>
          <w:sz w:val="24"/>
          <w:szCs w:val="24"/>
        </w:rPr>
        <w:t xml:space="preserve"> </w:t>
      </w:r>
      <w:r w:rsidRPr="00E550F9">
        <w:rPr>
          <w:rFonts w:ascii="Times New Roman" w:eastAsia="Arial" w:hAnsi="Times New Roman" w:cs="Times New Roman"/>
          <w:b/>
          <w:bCs/>
          <w:spacing w:val="-2"/>
          <w:sz w:val="24"/>
          <w:szCs w:val="24"/>
        </w:rPr>
        <w:t>ex</w:t>
      </w:r>
      <w:r w:rsidRPr="00E550F9">
        <w:rPr>
          <w:rFonts w:ascii="Times New Roman" w:eastAsia="Arial" w:hAnsi="Times New Roman" w:cs="Times New Roman"/>
          <w:b/>
          <w:bCs/>
          <w:sz w:val="24"/>
          <w:szCs w:val="24"/>
        </w:rPr>
        <w:t>c</w:t>
      </w:r>
      <w:r w:rsidRPr="00E550F9">
        <w:rPr>
          <w:rFonts w:ascii="Times New Roman" w:eastAsia="Arial" w:hAnsi="Times New Roman" w:cs="Times New Roman"/>
          <w:b/>
          <w:bCs/>
          <w:spacing w:val="-2"/>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sz w:val="24"/>
          <w:szCs w:val="24"/>
        </w:rPr>
        <w:t>:</w:t>
      </w:r>
    </w:p>
    <w:p w14:paraId="2917B0DF" w14:textId="77777777" w:rsidR="00C35BB0" w:rsidRPr="00E550F9" w:rsidRDefault="00C35BB0" w:rsidP="006E35B4">
      <w:pPr>
        <w:widowControl w:val="0"/>
        <w:numPr>
          <w:ilvl w:val="0"/>
          <w:numId w:val="605"/>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Hipersensibilitate la atezolizumab sau la oricare dintre excipienţi.</w:t>
      </w:r>
    </w:p>
    <w:p w14:paraId="0CE9280B" w14:textId="77777777" w:rsidR="00C35BB0" w:rsidRPr="00E550F9" w:rsidRDefault="00C35BB0" w:rsidP="006E35B4">
      <w:pPr>
        <w:widowControl w:val="0"/>
        <w:numPr>
          <w:ilvl w:val="0"/>
          <w:numId w:val="605"/>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Sarcina sau alaptare.</w:t>
      </w:r>
    </w:p>
    <w:p w14:paraId="67B1D6FB" w14:textId="77777777" w:rsidR="00C35BB0" w:rsidRPr="00E550F9" w:rsidRDefault="00C35BB0" w:rsidP="006E35B4">
      <w:pPr>
        <w:widowControl w:val="0"/>
        <w:numPr>
          <w:ilvl w:val="0"/>
          <w:numId w:val="605"/>
        </w:numPr>
        <w:pBdr>
          <w:top w:val="nil"/>
          <w:left w:val="nil"/>
          <w:bottom w:val="nil"/>
          <w:right w:val="nil"/>
          <w:between w:val="nil"/>
          <w:bar w:val="nil"/>
        </w:pBdr>
        <w:tabs>
          <w:tab w:val="left" w:pos="690"/>
        </w:tabs>
        <w:spacing w:after="0" w:line="276" w:lineRule="auto"/>
        <w:jc w:val="both"/>
        <w:rPr>
          <w:rFonts w:ascii="Times New Roman" w:eastAsia="Arial" w:hAnsi="Times New Roman" w:cs="Times New Roman"/>
          <w:sz w:val="24"/>
          <w:szCs w:val="24"/>
          <w:u w:color="000000"/>
          <w:bdr w:val="nil"/>
          <w:lang w:eastAsia="ro-RO"/>
        </w:rPr>
      </w:pPr>
      <w:r w:rsidRPr="00E550F9">
        <w:rPr>
          <w:rFonts w:ascii="Times New Roman" w:eastAsia="Arial" w:hAnsi="Times New Roman" w:cs="Times New Roman"/>
          <w:sz w:val="24"/>
          <w:szCs w:val="24"/>
          <w:u w:color="000000"/>
          <w:bdr w:val="nil"/>
          <w:lang w:eastAsia="ro-RO"/>
        </w:rPr>
        <w:t>Mutații prezente ale EGFR sau rearanjamente ALK.</w:t>
      </w:r>
    </w:p>
    <w:p w14:paraId="2C9142B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iCs/>
          <w:sz w:val="24"/>
          <w:szCs w:val="24"/>
        </w:rPr>
      </w:pPr>
    </w:p>
    <w:p w14:paraId="5BBA012F"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bookmarkStart w:id="10" w:name="_Hlk192952036"/>
      <w:r w:rsidRPr="00E550F9">
        <w:rPr>
          <w:rFonts w:ascii="Times New Roman" w:eastAsia="Arial" w:hAnsi="Times New Roman" w:cs="Times New Roman"/>
          <w:b/>
          <w:bCs/>
          <w:i/>
          <w:iCs/>
          <w:sz w:val="24"/>
          <w:szCs w:val="24"/>
        </w:rPr>
        <w:t>Contraindicații relative</w:t>
      </w:r>
      <w:r w:rsidRPr="00E550F9">
        <w:rPr>
          <w:rFonts w:ascii="Times New Roman" w:eastAsia="Arial" w:hAnsi="Times New Roman" w:cs="Times New Roman"/>
          <w:i/>
          <w:iCs/>
          <w:sz w:val="24"/>
          <w:szCs w:val="24"/>
        </w:rPr>
        <w:t>:</w:t>
      </w:r>
    </w:p>
    <w:p w14:paraId="09CC4E94" w14:textId="77777777" w:rsidR="00C35BB0" w:rsidRPr="00E550F9" w:rsidRDefault="00C35BB0" w:rsidP="00C35BB0">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Insuficienta hepatica moderata sau severa</w:t>
      </w:r>
    </w:p>
    <w:p w14:paraId="7DEF49D2" w14:textId="77777777" w:rsidR="00C35BB0" w:rsidRPr="00E550F9" w:rsidRDefault="00C35BB0" w:rsidP="00C35BB0">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Boală autoimună în antecedente; pneumonită în antecedente; status de performanță ECOG &gt; 2; infecție cu HIV, hepatită B sau hepatită C;</w:t>
      </w:r>
      <w:r w:rsidRPr="00E550F9">
        <w:rPr>
          <w:rFonts w:ascii="Times New Roman" w:eastAsia="Calibri" w:hAnsi="Times New Roman" w:cs="Times New Roman"/>
          <w:sz w:val="24"/>
          <w:szCs w:val="24"/>
        </w:rPr>
        <w:t xml:space="preserve"> </w:t>
      </w:r>
      <w:r w:rsidRPr="00E550F9">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5FEFF71F"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r w:rsidRPr="00E550F9">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bookmarkEnd w:id="10"/>
    <w:p w14:paraId="13E84797"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510F31D6" w14:textId="77777777" w:rsidR="00C35BB0" w:rsidRPr="00E550F9" w:rsidRDefault="00C35BB0" w:rsidP="00C35BB0">
      <w:pPr>
        <w:widowControl w:val="0"/>
        <w:tabs>
          <w:tab w:val="left" w:pos="690"/>
        </w:tabs>
        <w:spacing w:after="0" w:line="276" w:lineRule="auto"/>
        <w:jc w:val="both"/>
        <w:rPr>
          <w:rFonts w:ascii="Times New Roman" w:eastAsia="Arial" w:hAnsi="Times New Roman" w:cs="Times New Roman"/>
          <w:b/>
          <w:bCs/>
          <w:sz w:val="24"/>
          <w:szCs w:val="24"/>
          <w:u w:val="single"/>
        </w:rPr>
      </w:pPr>
      <w:r w:rsidRPr="00E550F9">
        <w:rPr>
          <w:rFonts w:ascii="Times New Roman" w:eastAsia="Arial" w:hAnsi="Times New Roman" w:cs="Times New Roman"/>
          <w:b/>
          <w:bCs/>
          <w:sz w:val="24"/>
          <w:szCs w:val="24"/>
        </w:rPr>
        <w:t>III. Tratament</w:t>
      </w:r>
    </w:p>
    <w:p w14:paraId="4EF7D19B"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E550F9">
        <w:rPr>
          <w:rFonts w:ascii="Times New Roman" w:eastAsia="Arial" w:hAnsi="Times New Roman" w:cs="Times New Roman"/>
          <w:b/>
          <w:bCs/>
          <w:i/>
          <w:iCs/>
          <w:sz w:val="24"/>
          <w:szCs w:val="24"/>
        </w:rPr>
        <w:t>Evaluare pre-terapeutica:</w:t>
      </w:r>
    </w:p>
    <w:p w14:paraId="1431129C"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Confirmarea histologică a diagnosticului;</w:t>
      </w:r>
    </w:p>
    <w:p w14:paraId="39A3A258"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clinică și imagistică pentru certificarea stadiilor ce pot beneficia de  intervenție chirurgicală radicală;</w:t>
      </w:r>
    </w:p>
    <w:p w14:paraId="5597E23C"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Evaluarea eligibilității pentru administrarea tratamentului pe bază de săruri de platină;</w:t>
      </w:r>
    </w:p>
    <w:p w14:paraId="3ECEF096"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biologică (biochimie, hematologie, etc.) - medicul curant va aprecia setul de investigații necesare</w:t>
      </w:r>
    </w:p>
    <w:p w14:paraId="23F08DB3"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i/>
          <w:iCs/>
          <w:sz w:val="24"/>
          <w:szCs w:val="24"/>
        </w:rPr>
        <w:t>Doza</w:t>
      </w:r>
      <w:r w:rsidRPr="00E550F9">
        <w:rPr>
          <w:rFonts w:ascii="Times New Roman" w:eastAsia="Arial" w:hAnsi="Times New Roman" w:cs="Times New Roman"/>
          <w:b/>
          <w:sz w:val="24"/>
          <w:szCs w:val="24"/>
        </w:rPr>
        <w:t>:</w:t>
      </w:r>
      <w:r w:rsidRPr="00E550F9">
        <w:rPr>
          <w:rFonts w:ascii="Times New Roman" w:eastAsia="Arial" w:hAnsi="Times New Roman" w:cs="Times New Roman"/>
          <w:sz w:val="24"/>
          <w:szCs w:val="24"/>
        </w:rPr>
        <w:t xml:space="preserve"> </w:t>
      </w:r>
    </w:p>
    <w:p w14:paraId="5E78D262" w14:textId="77777777" w:rsidR="00C35BB0" w:rsidRPr="00E550F9" w:rsidRDefault="00C35BB0" w:rsidP="00C35BB0">
      <w:pPr>
        <w:widowControl w:val="0"/>
        <w:autoSpaceDE w:val="0"/>
        <w:autoSpaceDN w:val="0"/>
        <w:spacing w:after="0" w:line="276" w:lineRule="auto"/>
        <w:jc w:val="both"/>
        <w:rPr>
          <w:rFonts w:ascii="Times New Roman" w:eastAsia="Times New Roman" w:hAnsi="Times New Roman" w:cs="Times New Roman"/>
          <w:sz w:val="24"/>
        </w:rPr>
      </w:pPr>
      <w:r w:rsidRPr="00E550F9">
        <w:rPr>
          <w:rFonts w:ascii="Times New Roman" w:eastAsia="Times New Roman" w:hAnsi="Times New Roman" w:cs="Times New Roman"/>
          <w:sz w:val="24"/>
        </w:rPr>
        <w:t>Doza</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recomandată</w:t>
      </w:r>
      <w:r w:rsidRPr="00E550F9">
        <w:rPr>
          <w:rFonts w:ascii="Times New Roman" w:eastAsia="Times New Roman" w:hAnsi="Times New Roman" w:cs="Times New Roman"/>
          <w:spacing w:val="34"/>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atezolizumab</w:t>
      </w:r>
      <w:r w:rsidRPr="00E550F9">
        <w:rPr>
          <w:rFonts w:ascii="Times New Roman" w:eastAsia="Times New Roman" w:hAnsi="Times New Roman" w:cs="Times New Roman"/>
          <w:spacing w:val="32"/>
          <w:sz w:val="24"/>
        </w:rPr>
        <w:t xml:space="preserve"> </w:t>
      </w:r>
      <w:r w:rsidRPr="00E550F9">
        <w:rPr>
          <w:rFonts w:ascii="Times New Roman" w:eastAsia="Times New Roman" w:hAnsi="Times New Roman" w:cs="Times New Roman"/>
          <w:sz w:val="24"/>
        </w:rPr>
        <w:t>este</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7"/>
          <w:sz w:val="24"/>
        </w:rPr>
        <w:t xml:space="preserve"> </w:t>
      </w:r>
      <w:r w:rsidRPr="00E550F9">
        <w:rPr>
          <w:rFonts w:ascii="Times New Roman" w:eastAsia="Times New Roman" w:hAnsi="Times New Roman" w:cs="Times New Roman"/>
          <w:sz w:val="24"/>
        </w:rPr>
        <w:t>1200</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mg,</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administrată</w:t>
      </w:r>
      <w:r w:rsidRPr="00E550F9">
        <w:rPr>
          <w:rFonts w:ascii="Times New Roman" w:eastAsia="Times New Roman" w:hAnsi="Times New Roman" w:cs="Times New Roman"/>
          <w:spacing w:val="32"/>
          <w:sz w:val="24"/>
        </w:rPr>
        <w:t xml:space="preserve"> </w:t>
      </w:r>
      <w:r w:rsidRPr="00E550F9">
        <w:rPr>
          <w:rFonts w:ascii="Times New Roman" w:eastAsia="Times New Roman" w:hAnsi="Times New Roman" w:cs="Times New Roman"/>
          <w:sz w:val="24"/>
        </w:rPr>
        <w:t>prin</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perfuzie</w:t>
      </w:r>
      <w:r w:rsidRPr="00E550F9">
        <w:rPr>
          <w:rFonts w:ascii="Times New Roman" w:eastAsia="Times New Roman" w:hAnsi="Times New Roman" w:cs="Times New Roman"/>
          <w:spacing w:val="33"/>
          <w:sz w:val="24"/>
        </w:rPr>
        <w:t xml:space="preserve"> </w:t>
      </w:r>
      <w:r w:rsidRPr="00E550F9">
        <w:rPr>
          <w:rFonts w:ascii="Times New Roman" w:eastAsia="Times New Roman" w:hAnsi="Times New Roman" w:cs="Times New Roman"/>
          <w:sz w:val="24"/>
        </w:rPr>
        <w:t>intravenoasă</w:t>
      </w:r>
      <w:r w:rsidRPr="00E550F9">
        <w:rPr>
          <w:rFonts w:ascii="Times New Roman" w:eastAsia="Times New Roman" w:hAnsi="Times New Roman" w:cs="Times New Roman"/>
          <w:b/>
          <w:spacing w:val="34"/>
          <w:sz w:val="24"/>
        </w:rPr>
        <w:t xml:space="preserve"> </w:t>
      </w:r>
      <w:r w:rsidRPr="00E550F9">
        <w:rPr>
          <w:rFonts w:ascii="Times New Roman" w:eastAsia="Times New Roman" w:hAnsi="Times New Roman" w:cs="Times New Roman"/>
          <w:sz w:val="24"/>
        </w:rPr>
        <w:t>la</w:t>
      </w:r>
      <w:r w:rsidRPr="00E550F9">
        <w:rPr>
          <w:rFonts w:ascii="Times New Roman" w:eastAsia="Times New Roman" w:hAnsi="Times New Roman" w:cs="Times New Roman"/>
          <w:spacing w:val="-57"/>
          <w:sz w:val="24"/>
        </w:rPr>
        <w:t xml:space="preserve"> </w:t>
      </w:r>
      <w:r w:rsidRPr="00E550F9">
        <w:rPr>
          <w:rFonts w:ascii="Times New Roman" w:eastAsia="Times New Roman" w:hAnsi="Times New Roman" w:cs="Times New Roman"/>
          <w:sz w:val="24"/>
        </w:rPr>
        <w:t>interval</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de trei</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săptămâni</w:t>
      </w:r>
      <w:r w:rsidRPr="00E550F9">
        <w:rPr>
          <w:rFonts w:ascii="Times New Roman" w:eastAsia="Times New Roman" w:hAnsi="Times New Roman" w:cs="Times New Roman"/>
          <w:b/>
          <w:sz w:val="24"/>
        </w:rPr>
        <w:t xml:space="preserve"> </w:t>
      </w:r>
      <w:r w:rsidRPr="00E550F9">
        <w:rPr>
          <w:rFonts w:ascii="Times New Roman" w:eastAsia="Times New Roman" w:hAnsi="Times New Roman" w:cs="Times New Roman"/>
          <w:b/>
          <w:sz w:val="24"/>
          <w:u w:val="single"/>
        </w:rPr>
        <w:t>SAU 1875 mg la interval de trei săptămâni, administrată subcutanat.</w:t>
      </w:r>
    </w:p>
    <w:p w14:paraId="5C2BE8F2" w14:textId="77777777" w:rsidR="00C35BB0" w:rsidRPr="00E550F9" w:rsidRDefault="00C35BB0" w:rsidP="00C35BB0">
      <w:pPr>
        <w:widowControl w:val="0"/>
        <w:tabs>
          <w:tab w:val="left" w:pos="690"/>
        </w:tabs>
        <w:autoSpaceDE w:val="0"/>
        <w:autoSpaceDN w:val="0"/>
        <w:spacing w:after="0" w:line="276" w:lineRule="auto"/>
        <w:ind w:left="836"/>
        <w:jc w:val="both"/>
        <w:rPr>
          <w:rFonts w:ascii="Times New Roman" w:eastAsia="Arial" w:hAnsi="Times New Roman" w:cs="Times New Roman"/>
          <w:b/>
          <w:bCs/>
          <w:i/>
          <w:iCs/>
          <w:spacing w:val="-1"/>
          <w:sz w:val="24"/>
          <w:szCs w:val="24"/>
        </w:rPr>
      </w:pPr>
    </w:p>
    <w:p w14:paraId="1B94629C"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iCs/>
          <w:spacing w:val="-1"/>
          <w:sz w:val="24"/>
          <w:szCs w:val="24"/>
        </w:rPr>
        <w:t>Du</w:t>
      </w:r>
      <w:r w:rsidRPr="00E550F9">
        <w:rPr>
          <w:rFonts w:ascii="Times New Roman" w:eastAsia="Arial" w:hAnsi="Times New Roman" w:cs="Times New Roman"/>
          <w:b/>
          <w:bCs/>
          <w:i/>
          <w:iCs/>
          <w:spacing w:val="-3"/>
          <w:sz w:val="24"/>
          <w:szCs w:val="24"/>
        </w:rPr>
        <w:t>r</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23"/>
          <w:sz w:val="24"/>
          <w:szCs w:val="24"/>
        </w:rPr>
        <w:t xml:space="preserve"> </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ra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3"/>
          <w:sz w:val="24"/>
          <w:szCs w:val="24"/>
        </w:rPr>
        <w:t>m</w:t>
      </w:r>
      <w:r w:rsidRPr="00E550F9">
        <w:rPr>
          <w:rFonts w:ascii="Times New Roman" w:eastAsia="Arial" w:hAnsi="Times New Roman" w:cs="Times New Roman"/>
          <w:b/>
          <w:bCs/>
          <w:i/>
          <w:iCs/>
          <w:sz w:val="24"/>
          <w:szCs w:val="24"/>
        </w:rPr>
        <w:t>e</w:t>
      </w:r>
      <w:r w:rsidRPr="00E550F9">
        <w:rPr>
          <w:rFonts w:ascii="Times New Roman" w:eastAsia="Arial" w:hAnsi="Times New Roman" w:cs="Times New Roman"/>
          <w:b/>
          <w:bCs/>
          <w:i/>
          <w:iCs/>
          <w:spacing w:val="-1"/>
          <w:sz w:val="24"/>
          <w:szCs w:val="24"/>
        </w:rPr>
        <w:t>nt</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l</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i</w:t>
      </w:r>
      <w:r w:rsidRPr="00E550F9">
        <w:rPr>
          <w:rFonts w:ascii="Times New Roman" w:eastAsia="Arial" w:hAnsi="Times New Roman" w:cs="Times New Roman"/>
          <w:b/>
          <w:bCs/>
          <w:sz w:val="24"/>
          <w:szCs w:val="24"/>
        </w:rPr>
        <w:t xml:space="preserve">: </w:t>
      </w:r>
    </w:p>
    <w:p w14:paraId="2697B438" w14:textId="77777777" w:rsidR="00C35BB0" w:rsidRPr="00E550F9" w:rsidRDefault="00C35BB0" w:rsidP="00C35BB0">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la recidiva bolii sau</w:t>
      </w:r>
    </w:p>
    <w:p w14:paraId="24E98F01" w14:textId="77777777" w:rsidR="00C35BB0" w:rsidRPr="00E550F9" w:rsidRDefault="00C35BB0" w:rsidP="00C35BB0">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când toxicitatea devine imposibil de gestionat sau</w:t>
      </w:r>
    </w:p>
    <w:p w14:paraId="2F1FD7DB" w14:textId="77777777" w:rsidR="00C35BB0" w:rsidRPr="00E550F9" w:rsidRDefault="00C35BB0" w:rsidP="00C35BB0">
      <w:pPr>
        <w:widowControl w:val="0"/>
        <w:numPr>
          <w:ilvl w:val="0"/>
          <w:numId w:val="96"/>
        </w:numPr>
        <w:tabs>
          <w:tab w:val="left" w:pos="690"/>
        </w:tabs>
        <w:autoSpaceDE w:val="0"/>
        <w:autoSpaceDN w:val="0"/>
        <w:spacing w:after="0" w:line="276" w:lineRule="auto"/>
        <w:ind w:left="83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la 1 an.</w:t>
      </w:r>
    </w:p>
    <w:p w14:paraId="73A8B2C3" w14:textId="77777777" w:rsidR="00C35BB0" w:rsidRPr="00E550F9" w:rsidRDefault="00C35BB0" w:rsidP="00C35BB0">
      <w:pPr>
        <w:widowControl w:val="0"/>
        <w:tabs>
          <w:tab w:val="left" w:pos="690"/>
        </w:tabs>
        <w:autoSpaceDE w:val="0"/>
        <w:autoSpaceDN w:val="0"/>
        <w:spacing w:after="0" w:line="276" w:lineRule="auto"/>
        <w:ind w:left="47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oricare din situatii intervine prima.</w:t>
      </w:r>
    </w:p>
    <w:p w14:paraId="29DEEA9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iCs/>
          <w:sz w:val="24"/>
          <w:szCs w:val="24"/>
        </w:rPr>
      </w:pPr>
    </w:p>
    <w:p w14:paraId="67DB419B"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t>Modificarea dozei</w:t>
      </w:r>
      <w:r w:rsidRPr="00E550F9">
        <w:rPr>
          <w:rFonts w:ascii="Times New Roman" w:eastAsia="Arial" w:hAnsi="Times New Roman" w:cs="Times New Roman"/>
          <w:sz w:val="24"/>
          <w:szCs w:val="24"/>
        </w:rPr>
        <w:t>:</w:t>
      </w:r>
    </w:p>
    <w:p w14:paraId="6170B677"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se recomanda reduceri ale dozei de atezolizumab.</w:t>
      </w:r>
    </w:p>
    <w:p w14:paraId="3C14E74C"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08FA0FF3"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7C429FBC"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w:t>
      </w:r>
      <w:r w:rsidRPr="00E550F9">
        <w:rPr>
          <w:rFonts w:ascii="Times New Roman" w:eastAsia="Arial" w:hAnsi="Times New Roman" w:cs="Times New Roman"/>
          <w:sz w:val="24"/>
          <w:szCs w:val="24"/>
        </w:rPr>
        <w:lastRenderedPageBreak/>
        <w:t xml:space="preserve">care sunt controlate prin tratament de substituție hormonală); </w:t>
      </w:r>
      <w:r w:rsidRPr="00E550F9">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22F6F3EC" w14:textId="77777777" w:rsidR="00C35BB0" w:rsidRPr="00E550F9" w:rsidRDefault="00C35BB0" w:rsidP="00C35BB0">
      <w:pPr>
        <w:widowControl w:val="0"/>
        <w:autoSpaceDE w:val="0"/>
        <w:autoSpaceDN w:val="0"/>
        <w:spacing w:after="0" w:line="276" w:lineRule="auto"/>
        <w:ind w:left="836"/>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       </w:t>
      </w:r>
    </w:p>
    <w:p w14:paraId="76F86BB0"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t>Grupe speciale de pacienți</w:t>
      </w:r>
      <w:r w:rsidRPr="00E550F9">
        <w:rPr>
          <w:rFonts w:ascii="Times New Roman" w:eastAsia="Arial" w:hAnsi="Times New Roman" w:cs="Times New Roman"/>
          <w:sz w:val="24"/>
          <w:szCs w:val="24"/>
        </w:rPr>
        <w:t>:</w:t>
      </w:r>
    </w:p>
    <w:p w14:paraId="33483FAA"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r w:rsidRPr="00E550F9">
        <w:rPr>
          <w:rFonts w:ascii="Times New Roman" w:eastAsia="Arial" w:hAnsi="Times New Roman" w:cs="Times New Roman"/>
          <w:b/>
          <w:bCs/>
          <w:i/>
          <w:sz w:val="24"/>
          <w:szCs w:val="24"/>
        </w:rPr>
        <w:t>Insuficiență renală</w:t>
      </w:r>
    </w:p>
    <w:p w14:paraId="75BF38F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43FA591E"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76399CA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Insuficiență hepatica</w:t>
      </w:r>
    </w:p>
    <w:p w14:paraId="1B3B9AD2"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58AF3059"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53DE99C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Copii şi adolescenți</w:t>
      </w:r>
    </w:p>
    <w:p w14:paraId="1DBF34A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Siguranța şi eficacitatea atezolizumab la copii şi adolescenţi cu vârsta sub 18 ani nu au fost încă stabilite.</w:t>
      </w:r>
    </w:p>
    <w:p w14:paraId="4B53A2B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62961B39"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Pacienți vârstnici</w:t>
      </w:r>
    </w:p>
    <w:p w14:paraId="339F4442"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dozelor de Atezolizumab la pacienţii cu vârsta ≥ 65 ani.</w:t>
      </w:r>
    </w:p>
    <w:p w14:paraId="000A56B2" w14:textId="77777777" w:rsidR="00C35BB0" w:rsidRPr="00E550F9" w:rsidRDefault="00C35BB0" w:rsidP="00C35BB0">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E550F9">
        <w:rPr>
          <w:rFonts w:ascii="Times New Roman" w:eastAsia="Arial" w:hAnsi="Times New Roman" w:cs="Times New Roman"/>
          <w:bCs/>
          <w:spacing w:val="-1"/>
          <w:sz w:val="24"/>
          <w:szCs w:val="24"/>
        </w:rPr>
        <w:t xml:space="preserve">  </w:t>
      </w:r>
      <w:r w:rsidRPr="00E550F9">
        <w:rPr>
          <w:rFonts w:ascii="Times New Roman" w:eastAsia="Arial" w:hAnsi="Times New Roman" w:cs="Times New Roman"/>
          <w:b/>
          <w:bCs/>
          <w:spacing w:val="-1"/>
          <w:sz w:val="24"/>
          <w:szCs w:val="24"/>
        </w:rPr>
        <w:t xml:space="preserve">         </w:t>
      </w:r>
    </w:p>
    <w:p w14:paraId="27AC9F6A"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 xml:space="preserve">IV. Monitorizarea tratamentului </w:t>
      </w:r>
    </w:p>
    <w:p w14:paraId="246C7A8E"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70A660EA"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39E0EE37"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051F7B8A"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p>
    <w:p w14:paraId="23D32285"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 Efecte secundare</w:t>
      </w:r>
    </w:p>
    <w:p w14:paraId="75E0036F"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2DF09F3A"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3194F1D" w14:textId="77777777" w:rsidR="00C35BB0" w:rsidRPr="00E550F9" w:rsidRDefault="00C35BB0" w:rsidP="00C35BB0">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E550F9">
        <w:rPr>
          <w:rFonts w:ascii="Times New Roman" w:eastAsia="Arial Unicode MS" w:hAnsi="Times New Roman" w:cs="Times New Roman"/>
          <w:b/>
          <w:iCs/>
          <w:sz w:val="24"/>
          <w:szCs w:val="24"/>
          <w:u w:color="000000"/>
          <w:bdr w:val="nil"/>
          <w:lang w:eastAsia="ro-RO"/>
        </w:rPr>
        <w:t>VI.</w:t>
      </w:r>
      <w:r w:rsidRPr="00E550F9">
        <w:rPr>
          <w:rFonts w:ascii="Times New Roman" w:eastAsia="Arial Unicode MS" w:hAnsi="Times New Roman" w:cs="Times New Roman"/>
          <w:iCs/>
          <w:sz w:val="24"/>
          <w:szCs w:val="24"/>
          <w:u w:color="000000"/>
          <w:bdr w:val="nil"/>
          <w:lang w:eastAsia="ro-RO"/>
        </w:rPr>
        <w:t xml:space="preserve"> </w:t>
      </w:r>
      <w:r w:rsidRPr="00E550F9">
        <w:rPr>
          <w:rFonts w:ascii="Times New Roman" w:eastAsia="Arial Unicode MS" w:hAnsi="Times New Roman" w:cs="Times New Roman"/>
          <w:b/>
          <w:iCs/>
          <w:sz w:val="24"/>
          <w:szCs w:val="24"/>
          <w:u w:color="000000"/>
          <w:bdr w:val="nil"/>
          <w:lang w:eastAsia="ro-RO"/>
        </w:rPr>
        <w:t>Criterii de întrerupere a tratamentului</w:t>
      </w:r>
    </w:p>
    <w:p w14:paraId="7CFCB33E" w14:textId="77777777" w:rsidR="00C35BB0" w:rsidRPr="00E550F9" w:rsidRDefault="00C35BB0" w:rsidP="006E35B4">
      <w:pPr>
        <w:widowControl w:val="0"/>
        <w:numPr>
          <w:ilvl w:val="0"/>
          <w:numId w:val="560"/>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Intreruperea tratamentului datorită apariției posibilelor leziuni de boală la examenele imagistice, fără deterioare simptomatică specifică bolii oncologice, va putea fi stabilită de către medicul curant după eliminarea posibilității diagnosticului unei false progresii de boală (după repetarea examenului imagistic respectiv la interval de 4-6 săptămâni) </w:t>
      </w:r>
    </w:p>
    <w:p w14:paraId="05755C12" w14:textId="77777777" w:rsidR="00C35BB0" w:rsidRPr="00E550F9" w:rsidRDefault="00C35BB0" w:rsidP="006E35B4">
      <w:pPr>
        <w:widowControl w:val="0"/>
        <w:numPr>
          <w:ilvl w:val="0"/>
          <w:numId w:val="560"/>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mediată imun cât și în cazul unei reacții adverse mediată imun care pune viața în pericol. </w:t>
      </w:r>
      <w:r w:rsidRPr="00E550F9">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4D75971F" w14:textId="67160B09" w:rsidR="00C35BB0" w:rsidRPr="00E550F9" w:rsidRDefault="00C35BB0" w:rsidP="006E35B4">
      <w:pPr>
        <w:widowControl w:val="0"/>
        <w:numPr>
          <w:ilvl w:val="0"/>
          <w:numId w:val="560"/>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Decizia medicului sau a pacientului.</w:t>
      </w:r>
    </w:p>
    <w:p w14:paraId="33335CA7"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VII. Prescriptori</w:t>
      </w:r>
    </w:p>
    <w:p w14:paraId="56DE05DE" w14:textId="33976B7A" w:rsidR="00C35BB0" w:rsidRPr="000D7F68" w:rsidRDefault="00C35BB0" w:rsidP="000D7F68">
      <w:pPr>
        <w:autoSpaceDE w:val="0"/>
        <w:autoSpaceDN w:val="0"/>
        <w:adjustRightInd w:val="0"/>
        <w:spacing w:after="0" w:line="276" w:lineRule="auto"/>
        <w:jc w:val="both"/>
        <w:rPr>
          <w:rFonts w:ascii="Times New Roman" w:eastAsia="Calibri" w:hAnsi="Times New Roman" w:cs="Times New Roman"/>
          <w:b/>
          <w:bCs/>
          <w:iCs/>
          <w:sz w:val="24"/>
          <w:szCs w:val="24"/>
          <w:u w:val="single"/>
          <w:lang w:val="pt-BR"/>
        </w:rPr>
      </w:pPr>
      <w:r w:rsidRPr="00E550F9">
        <w:rPr>
          <w:rFonts w:ascii="Times New Roman" w:eastAsia="Times New Roman" w:hAnsi="Times New Roman" w:cs="Times New Roman"/>
          <w:sz w:val="24"/>
          <w:szCs w:val="24"/>
          <w:u w:color="000000"/>
          <w:bdr w:val="nil"/>
          <w:lang w:eastAsia="ro-RO"/>
        </w:rPr>
        <w:t>Iniţierea  si continuarea tratamentului se face de către medicii specialiști oncologie medicală</w:t>
      </w:r>
    </w:p>
    <w:p w14:paraId="1E93F170" w14:textId="77777777" w:rsidR="00C35BB0" w:rsidRPr="00E550F9" w:rsidRDefault="00C35BB0" w:rsidP="00C35BB0">
      <w:pPr>
        <w:tabs>
          <w:tab w:val="left" w:pos="736"/>
        </w:tabs>
        <w:spacing w:after="0" w:line="276" w:lineRule="auto"/>
        <w:jc w:val="both"/>
        <w:rPr>
          <w:rFonts w:ascii="Times New Roman" w:eastAsia="Calibri" w:hAnsi="Times New Roman" w:cs="Times New Roman"/>
          <w:b/>
          <w:bCs/>
          <w:iCs/>
          <w:sz w:val="24"/>
          <w:szCs w:val="24"/>
          <w:lang w:val="fr-FR"/>
        </w:rPr>
      </w:pPr>
      <w:r w:rsidRPr="00E550F9">
        <w:rPr>
          <w:rFonts w:ascii="Times New Roman" w:eastAsia="Calibri" w:hAnsi="Times New Roman" w:cs="Times New Roman"/>
          <w:b/>
          <w:bCs/>
          <w:iCs/>
          <w:sz w:val="24"/>
          <w:szCs w:val="24"/>
          <w:lang w:val="fr-FR"/>
        </w:rPr>
        <w:lastRenderedPageBreak/>
        <w:t xml:space="preserve">E. </w:t>
      </w:r>
      <w:r w:rsidRPr="00E550F9">
        <w:rPr>
          <w:rFonts w:ascii="Times New Roman" w:eastAsia="Arial" w:hAnsi="Times New Roman" w:cs="Times New Roman"/>
          <w:b/>
          <w:bCs/>
          <w:w w:val="105"/>
          <w:sz w:val="24"/>
          <w:szCs w:val="24"/>
        </w:rPr>
        <w:t>I</w:t>
      </w:r>
      <w:r w:rsidRPr="00E550F9">
        <w:rPr>
          <w:rFonts w:ascii="Times New Roman" w:eastAsia="Arial" w:hAnsi="Times New Roman" w:cs="Times New Roman"/>
          <w:b/>
          <w:bCs/>
          <w:spacing w:val="-2"/>
          <w:w w:val="105"/>
          <w:sz w:val="24"/>
          <w:szCs w:val="24"/>
        </w:rPr>
        <w:t>n</w:t>
      </w:r>
      <w:r w:rsidRPr="00E550F9">
        <w:rPr>
          <w:rFonts w:ascii="Times New Roman" w:eastAsia="Arial" w:hAnsi="Times New Roman" w:cs="Times New Roman"/>
          <w:b/>
          <w:bCs/>
          <w:spacing w:val="-4"/>
          <w:w w:val="105"/>
          <w:sz w:val="24"/>
          <w:szCs w:val="24"/>
        </w:rPr>
        <w:t>d</w:t>
      </w:r>
      <w:r w:rsidRPr="00E550F9">
        <w:rPr>
          <w:rFonts w:ascii="Times New Roman" w:eastAsia="Arial" w:hAnsi="Times New Roman" w:cs="Times New Roman"/>
          <w:b/>
          <w:bCs/>
          <w:spacing w:val="-3"/>
          <w:w w:val="105"/>
          <w:sz w:val="24"/>
          <w:szCs w:val="24"/>
        </w:rPr>
        <w:t>ic</w:t>
      </w:r>
      <w:r w:rsidRPr="00E550F9">
        <w:rPr>
          <w:rFonts w:ascii="Times New Roman" w:eastAsia="Arial" w:hAnsi="Times New Roman" w:cs="Times New Roman"/>
          <w:b/>
          <w:bCs/>
          <w:w w:val="105"/>
          <w:sz w:val="24"/>
          <w:szCs w:val="24"/>
        </w:rPr>
        <w:t>a</w:t>
      </w:r>
      <w:r w:rsidRPr="00E550F9">
        <w:rPr>
          <w:rFonts w:ascii="Times New Roman" w:eastAsia="Arial" w:hAnsi="Times New Roman" w:cs="Times New Roman"/>
          <w:b/>
          <w:bCs/>
          <w:spacing w:val="-1"/>
          <w:w w:val="105"/>
          <w:sz w:val="24"/>
          <w:szCs w:val="24"/>
        </w:rPr>
        <w:t>ț</w:t>
      </w:r>
      <w:r w:rsidRPr="00E550F9">
        <w:rPr>
          <w:rFonts w:ascii="Times New Roman" w:eastAsia="Arial" w:hAnsi="Times New Roman" w:cs="Times New Roman"/>
          <w:b/>
          <w:bCs/>
          <w:spacing w:val="-3"/>
          <w:w w:val="105"/>
          <w:sz w:val="24"/>
          <w:szCs w:val="24"/>
        </w:rPr>
        <w:t>ie terapeutică (face obiectul unui contract cost volum):</w:t>
      </w:r>
    </w:p>
    <w:p w14:paraId="2CA21CB9" w14:textId="77777777" w:rsidR="00C35BB0" w:rsidRPr="00E550F9" w:rsidRDefault="00C35BB0" w:rsidP="00C35BB0">
      <w:pPr>
        <w:spacing w:after="0"/>
        <w:jc w:val="both"/>
        <w:rPr>
          <w:rFonts w:ascii="Times New Roman" w:eastAsia="Arial" w:hAnsi="Times New Roman" w:cs="Times New Roman"/>
          <w:sz w:val="24"/>
          <w:szCs w:val="24"/>
          <w:u w:color="000000"/>
          <w:bdr w:val="nil"/>
          <w:lang w:val="pt-BR" w:eastAsia="ro-RO"/>
        </w:rPr>
      </w:pPr>
      <w:r w:rsidRPr="00E550F9">
        <w:rPr>
          <w:rFonts w:ascii="Times New Roman" w:eastAsia="Arial" w:hAnsi="Times New Roman" w:cs="Times New Roman"/>
          <w:sz w:val="24"/>
          <w:szCs w:val="24"/>
          <w:u w:color="000000"/>
          <w:bdr w:val="nil"/>
          <w:lang w:val="pt-BR" w:eastAsia="ro-RO"/>
        </w:rPr>
        <w:t xml:space="preserve">Atezolizumab în monoterapie este indicat pentru tratamentul de linia întâi al NSCLC avansat, la pacienţi adulţi care nu sunt consideraţi eligibili pentru tratamentul cu săruri de platină.  </w:t>
      </w:r>
    </w:p>
    <w:p w14:paraId="6234A02D" w14:textId="77777777" w:rsidR="00C35BB0" w:rsidRPr="00E550F9" w:rsidRDefault="00C35BB0" w:rsidP="00C35BB0">
      <w:pPr>
        <w:spacing w:after="0"/>
        <w:jc w:val="both"/>
        <w:rPr>
          <w:rFonts w:ascii="Times New Roman" w:eastAsia="Arial" w:hAnsi="Times New Roman" w:cs="Times New Roman"/>
          <w:sz w:val="24"/>
          <w:szCs w:val="24"/>
          <w:u w:color="000000"/>
          <w:bdr w:val="nil"/>
          <w:lang w:val="pt-BR" w:eastAsia="ro-RO"/>
        </w:rPr>
      </w:pPr>
    </w:p>
    <w:p w14:paraId="17F1B651" w14:textId="77777777" w:rsidR="00C35BB0" w:rsidRPr="00E550F9" w:rsidRDefault="00C35BB0" w:rsidP="00C35BB0">
      <w:pPr>
        <w:spacing w:after="0"/>
        <w:jc w:val="both"/>
        <w:rPr>
          <w:rFonts w:ascii="Times New Roman" w:eastAsia="Arial" w:hAnsi="Times New Roman" w:cs="Times New Roman"/>
          <w:sz w:val="24"/>
          <w:szCs w:val="24"/>
          <w:u w:color="000000"/>
          <w:bdr w:val="nil"/>
          <w:lang w:val="pt-BR" w:eastAsia="ro-RO"/>
        </w:rPr>
      </w:pPr>
      <w:r w:rsidRPr="00E550F9">
        <w:rPr>
          <w:rFonts w:ascii="Times New Roman" w:eastAsia="Arial" w:hAnsi="Times New Roman" w:cs="Times New Roman"/>
          <w:sz w:val="24"/>
          <w:szCs w:val="24"/>
          <w:u w:color="000000"/>
          <w:bdr w:val="nil"/>
          <w:lang w:val="pt-BR" w:eastAsia="ro-RO"/>
        </w:rPr>
        <w:t>Exclusiv în scopul identificării şi raportării pacienţilor efectiv trataţi pe această indicaţie, se codifică la prescriere prin codul 111 (conform clasificării internaţionale a maladiilor revizia a 10-a, varianta 999 coduri de boală).</w:t>
      </w:r>
    </w:p>
    <w:p w14:paraId="2EEBFE58" w14:textId="77777777" w:rsidR="00C35BB0" w:rsidRPr="00E550F9" w:rsidRDefault="00C35BB0" w:rsidP="00C35BB0">
      <w:pPr>
        <w:spacing w:after="0"/>
        <w:jc w:val="both"/>
        <w:rPr>
          <w:rFonts w:ascii="Times New Roman" w:eastAsia="Arial" w:hAnsi="Times New Roman" w:cs="Times New Roman"/>
          <w:sz w:val="24"/>
          <w:szCs w:val="24"/>
          <w:u w:color="000000"/>
          <w:bdr w:val="nil"/>
          <w:lang w:val="pt-BR" w:eastAsia="ro-RO"/>
        </w:rPr>
      </w:pPr>
    </w:p>
    <w:p w14:paraId="2E89434C" w14:textId="77777777" w:rsidR="00C35BB0" w:rsidRPr="00E550F9" w:rsidRDefault="00C35BB0" w:rsidP="00C35BB0">
      <w:pPr>
        <w:widowControl w:val="0"/>
        <w:spacing w:after="0" w:line="323" w:lineRule="exact"/>
        <w:ind w:firstLine="360"/>
        <w:jc w:val="both"/>
        <w:rPr>
          <w:rFonts w:ascii="Times New Roman" w:eastAsia="Times New Roman" w:hAnsi="Times New Roman" w:cs="Times New Roman"/>
          <w:b/>
        </w:rPr>
      </w:pPr>
      <w:r w:rsidRPr="00E550F9">
        <w:rPr>
          <w:rFonts w:ascii="Times New Roman" w:eastAsia="Times New Roman" w:hAnsi="Times New Roman" w:cs="Times New Roman"/>
          <w:b/>
          <w:sz w:val="24"/>
          <w:szCs w:val="24"/>
        </w:rPr>
        <w:t xml:space="preserve">I. Criterii de includere: </w:t>
      </w:r>
    </w:p>
    <w:p w14:paraId="62E77F77" w14:textId="77777777" w:rsidR="00C35BB0" w:rsidRPr="00E550F9" w:rsidRDefault="00C35BB0" w:rsidP="006E35B4">
      <w:pPr>
        <w:widowControl w:val="0"/>
        <w:numPr>
          <w:ilvl w:val="0"/>
          <w:numId w:val="606"/>
        </w:numPr>
        <w:spacing w:after="0" w:line="323" w:lineRule="exact"/>
        <w:jc w:val="both"/>
        <w:rPr>
          <w:rFonts w:ascii="Times New Roman" w:eastAsia="Times New Roman" w:hAnsi="Times New Roman" w:cs="Times New Roman"/>
        </w:rPr>
      </w:pPr>
      <w:r w:rsidRPr="00E550F9">
        <w:rPr>
          <w:rFonts w:ascii="Times New Roman" w:eastAsia="Times New Roman" w:hAnsi="Times New Roman" w:cs="Times New Roman"/>
          <w:sz w:val="24"/>
          <w:szCs w:val="24"/>
        </w:rPr>
        <w:t xml:space="preserve">Pacienți cu vârsta mai mare de 18 ani </w:t>
      </w:r>
    </w:p>
    <w:p w14:paraId="6611F5A9" w14:textId="77777777" w:rsidR="00C35BB0" w:rsidRPr="00E550F9" w:rsidRDefault="00C35BB0" w:rsidP="006E35B4">
      <w:pPr>
        <w:widowControl w:val="0"/>
        <w:numPr>
          <w:ilvl w:val="0"/>
          <w:numId w:val="606"/>
        </w:numPr>
        <w:spacing w:after="0" w:line="323" w:lineRule="exact"/>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Diagnostic de cancer bronho-pulmonar, altul decât cel cu celule mici, confirmat histologic, avansat sau recurent sau metastazat </w:t>
      </w:r>
    </w:p>
    <w:p w14:paraId="5A0A30C8" w14:textId="77777777" w:rsidR="00C35BB0" w:rsidRPr="00E550F9" w:rsidRDefault="00C35BB0" w:rsidP="006E35B4">
      <w:pPr>
        <w:widowControl w:val="0"/>
        <w:numPr>
          <w:ilvl w:val="0"/>
          <w:numId w:val="606"/>
        </w:numPr>
        <w:spacing w:after="0" w:line="323" w:lineRule="exact"/>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Ineligibilitate pentru chimioterapia cu săruri de platină, definită prin:</w:t>
      </w:r>
    </w:p>
    <w:p w14:paraId="53FE4112" w14:textId="77777777" w:rsidR="00C35BB0" w:rsidRPr="00E550F9" w:rsidRDefault="00C35BB0" w:rsidP="006E35B4">
      <w:pPr>
        <w:widowControl w:val="0"/>
        <w:numPr>
          <w:ilvl w:val="1"/>
          <w:numId w:val="606"/>
        </w:numPr>
        <w:spacing w:after="0" w:line="323" w:lineRule="exact"/>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 xml:space="preserve">Status de performanță ECOG 2-3 </w:t>
      </w:r>
    </w:p>
    <w:p w14:paraId="5C133644" w14:textId="77777777" w:rsidR="00C35BB0" w:rsidRPr="00E550F9" w:rsidRDefault="00C35BB0" w:rsidP="006E35B4">
      <w:pPr>
        <w:widowControl w:val="0"/>
        <w:numPr>
          <w:ilvl w:val="1"/>
          <w:numId w:val="606"/>
        </w:numPr>
        <w:spacing w:after="0" w:line="323" w:lineRule="exact"/>
        <w:jc w:val="both"/>
        <w:rPr>
          <w:rFonts w:ascii="Times New Roman" w:eastAsia="Times New Roman" w:hAnsi="Times New Roman" w:cs="Times New Roman"/>
          <w:sz w:val="24"/>
          <w:szCs w:val="24"/>
        </w:rPr>
      </w:pPr>
      <w:r w:rsidRPr="00E550F9">
        <w:rPr>
          <w:rFonts w:ascii="Times New Roman" w:eastAsia="Calibri" w:hAnsi="Times New Roman" w:cs="Times New Roman"/>
          <w:sz w:val="24"/>
          <w:szCs w:val="24"/>
        </w:rPr>
        <w:t>Vârsta ≥ 70 cu ECOG 0-1 dar cu comorbidități relevante conform medicului curant (cardio-vasculare, renale, metabolice și de nutriție, etc.) sau contraindicații pentru dublet pe bază de sare de platină</w:t>
      </w:r>
    </w:p>
    <w:p w14:paraId="6815A9AA" w14:textId="77777777" w:rsidR="00C35BB0" w:rsidRPr="00E550F9" w:rsidRDefault="00C35BB0" w:rsidP="00C35BB0">
      <w:pPr>
        <w:widowControl w:val="0"/>
        <w:spacing w:after="0" w:line="323" w:lineRule="exact"/>
        <w:ind w:left="1080"/>
        <w:jc w:val="both"/>
        <w:rPr>
          <w:rFonts w:ascii="Times New Roman" w:eastAsia="Times New Roman" w:hAnsi="Times New Roman" w:cs="Times New Roman"/>
          <w:sz w:val="24"/>
          <w:szCs w:val="24"/>
        </w:rPr>
      </w:pPr>
    </w:p>
    <w:p w14:paraId="221ACC3B" w14:textId="77777777" w:rsidR="00C35BB0" w:rsidRPr="00E550F9" w:rsidRDefault="00C35BB0" w:rsidP="00C35BB0">
      <w:pPr>
        <w:spacing w:after="0" w:line="323" w:lineRule="exact"/>
        <w:ind w:firstLine="360"/>
        <w:jc w:val="both"/>
        <w:rPr>
          <w:rFonts w:ascii="Times New Roman" w:eastAsia="Calibri" w:hAnsi="Times New Roman" w:cs="Times New Roman"/>
          <w:b/>
        </w:rPr>
      </w:pPr>
      <w:r w:rsidRPr="00E550F9">
        <w:rPr>
          <w:rFonts w:ascii="Times New Roman" w:eastAsia="Calibri" w:hAnsi="Times New Roman" w:cs="Times New Roman"/>
          <w:b/>
          <w:sz w:val="24"/>
          <w:szCs w:val="24"/>
        </w:rPr>
        <w:t xml:space="preserve">II. Criterii de excludere: </w:t>
      </w:r>
    </w:p>
    <w:p w14:paraId="7919B55E" w14:textId="77777777" w:rsidR="00C35BB0" w:rsidRPr="00E550F9" w:rsidRDefault="00C35BB0" w:rsidP="006E35B4">
      <w:pPr>
        <w:widowControl w:val="0"/>
        <w:numPr>
          <w:ilvl w:val="0"/>
          <w:numId w:val="607"/>
        </w:numPr>
        <w:spacing w:after="0" w:line="323" w:lineRule="exact"/>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Hipersensibilitate la atezolizumab sau la oricare dintre excipienţi </w:t>
      </w:r>
    </w:p>
    <w:p w14:paraId="6A4FD15B" w14:textId="77777777" w:rsidR="00C35BB0" w:rsidRPr="00E550F9" w:rsidRDefault="00C35BB0" w:rsidP="006E35B4">
      <w:pPr>
        <w:widowControl w:val="0"/>
        <w:numPr>
          <w:ilvl w:val="0"/>
          <w:numId w:val="607"/>
        </w:numPr>
        <w:spacing w:after="0" w:line="323" w:lineRule="exact"/>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Sarcină sau alaăptare </w:t>
      </w:r>
    </w:p>
    <w:p w14:paraId="131F73CB" w14:textId="77777777" w:rsidR="00C35BB0" w:rsidRPr="00E550F9" w:rsidRDefault="00C35BB0" w:rsidP="006E35B4">
      <w:pPr>
        <w:widowControl w:val="0"/>
        <w:numPr>
          <w:ilvl w:val="0"/>
          <w:numId w:val="607"/>
        </w:numPr>
        <w:spacing w:after="0" w:line="323" w:lineRule="exact"/>
        <w:ind w:left="36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Mutații EGFR sau rearanjări ALK (testarea EGFR şi ALK nu este necesară la pacienții diagnosticați cu carcinom epidermoid, cu excepția pacienților nefumători sau care nu mai fumează de foarte mult timp) </w:t>
      </w:r>
    </w:p>
    <w:p w14:paraId="67961A06" w14:textId="77777777" w:rsidR="00C35BB0" w:rsidRPr="00E550F9" w:rsidRDefault="00C35BB0" w:rsidP="00C35BB0">
      <w:pPr>
        <w:spacing w:after="0"/>
        <w:jc w:val="both"/>
        <w:rPr>
          <w:rFonts w:ascii="Times New Roman" w:eastAsia="Arial" w:hAnsi="Times New Roman" w:cs="Times New Roman"/>
          <w:sz w:val="24"/>
          <w:szCs w:val="24"/>
          <w:u w:color="000000"/>
          <w:bdr w:val="nil"/>
          <w:lang w:eastAsia="ro-RO"/>
        </w:rPr>
      </w:pPr>
    </w:p>
    <w:p w14:paraId="047157D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sz w:val="24"/>
          <w:szCs w:val="24"/>
        </w:rPr>
        <w:t>Contraindicații relative</w:t>
      </w:r>
      <w:r w:rsidRPr="00E550F9">
        <w:rPr>
          <w:rFonts w:ascii="Times New Roman" w:eastAsia="Arial" w:hAnsi="Times New Roman" w:cs="Times New Roman"/>
          <w:sz w:val="24"/>
          <w:szCs w:val="24"/>
        </w:rPr>
        <w:t>:</w:t>
      </w:r>
    </w:p>
    <w:p w14:paraId="0B445A2F" w14:textId="77777777" w:rsidR="00C35BB0" w:rsidRPr="00E550F9" w:rsidRDefault="00C35BB0" w:rsidP="00C35BB0">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Insuficien</w:t>
      </w:r>
      <w:r w:rsidRPr="00E550F9">
        <w:rPr>
          <w:rFonts w:ascii="Arial" w:eastAsia="Arial" w:hAnsi="Arial" w:cs="Arial"/>
          <w:sz w:val="24"/>
          <w:szCs w:val="24"/>
        </w:rPr>
        <w:t>ț</w:t>
      </w:r>
      <w:r w:rsidRPr="00E550F9">
        <w:rPr>
          <w:rFonts w:ascii="Times New Roman" w:eastAsia="Arial" w:hAnsi="Times New Roman" w:cs="Times New Roman"/>
          <w:sz w:val="24"/>
          <w:szCs w:val="24"/>
        </w:rPr>
        <w:t>ă hepatică moderată sau severă</w:t>
      </w:r>
    </w:p>
    <w:p w14:paraId="58446695" w14:textId="77777777" w:rsidR="00C35BB0" w:rsidRPr="00E550F9" w:rsidRDefault="00C35BB0" w:rsidP="00C35BB0">
      <w:pPr>
        <w:widowControl w:val="0"/>
        <w:numPr>
          <w:ilvl w:val="0"/>
          <w:numId w:val="94"/>
        </w:numPr>
        <w:tabs>
          <w:tab w:val="left" w:pos="690"/>
        </w:tabs>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Metastaze cerebrale active sau netratate la nivelul SNC, boală autoimună în antecedente; pneumonită în antecedente; infecție cu HIV, hepatită B sau hepatită C;</w:t>
      </w:r>
      <w:r w:rsidRPr="00E550F9">
        <w:rPr>
          <w:rFonts w:ascii="Times New Roman" w:eastAsia="Calibri" w:hAnsi="Times New Roman" w:cs="Times New Roman"/>
          <w:sz w:val="24"/>
          <w:szCs w:val="24"/>
        </w:rPr>
        <w:t xml:space="preserve"> </w:t>
      </w:r>
      <w:r w:rsidRPr="00E550F9">
        <w:rPr>
          <w:rFonts w:ascii="Times New Roman" w:eastAsia="Arial" w:hAnsi="Times New Roman" w:cs="Times New Roman"/>
          <w:sz w:val="24"/>
          <w:szCs w:val="24"/>
        </w:rPr>
        <w:t>boală cardiovasculară semnificativă şi pacienți cu funcție hematologică şi a organelor țintă inadecvată; pacienții cărora li s-a administrat un vaccin cu virus viu atenuat în ultimele 28 zile; pacienți cărora li s-au administrat pe cale sistemica medicamente imunostimulatoare pe cale sistemică în ultimele 4 săptămâni sau medicamente imunosupresoare pe cale sistemică în ultimele 2 săptămâni.</w:t>
      </w:r>
    </w:p>
    <w:p w14:paraId="53205418"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i/>
          <w:iCs/>
          <w:sz w:val="24"/>
          <w:szCs w:val="24"/>
        </w:rPr>
      </w:pPr>
      <w:r w:rsidRPr="00E550F9">
        <w:rPr>
          <w:rFonts w:ascii="Times New Roman" w:eastAsia="Arial" w:hAnsi="Times New Roman" w:cs="Times New Roman"/>
          <w:i/>
          <w:iCs/>
          <w:sz w:val="24"/>
          <w:szCs w:val="24"/>
        </w:rPr>
        <w:t>În absența datelor, atezolizumab trebuie utilizat cu precauție la aceste categorii de pacienți după evaluarea  raportului beneficiu-risc individual, pentru fiecare pacient, de către medicul curant.</w:t>
      </w:r>
    </w:p>
    <w:p w14:paraId="1A470120" w14:textId="77777777" w:rsidR="00C35BB0" w:rsidRPr="00E550F9" w:rsidRDefault="00C35BB0" w:rsidP="00C35BB0">
      <w:pPr>
        <w:widowControl w:val="0"/>
        <w:tabs>
          <w:tab w:val="left" w:pos="690"/>
        </w:tabs>
        <w:spacing w:after="0" w:line="276" w:lineRule="auto"/>
        <w:jc w:val="both"/>
        <w:rPr>
          <w:rFonts w:ascii="Times New Roman" w:eastAsia="Arial" w:hAnsi="Times New Roman" w:cs="Times New Roman"/>
          <w:b/>
          <w:bCs/>
          <w:sz w:val="24"/>
          <w:szCs w:val="24"/>
          <w:u w:val="single"/>
        </w:rPr>
      </w:pPr>
      <w:r w:rsidRPr="00E550F9">
        <w:rPr>
          <w:rFonts w:ascii="Times New Roman" w:eastAsia="Arial" w:hAnsi="Times New Roman" w:cs="Times New Roman"/>
          <w:b/>
          <w:bCs/>
          <w:sz w:val="24"/>
          <w:szCs w:val="24"/>
        </w:rPr>
        <w:t>III. Tratament</w:t>
      </w:r>
    </w:p>
    <w:p w14:paraId="3102EB63"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i/>
          <w:iCs/>
          <w:sz w:val="24"/>
          <w:szCs w:val="24"/>
        </w:rPr>
      </w:pPr>
      <w:r w:rsidRPr="00E550F9">
        <w:rPr>
          <w:rFonts w:ascii="Times New Roman" w:eastAsia="Arial" w:hAnsi="Times New Roman" w:cs="Times New Roman"/>
          <w:b/>
          <w:bCs/>
          <w:i/>
          <w:iCs/>
          <w:sz w:val="24"/>
          <w:szCs w:val="24"/>
        </w:rPr>
        <w:t>Evaluare pre-terapeutică:</w:t>
      </w:r>
    </w:p>
    <w:p w14:paraId="580D08BC"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Confirmarea histologică a diagnosticului;</w:t>
      </w:r>
    </w:p>
    <w:p w14:paraId="0714F0FD"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clinică şi imagistică pentru certificarea stadiilor avansat/metastazat, înainte de inițierea imunoterapiei</w:t>
      </w:r>
    </w:p>
    <w:p w14:paraId="496DC179" w14:textId="77777777" w:rsidR="00C35BB0" w:rsidRPr="00E550F9" w:rsidRDefault="00C35BB0" w:rsidP="00C35BB0">
      <w:pPr>
        <w:widowControl w:val="0"/>
        <w:numPr>
          <w:ilvl w:val="0"/>
          <w:numId w:val="95"/>
        </w:numPr>
        <w:tabs>
          <w:tab w:val="left" w:pos="993"/>
        </w:tabs>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Evaluare biologică (biochimie, hematologie, etc.) – medicul curant va aprecia setul de investigații necesare</w:t>
      </w:r>
    </w:p>
    <w:p w14:paraId="12A41534"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i/>
          <w:iCs/>
          <w:sz w:val="24"/>
          <w:szCs w:val="24"/>
          <w:highlight w:val="yellow"/>
        </w:rPr>
      </w:pPr>
    </w:p>
    <w:p w14:paraId="3BCE21FD"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i/>
          <w:iCs/>
          <w:sz w:val="24"/>
          <w:szCs w:val="24"/>
        </w:rPr>
        <w:t>Doza</w:t>
      </w:r>
      <w:r w:rsidRPr="00E550F9">
        <w:rPr>
          <w:rFonts w:ascii="Times New Roman" w:eastAsia="Arial" w:hAnsi="Times New Roman" w:cs="Times New Roman"/>
          <w:b/>
          <w:sz w:val="24"/>
          <w:szCs w:val="24"/>
        </w:rPr>
        <w:t>:</w:t>
      </w:r>
      <w:r w:rsidRPr="00E550F9">
        <w:rPr>
          <w:rFonts w:ascii="Times New Roman" w:eastAsia="Arial" w:hAnsi="Times New Roman" w:cs="Times New Roman"/>
          <w:sz w:val="24"/>
          <w:szCs w:val="24"/>
        </w:rPr>
        <w:t xml:space="preserve"> </w:t>
      </w:r>
    </w:p>
    <w:p w14:paraId="48960DDA" w14:textId="53B2460A" w:rsidR="00C35BB0" w:rsidRPr="00E550F9" w:rsidRDefault="00C35BB0" w:rsidP="00C35BB0">
      <w:pPr>
        <w:widowControl w:val="0"/>
        <w:autoSpaceDE w:val="0"/>
        <w:autoSpaceDN w:val="0"/>
        <w:spacing w:after="0" w:line="276" w:lineRule="auto"/>
        <w:jc w:val="both"/>
        <w:rPr>
          <w:rFonts w:ascii="Times New Roman" w:eastAsia="Times New Roman" w:hAnsi="Times New Roman" w:cs="Times New Roman"/>
          <w:sz w:val="24"/>
        </w:rPr>
      </w:pPr>
      <w:r w:rsidRPr="00E550F9">
        <w:rPr>
          <w:rFonts w:ascii="Times New Roman" w:eastAsia="Times New Roman" w:hAnsi="Times New Roman" w:cs="Times New Roman"/>
          <w:sz w:val="24"/>
        </w:rPr>
        <w:t>Doza</w:t>
      </w:r>
      <w:r w:rsidRPr="00E550F9">
        <w:rPr>
          <w:rFonts w:ascii="Times New Roman" w:eastAsia="Times New Roman" w:hAnsi="Times New Roman" w:cs="Times New Roman"/>
          <w:spacing w:val="35"/>
          <w:sz w:val="24"/>
        </w:rPr>
        <w:t xml:space="preserve"> </w:t>
      </w:r>
      <w:r w:rsidRPr="00E550F9">
        <w:rPr>
          <w:rFonts w:ascii="Times New Roman" w:eastAsia="Times New Roman" w:hAnsi="Times New Roman" w:cs="Times New Roman"/>
          <w:sz w:val="24"/>
        </w:rPr>
        <w:t>recomandată</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atezolizumab</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este</w:t>
      </w:r>
      <w:r w:rsidRPr="00E550F9">
        <w:rPr>
          <w:rFonts w:ascii="Times New Roman" w:eastAsia="Times New Roman" w:hAnsi="Times New Roman" w:cs="Times New Roman"/>
          <w:spacing w:val="35"/>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37"/>
          <w:sz w:val="24"/>
        </w:rPr>
        <w:t xml:space="preserve"> </w:t>
      </w:r>
      <w:r w:rsidRPr="00E550F9">
        <w:rPr>
          <w:rFonts w:ascii="Times New Roman" w:eastAsia="Times New Roman" w:hAnsi="Times New Roman" w:cs="Times New Roman"/>
          <w:sz w:val="24"/>
        </w:rPr>
        <w:t>1200</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mg,</w:t>
      </w:r>
      <w:r w:rsidRPr="00E550F9">
        <w:rPr>
          <w:rFonts w:ascii="Times New Roman" w:eastAsia="Times New Roman" w:hAnsi="Times New Roman" w:cs="Times New Roman"/>
          <w:spacing w:val="35"/>
          <w:sz w:val="24"/>
        </w:rPr>
        <w:t xml:space="preserve"> </w:t>
      </w:r>
      <w:r w:rsidRPr="00E550F9">
        <w:rPr>
          <w:rFonts w:ascii="Times New Roman" w:eastAsia="Times New Roman" w:hAnsi="Times New Roman" w:cs="Times New Roman"/>
          <w:sz w:val="24"/>
        </w:rPr>
        <w:t>administrată</w:t>
      </w:r>
      <w:r w:rsidRPr="00E550F9">
        <w:rPr>
          <w:rFonts w:ascii="Times New Roman" w:eastAsia="Times New Roman" w:hAnsi="Times New Roman" w:cs="Times New Roman"/>
          <w:spacing w:val="34"/>
          <w:sz w:val="24"/>
        </w:rPr>
        <w:t xml:space="preserve"> </w:t>
      </w:r>
      <w:r w:rsidRPr="00E550F9">
        <w:rPr>
          <w:rFonts w:ascii="Times New Roman" w:eastAsia="Times New Roman" w:hAnsi="Times New Roman" w:cs="Times New Roman"/>
          <w:sz w:val="24"/>
        </w:rPr>
        <w:t>prin</w:t>
      </w:r>
      <w:r w:rsidRPr="00E550F9">
        <w:rPr>
          <w:rFonts w:ascii="Times New Roman" w:eastAsia="Times New Roman" w:hAnsi="Times New Roman" w:cs="Times New Roman"/>
          <w:spacing w:val="38"/>
          <w:sz w:val="24"/>
        </w:rPr>
        <w:t xml:space="preserve"> </w:t>
      </w:r>
      <w:r w:rsidRPr="00E550F9">
        <w:rPr>
          <w:rFonts w:ascii="Times New Roman" w:eastAsia="Times New Roman" w:hAnsi="Times New Roman" w:cs="Times New Roman"/>
          <w:sz w:val="24"/>
        </w:rPr>
        <w:t>perfuzie</w:t>
      </w:r>
      <w:r w:rsidRPr="00E550F9">
        <w:rPr>
          <w:rFonts w:ascii="Times New Roman" w:eastAsia="Times New Roman" w:hAnsi="Times New Roman" w:cs="Times New Roman"/>
          <w:spacing w:val="36"/>
          <w:sz w:val="24"/>
        </w:rPr>
        <w:t xml:space="preserve"> </w:t>
      </w:r>
      <w:r w:rsidRPr="00E550F9">
        <w:rPr>
          <w:rFonts w:ascii="Times New Roman" w:eastAsia="Times New Roman" w:hAnsi="Times New Roman" w:cs="Times New Roman"/>
          <w:sz w:val="24"/>
        </w:rPr>
        <w:t>intravenoasă</w:t>
      </w:r>
      <w:r w:rsidRPr="00E550F9">
        <w:rPr>
          <w:rFonts w:ascii="Times New Roman" w:eastAsia="Times New Roman" w:hAnsi="Times New Roman" w:cs="Times New Roman"/>
          <w:b/>
          <w:spacing w:val="36"/>
          <w:sz w:val="24"/>
        </w:rPr>
        <w:t xml:space="preserve"> </w:t>
      </w:r>
      <w:r w:rsidRPr="00E550F9">
        <w:rPr>
          <w:rFonts w:ascii="Times New Roman" w:eastAsia="Times New Roman" w:hAnsi="Times New Roman" w:cs="Times New Roman"/>
          <w:sz w:val="24"/>
        </w:rPr>
        <w:t>la</w:t>
      </w:r>
      <w:r w:rsidRPr="00E550F9">
        <w:rPr>
          <w:rFonts w:ascii="Times New Roman" w:eastAsia="Times New Roman" w:hAnsi="Times New Roman" w:cs="Times New Roman"/>
          <w:spacing w:val="-57"/>
          <w:sz w:val="24"/>
        </w:rPr>
        <w:t xml:space="preserve"> </w:t>
      </w:r>
      <w:r w:rsidRPr="00E550F9">
        <w:rPr>
          <w:rFonts w:ascii="Times New Roman" w:eastAsia="Times New Roman" w:hAnsi="Times New Roman" w:cs="Times New Roman"/>
          <w:sz w:val="24"/>
        </w:rPr>
        <w:t>interval</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de trei</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săptămâni</w:t>
      </w:r>
      <w:r w:rsidRPr="00E550F9">
        <w:rPr>
          <w:rFonts w:ascii="Times New Roman" w:eastAsia="Times New Roman" w:hAnsi="Times New Roman" w:cs="Times New Roman"/>
          <w:b/>
          <w:sz w:val="24"/>
        </w:rPr>
        <w:t xml:space="preserve"> </w:t>
      </w:r>
      <w:r w:rsidRPr="00E550F9">
        <w:rPr>
          <w:rFonts w:ascii="Times New Roman" w:eastAsia="Times New Roman" w:hAnsi="Times New Roman" w:cs="Times New Roman"/>
          <w:b/>
          <w:sz w:val="24"/>
          <w:u w:val="single"/>
        </w:rPr>
        <w:t>SAU 1875 mg la interval de trei săptămâni, administrată subcutanat.</w:t>
      </w:r>
    </w:p>
    <w:p w14:paraId="3F9E3F89" w14:textId="77777777" w:rsidR="00C35BB0" w:rsidRPr="00E550F9" w:rsidRDefault="00C35BB0" w:rsidP="00C35BB0">
      <w:pPr>
        <w:widowControl w:val="0"/>
        <w:tabs>
          <w:tab w:val="left" w:pos="690"/>
        </w:tabs>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iCs/>
          <w:spacing w:val="-1"/>
          <w:sz w:val="24"/>
          <w:szCs w:val="24"/>
        </w:rPr>
        <w:t>Du</w:t>
      </w:r>
      <w:r w:rsidRPr="00E550F9">
        <w:rPr>
          <w:rFonts w:ascii="Times New Roman" w:eastAsia="Arial" w:hAnsi="Times New Roman" w:cs="Times New Roman"/>
          <w:b/>
          <w:bCs/>
          <w:i/>
          <w:iCs/>
          <w:spacing w:val="-3"/>
          <w:sz w:val="24"/>
          <w:szCs w:val="24"/>
        </w:rPr>
        <w:t>r</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23"/>
          <w:sz w:val="24"/>
          <w:szCs w:val="24"/>
        </w:rPr>
        <w:t xml:space="preserve"> </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ra</w:t>
      </w:r>
      <w:r w:rsidRPr="00E550F9">
        <w:rPr>
          <w:rFonts w:ascii="Times New Roman" w:eastAsia="Arial" w:hAnsi="Times New Roman" w:cs="Times New Roman"/>
          <w:b/>
          <w:bCs/>
          <w:i/>
          <w:iCs/>
          <w:spacing w:val="-4"/>
          <w:sz w:val="24"/>
          <w:szCs w:val="24"/>
        </w:rPr>
        <w:t>t</w:t>
      </w:r>
      <w:r w:rsidRPr="00E550F9">
        <w:rPr>
          <w:rFonts w:ascii="Times New Roman" w:eastAsia="Arial" w:hAnsi="Times New Roman" w:cs="Times New Roman"/>
          <w:b/>
          <w:bCs/>
          <w:i/>
          <w:iCs/>
          <w:sz w:val="24"/>
          <w:szCs w:val="24"/>
        </w:rPr>
        <w:t>a</w:t>
      </w:r>
      <w:r w:rsidRPr="00E550F9">
        <w:rPr>
          <w:rFonts w:ascii="Times New Roman" w:eastAsia="Arial" w:hAnsi="Times New Roman" w:cs="Times New Roman"/>
          <w:b/>
          <w:bCs/>
          <w:i/>
          <w:iCs/>
          <w:spacing w:val="-3"/>
          <w:sz w:val="24"/>
          <w:szCs w:val="24"/>
        </w:rPr>
        <w:t>m</w:t>
      </w:r>
      <w:r w:rsidRPr="00E550F9">
        <w:rPr>
          <w:rFonts w:ascii="Times New Roman" w:eastAsia="Arial" w:hAnsi="Times New Roman" w:cs="Times New Roman"/>
          <w:b/>
          <w:bCs/>
          <w:i/>
          <w:iCs/>
          <w:sz w:val="24"/>
          <w:szCs w:val="24"/>
        </w:rPr>
        <w:t>e</w:t>
      </w:r>
      <w:r w:rsidRPr="00E550F9">
        <w:rPr>
          <w:rFonts w:ascii="Times New Roman" w:eastAsia="Arial" w:hAnsi="Times New Roman" w:cs="Times New Roman"/>
          <w:b/>
          <w:bCs/>
          <w:i/>
          <w:iCs/>
          <w:spacing w:val="-1"/>
          <w:sz w:val="24"/>
          <w:szCs w:val="24"/>
        </w:rPr>
        <w:t>nt</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l</w:t>
      </w:r>
      <w:r w:rsidRPr="00E550F9">
        <w:rPr>
          <w:rFonts w:ascii="Times New Roman" w:eastAsia="Arial" w:hAnsi="Times New Roman" w:cs="Times New Roman"/>
          <w:b/>
          <w:bCs/>
          <w:i/>
          <w:iCs/>
          <w:spacing w:val="-3"/>
          <w:sz w:val="24"/>
          <w:szCs w:val="24"/>
        </w:rPr>
        <w:t>u</w:t>
      </w:r>
      <w:r w:rsidRPr="00E550F9">
        <w:rPr>
          <w:rFonts w:ascii="Times New Roman" w:eastAsia="Arial" w:hAnsi="Times New Roman" w:cs="Times New Roman"/>
          <w:b/>
          <w:bCs/>
          <w:i/>
          <w:iCs/>
          <w:sz w:val="24"/>
          <w:szCs w:val="24"/>
        </w:rPr>
        <w:t>i</w:t>
      </w:r>
      <w:r w:rsidRPr="00E550F9">
        <w:rPr>
          <w:rFonts w:ascii="Times New Roman" w:eastAsia="Arial" w:hAnsi="Times New Roman" w:cs="Times New Roman"/>
          <w:b/>
          <w:bCs/>
          <w:sz w:val="24"/>
          <w:szCs w:val="24"/>
        </w:rPr>
        <w:t xml:space="preserve">: </w:t>
      </w:r>
    </w:p>
    <w:p w14:paraId="34F82E5B" w14:textId="77777777" w:rsidR="00C35BB0" w:rsidRPr="00E550F9" w:rsidRDefault="00C35BB0" w:rsidP="00C35BB0">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la pierderea beneficiului clinic;</w:t>
      </w:r>
    </w:p>
    <w:p w14:paraId="041CBDD6" w14:textId="2840D65D" w:rsidR="00C35BB0" w:rsidRPr="000D7F68" w:rsidRDefault="00C35BB0" w:rsidP="000D7F68">
      <w:pPr>
        <w:widowControl w:val="0"/>
        <w:numPr>
          <w:ilvl w:val="0"/>
          <w:numId w:val="96"/>
        </w:numPr>
        <w:tabs>
          <w:tab w:val="left" w:pos="690"/>
        </w:tabs>
        <w:spacing w:after="0" w:line="276" w:lineRule="auto"/>
        <w:ind w:hanging="294"/>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până când toxicitatea devine imposibil de gestionat.</w:t>
      </w:r>
    </w:p>
    <w:p w14:paraId="5DAB666D"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lastRenderedPageBreak/>
        <w:t>Modificarea dozei</w:t>
      </w:r>
      <w:r w:rsidRPr="00E550F9">
        <w:rPr>
          <w:rFonts w:ascii="Times New Roman" w:eastAsia="Arial" w:hAnsi="Times New Roman" w:cs="Times New Roman"/>
          <w:sz w:val="24"/>
          <w:szCs w:val="24"/>
        </w:rPr>
        <w:t>:</w:t>
      </w:r>
    </w:p>
    <w:p w14:paraId="13853978"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se recomanda reduceri ale dozei de atezolizumab.</w:t>
      </w:r>
    </w:p>
    <w:p w14:paraId="78FA6A36"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In funcție de gradul de severitate al reacției adverse, administrarea  atezolizumab trebuie amânată si trebuie administrați corticosteroizi.</w:t>
      </w:r>
    </w:p>
    <w:p w14:paraId="39C98D9B"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Tratamentul poate fi reluat când evenimentul sau simptomele se ameliorează până la gradul 0 sau gradul 1, într-un interval de 12 săptămâni şi corticoterapia a fost redusă până la ≤ 10 mg prednison sau echivalent pe zi.</w:t>
      </w:r>
    </w:p>
    <w:p w14:paraId="044A540C" w14:textId="77777777" w:rsidR="00C35BB0" w:rsidRPr="00E550F9" w:rsidRDefault="00C35BB0" w:rsidP="006E35B4">
      <w:pPr>
        <w:widowControl w:val="0"/>
        <w:numPr>
          <w:ilvl w:val="0"/>
          <w:numId w:val="564"/>
        </w:numPr>
        <w:spacing w:after="0" w:line="276" w:lineRule="auto"/>
        <w:ind w:left="709" w:hanging="283"/>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 xml:space="preserve">Administrarea trebuie întreruptă definitiv in cazul recurentei oricărei reacții adverse de grad 3, mediata imun si in cazul oricărei reacții adverse de grad 4 mediata imun (cu excepția endocrinopatiilor care sunt controlate prin tratament de substituție hormonală); </w:t>
      </w:r>
      <w:r w:rsidRPr="00E550F9">
        <w:rPr>
          <w:rFonts w:ascii="Times New Roman" w:eastAsia="Arial"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potentiale.</w:t>
      </w:r>
    </w:p>
    <w:p w14:paraId="3286F094" w14:textId="77777777" w:rsidR="00C35BB0" w:rsidRPr="00E550F9" w:rsidRDefault="00C35BB0" w:rsidP="00C35BB0">
      <w:pPr>
        <w:widowControl w:val="0"/>
        <w:autoSpaceDE w:val="0"/>
        <w:autoSpaceDN w:val="0"/>
        <w:spacing w:after="0" w:line="276" w:lineRule="auto"/>
        <w:ind w:left="836"/>
        <w:jc w:val="both"/>
        <w:rPr>
          <w:rFonts w:ascii="Times New Roman" w:eastAsia="Arial" w:hAnsi="Times New Roman" w:cs="Times New Roman"/>
          <w:sz w:val="24"/>
          <w:szCs w:val="24"/>
          <w:highlight w:val="yellow"/>
        </w:rPr>
      </w:pPr>
      <w:r w:rsidRPr="00E550F9">
        <w:rPr>
          <w:rFonts w:ascii="Times New Roman" w:eastAsia="Arial" w:hAnsi="Times New Roman" w:cs="Times New Roman"/>
          <w:sz w:val="24"/>
          <w:szCs w:val="24"/>
          <w:highlight w:val="yellow"/>
        </w:rPr>
        <w:t xml:space="preserve">       </w:t>
      </w:r>
    </w:p>
    <w:p w14:paraId="7DC83BA6"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b/>
          <w:bCs/>
          <w:i/>
          <w:iCs/>
          <w:sz w:val="24"/>
          <w:szCs w:val="24"/>
        </w:rPr>
        <w:t>Grupe speciale de pacienți</w:t>
      </w:r>
      <w:r w:rsidRPr="00E550F9">
        <w:rPr>
          <w:rFonts w:ascii="Times New Roman" w:eastAsia="Arial" w:hAnsi="Times New Roman" w:cs="Times New Roman"/>
          <w:sz w:val="24"/>
          <w:szCs w:val="24"/>
        </w:rPr>
        <w:t>:</w:t>
      </w:r>
    </w:p>
    <w:p w14:paraId="05A54000"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r w:rsidRPr="00E550F9">
        <w:rPr>
          <w:rFonts w:ascii="Times New Roman" w:eastAsia="Arial" w:hAnsi="Times New Roman" w:cs="Times New Roman"/>
          <w:b/>
          <w:bCs/>
          <w:i/>
          <w:sz w:val="24"/>
          <w:szCs w:val="24"/>
        </w:rPr>
        <w:t>Insuficiență renală</w:t>
      </w:r>
    </w:p>
    <w:p w14:paraId="2F94FAA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renală uşoară sau moderată. Datele provenite de la pacienţi cu insuficienţă renală severă sunt prea limitate pentru a permite formularea unor concluzii referitoare la această grupă de pacienti</w:t>
      </w:r>
    </w:p>
    <w:p w14:paraId="01615495"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0DF67F2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Insuficiență hepatică</w:t>
      </w:r>
    </w:p>
    <w:p w14:paraId="44796073"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dozei la pacienţi cu insuficienţă hepatică uşoară.Atezolizumab nu a fost studiat la pacienţi cu insuficienţă hepatică moderată sau severa</w:t>
      </w:r>
    </w:p>
    <w:p w14:paraId="7F75FA39"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6C0D4827"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Copii şi adolescenți</w:t>
      </w:r>
    </w:p>
    <w:p w14:paraId="5495EC4A"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Siguranța şi eficacitatea atezolizumab la copii şi adolescenţi cu vârsta sub 18 ani nu au fost încă stabilite.</w:t>
      </w:r>
    </w:p>
    <w:p w14:paraId="1696B0EC"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i/>
          <w:sz w:val="24"/>
          <w:szCs w:val="24"/>
        </w:rPr>
      </w:pPr>
    </w:p>
    <w:p w14:paraId="2E0DFFA3"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b/>
          <w:bCs/>
          <w:sz w:val="24"/>
          <w:szCs w:val="24"/>
        </w:rPr>
      </w:pPr>
      <w:r w:rsidRPr="00E550F9">
        <w:rPr>
          <w:rFonts w:ascii="Times New Roman" w:eastAsia="Arial" w:hAnsi="Times New Roman" w:cs="Times New Roman"/>
          <w:b/>
          <w:bCs/>
          <w:i/>
          <w:sz w:val="24"/>
          <w:szCs w:val="24"/>
        </w:rPr>
        <w:t>Pacienți vârstnici</w:t>
      </w:r>
    </w:p>
    <w:p w14:paraId="6A14E901" w14:textId="77777777" w:rsidR="00C35BB0" w:rsidRPr="00E550F9" w:rsidRDefault="00C35BB0" w:rsidP="00C35BB0">
      <w:pPr>
        <w:widowControl w:val="0"/>
        <w:autoSpaceDE w:val="0"/>
        <w:autoSpaceDN w:val="0"/>
        <w:spacing w:after="0" w:line="276" w:lineRule="auto"/>
        <w:jc w:val="both"/>
        <w:rPr>
          <w:rFonts w:ascii="Times New Roman" w:eastAsia="Arial" w:hAnsi="Times New Roman" w:cs="Times New Roman"/>
          <w:sz w:val="24"/>
          <w:szCs w:val="24"/>
        </w:rPr>
      </w:pPr>
      <w:r w:rsidRPr="00E550F9">
        <w:rPr>
          <w:rFonts w:ascii="Times New Roman" w:eastAsia="Arial" w:hAnsi="Times New Roman" w:cs="Times New Roman"/>
          <w:sz w:val="24"/>
          <w:szCs w:val="24"/>
        </w:rPr>
        <w:t>Nu este necesară ajustarea dozelor de Atezolizumab la pacienţii cu vârsta ≥ 65 ani.</w:t>
      </w:r>
    </w:p>
    <w:p w14:paraId="3F3BAE92" w14:textId="77777777" w:rsidR="00C35BB0" w:rsidRPr="00E550F9" w:rsidRDefault="00C35BB0" w:rsidP="00C35BB0">
      <w:pPr>
        <w:widowControl w:val="0"/>
        <w:autoSpaceDE w:val="0"/>
        <w:autoSpaceDN w:val="0"/>
        <w:spacing w:after="0" w:line="276" w:lineRule="auto"/>
        <w:jc w:val="both"/>
        <w:outlineLvl w:val="0"/>
        <w:rPr>
          <w:rFonts w:ascii="Times New Roman" w:eastAsia="Arial" w:hAnsi="Times New Roman" w:cs="Times New Roman"/>
          <w:b/>
          <w:bCs/>
          <w:sz w:val="24"/>
          <w:szCs w:val="24"/>
        </w:rPr>
      </w:pPr>
      <w:r w:rsidRPr="00E550F9">
        <w:rPr>
          <w:rFonts w:ascii="Times New Roman" w:eastAsia="Arial" w:hAnsi="Times New Roman" w:cs="Times New Roman"/>
          <w:bCs/>
          <w:spacing w:val="-1"/>
          <w:sz w:val="24"/>
          <w:szCs w:val="24"/>
        </w:rPr>
        <w:t xml:space="preserve">  </w:t>
      </w:r>
      <w:r w:rsidRPr="00E550F9">
        <w:rPr>
          <w:rFonts w:ascii="Times New Roman" w:eastAsia="Arial" w:hAnsi="Times New Roman" w:cs="Times New Roman"/>
          <w:b/>
          <w:bCs/>
          <w:spacing w:val="-1"/>
          <w:sz w:val="24"/>
          <w:szCs w:val="24"/>
        </w:rPr>
        <w:t xml:space="preserve">         </w:t>
      </w:r>
    </w:p>
    <w:p w14:paraId="6FA4DD65"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bCs/>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 xml:space="preserve">IV. Monitorizarea tratamentului </w:t>
      </w:r>
    </w:p>
    <w:p w14:paraId="22CE5B09"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Evaluare imagistica – regulat pe durata tratamentului, pentru monitorizarea răspunsului la tratament, in funcție de decizia medicului curant si de posibilitățile locale </w:t>
      </w:r>
    </w:p>
    <w:p w14:paraId="61873F1C"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Evaluare biologică (biochimie, hematologie, etc.) – medicul curant va aprecia setul de investigații biologice necesare şi periodicitatea acestora</w:t>
      </w:r>
    </w:p>
    <w:p w14:paraId="1C8D0305" w14:textId="77777777" w:rsidR="00C35BB0" w:rsidRPr="00E550F9" w:rsidRDefault="00C35BB0" w:rsidP="00C35BB0">
      <w:pPr>
        <w:numPr>
          <w:ilvl w:val="0"/>
          <w:numId w:val="97"/>
        </w:numPr>
        <w:autoSpaceDE w:val="0"/>
        <w:autoSpaceDN w:val="0"/>
        <w:adjustRightInd w:val="0"/>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Alte evaluări funcționale sau consulturi interdisciplinare în funcție de necesități – medicul curant va aprecia ce investigații complementare sunt necesare</w:t>
      </w:r>
    </w:p>
    <w:p w14:paraId="68B9953B" w14:textId="77777777" w:rsidR="00C35BB0" w:rsidRPr="00E550F9" w:rsidRDefault="00C35BB0" w:rsidP="00C35BB0">
      <w:pPr>
        <w:autoSpaceDE w:val="0"/>
        <w:autoSpaceDN w:val="0"/>
        <w:adjustRightInd w:val="0"/>
        <w:spacing w:after="0" w:line="276" w:lineRule="auto"/>
        <w:ind w:left="720"/>
        <w:contextualSpacing/>
        <w:jc w:val="both"/>
        <w:rPr>
          <w:rFonts w:ascii="Times New Roman" w:eastAsia="Times New Roman" w:hAnsi="Times New Roman" w:cs="Times New Roman"/>
          <w:sz w:val="24"/>
          <w:szCs w:val="24"/>
          <w:highlight w:val="yellow"/>
          <w:u w:color="000000"/>
          <w:bdr w:val="nil"/>
          <w:lang w:eastAsia="ro-RO"/>
        </w:rPr>
      </w:pPr>
    </w:p>
    <w:p w14:paraId="329EDE0A"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 Efecte secundare</w:t>
      </w:r>
    </w:p>
    <w:p w14:paraId="13B8E4CD"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Managementul efectelor secundare mediate imun – a se vedea cap. V de la pct. 1</w:t>
      </w:r>
    </w:p>
    <w:p w14:paraId="372E44AB" w14:textId="77777777" w:rsidR="00C35BB0" w:rsidRPr="00E550F9" w:rsidRDefault="00C35BB0" w:rsidP="00C35BB0">
      <w:pPr>
        <w:widowControl w:val="0"/>
        <w:autoSpaceDE w:val="0"/>
        <w:autoSpaceDN w:val="0"/>
        <w:spacing w:after="0" w:line="276" w:lineRule="auto"/>
        <w:ind w:left="836" w:hanging="360"/>
        <w:jc w:val="both"/>
        <w:rPr>
          <w:rFonts w:ascii="Times New Roman" w:eastAsia="Arial" w:hAnsi="Times New Roman" w:cs="Times New Roman"/>
          <w:sz w:val="24"/>
          <w:szCs w:val="24"/>
        </w:rPr>
      </w:pPr>
    </w:p>
    <w:p w14:paraId="050D36CE" w14:textId="77777777" w:rsidR="00C35BB0" w:rsidRPr="00E550F9" w:rsidRDefault="00C35BB0" w:rsidP="00C35BB0">
      <w:pPr>
        <w:widowControl w:val="0"/>
        <w:pBdr>
          <w:top w:val="nil"/>
          <w:left w:val="nil"/>
          <w:bottom w:val="nil"/>
          <w:right w:val="nil"/>
          <w:between w:val="nil"/>
          <w:bar w:val="nil"/>
        </w:pBdr>
        <w:tabs>
          <w:tab w:val="left" w:pos="816"/>
        </w:tabs>
        <w:spacing w:after="0" w:line="276" w:lineRule="auto"/>
        <w:contextualSpacing/>
        <w:jc w:val="both"/>
        <w:rPr>
          <w:rFonts w:ascii="Times New Roman" w:eastAsia="Arial Unicode MS" w:hAnsi="Times New Roman" w:cs="Times New Roman"/>
          <w:b/>
          <w:iCs/>
          <w:sz w:val="24"/>
          <w:szCs w:val="24"/>
          <w:u w:color="000000"/>
          <w:bdr w:val="nil"/>
          <w:lang w:eastAsia="ro-RO"/>
        </w:rPr>
      </w:pPr>
      <w:r w:rsidRPr="00E550F9">
        <w:rPr>
          <w:rFonts w:ascii="Times New Roman" w:eastAsia="Arial Unicode MS" w:hAnsi="Times New Roman" w:cs="Times New Roman"/>
          <w:b/>
          <w:iCs/>
          <w:sz w:val="24"/>
          <w:szCs w:val="24"/>
          <w:u w:color="000000"/>
          <w:bdr w:val="nil"/>
          <w:lang w:eastAsia="ro-RO"/>
        </w:rPr>
        <w:t>VI.</w:t>
      </w:r>
      <w:r w:rsidRPr="00E550F9">
        <w:rPr>
          <w:rFonts w:ascii="Times New Roman" w:eastAsia="Arial Unicode MS" w:hAnsi="Times New Roman" w:cs="Times New Roman"/>
          <w:iCs/>
          <w:sz w:val="24"/>
          <w:szCs w:val="24"/>
          <w:u w:color="000000"/>
          <w:bdr w:val="nil"/>
          <w:lang w:eastAsia="ro-RO"/>
        </w:rPr>
        <w:t xml:space="preserve"> </w:t>
      </w:r>
      <w:r w:rsidRPr="00E550F9">
        <w:rPr>
          <w:rFonts w:ascii="Times New Roman" w:eastAsia="Arial Unicode MS" w:hAnsi="Times New Roman" w:cs="Times New Roman"/>
          <w:b/>
          <w:iCs/>
          <w:sz w:val="24"/>
          <w:szCs w:val="24"/>
          <w:u w:color="000000"/>
          <w:bdr w:val="nil"/>
          <w:lang w:eastAsia="ro-RO"/>
        </w:rPr>
        <w:t>Criterii de întrerupere a tratamentului</w:t>
      </w:r>
    </w:p>
    <w:p w14:paraId="66FC38C7" w14:textId="77777777" w:rsidR="00C35BB0" w:rsidRPr="00E550F9" w:rsidRDefault="00C35BB0" w:rsidP="006E35B4">
      <w:pPr>
        <w:widowControl w:val="0"/>
        <w:numPr>
          <w:ilvl w:val="0"/>
          <w:numId w:val="560"/>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Progresia obiectivă a bolii în absența beneficiului clinic.</w:t>
      </w:r>
      <w:r w:rsidRPr="00E550F9">
        <w:rPr>
          <w:rFonts w:ascii="Times New Roman" w:eastAsia="Times New Roman" w:hAnsi="Times New Roman" w:cs="Times New Roman"/>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 xml:space="preserve">Cazurile cu progresie imagistică, fără deteriorare simptomatică nu obligă la întreruperea tratamentului, iar medicul poate decide continuarea tratamentului până la dispariția beneficiului clinic. </w:t>
      </w:r>
    </w:p>
    <w:p w14:paraId="751B101E" w14:textId="77777777" w:rsidR="00C35BB0" w:rsidRPr="00E550F9" w:rsidRDefault="00C35BB0" w:rsidP="006E35B4">
      <w:pPr>
        <w:widowControl w:val="0"/>
        <w:numPr>
          <w:ilvl w:val="0"/>
          <w:numId w:val="560"/>
        </w:numPr>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cu atezolizumab trebuie oprit definitiv în cazul reapariției oricărei reacții adverse severe </w:t>
      </w:r>
      <w:r w:rsidRPr="00E550F9">
        <w:rPr>
          <w:rFonts w:ascii="Times New Roman" w:eastAsia="Arial Unicode MS" w:hAnsi="Times New Roman" w:cs="Times New Roman"/>
          <w:sz w:val="24"/>
          <w:szCs w:val="24"/>
          <w:u w:color="000000"/>
          <w:bdr w:val="nil"/>
          <w:lang w:eastAsia="ro-RO"/>
        </w:rPr>
        <w:lastRenderedPageBreak/>
        <w:t xml:space="preserve">mediată imun cât și în cazul unei reacții adverse mediată imun ce pune viața în pericol. </w:t>
      </w:r>
      <w:r w:rsidRPr="00E550F9">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3/apariția unui efect secundar grad 4, după remisiunea acestor evenimente la cel mult gradul 1 de toxicitate; eventuala continuare a tratamentului se va face la recomandarea medicului curant și cu aprobarea pacientului informat despre riscurile potențiale.</w:t>
      </w:r>
    </w:p>
    <w:p w14:paraId="2A464955" w14:textId="77777777" w:rsidR="00C35BB0" w:rsidRPr="00E550F9" w:rsidRDefault="00C35BB0" w:rsidP="006E35B4">
      <w:pPr>
        <w:widowControl w:val="0"/>
        <w:numPr>
          <w:ilvl w:val="0"/>
          <w:numId w:val="560"/>
        </w:numPr>
        <w:tabs>
          <w:tab w:val="left" w:pos="709"/>
        </w:tabs>
        <w:spacing w:after="0" w:line="276" w:lineRule="auto"/>
        <w:ind w:left="709" w:hanging="283"/>
        <w:contextualSpacing/>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Decizia medicului sau a pacientului.</w:t>
      </w:r>
    </w:p>
    <w:p w14:paraId="65781439"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u w:color="000000"/>
          <w:bdr w:val="nil"/>
          <w:lang w:eastAsia="ro-RO"/>
        </w:rPr>
      </w:pPr>
    </w:p>
    <w:p w14:paraId="4AACC073" w14:textId="77777777" w:rsidR="00C35BB0" w:rsidRPr="00E550F9" w:rsidRDefault="00C35BB0" w:rsidP="00C35BB0">
      <w:pPr>
        <w:widowControl w:val="0"/>
        <w:pBdr>
          <w:top w:val="nil"/>
          <w:left w:val="nil"/>
          <w:bottom w:val="nil"/>
          <w:right w:val="nil"/>
          <w:between w:val="nil"/>
          <w:bar w:val="nil"/>
        </w:pBdr>
        <w:spacing w:after="0" w:line="276"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VII. Prescriptori</w:t>
      </w:r>
    </w:p>
    <w:p w14:paraId="4239CB36" w14:textId="77777777" w:rsidR="00EA6475" w:rsidRPr="00E550F9" w:rsidRDefault="00EA6475" w:rsidP="00EA6475">
      <w:pPr>
        <w:tabs>
          <w:tab w:val="left" w:pos="426"/>
        </w:tabs>
        <w:spacing w:after="0"/>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Inițierea și continuarea tratamentului se face de către medicii specialiști oncologie medicală.</w:t>
      </w:r>
    </w:p>
    <w:p w14:paraId="560631EB" w14:textId="77777777" w:rsidR="00C35BB0" w:rsidRPr="00E550F9" w:rsidRDefault="00C35BB0" w:rsidP="00C35BB0">
      <w:pPr>
        <w:tabs>
          <w:tab w:val="left" w:pos="426"/>
        </w:tabs>
        <w:spacing w:after="0"/>
        <w:jc w:val="both"/>
        <w:rPr>
          <w:rFonts w:ascii="Calibri" w:eastAsia="Arial" w:hAnsi="Calibri" w:cs="Times New Roman"/>
          <w:b/>
          <w:bCs/>
          <w:lang w:val="pt-BR"/>
        </w:rPr>
      </w:pPr>
    </w:p>
    <w:p w14:paraId="2CD08967" w14:textId="77777777" w:rsidR="00EA6475" w:rsidRPr="00E550F9" w:rsidRDefault="00EA6475" w:rsidP="00C35BB0">
      <w:pPr>
        <w:tabs>
          <w:tab w:val="left" w:pos="426"/>
        </w:tabs>
        <w:spacing w:after="0"/>
        <w:jc w:val="both"/>
        <w:rPr>
          <w:rFonts w:ascii="Calibri" w:eastAsia="Arial" w:hAnsi="Calibri" w:cs="Times New Roman"/>
          <w:b/>
          <w:bCs/>
          <w:lang w:val="pt-BR"/>
        </w:rPr>
      </w:pPr>
    </w:p>
    <w:p w14:paraId="46B5D704" w14:textId="77777777" w:rsidR="00C35BB0" w:rsidRPr="00E550F9" w:rsidRDefault="00C35BB0" w:rsidP="00C35BB0">
      <w:pPr>
        <w:autoSpaceDE w:val="0"/>
        <w:autoSpaceDN w:val="0"/>
        <w:adjustRightInd w:val="0"/>
        <w:spacing w:after="0" w:line="276" w:lineRule="auto"/>
        <w:jc w:val="both"/>
        <w:rPr>
          <w:rFonts w:ascii="Times New Roman" w:eastAsia="Calibri" w:hAnsi="Times New Roman" w:cs="Times New Roman"/>
          <w:b/>
          <w:bCs/>
          <w:iCs/>
          <w:sz w:val="24"/>
          <w:szCs w:val="24"/>
          <w:u w:val="single"/>
          <w:lang w:val="en-US"/>
        </w:rPr>
      </w:pPr>
      <w:r w:rsidRPr="00E550F9">
        <w:rPr>
          <w:rFonts w:ascii="Times New Roman" w:eastAsia="Calibri" w:hAnsi="Times New Roman" w:cs="Times New Roman"/>
          <w:b/>
          <w:bCs/>
          <w:iCs/>
          <w:sz w:val="24"/>
          <w:szCs w:val="24"/>
          <w:u w:val="single"/>
          <w:lang w:val="en-US"/>
        </w:rPr>
        <w:t xml:space="preserve">3. CANCERUL BRONHO-PULMONAR CU CELULE MICI </w:t>
      </w:r>
      <w:r w:rsidRPr="00E550F9">
        <w:rPr>
          <w:rFonts w:ascii="Times New Roman" w:eastAsia="Calibri" w:hAnsi="Times New Roman" w:cs="Times New Roman"/>
          <w:b/>
          <w:bCs/>
          <w:iCs/>
          <w:sz w:val="24"/>
          <w:szCs w:val="24"/>
          <w:u w:val="single"/>
        </w:rPr>
        <w:t>(EXTENSIVE-STAGE SMALL CELL LUNG CANCER, ES-SCLC)</w:t>
      </w:r>
    </w:p>
    <w:p w14:paraId="49069BB4"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 xml:space="preserve">Atezolizumab, în asociere cu săruri de platina (carboplatin sau cisplatin) şi etoposide, este indicat pentru tratamentul de linia întâi al neoplasmului bronho-pulmonar cu celule mici în stadiu extins (extensive-stage small cell lung cancer, ES-SCLC), la pacienți adulți. </w:t>
      </w:r>
    </w:p>
    <w:p w14:paraId="1D902DC5"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3F38AF31" w14:textId="77777777" w:rsidR="00C35BB0" w:rsidRPr="00E550F9" w:rsidRDefault="00C35BB0" w:rsidP="00C35BB0">
      <w:pPr>
        <w:widowControl w:val="0"/>
        <w:tabs>
          <w:tab w:val="left" w:pos="690"/>
          <w:tab w:val="left" w:pos="8222"/>
        </w:tabs>
        <w:spacing w:after="0" w:line="268" w:lineRule="exact"/>
        <w:ind w:right="66"/>
        <w:jc w:val="both"/>
        <w:rPr>
          <w:rFonts w:ascii="Times New Roman" w:eastAsia="Arial" w:hAnsi="Times New Roman" w:cs="Times New Roman"/>
          <w:b/>
          <w:spacing w:val="1"/>
          <w:w w:val="101"/>
          <w:sz w:val="24"/>
          <w:szCs w:val="24"/>
        </w:rPr>
      </w:pPr>
      <w:r w:rsidRPr="00E550F9">
        <w:rPr>
          <w:rFonts w:ascii="Times New Roman" w:eastAsia="Arial" w:hAnsi="Times New Roman" w:cs="Times New Roman"/>
          <w:b/>
          <w:spacing w:val="1"/>
          <w:w w:val="101"/>
          <w:sz w:val="24"/>
          <w:szCs w:val="24"/>
        </w:rPr>
        <w:t>Exclusiv în scopul identificării şi raportării pacienţilor efectiv trataţi pe această indicaţie, se codifică la prescriere prin codul 114 (conform clasificării internaţionale a maladiilor revizia a 10-a, varianta 999 coduri de boală.</w:t>
      </w:r>
    </w:p>
    <w:p w14:paraId="7CA5AF5B" w14:textId="77777777" w:rsidR="00C35BB0" w:rsidRPr="00E550F9" w:rsidRDefault="00C35BB0" w:rsidP="00C35BB0">
      <w:pPr>
        <w:widowControl w:val="0"/>
        <w:tabs>
          <w:tab w:val="left" w:pos="690"/>
          <w:tab w:val="left" w:pos="8222"/>
        </w:tabs>
        <w:spacing w:after="0" w:line="268" w:lineRule="exact"/>
        <w:ind w:right="66"/>
        <w:jc w:val="both"/>
        <w:rPr>
          <w:rFonts w:ascii="Times New Roman" w:eastAsia="Arial" w:hAnsi="Times New Roman" w:cs="Times New Roman"/>
          <w:b/>
          <w:spacing w:val="1"/>
          <w:w w:val="101"/>
          <w:sz w:val="24"/>
          <w:szCs w:val="24"/>
        </w:rPr>
      </w:pPr>
    </w:p>
    <w:p w14:paraId="7B453DFA" w14:textId="77777777" w:rsidR="00C35BB0" w:rsidRPr="00E550F9" w:rsidRDefault="00C35BB0" w:rsidP="00C35BB0">
      <w:pPr>
        <w:widowControl w:val="0"/>
        <w:tabs>
          <w:tab w:val="left" w:pos="0"/>
          <w:tab w:val="left" w:pos="284"/>
          <w:tab w:val="left" w:pos="6096"/>
        </w:tabs>
        <w:spacing w:after="0" w:line="276" w:lineRule="auto"/>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0"/>
          <w:sz w:val="24"/>
          <w:szCs w:val="24"/>
        </w:rPr>
        <w:t xml:space="preserve"> </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3"/>
          <w:sz w:val="24"/>
          <w:szCs w:val="24"/>
        </w:rPr>
        <w:t>n</w:t>
      </w:r>
      <w:r w:rsidRPr="00E550F9">
        <w:rPr>
          <w:rFonts w:ascii="Times New Roman" w:eastAsia="Arial" w:hAnsi="Times New Roman" w:cs="Times New Roman"/>
          <w:b/>
          <w:bCs/>
          <w:spacing w:val="-2"/>
          <w:sz w:val="24"/>
          <w:szCs w:val="24"/>
        </w:rPr>
        <w:t>c</w:t>
      </w:r>
      <w:r w:rsidRPr="00E550F9">
        <w:rPr>
          <w:rFonts w:ascii="Times New Roman" w:eastAsia="Arial" w:hAnsi="Times New Roman" w:cs="Times New Roman"/>
          <w:b/>
          <w:bCs/>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z w:val="24"/>
          <w:szCs w:val="24"/>
        </w:rPr>
        <w:t>e</w:t>
      </w:r>
      <w:r w:rsidRPr="00E550F9">
        <w:rPr>
          <w:rFonts w:ascii="Times New Roman" w:eastAsia="Arial" w:hAnsi="Times New Roman" w:cs="Times New Roman"/>
          <w:sz w:val="24"/>
          <w:szCs w:val="24"/>
        </w:rPr>
        <w:t>:</w:t>
      </w:r>
    </w:p>
    <w:p w14:paraId="2A678CD8" w14:textId="77777777" w:rsidR="00C35BB0" w:rsidRPr="00E550F9" w:rsidRDefault="00C35BB0" w:rsidP="006E35B4">
      <w:pPr>
        <w:widowControl w:val="0"/>
        <w:numPr>
          <w:ilvl w:val="0"/>
          <w:numId w:val="588"/>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Pacienți cu vâ</w:t>
      </w:r>
      <w:r w:rsidRPr="00E550F9">
        <w:rPr>
          <w:rFonts w:ascii="Times New Roman" w:eastAsia="Arial" w:hAnsi="Times New Roman" w:cs="Times New Roman"/>
          <w:spacing w:val="-1"/>
          <w:w w:val="101"/>
          <w:sz w:val="24"/>
          <w:szCs w:val="24"/>
        </w:rPr>
        <w:t>r</w:t>
      </w:r>
      <w:r w:rsidRPr="00E550F9">
        <w:rPr>
          <w:rFonts w:ascii="Times New Roman" w:eastAsia="Arial" w:hAnsi="Times New Roman" w:cs="Times New Roman"/>
          <w:spacing w:val="-3"/>
          <w:w w:val="101"/>
          <w:sz w:val="24"/>
          <w:szCs w:val="24"/>
        </w:rPr>
        <w:t>s</w:t>
      </w:r>
      <w:r w:rsidRPr="00E550F9">
        <w:rPr>
          <w:rFonts w:ascii="Times New Roman" w:eastAsia="Arial" w:hAnsi="Times New Roman" w:cs="Times New Roman"/>
          <w:spacing w:val="1"/>
          <w:w w:val="101"/>
          <w:sz w:val="24"/>
          <w:szCs w:val="24"/>
        </w:rPr>
        <w:t>ta</w:t>
      </w:r>
      <w:r w:rsidRPr="00E550F9">
        <w:rPr>
          <w:rFonts w:ascii="Times New Roman" w:eastAsia="Arial" w:hAnsi="Times New Roman" w:cs="Times New Roman"/>
          <w:spacing w:val="2"/>
          <w:w w:val="101"/>
          <w:sz w:val="24"/>
          <w:szCs w:val="24"/>
        </w:rPr>
        <w:t xml:space="preserve"> </w:t>
      </w:r>
      <w:r w:rsidRPr="00E550F9">
        <w:rPr>
          <w:rFonts w:ascii="Times New Roman" w:eastAsia="Arial" w:hAnsi="Times New Roman" w:cs="Times New Roman"/>
          <w:spacing w:val="1"/>
          <w:w w:val="101"/>
          <w:sz w:val="24"/>
          <w:szCs w:val="24"/>
        </w:rPr>
        <w:t>mai mare de</w:t>
      </w:r>
      <w:r w:rsidRPr="00E550F9">
        <w:rPr>
          <w:rFonts w:ascii="Times New Roman" w:eastAsia="Arial" w:hAnsi="Times New Roman" w:cs="Times New Roman"/>
          <w:spacing w:val="6"/>
          <w:w w:val="101"/>
          <w:sz w:val="24"/>
          <w:szCs w:val="24"/>
        </w:rPr>
        <w:t xml:space="preserve"> </w:t>
      </w:r>
      <w:r w:rsidRPr="00E550F9">
        <w:rPr>
          <w:rFonts w:ascii="Times New Roman" w:eastAsia="Arial" w:hAnsi="Times New Roman" w:cs="Times New Roman"/>
          <w:spacing w:val="1"/>
          <w:w w:val="101"/>
          <w:sz w:val="24"/>
          <w:szCs w:val="24"/>
        </w:rPr>
        <w:t>18</w:t>
      </w:r>
      <w:r w:rsidRPr="00E550F9">
        <w:rPr>
          <w:rFonts w:ascii="Times New Roman" w:eastAsia="Arial" w:hAnsi="Times New Roman" w:cs="Times New Roman"/>
          <w:spacing w:val="6"/>
          <w:w w:val="101"/>
          <w:sz w:val="24"/>
          <w:szCs w:val="24"/>
        </w:rPr>
        <w:t xml:space="preserve"> </w:t>
      </w:r>
      <w:r w:rsidRPr="00E550F9">
        <w:rPr>
          <w:rFonts w:ascii="Times New Roman" w:eastAsia="Arial" w:hAnsi="Times New Roman" w:cs="Times New Roman"/>
          <w:spacing w:val="1"/>
          <w:w w:val="101"/>
          <w:sz w:val="24"/>
          <w:szCs w:val="24"/>
        </w:rPr>
        <w:t>ani</w:t>
      </w:r>
    </w:p>
    <w:p w14:paraId="6192F908" w14:textId="77777777" w:rsidR="00C35BB0" w:rsidRPr="00E550F9" w:rsidRDefault="00C35BB0" w:rsidP="006E35B4">
      <w:pPr>
        <w:widowControl w:val="0"/>
        <w:numPr>
          <w:ilvl w:val="0"/>
          <w:numId w:val="588"/>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Indice al statusului de performanta ECOG 0-2</w:t>
      </w:r>
    </w:p>
    <w:p w14:paraId="5E689B72" w14:textId="77777777" w:rsidR="00C35BB0" w:rsidRPr="00E550F9" w:rsidRDefault="00C35BB0" w:rsidP="006E35B4">
      <w:pPr>
        <w:widowControl w:val="0"/>
        <w:numPr>
          <w:ilvl w:val="0"/>
          <w:numId w:val="588"/>
        </w:numPr>
        <w:tabs>
          <w:tab w:val="left" w:pos="1134"/>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Diagnostic de carcinom bronho-pulmonar cu celule mici, confirmat histologic, stadiul extins, confirmat imagistic</w:t>
      </w:r>
    </w:p>
    <w:p w14:paraId="6E2041B3" w14:textId="77777777" w:rsidR="00C35BB0" w:rsidRPr="00E550F9" w:rsidRDefault="00C35BB0" w:rsidP="00C35BB0">
      <w:pPr>
        <w:widowControl w:val="0"/>
        <w:tabs>
          <w:tab w:val="left" w:pos="8364"/>
        </w:tabs>
        <w:spacing w:after="0" w:line="276" w:lineRule="auto"/>
        <w:jc w:val="both"/>
        <w:rPr>
          <w:rFonts w:ascii="Times New Roman" w:eastAsia="Calibri" w:hAnsi="Times New Roman" w:cs="Times New Roman"/>
          <w:sz w:val="24"/>
          <w:szCs w:val="24"/>
        </w:rPr>
      </w:pPr>
    </w:p>
    <w:p w14:paraId="66854F56" w14:textId="77777777" w:rsidR="00C35BB0" w:rsidRPr="00E550F9" w:rsidRDefault="00C35BB0" w:rsidP="00C35BB0">
      <w:pPr>
        <w:widowControl w:val="0"/>
        <w:tabs>
          <w:tab w:val="left" w:pos="426"/>
          <w:tab w:val="left" w:pos="8364"/>
        </w:tabs>
        <w:spacing w:after="0" w:line="276" w:lineRule="auto"/>
        <w:outlineLvl w:val="0"/>
        <w:rPr>
          <w:rFonts w:ascii="Times New Roman" w:eastAsia="Arial" w:hAnsi="Times New Roman" w:cs="Times New Roman"/>
          <w:sz w:val="24"/>
          <w:szCs w:val="24"/>
        </w:rPr>
      </w:pPr>
      <w:r w:rsidRPr="00E550F9">
        <w:rPr>
          <w:rFonts w:ascii="Times New Roman" w:eastAsia="Arial" w:hAnsi="Times New Roman" w:cs="Times New Roman"/>
          <w:b/>
          <w:bCs/>
          <w:spacing w:val="-1"/>
          <w:sz w:val="24"/>
          <w:szCs w:val="24"/>
        </w:rPr>
        <w:t>II. C</w:t>
      </w:r>
      <w:r w:rsidRPr="00E550F9">
        <w:rPr>
          <w:rFonts w:ascii="Times New Roman" w:eastAsia="Arial" w:hAnsi="Times New Roman" w:cs="Times New Roman"/>
          <w:b/>
          <w:bCs/>
          <w:sz w:val="24"/>
          <w:szCs w:val="24"/>
        </w:rPr>
        <w:t>ri</w:t>
      </w:r>
      <w:r w:rsidRPr="00E550F9">
        <w:rPr>
          <w:rFonts w:ascii="Times New Roman" w:eastAsia="Arial" w:hAnsi="Times New Roman" w:cs="Times New Roman"/>
          <w:b/>
          <w:bCs/>
          <w:spacing w:val="-4"/>
          <w:sz w:val="24"/>
          <w:szCs w:val="24"/>
        </w:rPr>
        <w:t>t</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b/>
          <w:bCs/>
          <w:sz w:val="24"/>
          <w:szCs w:val="24"/>
        </w:rPr>
        <w:t>r</w:t>
      </w:r>
      <w:r w:rsidRPr="00E550F9">
        <w:rPr>
          <w:rFonts w:ascii="Times New Roman" w:eastAsia="Arial" w:hAnsi="Times New Roman" w:cs="Times New Roman"/>
          <w:b/>
          <w:bCs/>
          <w:spacing w:val="-2"/>
          <w:sz w:val="24"/>
          <w:szCs w:val="24"/>
        </w:rPr>
        <w:t>i</w:t>
      </w:r>
      <w:r w:rsidRPr="00E550F9">
        <w:rPr>
          <w:rFonts w:ascii="Times New Roman" w:eastAsia="Arial" w:hAnsi="Times New Roman" w:cs="Times New Roman"/>
          <w:b/>
          <w:bCs/>
          <w:sz w:val="24"/>
          <w:szCs w:val="24"/>
        </w:rPr>
        <w:t>i</w:t>
      </w:r>
      <w:r w:rsidRPr="00E550F9">
        <w:rPr>
          <w:rFonts w:ascii="Times New Roman" w:eastAsia="Arial" w:hAnsi="Times New Roman" w:cs="Times New Roman"/>
          <w:b/>
          <w:bCs/>
          <w:spacing w:val="16"/>
          <w:sz w:val="24"/>
          <w:szCs w:val="24"/>
        </w:rPr>
        <w:t xml:space="preserve"> </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17"/>
          <w:sz w:val="24"/>
          <w:szCs w:val="24"/>
        </w:rPr>
        <w:t xml:space="preserve"> </w:t>
      </w:r>
      <w:r w:rsidRPr="00E550F9">
        <w:rPr>
          <w:rFonts w:ascii="Times New Roman" w:eastAsia="Arial" w:hAnsi="Times New Roman" w:cs="Times New Roman"/>
          <w:b/>
          <w:bCs/>
          <w:spacing w:val="-2"/>
          <w:sz w:val="24"/>
          <w:szCs w:val="24"/>
        </w:rPr>
        <w:t>ex</w:t>
      </w:r>
      <w:r w:rsidRPr="00E550F9">
        <w:rPr>
          <w:rFonts w:ascii="Times New Roman" w:eastAsia="Arial" w:hAnsi="Times New Roman" w:cs="Times New Roman"/>
          <w:b/>
          <w:bCs/>
          <w:sz w:val="24"/>
          <w:szCs w:val="24"/>
        </w:rPr>
        <w:t>c</w:t>
      </w:r>
      <w:r w:rsidRPr="00E550F9">
        <w:rPr>
          <w:rFonts w:ascii="Times New Roman" w:eastAsia="Arial" w:hAnsi="Times New Roman" w:cs="Times New Roman"/>
          <w:b/>
          <w:bCs/>
          <w:spacing w:val="-2"/>
          <w:sz w:val="24"/>
          <w:szCs w:val="24"/>
        </w:rPr>
        <w:t>l</w:t>
      </w:r>
      <w:r w:rsidRPr="00E550F9">
        <w:rPr>
          <w:rFonts w:ascii="Times New Roman" w:eastAsia="Arial" w:hAnsi="Times New Roman" w:cs="Times New Roman"/>
          <w:b/>
          <w:bCs/>
          <w:spacing w:val="-1"/>
          <w:sz w:val="24"/>
          <w:szCs w:val="24"/>
        </w:rPr>
        <w:t>u</w:t>
      </w:r>
      <w:r w:rsidRPr="00E550F9">
        <w:rPr>
          <w:rFonts w:ascii="Times New Roman" w:eastAsia="Arial" w:hAnsi="Times New Roman" w:cs="Times New Roman"/>
          <w:b/>
          <w:bCs/>
          <w:spacing w:val="-3"/>
          <w:sz w:val="24"/>
          <w:szCs w:val="24"/>
        </w:rPr>
        <w:t>d</w:t>
      </w:r>
      <w:r w:rsidRPr="00E550F9">
        <w:rPr>
          <w:rFonts w:ascii="Times New Roman" w:eastAsia="Arial" w:hAnsi="Times New Roman" w:cs="Times New Roman"/>
          <w:b/>
          <w:bCs/>
          <w:sz w:val="24"/>
          <w:szCs w:val="24"/>
        </w:rPr>
        <w:t>e</w:t>
      </w:r>
      <w:r w:rsidRPr="00E550F9">
        <w:rPr>
          <w:rFonts w:ascii="Times New Roman" w:eastAsia="Arial" w:hAnsi="Times New Roman" w:cs="Times New Roman"/>
          <w:b/>
          <w:bCs/>
          <w:spacing w:val="-3"/>
          <w:sz w:val="24"/>
          <w:szCs w:val="24"/>
        </w:rPr>
        <w:t>r</w:t>
      </w:r>
      <w:r w:rsidRPr="00E550F9">
        <w:rPr>
          <w:rFonts w:ascii="Times New Roman" w:eastAsia="Arial" w:hAnsi="Times New Roman" w:cs="Times New Roman"/>
          <w:b/>
          <w:bCs/>
          <w:spacing w:val="-2"/>
          <w:sz w:val="24"/>
          <w:szCs w:val="24"/>
        </w:rPr>
        <w:t>e</w:t>
      </w:r>
      <w:r w:rsidRPr="00E550F9">
        <w:rPr>
          <w:rFonts w:ascii="Times New Roman" w:eastAsia="Arial" w:hAnsi="Times New Roman" w:cs="Times New Roman"/>
          <w:sz w:val="24"/>
          <w:szCs w:val="24"/>
        </w:rPr>
        <w:t>:</w:t>
      </w:r>
    </w:p>
    <w:p w14:paraId="234171E2" w14:textId="77777777" w:rsidR="00C35BB0" w:rsidRPr="00E550F9" w:rsidRDefault="00C35BB0" w:rsidP="006E35B4">
      <w:pPr>
        <w:widowControl w:val="0"/>
        <w:numPr>
          <w:ilvl w:val="0"/>
          <w:numId w:val="589"/>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Hipersensibilitate la atezolizumab sau la oricare dintre excipienți</w:t>
      </w:r>
    </w:p>
    <w:p w14:paraId="20BAA433" w14:textId="77777777" w:rsidR="00C35BB0" w:rsidRPr="00E550F9" w:rsidRDefault="00C35BB0" w:rsidP="006E35B4">
      <w:pPr>
        <w:widowControl w:val="0"/>
        <w:numPr>
          <w:ilvl w:val="0"/>
          <w:numId w:val="589"/>
        </w:numPr>
        <w:tabs>
          <w:tab w:val="left" w:pos="993"/>
          <w:tab w:val="left" w:pos="8222"/>
        </w:tabs>
        <w:spacing w:after="0" w:line="276" w:lineRule="auto"/>
        <w:ind w:left="284" w:right="66" w:hanging="284"/>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 xml:space="preserve">Sarcina </w:t>
      </w:r>
    </w:p>
    <w:p w14:paraId="3339FBBD"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i/>
          <w:iCs/>
          <w:spacing w:val="1"/>
          <w:w w:val="101"/>
          <w:sz w:val="24"/>
          <w:szCs w:val="24"/>
        </w:rPr>
        <w:t>Contraindicații relative</w:t>
      </w:r>
      <w:r w:rsidRPr="00E550F9">
        <w:rPr>
          <w:rFonts w:ascii="Times New Roman" w:eastAsia="Arial" w:hAnsi="Times New Roman" w:cs="Times New Roman"/>
          <w:spacing w:val="1"/>
          <w:w w:val="101"/>
          <w:sz w:val="24"/>
          <w:szCs w:val="24"/>
        </w:rPr>
        <w:t>*:</w:t>
      </w:r>
    </w:p>
    <w:p w14:paraId="527B58E0"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 xml:space="preserve">* </w:t>
      </w:r>
      <w:r w:rsidRPr="00E550F9">
        <w:rPr>
          <w:rFonts w:ascii="Times New Roman" w:eastAsia="Arial" w:hAnsi="Times New Roman" w:cs="Times New Roman"/>
          <w:i/>
          <w:iCs/>
          <w:spacing w:val="1"/>
          <w:w w:val="101"/>
          <w:sz w:val="24"/>
          <w:szCs w:val="24"/>
        </w:rPr>
        <w:t>Insuficienta hepatica in orice grad de severitate,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 etc.</w:t>
      </w:r>
    </w:p>
    <w:p w14:paraId="610D73B2"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p>
    <w:p w14:paraId="5C1C6A33"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0"/>
          <w:szCs w:val="20"/>
        </w:rPr>
      </w:pPr>
      <w:r w:rsidRPr="00E550F9">
        <w:rPr>
          <w:rFonts w:ascii="Times New Roman" w:eastAsia="Arial" w:hAnsi="Times New Roman" w:cs="Times New Roman"/>
          <w:spacing w:val="1"/>
          <w:w w:val="101"/>
          <w:sz w:val="20"/>
          <w:szCs w:val="20"/>
        </w:rPr>
        <w:t>*</w:t>
      </w:r>
      <w:r w:rsidRPr="00E550F9">
        <w:rPr>
          <w:rFonts w:ascii="Times New Roman" w:eastAsia="Arial" w:hAnsi="Times New Roman" w:cs="Times New Roman"/>
          <w:i/>
          <w:iCs/>
          <w:spacing w:val="1"/>
          <w:w w:val="101"/>
          <w:sz w:val="20"/>
          <w:szCs w:val="20"/>
        </w:rPr>
        <w:t>În absența datelor, atezolizumab trebuie utilizat cu precauție la aceste categorii de pacienți după evaluarea raportului beneficiu-risc individual, pentru fiecare pacient</w:t>
      </w:r>
      <w:r w:rsidRPr="00E550F9">
        <w:rPr>
          <w:rFonts w:ascii="Times New Roman" w:eastAsia="Arial" w:hAnsi="Times New Roman" w:cs="Times New Roman"/>
          <w:spacing w:val="1"/>
          <w:w w:val="101"/>
          <w:sz w:val="20"/>
          <w:szCs w:val="20"/>
        </w:rPr>
        <w:t>.</w:t>
      </w:r>
    </w:p>
    <w:p w14:paraId="49230E01"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60DD1048" w14:textId="77777777" w:rsidR="00C35BB0" w:rsidRPr="00E550F9" w:rsidRDefault="00C35BB0" w:rsidP="00C35BB0">
      <w:pPr>
        <w:widowControl w:val="0"/>
        <w:pBdr>
          <w:top w:val="nil"/>
          <w:left w:val="nil"/>
          <w:bottom w:val="nil"/>
          <w:right w:val="nil"/>
          <w:between w:val="nil"/>
          <w:bar w:val="nil"/>
        </w:pBdr>
        <w:tabs>
          <w:tab w:val="left" w:pos="426"/>
          <w:tab w:val="left" w:pos="8222"/>
        </w:tabs>
        <w:spacing w:after="0" w:line="276" w:lineRule="auto"/>
        <w:ind w:right="66"/>
        <w:rPr>
          <w:rFonts w:ascii="Times New Roman" w:eastAsia="Arial" w:hAnsi="Times New Roman" w:cs="Times New Roman"/>
          <w:b/>
          <w:bCs/>
          <w:spacing w:val="1"/>
          <w:w w:val="101"/>
          <w:sz w:val="24"/>
          <w:szCs w:val="24"/>
          <w:u w:color="000000"/>
          <w:bdr w:val="nil"/>
          <w:lang w:eastAsia="ro-RO"/>
        </w:rPr>
      </w:pPr>
      <w:r w:rsidRPr="00E550F9">
        <w:rPr>
          <w:rFonts w:ascii="Times New Roman" w:eastAsia="Arial" w:hAnsi="Times New Roman" w:cs="Times New Roman"/>
          <w:b/>
          <w:bCs/>
          <w:spacing w:val="1"/>
          <w:w w:val="101"/>
          <w:sz w:val="24"/>
          <w:szCs w:val="24"/>
          <w:u w:color="000000"/>
          <w:bdr w:val="nil"/>
          <w:lang w:eastAsia="ro-RO"/>
        </w:rPr>
        <w:t>III. Tratament:</w:t>
      </w:r>
    </w:p>
    <w:p w14:paraId="1BC684C8"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Evaluare pre-terapeutica</w:t>
      </w:r>
      <w:r w:rsidRPr="00E550F9">
        <w:rPr>
          <w:rFonts w:ascii="Times New Roman" w:eastAsia="Arial" w:hAnsi="Times New Roman" w:cs="Times New Roman"/>
          <w:spacing w:val="1"/>
          <w:w w:val="101"/>
          <w:sz w:val="24"/>
          <w:szCs w:val="24"/>
        </w:rPr>
        <w:t>:</w:t>
      </w:r>
    </w:p>
    <w:p w14:paraId="29E0B257" w14:textId="77777777" w:rsidR="00C35BB0" w:rsidRPr="00E550F9" w:rsidRDefault="00C35BB0" w:rsidP="006E35B4">
      <w:pPr>
        <w:widowControl w:val="0"/>
        <w:numPr>
          <w:ilvl w:val="0"/>
          <w:numId w:val="590"/>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Confirmarea histologică a diagnosticului;</w:t>
      </w:r>
    </w:p>
    <w:p w14:paraId="2C268A99" w14:textId="77777777" w:rsidR="00C35BB0" w:rsidRPr="00E550F9" w:rsidRDefault="00C35BB0" w:rsidP="006E35B4">
      <w:pPr>
        <w:widowControl w:val="0"/>
        <w:numPr>
          <w:ilvl w:val="0"/>
          <w:numId w:val="590"/>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clinică şi imagistică pentru certificarea stadiului extins al bolii</w:t>
      </w:r>
    </w:p>
    <w:p w14:paraId="5D9FE500" w14:textId="77777777" w:rsidR="00C35BB0" w:rsidRPr="00E550F9" w:rsidRDefault="00C35BB0" w:rsidP="006E35B4">
      <w:pPr>
        <w:widowControl w:val="0"/>
        <w:numPr>
          <w:ilvl w:val="0"/>
          <w:numId w:val="590"/>
        </w:numPr>
        <w:tabs>
          <w:tab w:val="left" w:pos="690"/>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biologică (biochimie, hematologie, etc.) si/sau funcțională - medicul curant va aprecia ce fel de investigații biologice / funcționale si / sau consulturi interdisciplinare sunt necesare.</w:t>
      </w:r>
    </w:p>
    <w:p w14:paraId="5A210D89"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Doza si mod de administrare</w:t>
      </w:r>
      <w:r w:rsidRPr="00E550F9">
        <w:rPr>
          <w:rFonts w:ascii="Times New Roman" w:eastAsia="Arial" w:hAnsi="Times New Roman" w:cs="Times New Roman"/>
          <w:spacing w:val="1"/>
          <w:w w:val="101"/>
          <w:sz w:val="24"/>
          <w:szCs w:val="24"/>
        </w:rPr>
        <w:t>:</w:t>
      </w:r>
    </w:p>
    <w:p w14:paraId="4111271F"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 xml:space="preserve">Pe parcursul fazei de inducţie, doza recomandată de atezolizumab este de 1200 mg, în perfuzie intravenoasă SAU 1875 mg la interval de 3 săptămâni, administrată subcutanat, urmat de </w:t>
      </w:r>
      <w:r w:rsidRPr="00E550F9">
        <w:rPr>
          <w:rFonts w:ascii="Times New Roman" w:eastAsia="Arial" w:hAnsi="Times New Roman" w:cs="Times New Roman"/>
          <w:spacing w:val="1"/>
          <w:w w:val="101"/>
          <w:sz w:val="24"/>
          <w:szCs w:val="24"/>
        </w:rPr>
        <w:lastRenderedPageBreak/>
        <w:t>carboplatin/cisplatin, apoi de etoposid administrat în perfuzie intravenoasă în ziua 1. Etoposid se va administra, de asemenea, în perfuzie intravenoasă, în zilele 2 şi 3. Acest tratament se administrează la fiecare trei săptămâni timp de patru cicluri sau până la progresia bolii sau apariția toxicității inacceptabile, daca aceste evenimente apar pe parcursul acestor prime 4 cicluri de tratament.</w:t>
      </w:r>
    </w:p>
    <w:p w14:paraId="4A16AEBF"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Faza de inducție este urmată de o fază de întreținere fără chimioterapie, în care se administrează doar atezolizumab, în aceeași doză de 1200 mg, sub formă de perfuzie intravenoasă, la intervale de trei săptămâni</w:t>
      </w:r>
      <w:r w:rsidRPr="00E550F9">
        <w:rPr>
          <w:rFonts w:ascii="Times New Roman" w:eastAsia="Times New Roman" w:hAnsi="Times New Roman" w:cs="Times New Roman"/>
          <w:b/>
          <w:u w:val="single"/>
        </w:rPr>
        <w:t xml:space="preserve"> </w:t>
      </w:r>
      <w:r w:rsidRPr="00E550F9">
        <w:rPr>
          <w:rFonts w:ascii="Times New Roman" w:eastAsia="Arial" w:hAnsi="Times New Roman" w:cs="Times New Roman"/>
          <w:b/>
          <w:spacing w:val="1"/>
          <w:w w:val="101"/>
          <w:sz w:val="24"/>
          <w:szCs w:val="24"/>
          <w:u w:val="single"/>
        </w:rPr>
        <w:t>SAU 1875 mg la interval de 3 săptămâni, administrată subcutanat</w:t>
      </w:r>
      <w:r w:rsidRPr="00E550F9">
        <w:rPr>
          <w:rFonts w:ascii="Times New Roman" w:eastAsia="Arial" w:hAnsi="Times New Roman" w:cs="Times New Roman"/>
          <w:spacing w:val="1"/>
          <w:w w:val="101"/>
          <w:sz w:val="24"/>
          <w:szCs w:val="24"/>
        </w:rPr>
        <w:t>. Atezolizumab poate fi administrat până la pierderea beneficiului clinic, conform evaluării efectuate de către medicul curant.</w:t>
      </w:r>
    </w:p>
    <w:p w14:paraId="633AB119"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5DA8F282"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Du</w:t>
      </w:r>
      <w:r w:rsidRPr="00E550F9">
        <w:rPr>
          <w:rFonts w:ascii="Times New Roman" w:eastAsia="Arial" w:hAnsi="Times New Roman" w:cs="Times New Roman"/>
          <w:b/>
          <w:bCs/>
          <w:spacing w:val="-3"/>
          <w:w w:val="101"/>
          <w:sz w:val="24"/>
          <w:szCs w:val="24"/>
        </w:rPr>
        <w:t>r</w:t>
      </w:r>
      <w:r w:rsidRPr="00E550F9">
        <w:rPr>
          <w:rFonts w:ascii="Times New Roman" w:eastAsia="Arial" w:hAnsi="Times New Roman" w:cs="Times New Roman"/>
          <w:b/>
          <w:bCs/>
          <w:spacing w:val="1"/>
          <w:w w:val="101"/>
          <w:sz w:val="24"/>
          <w:szCs w:val="24"/>
        </w:rPr>
        <w:t>a</w:t>
      </w:r>
      <w:r w:rsidRPr="00E550F9">
        <w:rPr>
          <w:rFonts w:ascii="Times New Roman" w:eastAsia="Arial" w:hAnsi="Times New Roman" w:cs="Times New Roman"/>
          <w:b/>
          <w:bCs/>
          <w:spacing w:val="-4"/>
          <w:w w:val="101"/>
          <w:sz w:val="24"/>
          <w:szCs w:val="24"/>
        </w:rPr>
        <w:t>t</w:t>
      </w:r>
      <w:r w:rsidRPr="00E550F9">
        <w:rPr>
          <w:rFonts w:ascii="Times New Roman" w:eastAsia="Arial" w:hAnsi="Times New Roman" w:cs="Times New Roman"/>
          <w:b/>
          <w:bCs/>
          <w:spacing w:val="1"/>
          <w:w w:val="101"/>
          <w:sz w:val="24"/>
          <w:szCs w:val="24"/>
        </w:rPr>
        <w:t>a</w:t>
      </w:r>
      <w:r w:rsidRPr="00E550F9">
        <w:rPr>
          <w:rFonts w:ascii="Times New Roman" w:eastAsia="Arial" w:hAnsi="Times New Roman" w:cs="Times New Roman"/>
          <w:b/>
          <w:bCs/>
          <w:spacing w:val="23"/>
          <w:w w:val="101"/>
          <w:sz w:val="24"/>
          <w:szCs w:val="24"/>
        </w:rPr>
        <w:t xml:space="preserve"> </w:t>
      </w:r>
      <w:r w:rsidRPr="00E550F9">
        <w:rPr>
          <w:rFonts w:ascii="Times New Roman" w:eastAsia="Arial" w:hAnsi="Times New Roman" w:cs="Times New Roman"/>
          <w:b/>
          <w:bCs/>
          <w:spacing w:val="-4"/>
          <w:w w:val="101"/>
          <w:sz w:val="24"/>
          <w:szCs w:val="24"/>
        </w:rPr>
        <w:t>t</w:t>
      </w:r>
      <w:r w:rsidRPr="00E550F9">
        <w:rPr>
          <w:rFonts w:ascii="Times New Roman" w:eastAsia="Arial" w:hAnsi="Times New Roman" w:cs="Times New Roman"/>
          <w:b/>
          <w:bCs/>
          <w:spacing w:val="1"/>
          <w:w w:val="101"/>
          <w:sz w:val="24"/>
          <w:szCs w:val="24"/>
        </w:rPr>
        <w:t>ra</w:t>
      </w:r>
      <w:r w:rsidRPr="00E550F9">
        <w:rPr>
          <w:rFonts w:ascii="Times New Roman" w:eastAsia="Arial" w:hAnsi="Times New Roman" w:cs="Times New Roman"/>
          <w:b/>
          <w:bCs/>
          <w:spacing w:val="-4"/>
          <w:w w:val="101"/>
          <w:sz w:val="24"/>
          <w:szCs w:val="24"/>
        </w:rPr>
        <w:t>t</w:t>
      </w:r>
      <w:r w:rsidRPr="00E550F9">
        <w:rPr>
          <w:rFonts w:ascii="Times New Roman" w:eastAsia="Arial" w:hAnsi="Times New Roman" w:cs="Times New Roman"/>
          <w:b/>
          <w:bCs/>
          <w:spacing w:val="1"/>
          <w:w w:val="101"/>
          <w:sz w:val="24"/>
          <w:szCs w:val="24"/>
        </w:rPr>
        <w:t>a</w:t>
      </w:r>
      <w:r w:rsidRPr="00E550F9">
        <w:rPr>
          <w:rFonts w:ascii="Times New Roman" w:eastAsia="Arial" w:hAnsi="Times New Roman" w:cs="Times New Roman"/>
          <w:b/>
          <w:bCs/>
          <w:spacing w:val="-3"/>
          <w:w w:val="101"/>
          <w:sz w:val="24"/>
          <w:szCs w:val="24"/>
        </w:rPr>
        <w:t>m</w:t>
      </w:r>
      <w:r w:rsidRPr="00E550F9">
        <w:rPr>
          <w:rFonts w:ascii="Times New Roman" w:eastAsia="Arial" w:hAnsi="Times New Roman" w:cs="Times New Roman"/>
          <w:b/>
          <w:bCs/>
          <w:spacing w:val="1"/>
          <w:w w:val="101"/>
          <w:sz w:val="24"/>
          <w:szCs w:val="24"/>
        </w:rPr>
        <w:t>e</w:t>
      </w:r>
      <w:r w:rsidRPr="00E550F9">
        <w:rPr>
          <w:rFonts w:ascii="Times New Roman" w:eastAsia="Arial" w:hAnsi="Times New Roman" w:cs="Times New Roman"/>
          <w:b/>
          <w:bCs/>
          <w:spacing w:val="-1"/>
          <w:w w:val="101"/>
          <w:sz w:val="24"/>
          <w:szCs w:val="24"/>
        </w:rPr>
        <w:t>nt</w:t>
      </w:r>
      <w:r w:rsidRPr="00E550F9">
        <w:rPr>
          <w:rFonts w:ascii="Times New Roman" w:eastAsia="Arial" w:hAnsi="Times New Roman" w:cs="Times New Roman"/>
          <w:b/>
          <w:bCs/>
          <w:spacing w:val="-3"/>
          <w:w w:val="101"/>
          <w:sz w:val="24"/>
          <w:szCs w:val="24"/>
        </w:rPr>
        <w:t>u</w:t>
      </w:r>
      <w:r w:rsidRPr="00E550F9">
        <w:rPr>
          <w:rFonts w:ascii="Times New Roman" w:eastAsia="Arial" w:hAnsi="Times New Roman" w:cs="Times New Roman"/>
          <w:b/>
          <w:bCs/>
          <w:spacing w:val="1"/>
          <w:w w:val="101"/>
          <w:sz w:val="24"/>
          <w:szCs w:val="24"/>
        </w:rPr>
        <w:t>l</w:t>
      </w:r>
      <w:r w:rsidRPr="00E550F9">
        <w:rPr>
          <w:rFonts w:ascii="Times New Roman" w:eastAsia="Arial" w:hAnsi="Times New Roman" w:cs="Times New Roman"/>
          <w:b/>
          <w:bCs/>
          <w:spacing w:val="-3"/>
          <w:w w:val="101"/>
          <w:sz w:val="24"/>
          <w:szCs w:val="24"/>
        </w:rPr>
        <w:t>u</w:t>
      </w:r>
      <w:r w:rsidRPr="00E550F9">
        <w:rPr>
          <w:rFonts w:ascii="Times New Roman" w:eastAsia="Arial" w:hAnsi="Times New Roman" w:cs="Times New Roman"/>
          <w:b/>
          <w:bCs/>
          <w:spacing w:val="1"/>
          <w:w w:val="101"/>
          <w:sz w:val="24"/>
          <w:szCs w:val="24"/>
        </w:rPr>
        <w:t xml:space="preserve">i: </w:t>
      </w:r>
      <w:r w:rsidRPr="00E550F9">
        <w:rPr>
          <w:rFonts w:ascii="Times New Roman" w:eastAsia="Arial" w:hAnsi="Times New Roman" w:cs="Times New Roman"/>
          <w:spacing w:val="1"/>
          <w:w w:val="101"/>
          <w:sz w:val="24"/>
          <w:szCs w:val="24"/>
        </w:rPr>
        <w:t>până la progresia bolii, sau pana când toxicitatea devine imposibil de gestionat. Tratamentul după progresia bolii (evaluata imagistic), poate fi luat in considerare la recomandarea medicului curant, daca pacientul nu prezinta o deteriorare simptomatica semnificativa.</w:t>
      </w:r>
    </w:p>
    <w:p w14:paraId="356C4AAE"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p>
    <w:p w14:paraId="1679CCCE"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Modificarea dozei</w:t>
      </w:r>
      <w:r w:rsidRPr="00E550F9">
        <w:rPr>
          <w:rFonts w:ascii="Times New Roman" w:eastAsia="Arial" w:hAnsi="Times New Roman" w:cs="Times New Roman"/>
          <w:spacing w:val="1"/>
          <w:w w:val="101"/>
          <w:sz w:val="24"/>
          <w:szCs w:val="24"/>
        </w:rPr>
        <w:t>:</w:t>
      </w:r>
    </w:p>
    <w:p w14:paraId="59B2BB46"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NU</w:t>
      </w:r>
      <w:r w:rsidRPr="00E550F9">
        <w:rPr>
          <w:rFonts w:ascii="Times New Roman" w:eastAsia="Arial" w:hAnsi="Times New Roman" w:cs="Times New Roman"/>
          <w:spacing w:val="1"/>
          <w:w w:val="101"/>
          <w:sz w:val="24"/>
          <w:szCs w:val="24"/>
        </w:rPr>
        <w:t xml:space="preserve"> se recomanda reduceri ale dozei de atezolizumab.</w:t>
      </w:r>
    </w:p>
    <w:p w14:paraId="38C74E5D"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In funcție de gradul de severitate al reacției adverse, administrarea atezolizumab trebuie amânată si trebuie administrați corticosteroizi / alt tratament considerat necesar, in funcție de tipul efectului secundar.</w:t>
      </w:r>
    </w:p>
    <w:p w14:paraId="511608C5"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Tratamentul poate fi reluat când evenimentul sau simptomele se ameliorează până la gradul 0 sau gradul 1, într-un interval de 12 săptămâni şi corticoterapia a fost redusă până la ≤ 10 mg prednison sau echivalent pe zi.</w:t>
      </w:r>
    </w:p>
    <w:p w14:paraId="555B563E"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b/>
          <w:bCs/>
          <w:spacing w:val="1"/>
          <w:w w:val="101"/>
          <w:sz w:val="24"/>
          <w:szCs w:val="24"/>
        </w:rPr>
      </w:pPr>
    </w:p>
    <w:p w14:paraId="2C0858D9"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b/>
          <w:bCs/>
          <w:spacing w:val="1"/>
          <w:w w:val="101"/>
          <w:sz w:val="24"/>
          <w:szCs w:val="24"/>
        </w:rPr>
        <w:t>Grupe speciale de pacienți</w:t>
      </w:r>
      <w:r w:rsidRPr="00E550F9">
        <w:rPr>
          <w:rFonts w:ascii="Times New Roman" w:eastAsia="Arial" w:hAnsi="Times New Roman" w:cs="Times New Roman"/>
          <w:spacing w:val="1"/>
          <w:w w:val="101"/>
          <w:sz w:val="24"/>
          <w:szCs w:val="24"/>
        </w:rPr>
        <w:t>:</w:t>
      </w:r>
    </w:p>
    <w:p w14:paraId="57454BE1"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i/>
          <w:spacing w:val="1"/>
          <w:w w:val="101"/>
          <w:sz w:val="24"/>
          <w:szCs w:val="24"/>
        </w:rPr>
        <w:t>Insuficiența renală:</w:t>
      </w:r>
      <w:r w:rsidRPr="00E550F9">
        <w:rPr>
          <w:rFonts w:ascii="Times New Roman" w:eastAsia="Arial" w:hAnsi="Times New Roman" w:cs="Times New Roman"/>
          <w:spacing w:val="1"/>
          <w:w w:val="101"/>
          <w:sz w:val="24"/>
          <w:szCs w:val="24"/>
        </w:rPr>
        <w:t xml:space="preserve"> nu este necesară ajustarea dozei la pacienți cu insuficienţă renală uşoară sau moderată. Datele provenite de la pacienţi cu insuficienţă renală severă sunt limitate pentru a permite formularea unor concluzii referitoare la această grupă de pacienți. Administrarea tratamentului in aceste cazuri va fi decisa (recomandata) de către medicul curant si acceptata (consimțită in scris) de către pacient.</w:t>
      </w:r>
    </w:p>
    <w:p w14:paraId="187CE8C8"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i/>
          <w:spacing w:val="1"/>
          <w:w w:val="101"/>
          <w:sz w:val="24"/>
          <w:szCs w:val="24"/>
        </w:rPr>
        <w:t>Insuficiența hepatica</w:t>
      </w:r>
      <w:r w:rsidRPr="00E550F9">
        <w:rPr>
          <w:rFonts w:ascii="Times New Roman" w:eastAsia="Arial" w:hAnsi="Times New Roman" w:cs="Times New Roman"/>
          <w:spacing w:val="1"/>
          <w:w w:val="101"/>
          <w:sz w:val="24"/>
          <w:szCs w:val="24"/>
        </w:rPr>
        <w:t>: nu este necesară ajustarea dozei la pacienţi cu insuficienţă hepatică uşoară sau moderata. Atezolizumab nu a fost studiat la pacienți cu insuficienţă hepatică severa. Administrarea tratamentului in aceste cazuri va fi decisa (recomandata) de către medicul curant si acceptata (consimțită in scris) de către pacient.</w:t>
      </w:r>
    </w:p>
    <w:p w14:paraId="0AFB05AB"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i/>
          <w:spacing w:val="1"/>
          <w:w w:val="101"/>
          <w:sz w:val="24"/>
          <w:szCs w:val="24"/>
        </w:rPr>
      </w:pPr>
    </w:p>
    <w:p w14:paraId="5B152FC3"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i/>
          <w:spacing w:val="1"/>
          <w:w w:val="101"/>
          <w:sz w:val="24"/>
          <w:szCs w:val="24"/>
        </w:rPr>
        <w:t>Copii şi adolescenţi</w:t>
      </w:r>
      <w:r w:rsidRPr="00E550F9">
        <w:rPr>
          <w:rFonts w:ascii="Times New Roman" w:eastAsia="Arial" w:hAnsi="Times New Roman" w:cs="Times New Roman"/>
          <w:spacing w:val="1"/>
          <w:w w:val="101"/>
          <w:sz w:val="24"/>
          <w:szCs w:val="24"/>
        </w:rPr>
        <w:t>: siguranţa şi eficacitatea atezolizumab la copii şi adolescenţi cu vârsta sub 18 ani nu au fost încă stabilite.</w:t>
      </w:r>
    </w:p>
    <w:p w14:paraId="56D61FFC"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i/>
          <w:spacing w:val="1"/>
          <w:w w:val="101"/>
          <w:sz w:val="24"/>
          <w:szCs w:val="24"/>
        </w:rPr>
        <w:t>Pacienţi vârstnici</w:t>
      </w:r>
      <w:r w:rsidRPr="00E550F9">
        <w:rPr>
          <w:rFonts w:ascii="Times New Roman" w:eastAsia="Arial" w:hAnsi="Times New Roman" w:cs="Times New Roman"/>
          <w:spacing w:val="1"/>
          <w:w w:val="101"/>
          <w:sz w:val="24"/>
          <w:szCs w:val="24"/>
        </w:rPr>
        <w:t>: nu este necesară ajustarea dozelor de atezolizumab la pacienţii cu vârsta ≥ 65 ani.</w:t>
      </w:r>
    </w:p>
    <w:p w14:paraId="6F95DFB5" w14:textId="77777777" w:rsidR="00C35BB0" w:rsidRPr="00E550F9" w:rsidRDefault="00C35BB0" w:rsidP="00C35BB0">
      <w:pPr>
        <w:widowControl w:val="0"/>
        <w:tabs>
          <w:tab w:val="left" w:pos="690"/>
          <w:tab w:val="left" w:pos="8222"/>
        </w:tabs>
        <w:spacing w:after="0" w:line="276" w:lineRule="auto"/>
        <w:ind w:right="66"/>
        <w:jc w:val="both"/>
        <w:rPr>
          <w:rFonts w:ascii="Times New Roman" w:eastAsia="Arial" w:hAnsi="Times New Roman" w:cs="Times New Roman"/>
          <w:spacing w:val="1"/>
          <w:w w:val="101"/>
          <w:sz w:val="24"/>
          <w:szCs w:val="24"/>
        </w:rPr>
      </w:pPr>
      <w:r w:rsidRPr="00E550F9">
        <w:rPr>
          <w:rFonts w:ascii="Times New Roman" w:eastAsia="Arial" w:hAnsi="Times New Roman" w:cs="Times New Roman"/>
          <w:i/>
          <w:spacing w:val="1"/>
          <w:w w:val="101"/>
          <w:sz w:val="24"/>
          <w:szCs w:val="24"/>
        </w:rPr>
        <w:t>Statusul de performanţă Eastern Cooperative Oncology Group (ECOG)</w:t>
      </w:r>
      <w:r w:rsidRPr="00E550F9">
        <w:rPr>
          <w:rFonts w:ascii="Times New Roman" w:eastAsia="Arial" w:hAnsi="Times New Roman" w:cs="Times New Roman"/>
          <w:spacing w:val="1"/>
          <w:w w:val="101"/>
          <w:sz w:val="24"/>
          <w:szCs w:val="24"/>
        </w:rPr>
        <w:t xml:space="preserve"> &gt; 2: pacienţii cu status de performanţă ECOG &gt; 2 au fost excluși din studiile clinice efectuate pentru indicația de ES-SCLC.</w:t>
      </w:r>
    </w:p>
    <w:p w14:paraId="63B428CC" w14:textId="77777777" w:rsidR="00C35BB0" w:rsidRPr="00E550F9" w:rsidRDefault="00C35BB0" w:rsidP="00C35BB0">
      <w:pPr>
        <w:widowControl w:val="0"/>
        <w:spacing w:after="0" w:line="276" w:lineRule="auto"/>
        <w:jc w:val="both"/>
        <w:outlineLvl w:val="0"/>
        <w:rPr>
          <w:rFonts w:ascii="Times New Roman" w:eastAsia="Arial" w:hAnsi="Times New Roman" w:cs="Times New Roman"/>
          <w:b/>
          <w:bCs/>
          <w:sz w:val="24"/>
          <w:szCs w:val="24"/>
        </w:rPr>
      </w:pPr>
      <w:r w:rsidRPr="00E550F9">
        <w:rPr>
          <w:rFonts w:ascii="Times New Roman" w:eastAsia="Arial" w:hAnsi="Times New Roman" w:cs="Times New Roman"/>
          <w:bCs/>
          <w:spacing w:val="-1"/>
          <w:sz w:val="24"/>
          <w:szCs w:val="24"/>
        </w:rPr>
        <w:t xml:space="preserve">  </w:t>
      </w:r>
      <w:r w:rsidRPr="00E550F9">
        <w:rPr>
          <w:rFonts w:ascii="Times New Roman" w:eastAsia="Arial" w:hAnsi="Times New Roman" w:cs="Times New Roman"/>
          <w:b/>
          <w:bCs/>
          <w:spacing w:val="-1"/>
          <w:sz w:val="24"/>
          <w:szCs w:val="24"/>
        </w:rPr>
        <w:t xml:space="preserve">         </w:t>
      </w:r>
    </w:p>
    <w:p w14:paraId="118E18AB" w14:textId="77777777" w:rsidR="00C35BB0" w:rsidRPr="00E550F9" w:rsidRDefault="00C35BB0" w:rsidP="00C35BB0">
      <w:pPr>
        <w:pBdr>
          <w:top w:val="nil"/>
          <w:left w:val="nil"/>
          <w:bottom w:val="nil"/>
          <w:right w:val="nil"/>
          <w:between w:val="nil"/>
          <w:bar w:val="nil"/>
        </w:pBdr>
        <w:tabs>
          <w:tab w:val="left" w:pos="426"/>
        </w:tabs>
        <w:autoSpaceDE w:val="0"/>
        <w:autoSpaceDN w:val="0"/>
        <w:adjustRightInd w:val="0"/>
        <w:spacing w:after="0" w:line="276" w:lineRule="auto"/>
        <w:rPr>
          <w:rFonts w:ascii="Times New Roman" w:eastAsia="Times New Roman" w:hAnsi="Times New Roman" w:cs="Times New Roman"/>
          <w:b/>
          <w:bCs/>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 xml:space="preserve">IV. Monitorizarea tratamentului </w:t>
      </w:r>
    </w:p>
    <w:p w14:paraId="13550395" w14:textId="77777777" w:rsidR="00C35BB0" w:rsidRPr="00E550F9" w:rsidRDefault="00C35BB0" w:rsidP="006E35B4">
      <w:pPr>
        <w:widowControl w:val="0"/>
        <w:numPr>
          <w:ilvl w:val="0"/>
          <w:numId w:val="592"/>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imagistica –  la intervale regulate pe durata tratamentului, pentru monitorizarea răspunsului la tratament (intre 2 si maxim 6 luni, ideal la fiecare 2-3 luni)</w:t>
      </w:r>
    </w:p>
    <w:p w14:paraId="3F772C18" w14:textId="77777777" w:rsidR="00C35BB0" w:rsidRPr="00E550F9" w:rsidRDefault="00C35BB0" w:rsidP="006E35B4">
      <w:pPr>
        <w:widowControl w:val="0"/>
        <w:numPr>
          <w:ilvl w:val="0"/>
          <w:numId w:val="592"/>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Evaluare biologică (biochimie, hematologie, etc.) - medicul curant va aprecia setul de investigații biologice necesare şi periodicitatea acestora</w:t>
      </w:r>
    </w:p>
    <w:p w14:paraId="59E35AB3" w14:textId="77777777" w:rsidR="00C35BB0" w:rsidRPr="00E550F9" w:rsidRDefault="00C35BB0" w:rsidP="006E35B4">
      <w:pPr>
        <w:widowControl w:val="0"/>
        <w:numPr>
          <w:ilvl w:val="0"/>
          <w:numId w:val="592"/>
        </w:numPr>
        <w:tabs>
          <w:tab w:val="left" w:pos="851"/>
          <w:tab w:val="left" w:pos="8222"/>
        </w:tabs>
        <w:spacing w:after="0" w:line="276" w:lineRule="auto"/>
        <w:ind w:left="426" w:right="66" w:hanging="426"/>
        <w:jc w:val="both"/>
        <w:rPr>
          <w:rFonts w:ascii="Times New Roman" w:eastAsia="Arial" w:hAnsi="Times New Roman" w:cs="Times New Roman"/>
          <w:spacing w:val="1"/>
          <w:w w:val="101"/>
          <w:sz w:val="24"/>
          <w:szCs w:val="24"/>
        </w:rPr>
      </w:pPr>
      <w:r w:rsidRPr="00E550F9">
        <w:rPr>
          <w:rFonts w:ascii="Times New Roman" w:eastAsia="Arial" w:hAnsi="Times New Roman" w:cs="Times New Roman"/>
          <w:spacing w:val="1"/>
          <w:w w:val="101"/>
          <w:sz w:val="24"/>
          <w:szCs w:val="24"/>
        </w:rPr>
        <w:t>Alte evaluări funcţionale sau consulturi interdisciplinare în funcție de necesități - medicul curant va aprecia ce investigații complementare sunt necesare.</w:t>
      </w:r>
    </w:p>
    <w:p w14:paraId="021B77E6" w14:textId="77777777" w:rsidR="00C35BB0" w:rsidRPr="00E550F9" w:rsidRDefault="00C35BB0" w:rsidP="00C35BB0">
      <w:pPr>
        <w:pBdr>
          <w:top w:val="nil"/>
          <w:left w:val="nil"/>
          <w:bottom w:val="nil"/>
          <w:right w:val="nil"/>
          <w:between w:val="nil"/>
          <w:bar w:val="nil"/>
        </w:pBdr>
        <w:tabs>
          <w:tab w:val="left" w:pos="284"/>
        </w:tabs>
        <w:autoSpaceDE w:val="0"/>
        <w:autoSpaceDN w:val="0"/>
        <w:adjustRightInd w:val="0"/>
        <w:spacing w:after="0" w:line="276" w:lineRule="auto"/>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 xml:space="preserve">V. Efecte secundare </w:t>
      </w:r>
    </w:p>
    <w:p w14:paraId="72D3511F"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Managementul efectelor secundare mediate imun</w:t>
      </w:r>
      <w:r w:rsidRPr="00E550F9">
        <w:rPr>
          <w:rFonts w:ascii="Times New Roman" w:eastAsia="Times New Roman" w:hAnsi="Times New Roman" w:cs="Times New Roman"/>
          <w:sz w:val="24"/>
          <w:szCs w:val="24"/>
          <w:u w:color="000000"/>
          <w:bdr w:val="nil"/>
          <w:lang w:eastAsia="ro-RO"/>
        </w:rPr>
        <w:t xml:space="preserve"> - </w:t>
      </w:r>
      <w:r w:rsidRPr="00E550F9">
        <w:rPr>
          <w:rFonts w:ascii="Times New Roman" w:eastAsia="Times New Roman" w:hAnsi="Times New Roman" w:cs="Times New Roman"/>
          <w:b/>
          <w:sz w:val="24"/>
          <w:szCs w:val="24"/>
          <w:u w:color="000000"/>
          <w:bdr w:val="nil"/>
          <w:lang w:eastAsia="ro-RO"/>
        </w:rPr>
        <w:t>a se vedea cap. V de la pct. 1</w:t>
      </w:r>
    </w:p>
    <w:p w14:paraId="2FDC16AA"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ind w:left="1080"/>
        <w:jc w:val="both"/>
        <w:rPr>
          <w:rFonts w:ascii="Times New Roman" w:eastAsia="Times New Roman" w:hAnsi="Times New Roman" w:cs="Times New Roman"/>
          <w:b/>
          <w:sz w:val="24"/>
          <w:szCs w:val="24"/>
          <w:u w:color="000000"/>
          <w:bdr w:val="nil"/>
          <w:lang w:eastAsia="ro-RO"/>
        </w:rPr>
      </w:pPr>
    </w:p>
    <w:p w14:paraId="295E40AA" w14:textId="77777777" w:rsidR="00C35BB0" w:rsidRPr="00E550F9" w:rsidRDefault="00C35BB0" w:rsidP="00C35BB0">
      <w:pPr>
        <w:widowControl w:val="0"/>
        <w:pBdr>
          <w:top w:val="nil"/>
          <w:left w:val="nil"/>
          <w:bottom w:val="nil"/>
          <w:right w:val="nil"/>
          <w:between w:val="nil"/>
          <w:bar w:val="nil"/>
        </w:pBdr>
        <w:tabs>
          <w:tab w:val="left" w:pos="426"/>
        </w:tabs>
        <w:spacing w:after="0" w:line="276" w:lineRule="auto"/>
        <w:rPr>
          <w:rFonts w:ascii="Times New Roman" w:eastAsia="Arial Unicode MS" w:hAnsi="Times New Roman" w:cs="Times New Roman"/>
          <w:b/>
          <w:iCs/>
          <w:sz w:val="24"/>
          <w:szCs w:val="24"/>
          <w:u w:color="000000"/>
          <w:bdr w:val="nil"/>
          <w:lang w:eastAsia="ro-RO"/>
        </w:rPr>
      </w:pPr>
      <w:r w:rsidRPr="00E550F9">
        <w:rPr>
          <w:rFonts w:ascii="Times New Roman" w:eastAsia="Arial Unicode MS" w:hAnsi="Times New Roman" w:cs="Times New Roman"/>
          <w:b/>
          <w:iCs/>
          <w:sz w:val="24"/>
          <w:szCs w:val="24"/>
          <w:u w:color="000000"/>
          <w:bdr w:val="nil"/>
          <w:lang w:eastAsia="ro-RO"/>
        </w:rPr>
        <w:lastRenderedPageBreak/>
        <w:t>VI. Criterii de întrerupere a tratamentului</w:t>
      </w:r>
    </w:p>
    <w:p w14:paraId="1FE3897C" w14:textId="77777777" w:rsidR="00C35BB0" w:rsidRPr="00E550F9" w:rsidRDefault="00C35BB0" w:rsidP="006E35B4">
      <w:pPr>
        <w:widowControl w:val="0"/>
        <w:numPr>
          <w:ilvl w:val="0"/>
          <w:numId w:val="591"/>
        </w:numPr>
        <w:spacing w:after="0" w:line="276" w:lineRule="auto"/>
        <w:ind w:left="426" w:hanging="426"/>
        <w:contextualSpacing/>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In cazul progresiei obiective a bolii (evaluată imagistic); tratamentul poate fi continuat la decizia medicului curant, daca nu exista o deteriorare simptomatica semnificativa.</w:t>
      </w:r>
      <w:r w:rsidRPr="00E550F9">
        <w:rPr>
          <w:rFonts w:ascii="Times New Roman" w:eastAsia="Calibri" w:hAnsi="Times New Roman" w:cs="Times New Roman"/>
          <w:sz w:val="24"/>
          <w:szCs w:val="24"/>
        </w:rPr>
        <w:t xml:space="preserve"> </w:t>
      </w:r>
    </w:p>
    <w:p w14:paraId="771E17B6" w14:textId="77777777" w:rsidR="00C35BB0" w:rsidRPr="00E550F9" w:rsidRDefault="00C35BB0" w:rsidP="006E35B4">
      <w:pPr>
        <w:widowControl w:val="0"/>
        <w:numPr>
          <w:ilvl w:val="0"/>
          <w:numId w:val="591"/>
        </w:numPr>
        <w:spacing w:after="0" w:line="276" w:lineRule="auto"/>
        <w:ind w:left="426" w:hanging="426"/>
        <w:contextualSpacing/>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 xml:space="preserve">Tratamentul cu atezolizumab trebuie oprit definitiv în cazul reapariției oricărei reacții adverse severe mediată imun sau în cazul unei reacții adverse mediată imun ce pune viața în pericol. </w:t>
      </w:r>
      <w:r w:rsidRPr="00E550F9">
        <w:rPr>
          <w:rFonts w:ascii="Times New Roman" w:eastAsia="Calibri" w:hAnsi="Times New Roman" w:cs="Times New Roman"/>
          <w:i/>
          <w:iCs/>
          <w:sz w:val="24"/>
          <w:szCs w:val="24"/>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58808DC3" w14:textId="77777777" w:rsidR="00C35BB0" w:rsidRPr="00E550F9" w:rsidRDefault="00C35BB0" w:rsidP="006E35B4">
      <w:pPr>
        <w:widowControl w:val="0"/>
        <w:numPr>
          <w:ilvl w:val="0"/>
          <w:numId w:val="591"/>
        </w:numPr>
        <w:spacing w:after="0" w:line="276" w:lineRule="auto"/>
        <w:ind w:left="426" w:hanging="426"/>
        <w:contextualSpacing/>
        <w:jc w:val="both"/>
        <w:rPr>
          <w:rFonts w:ascii="Times New Roman" w:eastAsia="Arial Unicode MS" w:hAnsi="Times New Roman" w:cs="Times New Roman"/>
          <w:sz w:val="24"/>
          <w:szCs w:val="24"/>
        </w:rPr>
      </w:pPr>
      <w:r w:rsidRPr="00E550F9">
        <w:rPr>
          <w:rFonts w:ascii="Times New Roman" w:eastAsia="Arial Unicode MS" w:hAnsi="Times New Roman" w:cs="Times New Roman"/>
          <w:sz w:val="24"/>
          <w:szCs w:val="24"/>
        </w:rPr>
        <w:t>Decizia medicului sau a pacientului.</w:t>
      </w:r>
    </w:p>
    <w:p w14:paraId="56CB5A5D" w14:textId="77777777" w:rsidR="00C35BB0" w:rsidRPr="00E550F9" w:rsidRDefault="00C35BB0" w:rsidP="00C35BB0">
      <w:pPr>
        <w:widowControl w:val="0"/>
        <w:spacing w:after="0" w:line="276" w:lineRule="auto"/>
        <w:ind w:left="709"/>
        <w:contextualSpacing/>
        <w:jc w:val="both"/>
        <w:rPr>
          <w:rFonts w:ascii="Times New Roman" w:eastAsia="Arial Unicode MS" w:hAnsi="Times New Roman" w:cs="Times New Roman"/>
          <w:sz w:val="24"/>
          <w:szCs w:val="24"/>
        </w:rPr>
      </w:pPr>
    </w:p>
    <w:p w14:paraId="52568A89" w14:textId="77777777" w:rsidR="00C35BB0" w:rsidRPr="00E550F9" w:rsidRDefault="00C35BB0" w:rsidP="00C35BB0">
      <w:pPr>
        <w:widowControl w:val="0"/>
        <w:pBdr>
          <w:top w:val="nil"/>
          <w:left w:val="nil"/>
          <w:bottom w:val="nil"/>
          <w:right w:val="nil"/>
          <w:between w:val="nil"/>
          <w:bar w:val="nil"/>
        </w:pBdr>
        <w:tabs>
          <w:tab w:val="left" w:pos="567"/>
        </w:tabs>
        <w:spacing w:after="0" w:line="276" w:lineRule="auto"/>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VII. Prescriptori</w:t>
      </w:r>
    </w:p>
    <w:p w14:paraId="5733F514" w14:textId="77777777" w:rsidR="00EA6475" w:rsidRPr="00E550F9" w:rsidRDefault="00EA6475" w:rsidP="00EA6475">
      <w:pPr>
        <w:widowControl w:val="0"/>
        <w:pBdr>
          <w:top w:val="nil"/>
          <w:left w:val="nil"/>
          <w:bottom w:val="nil"/>
          <w:right w:val="nil"/>
          <w:between w:val="nil"/>
          <w:bar w:val="nil"/>
        </w:pBd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sz w:val="24"/>
          <w:szCs w:val="24"/>
        </w:rPr>
        <w:t>Inițierea și continuarea tratamentului se face de către medicii specialiști oncologie medicală.</w:t>
      </w:r>
    </w:p>
    <w:p w14:paraId="77A4FE13" w14:textId="77777777" w:rsidR="00C35BB0" w:rsidRDefault="00C35BB0" w:rsidP="00C35BB0">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595447E1" w14:textId="77777777" w:rsidR="0043476B" w:rsidRPr="00E550F9" w:rsidRDefault="0043476B" w:rsidP="00C35BB0">
      <w:pPr>
        <w:widowControl w:val="0"/>
        <w:pBdr>
          <w:top w:val="nil"/>
          <w:left w:val="nil"/>
          <w:bottom w:val="nil"/>
          <w:right w:val="nil"/>
          <w:between w:val="nil"/>
          <w:bar w:val="nil"/>
        </w:pBdr>
        <w:spacing w:after="0" w:line="276" w:lineRule="auto"/>
        <w:jc w:val="both"/>
        <w:rPr>
          <w:rFonts w:ascii="Times New Roman" w:eastAsia="Times New Roman" w:hAnsi="Times New Roman" w:cs="Times New Roman"/>
          <w:sz w:val="24"/>
          <w:szCs w:val="24"/>
          <w:u w:color="000000"/>
          <w:bdr w:val="nil"/>
          <w:lang w:eastAsia="ro-RO"/>
        </w:rPr>
      </w:pPr>
    </w:p>
    <w:p w14:paraId="0FB406C2" w14:textId="77777777" w:rsidR="00C35BB0" w:rsidRPr="00E550F9" w:rsidRDefault="00C35BB0" w:rsidP="00C35BB0">
      <w:pPr>
        <w:spacing w:after="0" w:line="276" w:lineRule="auto"/>
        <w:contextualSpacing/>
        <w:jc w:val="both"/>
        <w:rPr>
          <w:rFonts w:ascii="Times New Roman" w:eastAsia="Imago" w:hAnsi="Times New Roman" w:cs="Times New Roman"/>
          <w:sz w:val="24"/>
          <w:szCs w:val="24"/>
        </w:rPr>
      </w:pPr>
      <w:r w:rsidRPr="00E550F9">
        <w:rPr>
          <w:rFonts w:ascii="Times New Roman" w:eastAsia="Imago" w:hAnsi="Times New Roman" w:cs="Times New Roman"/>
          <w:b/>
          <w:sz w:val="24"/>
          <w:szCs w:val="24"/>
          <w:u w:val="single"/>
        </w:rPr>
        <w:t>4. CANCER MAMAR TRIPLU NEGATIV</w:t>
      </w:r>
      <w:r w:rsidRPr="00E550F9">
        <w:rPr>
          <w:rFonts w:ascii="Times New Roman" w:eastAsia="Imago" w:hAnsi="Times New Roman" w:cs="Times New Roman"/>
          <w:b/>
          <w:sz w:val="24"/>
          <w:szCs w:val="24"/>
        </w:rPr>
        <w:t xml:space="preserve"> </w:t>
      </w:r>
      <w:r w:rsidRPr="00E550F9">
        <w:rPr>
          <w:rFonts w:ascii="Times New Roman" w:eastAsia="Imago" w:hAnsi="Times New Roman" w:cs="Times New Roman"/>
          <w:sz w:val="24"/>
          <w:szCs w:val="24"/>
        </w:rPr>
        <w:t xml:space="preserve">(face obiectul unui contract cost volum) </w:t>
      </w:r>
    </w:p>
    <w:p w14:paraId="0873EAAA"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b/>
          <w:sz w:val="24"/>
          <w:szCs w:val="24"/>
        </w:rPr>
      </w:pPr>
    </w:p>
    <w:p w14:paraId="61FE3959"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sz w:val="24"/>
          <w:szCs w:val="24"/>
        </w:rPr>
        <w:t xml:space="preserve">Atezolizumab în asociere cu nab-paclitaxel este indicat pentru tratamentul </w:t>
      </w:r>
      <w:r w:rsidRPr="00E550F9">
        <w:rPr>
          <w:rFonts w:ascii="Times New Roman" w:eastAsia="Imago" w:hAnsi="Times New Roman" w:cs="Times New Roman"/>
          <w:b/>
          <w:bCs/>
          <w:i/>
          <w:iCs/>
          <w:sz w:val="24"/>
          <w:szCs w:val="24"/>
        </w:rPr>
        <w:t>cancerului mamar triplu negativ (TNBC) nerezecabil, local avansat sau metastazat</w:t>
      </w:r>
      <w:r w:rsidRPr="00E550F9">
        <w:rPr>
          <w:rFonts w:ascii="Times New Roman" w:eastAsia="Imago" w:hAnsi="Times New Roman" w:cs="Times New Roman"/>
          <w:sz w:val="24"/>
          <w:szCs w:val="24"/>
        </w:rPr>
        <w:t>, la pacienți adulți, ale căror tumori prezintă o expresie a PD-L1 ≥ 1% și care nu au primit tratament anterior cu chimioterapie pentru boala metastatică.</w:t>
      </w:r>
    </w:p>
    <w:p w14:paraId="70EAF102"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002CC63A" w14:textId="77777777" w:rsidR="00C35BB0" w:rsidRPr="00E550F9" w:rsidRDefault="00C35BB0" w:rsidP="00C35BB0">
      <w:pPr>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Acesta indicație se codifică la prescriere prin codul 124 (conform clasificării internaționale a maladiilor revizia a 10-a, varianta 999 coduri de boală.</w:t>
      </w:r>
    </w:p>
    <w:p w14:paraId="50BD5325" w14:textId="77777777" w:rsidR="00C35BB0" w:rsidRPr="00E550F9" w:rsidRDefault="00C35BB0" w:rsidP="006E35B4">
      <w:pPr>
        <w:numPr>
          <w:ilvl w:val="0"/>
          <w:numId w:val="570"/>
        </w:numPr>
        <w:spacing w:after="0" w:line="276" w:lineRule="auto"/>
        <w:ind w:left="284"/>
        <w:contextualSpacing/>
        <w:jc w:val="both"/>
        <w:rPr>
          <w:rFonts w:ascii="Times New Roman" w:eastAsia="Imago" w:hAnsi="Times New Roman" w:cs="Times New Roman"/>
          <w:b/>
          <w:sz w:val="24"/>
          <w:szCs w:val="24"/>
          <w:u w:color="000000"/>
          <w:bdr w:val="nil"/>
          <w:lang w:eastAsia="ro-RO"/>
        </w:rPr>
      </w:pPr>
      <w:r w:rsidRPr="00E550F9">
        <w:rPr>
          <w:rFonts w:ascii="Times New Roman" w:eastAsia="Imago" w:hAnsi="Times New Roman" w:cs="Times New Roman"/>
          <w:b/>
          <w:sz w:val="24"/>
          <w:szCs w:val="24"/>
          <w:u w:color="000000"/>
          <w:bdr w:val="nil"/>
          <w:lang w:eastAsia="ro-RO"/>
        </w:rPr>
        <w:t>Criterii de includere</w:t>
      </w:r>
    </w:p>
    <w:p w14:paraId="0A2B9580"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vârstă peste 18 ani;</w:t>
      </w:r>
    </w:p>
    <w:p w14:paraId="4513164F"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ECOG 0-1;</w:t>
      </w:r>
    </w:p>
    <w:p w14:paraId="084BA121"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Pacienți cu cancer mamar triplu negativ nerezecabil, local avansat sau metastatic, documentat histologic si imunohistochimic prin absența factorului de creștere epidermică umană 2 (HER2), a receptorului de estrogen (ER) și a receptorului de progesteron (PR);</w:t>
      </w:r>
    </w:p>
    <w:p w14:paraId="58712CF4"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Pacienți cu statusul expresiei PD-L1 ≥1%.</w:t>
      </w:r>
    </w:p>
    <w:p w14:paraId="08D66ECD" w14:textId="77777777" w:rsidR="00C35BB0" w:rsidRPr="00E550F9" w:rsidRDefault="00C35BB0" w:rsidP="00C35BB0">
      <w:pPr>
        <w:pBdr>
          <w:top w:val="nil"/>
          <w:left w:val="nil"/>
          <w:bottom w:val="nil"/>
          <w:right w:val="nil"/>
          <w:between w:val="nil"/>
          <w:bar w:val="nil"/>
        </w:pBdr>
        <w:spacing w:after="0" w:line="276" w:lineRule="auto"/>
        <w:ind w:left="1080"/>
        <w:jc w:val="both"/>
        <w:rPr>
          <w:rFonts w:ascii="Times New Roman" w:eastAsia="Imago" w:hAnsi="Times New Roman" w:cs="Times New Roman"/>
          <w:b/>
          <w:sz w:val="24"/>
          <w:szCs w:val="24"/>
          <w:u w:color="000000"/>
          <w:bdr w:val="nil"/>
          <w:lang w:eastAsia="ro-RO"/>
        </w:rPr>
      </w:pPr>
    </w:p>
    <w:p w14:paraId="25656001" w14:textId="77777777" w:rsidR="00C35BB0" w:rsidRPr="00E550F9" w:rsidRDefault="00C35BB0" w:rsidP="006E35B4">
      <w:pPr>
        <w:numPr>
          <w:ilvl w:val="0"/>
          <w:numId w:val="570"/>
        </w:numPr>
        <w:spacing w:after="0" w:line="276" w:lineRule="auto"/>
        <w:ind w:left="284"/>
        <w:contextualSpacing/>
        <w:jc w:val="both"/>
        <w:rPr>
          <w:rFonts w:ascii="Times New Roman" w:eastAsia="Imago" w:hAnsi="Times New Roman" w:cs="Times New Roman"/>
          <w:b/>
          <w:sz w:val="24"/>
          <w:szCs w:val="24"/>
          <w:u w:color="000000"/>
          <w:bdr w:val="nil"/>
          <w:lang w:eastAsia="ro-RO"/>
        </w:rPr>
      </w:pPr>
      <w:r w:rsidRPr="00E550F9">
        <w:rPr>
          <w:rFonts w:ascii="Times New Roman" w:eastAsia="Imago" w:hAnsi="Times New Roman" w:cs="Times New Roman"/>
          <w:b/>
          <w:sz w:val="24"/>
          <w:szCs w:val="24"/>
          <w:u w:color="000000"/>
          <w:bdr w:val="nil"/>
          <w:lang w:eastAsia="ro-RO"/>
        </w:rPr>
        <w:t>Criterii de excludere</w:t>
      </w:r>
    </w:p>
    <w:p w14:paraId="3D20BC50"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Pacienți care au primit anterior chimioterapie pentru boala metastatică.</w:t>
      </w:r>
    </w:p>
    <w:p w14:paraId="2BE51A83"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 xml:space="preserve">Hipersensibilitate la atezolizumab sau la oricare dintre excipienţi </w:t>
      </w:r>
    </w:p>
    <w:p w14:paraId="0F36D814" w14:textId="77777777" w:rsidR="00C35BB0" w:rsidRPr="00E550F9" w:rsidRDefault="00C35BB0" w:rsidP="006E35B4">
      <w:pPr>
        <w:numPr>
          <w:ilvl w:val="1"/>
          <w:numId w:val="570"/>
        </w:numPr>
        <w:pBdr>
          <w:top w:val="nil"/>
          <w:left w:val="nil"/>
          <w:bottom w:val="nil"/>
          <w:right w:val="nil"/>
          <w:between w:val="nil"/>
        </w:pBdr>
        <w:spacing w:after="0" w:line="276" w:lineRule="auto"/>
        <w:ind w:left="284"/>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Sarcina</w:t>
      </w:r>
    </w:p>
    <w:p w14:paraId="460C2B7E"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5BED4B67" w14:textId="77777777" w:rsidR="00C35BB0" w:rsidRPr="00E550F9" w:rsidRDefault="00C35BB0" w:rsidP="00C35BB0">
      <w:pPr>
        <w:widowControl w:val="0"/>
        <w:spacing w:after="0" w:line="276" w:lineRule="auto"/>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Contraindicații relative*:</w:t>
      </w:r>
    </w:p>
    <w:p w14:paraId="397284F6" w14:textId="77777777" w:rsidR="00C35BB0" w:rsidRPr="0043476B" w:rsidRDefault="00C35BB0" w:rsidP="00C35BB0">
      <w:pPr>
        <w:widowControl w:val="0"/>
        <w:spacing w:after="0" w:line="276" w:lineRule="auto"/>
        <w:jc w:val="both"/>
        <w:rPr>
          <w:rFonts w:ascii="Times New Roman" w:eastAsia="Calibri" w:hAnsi="Times New Roman" w:cs="Times New Roman"/>
          <w:sz w:val="20"/>
          <w:szCs w:val="20"/>
        </w:rPr>
      </w:pPr>
      <w:r w:rsidRPr="0043476B">
        <w:rPr>
          <w:rFonts w:ascii="Times New Roman" w:eastAsia="Calibri" w:hAnsi="Times New Roman" w:cs="Times New Roman"/>
          <w:sz w:val="20"/>
          <w:szCs w:val="20"/>
        </w:rPr>
        <w:t>* Insuficienta hepatica severa, metastaze cerebrale active sau netratate la nivelul SNC; afecțiuni autoimune active sau in istoricul medical; pacienți cărora li s-a administrat un vaccin cu virus viu atenuat în ultimele 28 zile; pacienți cărora li s-au administrat  medicamente imunosupresoare sistemice recent, hepatita cronica de etiologie virala</w:t>
      </w:r>
      <w:r w:rsidRPr="0043476B">
        <w:rPr>
          <w:rFonts w:ascii="Times New Roman" w:eastAsia="Calibri" w:hAnsi="Times New Roman" w:cs="Times New Roman"/>
          <w:i/>
          <w:sz w:val="20"/>
          <w:szCs w:val="20"/>
        </w:rPr>
        <w:t xml:space="preserve">, </w:t>
      </w:r>
      <w:r w:rsidRPr="0043476B">
        <w:rPr>
          <w:rFonts w:ascii="Times New Roman" w:eastAsia="Calibri" w:hAnsi="Times New Roman" w:cs="Times New Roman"/>
          <w:sz w:val="20"/>
          <w:szCs w:val="20"/>
        </w:rPr>
        <w:t>etc</w:t>
      </w:r>
    </w:p>
    <w:p w14:paraId="7963A356" w14:textId="77777777" w:rsidR="00C35BB0" w:rsidRPr="0043476B" w:rsidRDefault="00C35BB0" w:rsidP="00C35BB0">
      <w:pPr>
        <w:pBdr>
          <w:top w:val="nil"/>
          <w:left w:val="nil"/>
          <w:bottom w:val="nil"/>
          <w:right w:val="nil"/>
          <w:between w:val="nil"/>
        </w:pBdr>
        <w:spacing w:after="0" w:line="276" w:lineRule="auto"/>
        <w:jc w:val="both"/>
        <w:rPr>
          <w:rFonts w:ascii="Times New Roman" w:eastAsia="Calibri" w:hAnsi="Times New Roman" w:cs="Times New Roman"/>
          <w:i/>
          <w:sz w:val="20"/>
          <w:szCs w:val="20"/>
        </w:rPr>
      </w:pPr>
      <w:r w:rsidRPr="0043476B">
        <w:rPr>
          <w:rFonts w:ascii="Times New Roman" w:eastAsia="Calibri" w:hAnsi="Times New Roman" w:cs="Times New Roman"/>
          <w:i/>
          <w:sz w:val="20"/>
          <w:szCs w:val="20"/>
        </w:rPr>
        <w:t>* În absența datelor, atezolizumab trebuie utilizat cu precauție la aceste categorii de pacienți după evaluarea raportului beneficiu-risc individual, pentru fiecare pacient.</w:t>
      </w:r>
    </w:p>
    <w:p w14:paraId="0A7F866A" w14:textId="77777777" w:rsidR="0043476B" w:rsidRPr="00E550F9" w:rsidRDefault="0043476B" w:rsidP="00C35BB0">
      <w:pPr>
        <w:pBdr>
          <w:top w:val="nil"/>
          <w:left w:val="nil"/>
          <w:bottom w:val="nil"/>
          <w:right w:val="nil"/>
          <w:between w:val="nil"/>
        </w:pBdr>
        <w:spacing w:after="0" w:line="276" w:lineRule="auto"/>
        <w:jc w:val="both"/>
        <w:rPr>
          <w:rFonts w:ascii="Times New Roman" w:eastAsia="Imago" w:hAnsi="Times New Roman" w:cs="Times New Roman"/>
          <w:sz w:val="20"/>
          <w:szCs w:val="20"/>
        </w:rPr>
      </w:pPr>
    </w:p>
    <w:p w14:paraId="7E7E0F80" w14:textId="77777777" w:rsidR="00C35BB0" w:rsidRPr="00E550F9" w:rsidRDefault="00C35BB0" w:rsidP="006E35B4">
      <w:pPr>
        <w:numPr>
          <w:ilvl w:val="0"/>
          <w:numId w:val="570"/>
        </w:numP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b/>
          <w:sz w:val="24"/>
          <w:szCs w:val="24"/>
          <w:u w:color="000000"/>
          <w:bdr w:val="nil"/>
          <w:lang w:eastAsia="ro-RO"/>
        </w:rPr>
        <w:t>Tratament</w:t>
      </w:r>
    </w:p>
    <w:p w14:paraId="4525AC0B" w14:textId="77777777" w:rsidR="00C35BB0" w:rsidRPr="00E550F9" w:rsidRDefault="00C35BB0" w:rsidP="00C35BB0">
      <w:pPr>
        <w:spacing w:after="0" w:line="276" w:lineRule="auto"/>
        <w:contextualSpacing/>
        <w:jc w:val="both"/>
        <w:rPr>
          <w:rFonts w:ascii="Times New Roman" w:eastAsia="Imago" w:hAnsi="Times New Roman" w:cs="Times New Roman"/>
          <w:b/>
          <w:bCs/>
          <w:sz w:val="24"/>
          <w:szCs w:val="24"/>
        </w:rPr>
      </w:pPr>
      <w:r w:rsidRPr="00E550F9">
        <w:rPr>
          <w:rFonts w:ascii="Times New Roman" w:eastAsia="Imago" w:hAnsi="Times New Roman" w:cs="Times New Roman"/>
          <w:b/>
          <w:bCs/>
          <w:sz w:val="24"/>
          <w:szCs w:val="24"/>
        </w:rPr>
        <w:t xml:space="preserve">Evaluare pre-terapeutica </w:t>
      </w:r>
    </w:p>
    <w:p w14:paraId="5145F64A" w14:textId="77777777" w:rsidR="00C35BB0" w:rsidRPr="00E550F9" w:rsidRDefault="00C35BB0" w:rsidP="006E35B4">
      <w:pPr>
        <w:numPr>
          <w:ilvl w:val="0"/>
          <w:numId w:val="593"/>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E550F9">
        <w:rPr>
          <w:rFonts w:ascii="Times New Roman" w:eastAsia="Imago" w:hAnsi="Times New Roman" w:cs="Times New Roman"/>
          <w:bCs/>
          <w:sz w:val="24"/>
          <w:szCs w:val="24"/>
          <w:u w:color="000000"/>
          <w:bdr w:val="nil"/>
          <w:lang w:eastAsia="ro-RO"/>
        </w:rPr>
        <w:t>Evaluare imagistica prin care se arata stadiul avansat de boala</w:t>
      </w:r>
    </w:p>
    <w:p w14:paraId="04065BFD" w14:textId="77777777" w:rsidR="00C35BB0" w:rsidRPr="00E550F9" w:rsidRDefault="00C35BB0" w:rsidP="006E35B4">
      <w:pPr>
        <w:numPr>
          <w:ilvl w:val="0"/>
          <w:numId w:val="593"/>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E550F9">
        <w:rPr>
          <w:rFonts w:ascii="Times New Roman" w:eastAsia="Imago" w:hAnsi="Times New Roman" w:cs="Times New Roman"/>
          <w:bCs/>
          <w:sz w:val="24"/>
          <w:szCs w:val="24"/>
          <w:u w:color="000000"/>
          <w:bdr w:val="nil"/>
          <w:lang w:eastAsia="ro-RO"/>
        </w:rPr>
        <w:t>Bilanț biologic (va fi stabilit de către medicul curant)</w:t>
      </w:r>
    </w:p>
    <w:p w14:paraId="3E9D27C7" w14:textId="59589950" w:rsidR="00C35BB0" w:rsidRPr="0043476B" w:rsidRDefault="00C35BB0" w:rsidP="0043476B">
      <w:pPr>
        <w:numPr>
          <w:ilvl w:val="0"/>
          <w:numId w:val="593"/>
        </w:numPr>
        <w:pBdr>
          <w:top w:val="nil"/>
          <w:left w:val="nil"/>
          <w:bottom w:val="nil"/>
          <w:right w:val="nil"/>
          <w:between w:val="nil"/>
          <w:bar w:val="nil"/>
        </w:pBdr>
        <w:spacing w:after="0" w:line="276" w:lineRule="auto"/>
        <w:ind w:left="284" w:hanging="284"/>
        <w:jc w:val="both"/>
        <w:rPr>
          <w:rFonts w:ascii="Times New Roman" w:eastAsia="Imago" w:hAnsi="Times New Roman" w:cs="Times New Roman"/>
          <w:bCs/>
          <w:sz w:val="24"/>
          <w:szCs w:val="24"/>
          <w:u w:color="000000"/>
          <w:bdr w:val="nil"/>
          <w:lang w:eastAsia="ro-RO"/>
        </w:rPr>
      </w:pPr>
      <w:r w:rsidRPr="00E550F9">
        <w:rPr>
          <w:rFonts w:ascii="Times New Roman" w:eastAsia="Imago" w:hAnsi="Times New Roman" w:cs="Times New Roman"/>
          <w:bCs/>
          <w:sz w:val="24"/>
          <w:szCs w:val="24"/>
          <w:u w:color="000000"/>
          <w:bdr w:val="nil"/>
          <w:lang w:eastAsia="ro-RO"/>
        </w:rPr>
        <w:t>Consulturi de specialitate (cardiologic, etc – vor fi stabilite de către medicul curant)</w:t>
      </w:r>
    </w:p>
    <w:p w14:paraId="2E0BC11B" w14:textId="77777777" w:rsidR="00C35BB0" w:rsidRPr="00E550F9" w:rsidRDefault="00C35BB0" w:rsidP="00C35BB0">
      <w:pPr>
        <w:spacing w:after="0" w:line="276" w:lineRule="auto"/>
        <w:jc w:val="both"/>
        <w:rPr>
          <w:rFonts w:ascii="Times New Roman" w:eastAsia="Imago" w:hAnsi="Times New Roman" w:cs="Times New Roman"/>
          <w:b/>
          <w:bCs/>
          <w:iCs/>
          <w:sz w:val="24"/>
          <w:szCs w:val="24"/>
        </w:rPr>
      </w:pPr>
      <w:r w:rsidRPr="00E550F9">
        <w:rPr>
          <w:rFonts w:ascii="Times New Roman" w:eastAsia="Imago" w:hAnsi="Times New Roman" w:cs="Times New Roman"/>
          <w:b/>
          <w:bCs/>
          <w:iCs/>
          <w:sz w:val="24"/>
          <w:szCs w:val="24"/>
        </w:rPr>
        <w:lastRenderedPageBreak/>
        <w:t>Doza si mod de administrare:</w:t>
      </w:r>
    </w:p>
    <w:p w14:paraId="13FC020D" w14:textId="77777777" w:rsidR="00C35BB0" w:rsidRPr="00E550F9" w:rsidRDefault="00C35BB0" w:rsidP="00C35BB0">
      <w:pPr>
        <w:widowControl w:val="0"/>
        <w:autoSpaceDE w:val="0"/>
        <w:autoSpaceDN w:val="0"/>
        <w:spacing w:after="0" w:line="276" w:lineRule="auto"/>
        <w:jc w:val="both"/>
        <w:rPr>
          <w:rFonts w:ascii="Times New Roman" w:eastAsia="Times New Roman" w:hAnsi="Times New Roman" w:cs="Times New Roman"/>
          <w:sz w:val="24"/>
        </w:rPr>
      </w:pPr>
      <w:r w:rsidRPr="00E550F9">
        <w:rPr>
          <w:rFonts w:ascii="Times New Roman" w:eastAsia="Times New Roman" w:hAnsi="Times New Roman" w:cs="Times New Roman"/>
          <w:b/>
          <w:i/>
          <w:sz w:val="24"/>
        </w:rPr>
        <w:t xml:space="preserve">Doza recomandată de Atezolizumab este de 1200mg, </w:t>
      </w:r>
      <w:r w:rsidRPr="00E550F9">
        <w:rPr>
          <w:rFonts w:ascii="Times New Roman" w:eastAsia="Times New Roman" w:hAnsi="Times New Roman" w:cs="Times New Roman"/>
          <w:sz w:val="24"/>
        </w:rPr>
        <w:t>administrat prin perfuzie</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intravenoasă,</w:t>
      </w:r>
      <w:r w:rsidRPr="00E550F9">
        <w:rPr>
          <w:rFonts w:ascii="Times New Roman" w:eastAsia="Times New Roman" w:hAnsi="Times New Roman" w:cs="Times New Roman"/>
        </w:rPr>
        <w:t xml:space="preserve"> </w:t>
      </w:r>
      <w:r w:rsidRPr="00E550F9">
        <w:rPr>
          <w:rFonts w:ascii="Times New Roman" w:eastAsia="Times New Roman" w:hAnsi="Times New Roman" w:cs="Times New Roman"/>
          <w:b/>
          <w:sz w:val="24"/>
          <w:u w:val="single"/>
        </w:rPr>
        <w:t>SAU 1875 mg la interval de 3 saptamani, administrată subcutanat,</w:t>
      </w:r>
      <w:r w:rsidRPr="00E550F9">
        <w:rPr>
          <w:rFonts w:ascii="Times New Roman" w:eastAsia="Times New Roman" w:hAnsi="Times New Roman" w:cs="Times New Roman"/>
          <w:spacing w:val="-5"/>
          <w:sz w:val="24"/>
        </w:rPr>
        <w:t xml:space="preserve"> </w:t>
      </w:r>
      <w:r w:rsidRPr="00E550F9">
        <w:rPr>
          <w:rFonts w:ascii="Times New Roman" w:eastAsia="Times New Roman" w:hAnsi="Times New Roman" w:cs="Times New Roman"/>
          <w:sz w:val="24"/>
        </w:rPr>
        <w:t>urmată</w:t>
      </w:r>
      <w:r w:rsidRPr="00E550F9">
        <w:rPr>
          <w:rFonts w:ascii="Times New Roman" w:eastAsia="Times New Roman" w:hAnsi="Times New Roman" w:cs="Times New Roman"/>
          <w:b/>
          <w:spacing w:val="-5"/>
          <w:sz w:val="24"/>
        </w:rPr>
        <w:t xml:space="preserve"> </w:t>
      </w:r>
      <w:r w:rsidRPr="00E550F9">
        <w:rPr>
          <w:rFonts w:ascii="Times New Roman" w:eastAsia="Times New Roman" w:hAnsi="Times New Roman" w:cs="Times New Roman"/>
          <w:sz w:val="24"/>
        </w:rPr>
        <w:t>de</w:t>
      </w:r>
      <w:r w:rsidRPr="00E550F9">
        <w:rPr>
          <w:rFonts w:ascii="Times New Roman" w:eastAsia="Times New Roman" w:hAnsi="Times New Roman" w:cs="Times New Roman"/>
          <w:spacing w:val="-5"/>
          <w:sz w:val="24"/>
        </w:rPr>
        <w:t xml:space="preserve"> </w:t>
      </w:r>
      <w:r w:rsidRPr="00E550F9">
        <w:rPr>
          <w:rFonts w:ascii="Times New Roman" w:eastAsia="Times New Roman" w:hAnsi="Times New Roman" w:cs="Times New Roman"/>
          <w:sz w:val="24"/>
        </w:rPr>
        <w:t>administrarea</w:t>
      </w:r>
      <w:r w:rsidRPr="00E550F9">
        <w:rPr>
          <w:rFonts w:ascii="Times New Roman" w:eastAsia="Times New Roman" w:hAnsi="Times New Roman" w:cs="Times New Roman"/>
          <w:spacing w:val="-5"/>
          <w:sz w:val="24"/>
        </w:rPr>
        <w:t xml:space="preserve"> </w:t>
      </w:r>
      <w:r w:rsidRPr="00E550F9">
        <w:rPr>
          <w:rFonts w:ascii="Times New Roman" w:eastAsia="Times New Roman" w:hAnsi="Times New Roman" w:cs="Times New Roman"/>
          <w:sz w:val="24"/>
        </w:rPr>
        <w:t>a</w:t>
      </w:r>
      <w:r w:rsidRPr="00E550F9">
        <w:rPr>
          <w:rFonts w:ascii="Times New Roman" w:eastAsia="Times New Roman" w:hAnsi="Times New Roman" w:cs="Times New Roman"/>
          <w:spacing w:val="-4"/>
          <w:sz w:val="24"/>
        </w:rPr>
        <w:t xml:space="preserve"> </w:t>
      </w:r>
      <w:r w:rsidRPr="00E550F9">
        <w:rPr>
          <w:rFonts w:ascii="Times New Roman" w:eastAsia="Times New Roman" w:hAnsi="Times New Roman" w:cs="Times New Roman"/>
          <w:b/>
          <w:i/>
          <w:sz w:val="24"/>
        </w:rPr>
        <w:t>nab-paclitaxel</w:t>
      </w:r>
      <w:r w:rsidRPr="00E550F9">
        <w:rPr>
          <w:rFonts w:ascii="Times New Roman" w:eastAsia="Times New Roman" w:hAnsi="Times New Roman" w:cs="Times New Roman"/>
          <w:b/>
          <w:i/>
          <w:spacing w:val="-5"/>
          <w:sz w:val="24"/>
        </w:rPr>
        <w:t xml:space="preserve"> </w:t>
      </w:r>
      <w:r w:rsidRPr="00E550F9">
        <w:rPr>
          <w:rFonts w:ascii="Times New Roman" w:eastAsia="Times New Roman" w:hAnsi="Times New Roman" w:cs="Times New Roman"/>
          <w:b/>
          <w:i/>
          <w:sz w:val="24"/>
        </w:rPr>
        <w:t>in</w:t>
      </w:r>
      <w:r w:rsidRPr="00E550F9">
        <w:rPr>
          <w:rFonts w:ascii="Times New Roman" w:eastAsia="Times New Roman" w:hAnsi="Times New Roman" w:cs="Times New Roman"/>
          <w:b/>
          <w:i/>
          <w:spacing w:val="-5"/>
          <w:sz w:val="24"/>
        </w:rPr>
        <w:t xml:space="preserve"> </w:t>
      </w:r>
      <w:r w:rsidRPr="00E550F9">
        <w:rPr>
          <w:rFonts w:ascii="Times New Roman" w:eastAsia="Times New Roman" w:hAnsi="Times New Roman" w:cs="Times New Roman"/>
          <w:b/>
          <w:i/>
          <w:sz w:val="24"/>
        </w:rPr>
        <w:t>doza</w:t>
      </w:r>
      <w:r w:rsidRPr="00E550F9">
        <w:rPr>
          <w:rFonts w:ascii="Times New Roman" w:eastAsia="Times New Roman" w:hAnsi="Times New Roman" w:cs="Times New Roman"/>
          <w:b/>
          <w:i/>
          <w:spacing w:val="-6"/>
          <w:sz w:val="24"/>
        </w:rPr>
        <w:t xml:space="preserve"> </w:t>
      </w:r>
      <w:r w:rsidRPr="00E550F9">
        <w:rPr>
          <w:rFonts w:ascii="Times New Roman" w:eastAsia="Times New Roman" w:hAnsi="Times New Roman" w:cs="Times New Roman"/>
          <w:b/>
          <w:i/>
          <w:sz w:val="24"/>
        </w:rPr>
        <w:t>de</w:t>
      </w:r>
      <w:r w:rsidRPr="00E550F9">
        <w:rPr>
          <w:rFonts w:ascii="Times New Roman" w:eastAsia="Times New Roman" w:hAnsi="Times New Roman" w:cs="Times New Roman"/>
          <w:b/>
          <w:i/>
          <w:spacing w:val="-5"/>
          <w:sz w:val="24"/>
        </w:rPr>
        <w:t xml:space="preserve"> </w:t>
      </w:r>
      <w:r w:rsidRPr="00E550F9">
        <w:rPr>
          <w:rFonts w:ascii="Times New Roman" w:eastAsia="Times New Roman" w:hAnsi="Times New Roman" w:cs="Times New Roman"/>
          <w:b/>
          <w:i/>
          <w:sz w:val="24"/>
        </w:rPr>
        <w:t>100</w:t>
      </w:r>
      <w:r w:rsidRPr="00E550F9">
        <w:rPr>
          <w:rFonts w:ascii="Times New Roman" w:eastAsia="Times New Roman" w:hAnsi="Times New Roman" w:cs="Times New Roman"/>
          <w:b/>
          <w:i/>
          <w:spacing w:val="-5"/>
          <w:sz w:val="24"/>
        </w:rPr>
        <w:t xml:space="preserve"> </w:t>
      </w:r>
      <w:r w:rsidRPr="00E550F9">
        <w:rPr>
          <w:rFonts w:ascii="Times New Roman" w:eastAsia="Times New Roman" w:hAnsi="Times New Roman" w:cs="Times New Roman"/>
          <w:b/>
          <w:i/>
          <w:sz w:val="24"/>
        </w:rPr>
        <w:t>mg/m2</w:t>
      </w:r>
      <w:r w:rsidRPr="00E550F9">
        <w:rPr>
          <w:rFonts w:ascii="Times New Roman" w:eastAsia="Times New Roman" w:hAnsi="Times New Roman" w:cs="Times New Roman"/>
          <w:sz w:val="24"/>
        </w:rPr>
        <w:t>.</w:t>
      </w:r>
      <w:r w:rsidRPr="00E550F9">
        <w:rPr>
          <w:rFonts w:ascii="Times New Roman" w:eastAsia="Times New Roman" w:hAnsi="Times New Roman" w:cs="Times New Roman"/>
          <w:spacing w:val="-5"/>
          <w:sz w:val="24"/>
        </w:rPr>
        <w:t xml:space="preserve"> </w:t>
      </w:r>
      <w:r w:rsidRPr="00E550F9">
        <w:rPr>
          <w:rFonts w:ascii="Times New Roman" w:eastAsia="Times New Roman" w:hAnsi="Times New Roman" w:cs="Times New Roman"/>
          <w:sz w:val="24"/>
        </w:rPr>
        <w:t>La</w:t>
      </w:r>
      <w:r w:rsidRPr="00E550F9">
        <w:rPr>
          <w:rFonts w:ascii="Times New Roman" w:eastAsia="Times New Roman" w:hAnsi="Times New Roman" w:cs="Times New Roman"/>
          <w:spacing w:val="-5"/>
          <w:sz w:val="24"/>
        </w:rPr>
        <w:t xml:space="preserve"> </w:t>
      </w:r>
      <w:r w:rsidRPr="00E550F9">
        <w:rPr>
          <w:rFonts w:ascii="Times New Roman" w:eastAsia="Times New Roman" w:hAnsi="Times New Roman" w:cs="Times New Roman"/>
          <w:sz w:val="24"/>
        </w:rPr>
        <w:t>fiecare</w:t>
      </w:r>
      <w:r w:rsidRPr="00E550F9">
        <w:rPr>
          <w:rFonts w:ascii="Times New Roman" w:eastAsia="Times New Roman" w:hAnsi="Times New Roman" w:cs="Times New Roman"/>
          <w:spacing w:val="-5"/>
          <w:sz w:val="24"/>
        </w:rPr>
        <w:t xml:space="preserve"> </w:t>
      </w:r>
      <w:r w:rsidRPr="00E550F9">
        <w:rPr>
          <w:rFonts w:ascii="Times New Roman" w:eastAsia="Times New Roman" w:hAnsi="Times New Roman" w:cs="Times New Roman"/>
          <w:b/>
          <w:sz w:val="24"/>
        </w:rPr>
        <w:t>ciclu</w:t>
      </w:r>
      <w:r w:rsidRPr="00E550F9">
        <w:rPr>
          <w:rFonts w:ascii="Times New Roman" w:eastAsia="Times New Roman" w:hAnsi="Times New Roman" w:cs="Times New Roman"/>
          <w:b/>
          <w:spacing w:val="-5"/>
          <w:sz w:val="24"/>
        </w:rPr>
        <w:t xml:space="preserve"> </w:t>
      </w:r>
      <w:r w:rsidRPr="00E550F9">
        <w:rPr>
          <w:rFonts w:ascii="Times New Roman" w:eastAsia="Times New Roman" w:hAnsi="Times New Roman" w:cs="Times New Roman"/>
          <w:b/>
          <w:sz w:val="24"/>
        </w:rPr>
        <w:t>de</w:t>
      </w:r>
      <w:r w:rsidRPr="00E550F9">
        <w:rPr>
          <w:rFonts w:ascii="Times New Roman" w:eastAsia="Times New Roman" w:hAnsi="Times New Roman" w:cs="Times New Roman"/>
          <w:b/>
          <w:spacing w:val="-6"/>
          <w:sz w:val="24"/>
        </w:rPr>
        <w:t xml:space="preserve"> 28 zile</w:t>
      </w:r>
      <w:r w:rsidRPr="00E550F9">
        <w:rPr>
          <w:rFonts w:ascii="Times New Roman" w:eastAsia="Times New Roman" w:hAnsi="Times New Roman" w:cs="Times New Roman"/>
          <w:sz w:val="24"/>
        </w:rPr>
        <w:t xml:space="preserve">, </w:t>
      </w:r>
      <w:r w:rsidRPr="00E550F9">
        <w:rPr>
          <w:rFonts w:ascii="Times New Roman" w:eastAsia="Times New Roman" w:hAnsi="Times New Roman" w:cs="Times New Roman"/>
          <w:b/>
          <w:i/>
          <w:sz w:val="24"/>
        </w:rPr>
        <w:t xml:space="preserve">Atezolizumab </w:t>
      </w:r>
      <w:r w:rsidRPr="00E550F9">
        <w:rPr>
          <w:rFonts w:ascii="Times New Roman" w:eastAsia="Times New Roman" w:hAnsi="Times New Roman" w:cs="Times New Roman"/>
          <w:sz w:val="24"/>
        </w:rPr>
        <w:t xml:space="preserve">trebuie administrat </w:t>
      </w:r>
      <w:r w:rsidRPr="00E550F9">
        <w:rPr>
          <w:rFonts w:ascii="Times New Roman" w:eastAsia="Times New Roman" w:hAnsi="Times New Roman" w:cs="Times New Roman"/>
          <w:b/>
          <w:sz w:val="24"/>
        </w:rPr>
        <w:t>la fiecare 21</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zile</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pentru</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doza</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de</w:t>
      </w:r>
      <w:r w:rsidRPr="00E550F9">
        <w:rPr>
          <w:rFonts w:ascii="Times New Roman" w:eastAsia="Times New Roman" w:hAnsi="Times New Roman" w:cs="Times New Roman"/>
          <w:b/>
          <w:spacing w:val="-1"/>
          <w:sz w:val="24"/>
        </w:rPr>
        <w:t xml:space="preserve"> </w:t>
      </w:r>
      <w:r w:rsidRPr="00E550F9">
        <w:rPr>
          <w:rFonts w:ascii="Times New Roman" w:eastAsia="Times New Roman" w:hAnsi="Times New Roman" w:cs="Times New Roman"/>
          <w:b/>
          <w:sz w:val="24"/>
        </w:rPr>
        <w:t xml:space="preserve">1200mg administrată în perfuzie intravenoasă </w:t>
      </w:r>
      <w:r w:rsidRPr="00E550F9">
        <w:rPr>
          <w:rFonts w:ascii="Times New Roman" w:eastAsia="Times New Roman" w:hAnsi="Times New Roman" w:cs="Times New Roman"/>
          <w:b/>
          <w:sz w:val="24"/>
          <w:u w:val="single"/>
        </w:rPr>
        <w:t>SAU 1875mg administrată subcutanat</w:t>
      </w:r>
      <w:r w:rsidRPr="00E550F9">
        <w:rPr>
          <w:rFonts w:ascii="Times New Roman" w:eastAsia="Times New Roman" w:hAnsi="Times New Roman" w:cs="Times New Roman"/>
          <w:sz w:val="24"/>
        </w:rPr>
        <w:t>,</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iar</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b/>
          <w:i/>
          <w:sz w:val="24"/>
        </w:rPr>
        <w:t>nab-paclitaxel</w:t>
      </w:r>
      <w:r w:rsidRPr="00E550F9">
        <w:rPr>
          <w:rFonts w:ascii="Times New Roman" w:eastAsia="Times New Roman" w:hAnsi="Times New Roman" w:cs="Times New Roman"/>
          <w:b/>
          <w:i/>
          <w:spacing w:val="-2"/>
          <w:sz w:val="24"/>
        </w:rPr>
        <w:t xml:space="preserve"> </w:t>
      </w:r>
      <w:r w:rsidRPr="00E550F9">
        <w:rPr>
          <w:rFonts w:ascii="Times New Roman" w:eastAsia="Times New Roman" w:hAnsi="Times New Roman" w:cs="Times New Roman"/>
          <w:sz w:val="24"/>
        </w:rPr>
        <w:t>trebuie</w:t>
      </w:r>
      <w:r w:rsidRPr="00E550F9">
        <w:rPr>
          <w:rFonts w:ascii="Times New Roman" w:eastAsia="Times New Roman" w:hAnsi="Times New Roman" w:cs="Times New Roman"/>
          <w:spacing w:val="-1"/>
          <w:sz w:val="24"/>
        </w:rPr>
        <w:t xml:space="preserve"> </w:t>
      </w:r>
      <w:r w:rsidRPr="00E550F9">
        <w:rPr>
          <w:rFonts w:ascii="Times New Roman" w:eastAsia="Times New Roman" w:hAnsi="Times New Roman" w:cs="Times New Roman"/>
          <w:sz w:val="24"/>
        </w:rPr>
        <w:t xml:space="preserve">administrat </w:t>
      </w:r>
      <w:r w:rsidRPr="00E550F9">
        <w:rPr>
          <w:rFonts w:ascii="Times New Roman" w:eastAsia="Times New Roman" w:hAnsi="Times New Roman" w:cs="Times New Roman"/>
          <w:b/>
          <w:sz w:val="24"/>
        </w:rPr>
        <w:t>în</w:t>
      </w:r>
      <w:r w:rsidRPr="00E550F9">
        <w:rPr>
          <w:rFonts w:ascii="Times New Roman" w:eastAsia="Times New Roman" w:hAnsi="Times New Roman" w:cs="Times New Roman"/>
          <w:b/>
          <w:spacing w:val="-1"/>
          <w:sz w:val="24"/>
        </w:rPr>
        <w:t xml:space="preserve"> </w:t>
      </w:r>
      <w:r w:rsidRPr="00E550F9">
        <w:rPr>
          <w:rFonts w:ascii="Times New Roman" w:eastAsia="Times New Roman" w:hAnsi="Times New Roman" w:cs="Times New Roman"/>
          <w:b/>
          <w:sz w:val="24"/>
        </w:rPr>
        <w:t>zilele</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1,</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8</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și</w:t>
      </w:r>
      <w:r w:rsidRPr="00E550F9">
        <w:rPr>
          <w:rFonts w:ascii="Times New Roman" w:eastAsia="Times New Roman" w:hAnsi="Times New Roman" w:cs="Times New Roman"/>
          <w:b/>
          <w:spacing w:val="-2"/>
          <w:sz w:val="24"/>
        </w:rPr>
        <w:t xml:space="preserve"> </w:t>
      </w:r>
      <w:r w:rsidRPr="00E550F9">
        <w:rPr>
          <w:rFonts w:ascii="Times New Roman" w:eastAsia="Times New Roman" w:hAnsi="Times New Roman" w:cs="Times New Roman"/>
          <w:b/>
          <w:sz w:val="24"/>
        </w:rPr>
        <w:t>15</w:t>
      </w:r>
      <w:r w:rsidRPr="00E550F9">
        <w:rPr>
          <w:rFonts w:ascii="Times New Roman" w:eastAsia="Times New Roman" w:hAnsi="Times New Roman" w:cs="Times New Roman"/>
          <w:sz w:val="24"/>
        </w:rPr>
        <w:t>.</w:t>
      </w:r>
    </w:p>
    <w:p w14:paraId="45E76D03" w14:textId="77777777" w:rsidR="00C35BB0" w:rsidRPr="00E550F9" w:rsidRDefault="00C35BB0" w:rsidP="00C35BB0">
      <w:pPr>
        <w:spacing w:after="0" w:line="276" w:lineRule="auto"/>
        <w:jc w:val="both"/>
        <w:rPr>
          <w:rFonts w:ascii="Times New Roman" w:eastAsia="Imago" w:hAnsi="Times New Roman" w:cs="Times New Roman"/>
          <w:sz w:val="24"/>
          <w:szCs w:val="24"/>
        </w:rPr>
      </w:pPr>
    </w:p>
    <w:p w14:paraId="5A4DE015" w14:textId="77777777" w:rsidR="00C35BB0" w:rsidRPr="00E550F9" w:rsidRDefault="00C35BB0" w:rsidP="00C35BB0">
      <w:pP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sz w:val="24"/>
          <w:szCs w:val="24"/>
        </w:rPr>
        <w:t>Dacă o doză de Atezolizumab planificată este omisă, aceasta trebuie administrată cât mai curând posibil. Planificarea administrării trebuie modificată (decalată) pentru a menține intervalul adecvat între doze.</w:t>
      </w:r>
    </w:p>
    <w:p w14:paraId="789A7738" w14:textId="77777777" w:rsidR="00C35BB0" w:rsidRPr="00E550F9" w:rsidRDefault="00C35BB0" w:rsidP="00C35BB0">
      <w:pP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b/>
          <w:bCs/>
          <w:sz w:val="24"/>
          <w:szCs w:val="24"/>
        </w:rPr>
        <w:t>NU</w:t>
      </w:r>
      <w:r w:rsidRPr="00E550F9">
        <w:rPr>
          <w:rFonts w:ascii="Times New Roman" w:eastAsia="Imago" w:hAnsi="Times New Roman" w:cs="Times New Roman"/>
          <w:sz w:val="24"/>
          <w:szCs w:val="24"/>
        </w:rPr>
        <w:t xml:space="preserve"> se recomandă </w:t>
      </w:r>
      <w:r w:rsidRPr="00E550F9">
        <w:rPr>
          <w:rFonts w:ascii="Times New Roman" w:eastAsia="Imago" w:hAnsi="Times New Roman" w:cs="Times New Roman"/>
          <w:b/>
          <w:bCs/>
          <w:i/>
          <w:iCs/>
          <w:sz w:val="24"/>
          <w:szCs w:val="24"/>
        </w:rPr>
        <w:t>reduceri</w:t>
      </w:r>
      <w:r w:rsidRPr="00E550F9">
        <w:rPr>
          <w:rFonts w:ascii="Times New Roman" w:eastAsia="Imago" w:hAnsi="Times New Roman" w:cs="Times New Roman"/>
          <w:sz w:val="24"/>
          <w:szCs w:val="24"/>
        </w:rPr>
        <w:t xml:space="preserve"> ale </w:t>
      </w:r>
      <w:r w:rsidRPr="00E550F9">
        <w:rPr>
          <w:rFonts w:ascii="Times New Roman" w:eastAsia="Imago" w:hAnsi="Times New Roman" w:cs="Times New Roman"/>
          <w:b/>
          <w:bCs/>
          <w:i/>
          <w:iCs/>
          <w:sz w:val="24"/>
          <w:szCs w:val="24"/>
        </w:rPr>
        <w:t>dozei de Atezolizumab</w:t>
      </w:r>
      <w:r w:rsidRPr="00E550F9">
        <w:rPr>
          <w:rFonts w:ascii="Times New Roman" w:eastAsia="Imago" w:hAnsi="Times New Roman" w:cs="Times New Roman"/>
          <w:sz w:val="24"/>
          <w:szCs w:val="24"/>
        </w:rPr>
        <w:t>.</w:t>
      </w:r>
    </w:p>
    <w:p w14:paraId="58DC8745"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b/>
          <w:sz w:val="24"/>
          <w:szCs w:val="24"/>
        </w:rPr>
        <w:t>Durata tratamentului</w:t>
      </w:r>
      <w:r w:rsidRPr="00E550F9">
        <w:rPr>
          <w:rFonts w:ascii="Times New Roman" w:eastAsia="Imago" w:hAnsi="Times New Roman" w:cs="Times New Roman"/>
          <w:sz w:val="24"/>
          <w:szCs w:val="24"/>
        </w:rPr>
        <w:t xml:space="preserve"> </w:t>
      </w:r>
    </w:p>
    <w:p w14:paraId="1F3E3983"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sz w:val="24"/>
          <w:szCs w:val="24"/>
        </w:rPr>
        <w:t>Tratamentul se va administra pacienţilor până la progresia bolii sau până la apariția unei toxicități care devine imposibil de gestionat. Tratamentul poate fi continuat după progresia imagistica a bolii, in cazul in care nu exista si progresie clinica (simptomatica).</w:t>
      </w:r>
    </w:p>
    <w:p w14:paraId="31310918" w14:textId="77777777" w:rsidR="00C35BB0" w:rsidRPr="00E550F9" w:rsidRDefault="00C35BB0" w:rsidP="00C35BB0">
      <w:pPr>
        <w:spacing w:after="0" w:line="276" w:lineRule="auto"/>
        <w:jc w:val="both"/>
        <w:rPr>
          <w:rFonts w:ascii="Times New Roman" w:eastAsia="Imago" w:hAnsi="Times New Roman" w:cs="Times New Roman"/>
          <w:b/>
          <w:sz w:val="24"/>
          <w:szCs w:val="24"/>
        </w:rPr>
      </w:pPr>
    </w:p>
    <w:p w14:paraId="4136A187" w14:textId="77777777" w:rsidR="00C35BB0" w:rsidRPr="00E550F9" w:rsidRDefault="00C35BB0" w:rsidP="006E35B4">
      <w:pPr>
        <w:numPr>
          <w:ilvl w:val="0"/>
          <w:numId w:val="570"/>
        </w:numPr>
        <w:spacing w:after="0" w:line="276" w:lineRule="auto"/>
        <w:ind w:left="426" w:hanging="426"/>
        <w:contextualSpacing/>
        <w:jc w:val="both"/>
        <w:rPr>
          <w:rFonts w:ascii="Times New Roman" w:eastAsia="Imago" w:hAnsi="Times New Roman" w:cs="Times New Roman"/>
          <w:b/>
          <w:sz w:val="24"/>
          <w:szCs w:val="24"/>
          <w:u w:color="000000"/>
          <w:bdr w:val="nil"/>
          <w:lang w:eastAsia="ro-RO"/>
        </w:rPr>
      </w:pPr>
      <w:r w:rsidRPr="00E550F9">
        <w:rPr>
          <w:rFonts w:ascii="Times New Roman" w:eastAsia="Imago" w:hAnsi="Times New Roman" w:cs="Times New Roman"/>
          <w:b/>
          <w:sz w:val="24"/>
          <w:szCs w:val="24"/>
          <w:u w:color="000000"/>
          <w:bdr w:val="nil"/>
          <w:lang w:eastAsia="ro-RO"/>
        </w:rPr>
        <w:t>Monitorizarea tratamentului</w:t>
      </w:r>
    </w:p>
    <w:p w14:paraId="67DFA0A4" w14:textId="77777777" w:rsidR="00C35BB0" w:rsidRPr="00E550F9" w:rsidRDefault="00C35BB0" w:rsidP="006E35B4">
      <w:pPr>
        <w:numPr>
          <w:ilvl w:val="0"/>
          <w:numId w:val="594"/>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 xml:space="preserve">Evaluare imagistica periodică – medicul curant va stabili intervalele optime pentru fiecare pacient.  </w:t>
      </w:r>
    </w:p>
    <w:p w14:paraId="0922A34D" w14:textId="77777777" w:rsidR="00C35BB0" w:rsidRPr="00E550F9" w:rsidRDefault="00C35BB0" w:rsidP="006E35B4">
      <w:pPr>
        <w:numPr>
          <w:ilvl w:val="0"/>
          <w:numId w:val="594"/>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Evaluare biologică (biochimie, hematologie, etc.) - medicul curant va aprecia setul de investigaţii biologice necesare şi periodicitatea acestora.</w:t>
      </w:r>
    </w:p>
    <w:p w14:paraId="10DF6DC8" w14:textId="77777777" w:rsidR="00C35BB0" w:rsidRPr="00E550F9" w:rsidRDefault="00C35BB0" w:rsidP="006E35B4">
      <w:pPr>
        <w:numPr>
          <w:ilvl w:val="0"/>
          <w:numId w:val="594"/>
        </w:numPr>
        <w:pBdr>
          <w:top w:val="nil"/>
          <w:left w:val="nil"/>
          <w:bottom w:val="nil"/>
          <w:right w:val="nil"/>
          <w:between w:val="nil"/>
        </w:pBdr>
        <w:spacing w:after="0" w:line="276" w:lineRule="auto"/>
        <w:ind w:left="426" w:hanging="426"/>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Alte evaluări funcţionale sau consulturi interdisciplinare în funcţie de necesităţi - medicul curant va aprecia ce investigaţii complementare sunt necesare.</w:t>
      </w:r>
    </w:p>
    <w:p w14:paraId="66835CF5" w14:textId="77777777" w:rsidR="00C35BB0" w:rsidRPr="00E550F9" w:rsidRDefault="00C35BB0" w:rsidP="00C35BB0">
      <w:pPr>
        <w:autoSpaceDE w:val="0"/>
        <w:autoSpaceDN w:val="0"/>
        <w:adjustRightInd w:val="0"/>
        <w:spacing w:after="0" w:line="276" w:lineRule="auto"/>
        <w:jc w:val="both"/>
        <w:rPr>
          <w:rFonts w:ascii="Times New Roman" w:eastAsia="Calibri" w:hAnsi="Times New Roman" w:cs="Times New Roman"/>
          <w:b/>
          <w:sz w:val="24"/>
          <w:szCs w:val="24"/>
        </w:rPr>
      </w:pPr>
    </w:p>
    <w:p w14:paraId="589211E6" w14:textId="77777777" w:rsidR="00C35BB0" w:rsidRPr="00E550F9" w:rsidRDefault="00C35BB0" w:rsidP="006E35B4">
      <w:pPr>
        <w:numPr>
          <w:ilvl w:val="0"/>
          <w:numId w:val="570"/>
        </w:numPr>
        <w:pBdr>
          <w:top w:val="nil"/>
          <w:left w:val="nil"/>
          <w:bottom w:val="nil"/>
          <w:right w:val="nil"/>
          <w:between w:val="nil"/>
          <w:bar w:val="nil"/>
        </w:pBdr>
        <w:autoSpaceDE w:val="0"/>
        <w:autoSpaceDN w:val="0"/>
        <w:adjustRightInd w:val="0"/>
        <w:spacing w:after="0" w:line="276" w:lineRule="auto"/>
        <w:ind w:left="426" w:hanging="426"/>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 xml:space="preserve">Efecte secundare </w:t>
      </w:r>
    </w:p>
    <w:p w14:paraId="76C577CC"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Managementul efectelor secundare mediate imun</w:t>
      </w:r>
      <w:r w:rsidRPr="00E550F9">
        <w:rPr>
          <w:rFonts w:ascii="Times New Roman" w:eastAsia="Times New Roman" w:hAnsi="Times New Roman" w:cs="Times New Roman"/>
          <w:sz w:val="24"/>
          <w:szCs w:val="24"/>
          <w:u w:color="000000"/>
          <w:bdr w:val="nil"/>
          <w:lang w:eastAsia="ro-RO"/>
        </w:rPr>
        <w:t xml:space="preserve"> - </w:t>
      </w:r>
      <w:r w:rsidRPr="00E550F9">
        <w:rPr>
          <w:rFonts w:ascii="Times New Roman" w:eastAsia="Times New Roman" w:hAnsi="Times New Roman" w:cs="Times New Roman"/>
          <w:b/>
          <w:sz w:val="24"/>
          <w:szCs w:val="24"/>
          <w:u w:color="000000"/>
          <w:bdr w:val="nil"/>
          <w:lang w:eastAsia="ro-RO"/>
        </w:rPr>
        <w:t>a se vedea cap. V de la pct. 1</w:t>
      </w:r>
    </w:p>
    <w:p w14:paraId="1091C5BF" w14:textId="77777777" w:rsidR="00C35BB0" w:rsidRPr="00E550F9" w:rsidRDefault="00C35BB0" w:rsidP="00C35BB0">
      <w:pPr>
        <w:pBdr>
          <w:top w:val="nil"/>
          <w:left w:val="nil"/>
          <w:bottom w:val="nil"/>
          <w:right w:val="nil"/>
          <w:between w:val="nil"/>
          <w:bar w:val="nil"/>
        </w:pBdr>
        <w:autoSpaceDE w:val="0"/>
        <w:autoSpaceDN w:val="0"/>
        <w:adjustRightInd w:val="0"/>
        <w:spacing w:after="0" w:line="276" w:lineRule="auto"/>
        <w:ind w:left="426"/>
        <w:jc w:val="both"/>
        <w:rPr>
          <w:rFonts w:ascii="Times New Roman" w:eastAsia="Times New Roman" w:hAnsi="Times New Roman" w:cs="Times New Roman"/>
          <w:b/>
          <w:sz w:val="24"/>
          <w:szCs w:val="24"/>
          <w:u w:color="000000"/>
          <w:bdr w:val="nil"/>
          <w:lang w:eastAsia="ro-RO"/>
        </w:rPr>
      </w:pPr>
    </w:p>
    <w:p w14:paraId="435BF4F2" w14:textId="77777777" w:rsidR="00C35BB0" w:rsidRPr="00E550F9" w:rsidRDefault="00C35BB0" w:rsidP="006E35B4">
      <w:pPr>
        <w:numPr>
          <w:ilvl w:val="0"/>
          <w:numId w:val="570"/>
        </w:numPr>
        <w:pBdr>
          <w:top w:val="nil"/>
          <w:left w:val="nil"/>
          <w:bottom w:val="nil"/>
          <w:right w:val="nil"/>
          <w:between w:val="nil"/>
          <w:bar w:val="nil"/>
        </w:pBdr>
        <w:spacing w:after="0" w:line="276" w:lineRule="auto"/>
        <w:ind w:left="426" w:hanging="426"/>
        <w:contextualSpacing/>
        <w:jc w:val="both"/>
        <w:rPr>
          <w:rFonts w:ascii="Times New Roman" w:eastAsia="Imago" w:hAnsi="Times New Roman" w:cs="Times New Roman"/>
          <w:b/>
          <w:sz w:val="24"/>
          <w:szCs w:val="24"/>
          <w:u w:color="000000"/>
          <w:bdr w:val="nil"/>
          <w:lang w:eastAsia="ro-RO"/>
        </w:rPr>
      </w:pPr>
      <w:r w:rsidRPr="00E550F9">
        <w:rPr>
          <w:rFonts w:ascii="Times New Roman" w:eastAsia="Imago" w:hAnsi="Times New Roman" w:cs="Times New Roman"/>
          <w:b/>
          <w:sz w:val="24"/>
          <w:szCs w:val="24"/>
          <w:u w:color="000000"/>
          <w:bdr w:val="nil"/>
          <w:lang w:eastAsia="ro-RO"/>
        </w:rPr>
        <w:t>Întreruperea tratamentului</w:t>
      </w:r>
    </w:p>
    <w:p w14:paraId="39D0C979" w14:textId="77777777" w:rsidR="00C35BB0" w:rsidRPr="00E550F9" w:rsidRDefault="00C35BB0"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bookmarkStart w:id="11" w:name="_heading=h.gjdgxs" w:colFirst="0" w:colLast="0"/>
      <w:bookmarkEnd w:id="11"/>
      <w:r w:rsidRPr="00E550F9">
        <w:rPr>
          <w:rFonts w:ascii="Times New Roman" w:eastAsia="Imago" w:hAnsi="Times New Roman" w:cs="Times New Roman"/>
          <w:sz w:val="24"/>
          <w:szCs w:val="24"/>
        </w:rPr>
        <w:t>Tratamentul cu atezolizumab se oprește definitiv în următoarele situații:</w:t>
      </w:r>
    </w:p>
    <w:p w14:paraId="19CDED78" w14:textId="77777777" w:rsidR="00C35BB0" w:rsidRPr="00E550F9" w:rsidRDefault="00C35BB0" w:rsidP="006E35B4">
      <w:pPr>
        <w:numPr>
          <w:ilvl w:val="0"/>
          <w:numId w:val="571"/>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apariția progresiei imagistice a bolii daca nu exista beneficiu clinic sau daca exista si progresie clinica (simptomatica)</w:t>
      </w:r>
    </w:p>
    <w:p w14:paraId="0C1BC527" w14:textId="77777777" w:rsidR="00C35BB0" w:rsidRPr="00E550F9" w:rsidRDefault="00C35BB0" w:rsidP="006E35B4">
      <w:pPr>
        <w:numPr>
          <w:ilvl w:val="0"/>
          <w:numId w:val="571"/>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 xml:space="preserve">apariția unei toxicități care devine imposibil de gestionat, </w:t>
      </w:r>
    </w:p>
    <w:p w14:paraId="20671142" w14:textId="77777777" w:rsidR="00C35BB0" w:rsidRPr="00E550F9" w:rsidRDefault="00C35BB0" w:rsidP="006E35B4">
      <w:pPr>
        <w:numPr>
          <w:ilvl w:val="0"/>
          <w:numId w:val="571"/>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 xml:space="preserve">apariția unei reacții adverse severe mediată imun (gradul 4, amenințătoare de viața) sau reapariția unei reacții de gardul 3 (cu excepția anumitor endocrinopatii); </w:t>
      </w:r>
      <w:r w:rsidRPr="00E550F9">
        <w:rPr>
          <w:rFonts w:ascii="Times New Roman" w:eastAsia="Times New Roman" w:hAnsi="Times New Roman" w:cs="Times New Roman"/>
          <w:i/>
          <w:iCs/>
          <w:sz w:val="24"/>
          <w:szCs w:val="24"/>
          <w:u w:color="000000"/>
          <w:bdr w:val="nil"/>
          <w:lang w:eastAsia="ro-RO"/>
        </w:rPr>
        <w:t>medicul curant va aprecia raportul risc/beneficiu pentru continuarea tratamentului cu atezolizumab in ciuda reapariției unui efect secundar grad 3 / apariția unui efect secundar grad 4, după remisiunea acestor evenimente la cel mult gradul 1 de toxicitate; eventuala continuare a tratamentului se va face la recomandarea medicului curant si cu aprobarea pacientului informat despre riscurile potențiale.</w:t>
      </w:r>
    </w:p>
    <w:p w14:paraId="2D0DCB46" w14:textId="77777777" w:rsidR="00C35BB0" w:rsidRPr="00E550F9" w:rsidRDefault="00C35BB0" w:rsidP="006E35B4">
      <w:pPr>
        <w:numPr>
          <w:ilvl w:val="0"/>
          <w:numId w:val="571"/>
        </w:numPr>
        <w:pBdr>
          <w:top w:val="nil"/>
          <w:left w:val="nil"/>
          <w:bottom w:val="nil"/>
          <w:right w:val="nil"/>
          <w:between w:val="nil"/>
        </w:pBdr>
        <w:tabs>
          <w:tab w:val="left" w:pos="1134"/>
        </w:tabs>
        <w:spacing w:after="0" w:line="276" w:lineRule="auto"/>
        <w:ind w:left="709" w:hanging="283"/>
        <w:contextualSpacing/>
        <w:jc w:val="both"/>
        <w:rPr>
          <w:rFonts w:ascii="Times New Roman" w:eastAsia="Imago" w:hAnsi="Times New Roman" w:cs="Times New Roman"/>
          <w:sz w:val="24"/>
          <w:szCs w:val="24"/>
          <w:u w:color="000000"/>
          <w:bdr w:val="nil"/>
          <w:lang w:eastAsia="ro-RO"/>
        </w:rPr>
      </w:pPr>
      <w:r w:rsidRPr="00E550F9">
        <w:rPr>
          <w:rFonts w:ascii="Times New Roman" w:eastAsia="Imago" w:hAnsi="Times New Roman" w:cs="Times New Roman"/>
          <w:sz w:val="24"/>
          <w:szCs w:val="24"/>
          <w:u w:color="000000"/>
          <w:bdr w:val="nil"/>
          <w:lang w:eastAsia="ro-RO"/>
        </w:rPr>
        <w:t>la decizia medicului/pacientului.</w:t>
      </w:r>
    </w:p>
    <w:p w14:paraId="7935CB71" w14:textId="77777777" w:rsidR="00C35BB0" w:rsidRPr="00E550F9" w:rsidRDefault="00C35BB0" w:rsidP="00C35BB0">
      <w:pPr>
        <w:pBdr>
          <w:top w:val="nil"/>
          <w:left w:val="nil"/>
          <w:bottom w:val="nil"/>
          <w:right w:val="nil"/>
          <w:between w:val="nil"/>
        </w:pBdr>
        <w:tabs>
          <w:tab w:val="left" w:pos="1134"/>
        </w:tabs>
        <w:spacing w:after="0" w:line="276" w:lineRule="auto"/>
        <w:ind w:left="709"/>
        <w:contextualSpacing/>
        <w:jc w:val="both"/>
        <w:rPr>
          <w:rFonts w:ascii="Times New Roman" w:eastAsia="Imago" w:hAnsi="Times New Roman" w:cs="Times New Roman"/>
          <w:sz w:val="24"/>
          <w:szCs w:val="24"/>
          <w:u w:color="000000"/>
          <w:bdr w:val="nil"/>
          <w:lang w:eastAsia="ro-RO"/>
        </w:rPr>
      </w:pPr>
    </w:p>
    <w:p w14:paraId="053BFC0C" w14:textId="77777777" w:rsidR="00C35BB0" w:rsidRPr="00E550F9" w:rsidRDefault="00C35BB0" w:rsidP="006E35B4">
      <w:pPr>
        <w:numPr>
          <w:ilvl w:val="0"/>
          <w:numId w:val="563"/>
        </w:numPr>
        <w:pBdr>
          <w:top w:val="nil"/>
          <w:left w:val="nil"/>
          <w:bottom w:val="nil"/>
          <w:right w:val="nil"/>
          <w:between w:val="nil"/>
          <w:bar w:val="nil"/>
        </w:pBdr>
        <w:spacing w:after="0" w:line="276" w:lineRule="auto"/>
        <w:ind w:left="567" w:hanging="567"/>
        <w:contextualSpacing/>
        <w:jc w:val="both"/>
        <w:rPr>
          <w:rFonts w:ascii="Times New Roman" w:eastAsia="Imago" w:hAnsi="Times New Roman" w:cs="Times New Roman"/>
          <w:b/>
          <w:sz w:val="24"/>
          <w:szCs w:val="24"/>
          <w:u w:color="000000"/>
          <w:bdr w:val="nil"/>
          <w:lang w:eastAsia="ro-RO"/>
        </w:rPr>
      </w:pPr>
      <w:r w:rsidRPr="00E550F9">
        <w:rPr>
          <w:rFonts w:ascii="Times New Roman" w:eastAsia="Imago" w:hAnsi="Times New Roman" w:cs="Times New Roman"/>
          <w:b/>
          <w:sz w:val="24"/>
          <w:szCs w:val="24"/>
          <w:u w:color="000000"/>
          <w:bdr w:val="nil"/>
          <w:lang w:eastAsia="ro-RO"/>
        </w:rPr>
        <w:t>Prescriptori</w:t>
      </w:r>
    </w:p>
    <w:p w14:paraId="00A93452" w14:textId="5E551E39" w:rsidR="00C35BB0" w:rsidRPr="00E550F9" w:rsidRDefault="00EA6475"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sz w:val="24"/>
          <w:szCs w:val="24"/>
        </w:rPr>
        <w:t>Inițierea și continuarea tratamentului se face de către medicii specialiști oncologie medicală.</w:t>
      </w:r>
    </w:p>
    <w:p w14:paraId="027564ED" w14:textId="77777777" w:rsidR="00EA6475" w:rsidRDefault="00EA6475"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6CAD8102" w14:textId="77777777" w:rsidR="00EA6475" w:rsidRPr="00E550F9" w:rsidRDefault="00EA6475" w:rsidP="00C35BB0">
      <w:pPr>
        <w:pBdr>
          <w:top w:val="nil"/>
          <w:left w:val="nil"/>
          <w:bottom w:val="nil"/>
          <w:right w:val="nil"/>
          <w:between w:val="nil"/>
        </w:pBdr>
        <w:spacing w:after="0" w:line="276" w:lineRule="auto"/>
        <w:jc w:val="both"/>
        <w:rPr>
          <w:rFonts w:ascii="Times New Roman" w:eastAsia="Imago" w:hAnsi="Times New Roman" w:cs="Times New Roman"/>
          <w:sz w:val="24"/>
          <w:szCs w:val="24"/>
        </w:rPr>
      </w:pPr>
    </w:p>
    <w:p w14:paraId="6691CCE1" w14:textId="77777777" w:rsidR="00C35BB0" w:rsidRPr="00E550F9" w:rsidRDefault="00C35BB0" w:rsidP="00C35BB0">
      <w:pPr>
        <w:pBdr>
          <w:top w:val="nil"/>
          <w:left w:val="nil"/>
          <w:bottom w:val="nil"/>
          <w:right w:val="nil"/>
          <w:between w:val="nil"/>
          <w:bar w:val="nil"/>
        </w:pBdr>
        <w:spacing w:after="0" w:line="240" w:lineRule="auto"/>
        <w:ind w:left="720" w:hanging="720"/>
        <w:jc w:val="both"/>
        <w:rPr>
          <w:rFonts w:ascii="Times New Roman" w:eastAsia="Times New Roman" w:hAnsi="Times New Roman" w:cs="Times New Roman"/>
          <w:sz w:val="24"/>
          <w:szCs w:val="24"/>
        </w:rPr>
      </w:pPr>
      <w:r w:rsidRPr="00E550F9">
        <w:rPr>
          <w:rFonts w:ascii="Times New Roman" w:eastAsia="Arial" w:hAnsi="Times New Roman" w:cs="Times New Roman"/>
          <w:b/>
          <w:sz w:val="24"/>
          <w:szCs w:val="24"/>
          <w:u w:color="000000"/>
          <w:bdr w:val="nil"/>
          <w:lang w:eastAsia="ro-RO"/>
        </w:rPr>
        <w:t>5.</w:t>
      </w:r>
      <w:r w:rsidRPr="00E550F9">
        <w:rPr>
          <w:rFonts w:ascii="Times New Roman" w:eastAsia="Arial" w:hAnsi="Times New Roman" w:cs="Times New Roman"/>
          <w:sz w:val="24"/>
          <w:szCs w:val="24"/>
          <w:u w:color="000000"/>
          <w:bdr w:val="nil"/>
          <w:lang w:eastAsia="ro-RO"/>
        </w:rPr>
        <w:t xml:space="preserve"> </w:t>
      </w:r>
      <w:r w:rsidRPr="00E550F9">
        <w:rPr>
          <w:rFonts w:ascii="Times New Roman" w:eastAsia="Times New Roman" w:hAnsi="Times New Roman" w:cs="Times New Roman"/>
          <w:b/>
          <w:sz w:val="24"/>
          <w:szCs w:val="24"/>
          <w:u w:val="single" w:color="000000"/>
        </w:rPr>
        <w:t>CARCINOM HEPATOCELULAR (HCC)</w:t>
      </w:r>
      <w:r w:rsidRPr="00E550F9">
        <w:rPr>
          <w:rFonts w:ascii="Times New Roman" w:eastAsia="Times New Roman" w:hAnsi="Times New Roman" w:cs="Times New Roman"/>
          <w:b/>
          <w:sz w:val="24"/>
          <w:szCs w:val="24"/>
        </w:rPr>
        <w:t xml:space="preserve"> </w:t>
      </w:r>
      <w:r w:rsidRPr="00E550F9">
        <w:rPr>
          <w:rFonts w:ascii="Times New Roman" w:eastAsia="Times New Roman" w:hAnsi="Times New Roman" w:cs="Times New Roman"/>
          <w:sz w:val="24"/>
          <w:szCs w:val="24"/>
        </w:rPr>
        <w:t>(face obiectul unui contract cost volum)</w:t>
      </w:r>
    </w:p>
    <w:p w14:paraId="6058A657" w14:textId="77777777" w:rsidR="00C35BB0" w:rsidRPr="00E550F9" w:rsidRDefault="00C35BB0" w:rsidP="00C35BB0">
      <w:pPr>
        <w:spacing w:after="0" w:line="240" w:lineRule="auto"/>
        <w:jc w:val="both"/>
        <w:rPr>
          <w:rFonts w:ascii="Times New Roman" w:eastAsia="Times New Roman" w:hAnsi="Times New Roman" w:cs="Times New Roman"/>
          <w:sz w:val="24"/>
          <w:szCs w:val="24"/>
        </w:rPr>
      </w:pPr>
    </w:p>
    <w:p w14:paraId="026DD13F" w14:textId="77777777" w:rsidR="00C35BB0" w:rsidRPr="00E550F9" w:rsidRDefault="00C35BB0" w:rsidP="00C35BB0">
      <w:pPr>
        <w:spacing w:after="0" w:line="240"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Atezolizumab, în asociere cu Bevacizumab, este indicat pentru tratamentul pacienților adulți cu carcinom hepatocelular (HCC) nerezecabil sau metastatic, cărora nu le-a fost administrat anterior tratament sistemic.</w:t>
      </w:r>
    </w:p>
    <w:p w14:paraId="4A011AE1" w14:textId="77777777" w:rsidR="00C35BB0" w:rsidRPr="00E550F9" w:rsidRDefault="00C35BB0" w:rsidP="00C35BB0">
      <w:pPr>
        <w:spacing w:after="0" w:line="240" w:lineRule="auto"/>
        <w:jc w:val="both"/>
        <w:rPr>
          <w:rFonts w:ascii="Times New Roman" w:eastAsia="Calibri" w:hAnsi="Times New Roman" w:cs="Times New Roman"/>
          <w:bCs/>
          <w:sz w:val="24"/>
          <w:szCs w:val="24"/>
          <w:lang w:val="fr-FR"/>
        </w:rPr>
      </w:pPr>
      <w:r w:rsidRPr="00E550F9">
        <w:rPr>
          <w:rFonts w:ascii="Times New Roman" w:eastAsia="Calibri" w:hAnsi="Times New Roman" w:cs="Times New Roman"/>
          <w:bCs/>
          <w:sz w:val="24"/>
          <w:szCs w:val="24"/>
          <w:lang w:val="fr-FR"/>
        </w:rPr>
        <w:t xml:space="preserve">Acesta indicație se codifică la prescriere prin </w:t>
      </w:r>
      <w:r w:rsidRPr="00E550F9">
        <w:rPr>
          <w:rFonts w:ascii="Times New Roman" w:eastAsia="Calibri" w:hAnsi="Times New Roman" w:cs="Times New Roman"/>
          <w:b/>
          <w:sz w:val="24"/>
          <w:szCs w:val="24"/>
          <w:u w:val="single"/>
          <w:lang w:val="fr-FR"/>
        </w:rPr>
        <w:t>codul 102</w:t>
      </w:r>
      <w:r w:rsidRPr="00E550F9">
        <w:rPr>
          <w:rFonts w:ascii="Times New Roman" w:eastAsia="Calibri" w:hAnsi="Times New Roman" w:cs="Times New Roman"/>
          <w:bCs/>
          <w:sz w:val="24"/>
          <w:szCs w:val="24"/>
          <w:lang w:val="fr-FR"/>
        </w:rPr>
        <w:t xml:space="preserve"> (conform clasificării internaționale a maladiilor revizia a 10-a, varianta 999 coduri de boală).</w:t>
      </w:r>
    </w:p>
    <w:p w14:paraId="09B0D7EF" w14:textId="77777777" w:rsidR="00C35BB0" w:rsidRPr="00E550F9" w:rsidRDefault="00C35BB0" w:rsidP="00C35BB0">
      <w:pPr>
        <w:spacing w:after="0" w:line="240" w:lineRule="auto"/>
        <w:jc w:val="both"/>
        <w:rPr>
          <w:rFonts w:ascii="Times New Roman" w:eastAsia="Times New Roman" w:hAnsi="Times New Roman" w:cs="Times New Roman"/>
          <w:sz w:val="24"/>
          <w:szCs w:val="24"/>
        </w:rPr>
      </w:pPr>
    </w:p>
    <w:p w14:paraId="2770FE09" w14:textId="77777777" w:rsidR="00C35BB0" w:rsidRPr="00E550F9" w:rsidRDefault="00C35BB0" w:rsidP="00C35BB0">
      <w:pPr>
        <w:spacing w:after="0" w:line="240" w:lineRule="auto"/>
        <w:jc w:val="both"/>
        <w:rPr>
          <w:rFonts w:ascii="Times New Roman" w:eastAsia="Calibri" w:hAnsi="Times New Roman" w:cs="Times New Roman"/>
          <w:sz w:val="24"/>
          <w:szCs w:val="24"/>
          <w:lang w:val="en-US"/>
        </w:rPr>
      </w:pPr>
      <w:r w:rsidRPr="00E550F9">
        <w:rPr>
          <w:rFonts w:ascii="Times New Roman" w:eastAsia="Calibri" w:hAnsi="Times New Roman" w:cs="Times New Roman"/>
          <w:b/>
          <w:bCs/>
          <w:sz w:val="24"/>
          <w:szCs w:val="24"/>
          <w:lang w:val="en-US"/>
        </w:rPr>
        <w:t>I. Criterii de includere</w:t>
      </w:r>
      <w:r w:rsidRPr="00E550F9">
        <w:rPr>
          <w:rFonts w:ascii="Times New Roman" w:eastAsia="Calibri" w:hAnsi="Times New Roman" w:cs="Times New Roman"/>
          <w:sz w:val="24"/>
          <w:szCs w:val="24"/>
          <w:lang w:val="en-US"/>
        </w:rPr>
        <w:t xml:space="preserve">: </w:t>
      </w:r>
    </w:p>
    <w:p w14:paraId="34CE7703" w14:textId="77777777" w:rsidR="00C35BB0" w:rsidRPr="00E550F9" w:rsidRDefault="00C35BB0" w:rsidP="006E35B4">
      <w:pPr>
        <w:numPr>
          <w:ilvl w:val="0"/>
          <w:numId w:val="595"/>
        </w:numPr>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vârsta ≥ 18 ani</w:t>
      </w:r>
    </w:p>
    <w:p w14:paraId="6FB87C76" w14:textId="77777777" w:rsidR="00C35BB0" w:rsidRPr="00E550F9" w:rsidRDefault="00C35BB0" w:rsidP="006E35B4">
      <w:pPr>
        <w:numPr>
          <w:ilvl w:val="0"/>
          <w:numId w:val="595"/>
        </w:numPr>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diagnostic de HCC nerezecabil sau metastatic, confirmat histologic sau citologic, sau diagnostic non-invaziv al HCC (CT, RMN), în conformitate cu criteriile AASLD (American Association For the Study of Liver Diseases), în cazul pacienților deja diagnosticați cu ciroză</w:t>
      </w:r>
    </w:p>
    <w:p w14:paraId="138BBAEC" w14:textId="77777777" w:rsidR="00C35BB0" w:rsidRPr="00E550F9" w:rsidRDefault="00C35BB0" w:rsidP="006E35B4">
      <w:pPr>
        <w:numPr>
          <w:ilvl w:val="0"/>
          <w:numId w:val="595"/>
        </w:numPr>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status de performanță ECOG –0-2 </w:t>
      </w:r>
    </w:p>
    <w:p w14:paraId="728EB38B" w14:textId="77777777" w:rsidR="00C35BB0" w:rsidRPr="00E550F9" w:rsidRDefault="00C35BB0" w:rsidP="006E35B4">
      <w:pPr>
        <w:numPr>
          <w:ilvl w:val="0"/>
          <w:numId w:val="595"/>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pacienții cu HCC netratați anterior cu terapii sistemice, care nu sunt eligibili pentru terapii curative sau alte terapii locale sau care au progresat după terapii curative (chirurgicale) și/sau locale</w:t>
      </w:r>
    </w:p>
    <w:p w14:paraId="678AC418" w14:textId="77777777" w:rsidR="00C35BB0" w:rsidRPr="00E550F9" w:rsidRDefault="00C35BB0" w:rsidP="006E35B4">
      <w:pPr>
        <w:numPr>
          <w:ilvl w:val="0"/>
          <w:numId w:val="595"/>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pacienții care au contraindicații operatorii din cauza statusului de performanță sau a co-morbidităţilor asociate sau pacienții cu HCC potenţial rezecabil care refuză intervenţia chirurgicală</w:t>
      </w:r>
    </w:p>
    <w:p w14:paraId="5191BC70" w14:textId="77777777" w:rsidR="00C35BB0" w:rsidRPr="00E550F9" w:rsidRDefault="00C35BB0" w:rsidP="006E35B4">
      <w:pPr>
        <w:numPr>
          <w:ilvl w:val="0"/>
          <w:numId w:val="595"/>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dintre pacienții cu ciroză hepatică sunt eligibili cei cu clasă Child-Pugh A</w:t>
      </w:r>
    </w:p>
    <w:p w14:paraId="5EF6E7DB" w14:textId="77777777" w:rsidR="00C35BB0" w:rsidRPr="00E550F9" w:rsidRDefault="00C35BB0" w:rsidP="006E35B4">
      <w:pPr>
        <w:numPr>
          <w:ilvl w:val="0"/>
          <w:numId w:val="595"/>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înainte de inițierea tratamentului pacienții trebuie să efectueze EDS și varicele esofagiene trebuie evaluate și tratate conform standardelor; pentru pacienții care au efectuat EDS în decurs de 6 luni înainte de inițierea tratamentului nu este necesară repetarea procedurii</w:t>
      </w:r>
    </w:p>
    <w:p w14:paraId="4129AE3A" w14:textId="77777777" w:rsidR="00C35BB0" w:rsidRPr="00E550F9" w:rsidRDefault="00C35BB0" w:rsidP="006E35B4">
      <w:pPr>
        <w:numPr>
          <w:ilvl w:val="0"/>
          <w:numId w:val="595"/>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pentru pacienții cu HVB, tratamentul anti-HBV (de exemplu, entecavir) trebuie inițiat cu cel puțin 14 zile înainte de inițierea tratamentului oncologic</w:t>
      </w:r>
    </w:p>
    <w:p w14:paraId="770DAF99" w14:textId="77777777" w:rsidR="00C35BB0" w:rsidRPr="00E550F9" w:rsidRDefault="00C35BB0" w:rsidP="006E35B4">
      <w:pPr>
        <w:numPr>
          <w:ilvl w:val="0"/>
          <w:numId w:val="595"/>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funcție hematologică, renală și hepatică adecvate (în opinia medicului curant)</w:t>
      </w:r>
    </w:p>
    <w:p w14:paraId="63167A30" w14:textId="77777777" w:rsidR="00C35BB0" w:rsidRPr="00E550F9" w:rsidRDefault="00C35BB0" w:rsidP="00C35BB0">
      <w:pPr>
        <w:shd w:val="clear" w:color="auto" w:fill="FFFFFF"/>
        <w:spacing w:after="0" w:line="240" w:lineRule="auto"/>
        <w:ind w:left="720"/>
        <w:contextualSpacing/>
        <w:jc w:val="both"/>
        <w:rPr>
          <w:rFonts w:ascii="Times New Roman" w:eastAsia="Calibri" w:hAnsi="Times New Roman" w:cs="Times New Roman"/>
          <w:sz w:val="24"/>
          <w:szCs w:val="24"/>
        </w:rPr>
      </w:pPr>
    </w:p>
    <w:p w14:paraId="705A7C25" w14:textId="77777777" w:rsidR="00C35BB0" w:rsidRPr="00E550F9" w:rsidRDefault="00C35BB0" w:rsidP="00C35BB0">
      <w:pPr>
        <w:spacing w:after="0"/>
        <w:contextualSpacing/>
        <w:jc w:val="both"/>
        <w:rPr>
          <w:rFonts w:ascii="Times New Roman" w:eastAsia="Calibri" w:hAnsi="Times New Roman" w:cs="Times New Roman"/>
          <w:b/>
          <w:bCs/>
          <w:sz w:val="24"/>
          <w:szCs w:val="24"/>
          <w:lang w:val="en-US"/>
        </w:rPr>
      </w:pPr>
      <w:r w:rsidRPr="00E550F9">
        <w:rPr>
          <w:rFonts w:ascii="Times New Roman" w:eastAsia="Calibri" w:hAnsi="Times New Roman" w:cs="Times New Roman"/>
          <w:b/>
          <w:bCs/>
          <w:sz w:val="24"/>
          <w:szCs w:val="24"/>
          <w:lang w:val="en-US"/>
        </w:rPr>
        <w:t xml:space="preserve">II. Criterii de excludere: </w:t>
      </w:r>
    </w:p>
    <w:p w14:paraId="5A59892E" w14:textId="77777777" w:rsidR="00C35BB0" w:rsidRPr="00E550F9" w:rsidRDefault="00C35BB0" w:rsidP="006E35B4">
      <w:pPr>
        <w:numPr>
          <w:ilvl w:val="0"/>
          <w:numId w:val="596"/>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HCC fibrolamelar, HCC sarcomatoid, sau forme mixte – colangiocarcinom și HCC – criteriu de excludere doar pentru pacienții diagnosticați histologic, care nu se încadrează în criteriile AASLD de diagnostic non-invaziv </w:t>
      </w:r>
    </w:p>
    <w:p w14:paraId="37F09FB9" w14:textId="77777777" w:rsidR="00C35BB0" w:rsidRPr="00E550F9" w:rsidRDefault="00C35BB0" w:rsidP="006E35B4">
      <w:pPr>
        <w:numPr>
          <w:ilvl w:val="0"/>
          <w:numId w:val="596"/>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 xml:space="preserve">pacienții cu varice esofagiene netratate sau tratate incomplet, cu sângerare activă sau cu risc crescut de sângerare </w:t>
      </w:r>
    </w:p>
    <w:p w14:paraId="252C5945" w14:textId="77777777" w:rsidR="00C35BB0" w:rsidRPr="00E550F9" w:rsidRDefault="00C35BB0" w:rsidP="006E35B4">
      <w:pPr>
        <w:numPr>
          <w:ilvl w:val="0"/>
          <w:numId w:val="596"/>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ascita moderată sau severă</w:t>
      </w:r>
    </w:p>
    <w:p w14:paraId="31697679" w14:textId="77777777" w:rsidR="00C35BB0" w:rsidRPr="00E550F9" w:rsidRDefault="00C35BB0" w:rsidP="006E35B4">
      <w:pPr>
        <w:numPr>
          <w:ilvl w:val="0"/>
          <w:numId w:val="596"/>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istoric de encefalopatie hepatică</w:t>
      </w:r>
    </w:p>
    <w:p w14:paraId="35F2C198" w14:textId="77777777" w:rsidR="00C35BB0" w:rsidRPr="00E550F9" w:rsidRDefault="00C35BB0" w:rsidP="006E35B4">
      <w:pPr>
        <w:numPr>
          <w:ilvl w:val="0"/>
          <w:numId w:val="596"/>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coinfecția cu VHB și VHC – pacienții cu antecedente de infecție cu VHC, dar care sunt negativi pentru ARN VHC prin PCR sunt considerați neinfectați cu VHC și sunt eligibili pentru tratament</w:t>
      </w:r>
    </w:p>
    <w:p w14:paraId="3CF9C28E" w14:textId="77777777" w:rsidR="00C35BB0" w:rsidRPr="00E550F9" w:rsidRDefault="00C35BB0" w:rsidP="006E35B4">
      <w:pPr>
        <w:numPr>
          <w:ilvl w:val="0"/>
          <w:numId w:val="596"/>
        </w:numPr>
        <w:spacing w:after="0" w:line="276" w:lineRule="auto"/>
        <w:ind w:left="284" w:hanging="284"/>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metastaze cerebrale simptomatice, netratate sau în progresie activă</w:t>
      </w:r>
    </w:p>
    <w:p w14:paraId="54A98F5C" w14:textId="77777777" w:rsidR="00C35BB0" w:rsidRPr="00E550F9" w:rsidRDefault="00C35BB0" w:rsidP="006E35B4">
      <w:pPr>
        <w:numPr>
          <w:ilvl w:val="0"/>
          <w:numId w:val="596"/>
        </w:numPr>
        <w:spacing w:after="0" w:line="240" w:lineRule="auto"/>
        <w:ind w:left="284" w:hanging="284"/>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Hipersensibilitate la substanța activă sau la oricare dintre excipienți.</w:t>
      </w:r>
    </w:p>
    <w:p w14:paraId="07EDAB18" w14:textId="77777777" w:rsidR="00C35BB0" w:rsidRPr="00E550F9" w:rsidRDefault="00C35BB0" w:rsidP="006E35B4">
      <w:pPr>
        <w:numPr>
          <w:ilvl w:val="0"/>
          <w:numId w:val="596"/>
        </w:numPr>
        <w:spacing w:after="0" w:line="276" w:lineRule="auto"/>
        <w:ind w:left="284" w:hanging="284"/>
        <w:contextualSpacing/>
        <w:rPr>
          <w:rFonts w:ascii="Times New Roman" w:eastAsia="Times New Roman" w:hAnsi="Times New Roman" w:cs="Times New Roman"/>
          <w:sz w:val="20"/>
          <w:szCs w:val="20"/>
          <w:u w:color="000000"/>
          <w:bdr w:val="nil"/>
          <w:lang w:eastAsia="ro-RO"/>
        </w:rPr>
      </w:pPr>
      <w:r w:rsidRPr="00E550F9">
        <w:rPr>
          <w:rFonts w:ascii="Times New Roman" w:eastAsia="Times New Roman" w:hAnsi="Times New Roman" w:cs="Times New Roman"/>
          <w:sz w:val="24"/>
          <w:szCs w:val="24"/>
          <w:u w:color="000000"/>
          <w:bdr w:val="nil"/>
          <w:lang w:eastAsia="ro-RO"/>
        </w:rPr>
        <w:t>alte afecțiuni concomitente, care, în opinia medicului curant, contraindică tratamentul cu Bevacizumab*</w:t>
      </w:r>
    </w:p>
    <w:p w14:paraId="43C9760F" w14:textId="77777777" w:rsidR="00C35BB0" w:rsidRPr="00E550F9" w:rsidRDefault="00C35BB0" w:rsidP="00C35BB0">
      <w:pPr>
        <w:spacing w:after="0" w:line="276" w:lineRule="auto"/>
        <w:contextualSpacing/>
        <w:jc w:val="both"/>
        <w:rPr>
          <w:rFonts w:ascii="Times New Roman" w:eastAsia="Times New Roman" w:hAnsi="Times New Roman" w:cs="Times New Roman"/>
          <w:sz w:val="16"/>
          <w:szCs w:val="16"/>
          <w:u w:color="000000"/>
          <w:bdr w:val="nil"/>
          <w:lang w:eastAsia="ro-RO"/>
        </w:rPr>
      </w:pPr>
    </w:p>
    <w:p w14:paraId="22C2FC16" w14:textId="77777777" w:rsidR="00C35BB0" w:rsidRPr="00E550F9" w:rsidRDefault="00C35BB0" w:rsidP="00C35BB0">
      <w:pPr>
        <w:spacing w:after="0" w:line="276" w:lineRule="auto"/>
        <w:contextualSpacing/>
        <w:jc w:val="both"/>
        <w:rPr>
          <w:rFonts w:ascii="Times New Roman" w:eastAsia="Times New Roman" w:hAnsi="Times New Roman" w:cs="Times New Roman"/>
          <w:sz w:val="20"/>
          <w:szCs w:val="20"/>
          <w:u w:color="000000"/>
          <w:bdr w:val="nil"/>
          <w:lang w:eastAsia="ro-RO"/>
        </w:rPr>
      </w:pPr>
      <w:r w:rsidRPr="00E550F9">
        <w:rPr>
          <w:rFonts w:ascii="Times New Roman" w:eastAsia="Times New Roman" w:hAnsi="Times New Roman" w:cs="Times New Roman"/>
          <w:sz w:val="20"/>
          <w:szCs w:val="20"/>
          <w:u w:color="000000"/>
          <w:bdr w:val="nil"/>
          <w:lang w:eastAsia="ro-RO"/>
        </w:rPr>
        <w:t>*</w:t>
      </w:r>
      <w:r w:rsidRPr="00E550F9">
        <w:rPr>
          <w:rFonts w:ascii="Times New Roman" w:eastAsia="Times New Roman" w:hAnsi="Times New Roman" w:cs="Times New Roman"/>
          <w:i/>
          <w:iCs/>
          <w:sz w:val="20"/>
          <w:szCs w:val="20"/>
          <w:u w:color="000000"/>
          <w:bdr w:val="nil"/>
          <w:lang w:eastAsia="ro-RO"/>
        </w:rPr>
        <w:t>După o evaluare atentă a riscului potențial crescut de efecte adverse importante, tratamentul cu atezolizumab in asociere cu bevacizumab poate fi utilizat la acești pacienți, daca medicul curant considera ca beneficiile depășesc riscurile potențiale</w:t>
      </w:r>
      <w:r w:rsidRPr="00E550F9">
        <w:rPr>
          <w:rFonts w:ascii="Times New Roman" w:eastAsia="Times New Roman" w:hAnsi="Times New Roman" w:cs="Times New Roman"/>
          <w:sz w:val="20"/>
          <w:szCs w:val="20"/>
          <w:u w:color="000000"/>
          <w:bdr w:val="nil"/>
          <w:lang w:eastAsia="ro-RO"/>
        </w:rPr>
        <w:t>.</w:t>
      </w:r>
    </w:p>
    <w:p w14:paraId="2D4D9B47" w14:textId="77777777" w:rsidR="00C35BB0" w:rsidRPr="00E550F9" w:rsidRDefault="00C35BB0" w:rsidP="00C35BB0">
      <w:pPr>
        <w:spacing w:after="0" w:line="276" w:lineRule="auto"/>
        <w:ind w:left="720"/>
        <w:contextualSpacing/>
        <w:jc w:val="both"/>
        <w:rPr>
          <w:rFonts w:ascii="Times New Roman" w:eastAsia="Times New Roman" w:hAnsi="Times New Roman" w:cs="Times New Roman"/>
          <w:sz w:val="24"/>
          <w:szCs w:val="24"/>
          <w:u w:color="000000"/>
          <w:bdr w:val="nil"/>
          <w:lang w:eastAsia="ro-RO"/>
        </w:rPr>
      </w:pPr>
    </w:p>
    <w:p w14:paraId="154AD0FB" w14:textId="77777777" w:rsidR="00C35BB0" w:rsidRPr="00E550F9" w:rsidRDefault="00C35BB0" w:rsidP="006E35B4">
      <w:pPr>
        <w:numPr>
          <w:ilvl w:val="0"/>
          <w:numId w:val="572"/>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bCs/>
          <w:sz w:val="24"/>
          <w:szCs w:val="24"/>
          <w:u w:color="000000"/>
          <w:bdr w:val="nil"/>
          <w:lang w:val="en-US" w:eastAsia="ro-RO"/>
        </w:rPr>
      </w:pPr>
      <w:r w:rsidRPr="00E550F9">
        <w:rPr>
          <w:rFonts w:ascii="Times New Roman" w:eastAsia="Times New Roman" w:hAnsi="Times New Roman" w:cs="Times New Roman"/>
          <w:b/>
          <w:bCs/>
          <w:sz w:val="24"/>
          <w:szCs w:val="24"/>
          <w:u w:color="000000"/>
          <w:bdr w:val="nil"/>
          <w:lang w:val="en-US" w:eastAsia="ro-RO"/>
        </w:rPr>
        <w:t>Tratament</w:t>
      </w:r>
    </w:p>
    <w:p w14:paraId="723FED05" w14:textId="77777777" w:rsidR="00C35BB0" w:rsidRPr="00E550F9" w:rsidRDefault="00C35BB0" w:rsidP="00C35BB0">
      <w:pPr>
        <w:spacing w:after="0" w:line="276" w:lineRule="auto"/>
        <w:jc w:val="both"/>
        <w:rPr>
          <w:rFonts w:ascii="Times New Roman" w:eastAsia="Calibri" w:hAnsi="Times New Roman" w:cs="Times New Roman"/>
          <w:b/>
          <w:sz w:val="24"/>
          <w:szCs w:val="24"/>
          <w:u w:val="single"/>
        </w:rPr>
      </w:pPr>
      <w:r w:rsidRPr="00E550F9">
        <w:rPr>
          <w:rFonts w:ascii="Times New Roman" w:eastAsia="Calibri" w:hAnsi="Times New Roman" w:cs="Times New Roman"/>
          <w:b/>
          <w:sz w:val="24"/>
          <w:szCs w:val="24"/>
        </w:rPr>
        <w:t>Doza și mod de administrare:</w:t>
      </w:r>
    </w:p>
    <w:p w14:paraId="1974CFBB" w14:textId="77777777" w:rsidR="00C35BB0" w:rsidRPr="00E550F9" w:rsidRDefault="00C35BB0" w:rsidP="00C35BB0">
      <w:pPr>
        <w:widowControl w:val="0"/>
        <w:autoSpaceDE w:val="0"/>
        <w:autoSpaceDN w:val="0"/>
        <w:spacing w:after="0" w:line="271"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Doza</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recomandată</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de</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Atezolizumab</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este</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de</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1200</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mg</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administrată</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intravenos</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la</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interval</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de</w:t>
      </w:r>
      <w:r w:rsidRPr="00E550F9">
        <w:rPr>
          <w:rFonts w:ascii="Times New Roman" w:eastAsia="Times New Roman" w:hAnsi="Times New Roman" w:cs="Times New Roman"/>
          <w:spacing w:val="1"/>
          <w:sz w:val="24"/>
          <w:szCs w:val="24"/>
        </w:rPr>
        <w:t xml:space="preserve"> </w:t>
      </w:r>
      <w:r w:rsidRPr="00E550F9">
        <w:rPr>
          <w:rFonts w:ascii="Times New Roman" w:eastAsia="Times New Roman" w:hAnsi="Times New Roman" w:cs="Times New Roman"/>
          <w:sz w:val="24"/>
          <w:szCs w:val="24"/>
        </w:rPr>
        <w:t xml:space="preserve">3 săptămâni </w:t>
      </w:r>
      <w:r w:rsidRPr="00E550F9">
        <w:rPr>
          <w:rFonts w:ascii="Times New Roman" w:eastAsia="Times New Roman" w:hAnsi="Times New Roman" w:cs="Times New Roman"/>
          <w:b/>
          <w:sz w:val="24"/>
          <w:szCs w:val="24"/>
          <w:u w:val="single"/>
        </w:rPr>
        <w:t>SAU 1875 mg la interval de 3 saptamani, administrată subcutanat</w:t>
      </w:r>
      <w:r w:rsidRPr="00E550F9">
        <w:rPr>
          <w:rFonts w:ascii="Times New Roman" w:eastAsia="Times New Roman" w:hAnsi="Times New Roman" w:cs="Times New Roman"/>
          <w:sz w:val="24"/>
          <w:szCs w:val="24"/>
        </w:rPr>
        <w:t>. Atezolizumab trebuie administrat înainte de bevacizumab, atunci când se administreaza în</w:t>
      </w:r>
      <w:r w:rsidRPr="00E550F9">
        <w:rPr>
          <w:rFonts w:ascii="Times New Roman" w:eastAsia="Times New Roman" w:hAnsi="Times New Roman" w:cs="Times New Roman"/>
          <w:spacing w:val="-57"/>
          <w:sz w:val="24"/>
          <w:szCs w:val="24"/>
        </w:rPr>
        <w:t xml:space="preserve"> </w:t>
      </w:r>
      <w:r w:rsidRPr="00E550F9">
        <w:rPr>
          <w:rFonts w:ascii="Times New Roman" w:eastAsia="Times New Roman" w:hAnsi="Times New Roman" w:cs="Times New Roman"/>
          <w:sz w:val="24"/>
          <w:szCs w:val="24"/>
        </w:rPr>
        <w:t>aceeași</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zi.</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Doza</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de</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bevacizumab</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administrată</w:t>
      </w:r>
      <w:r w:rsidRPr="00E550F9">
        <w:rPr>
          <w:rFonts w:ascii="Times New Roman" w:eastAsia="Times New Roman" w:hAnsi="Times New Roman" w:cs="Times New Roman"/>
          <w:spacing w:val="-2"/>
          <w:sz w:val="24"/>
          <w:szCs w:val="24"/>
        </w:rPr>
        <w:t xml:space="preserve"> </w:t>
      </w:r>
      <w:r w:rsidRPr="00E550F9">
        <w:rPr>
          <w:rFonts w:ascii="Times New Roman" w:eastAsia="Times New Roman" w:hAnsi="Times New Roman" w:cs="Times New Roman"/>
          <w:sz w:val="24"/>
          <w:szCs w:val="24"/>
        </w:rPr>
        <w:t>este</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de</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15</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mg/kgc</w:t>
      </w:r>
      <w:r w:rsidRPr="00E550F9">
        <w:rPr>
          <w:rFonts w:ascii="Times New Roman" w:eastAsia="Times New Roman" w:hAnsi="Times New Roman" w:cs="Times New Roman"/>
          <w:spacing w:val="55"/>
          <w:sz w:val="24"/>
          <w:szCs w:val="24"/>
        </w:rPr>
        <w:t xml:space="preserve"> </w:t>
      </w:r>
      <w:r w:rsidRPr="00E550F9">
        <w:rPr>
          <w:rFonts w:ascii="Times New Roman" w:eastAsia="Times New Roman" w:hAnsi="Times New Roman" w:cs="Times New Roman"/>
          <w:sz w:val="24"/>
          <w:szCs w:val="24"/>
        </w:rPr>
        <w:t>la</w:t>
      </w:r>
      <w:r w:rsidRPr="00E550F9">
        <w:rPr>
          <w:rFonts w:ascii="Times New Roman" w:eastAsia="Times New Roman" w:hAnsi="Times New Roman" w:cs="Times New Roman"/>
          <w:spacing w:val="-2"/>
          <w:sz w:val="24"/>
          <w:szCs w:val="24"/>
        </w:rPr>
        <w:t xml:space="preserve"> </w:t>
      </w:r>
      <w:r w:rsidRPr="00E550F9">
        <w:rPr>
          <w:rFonts w:ascii="Times New Roman" w:eastAsia="Times New Roman" w:hAnsi="Times New Roman" w:cs="Times New Roman"/>
          <w:sz w:val="24"/>
          <w:szCs w:val="24"/>
        </w:rPr>
        <w:t>interval</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de</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3</w:t>
      </w:r>
      <w:r w:rsidRPr="00E550F9">
        <w:rPr>
          <w:rFonts w:ascii="Times New Roman" w:eastAsia="Times New Roman" w:hAnsi="Times New Roman" w:cs="Times New Roman"/>
          <w:spacing w:val="-3"/>
          <w:sz w:val="24"/>
          <w:szCs w:val="24"/>
        </w:rPr>
        <w:t xml:space="preserve"> </w:t>
      </w:r>
      <w:r w:rsidRPr="00E550F9">
        <w:rPr>
          <w:rFonts w:ascii="Times New Roman" w:eastAsia="Times New Roman" w:hAnsi="Times New Roman" w:cs="Times New Roman"/>
          <w:sz w:val="24"/>
          <w:szCs w:val="24"/>
        </w:rPr>
        <w:t>săptămâni.</w:t>
      </w:r>
    </w:p>
    <w:p w14:paraId="23C6B3C3" w14:textId="77777777" w:rsidR="000D7F68" w:rsidRDefault="000D7F68" w:rsidP="00C35BB0">
      <w:pPr>
        <w:spacing w:after="0" w:line="272" w:lineRule="auto"/>
        <w:ind w:right="1"/>
        <w:jc w:val="both"/>
        <w:rPr>
          <w:rFonts w:ascii="Times New Roman" w:eastAsia="Calibri" w:hAnsi="Times New Roman" w:cs="Times New Roman"/>
          <w:b/>
          <w:sz w:val="24"/>
          <w:szCs w:val="24"/>
        </w:rPr>
      </w:pPr>
    </w:p>
    <w:p w14:paraId="18EAF7BD" w14:textId="77777777" w:rsidR="000D7F68" w:rsidRDefault="000D7F68" w:rsidP="00C35BB0">
      <w:pPr>
        <w:spacing w:after="0" w:line="272" w:lineRule="auto"/>
        <w:ind w:right="1"/>
        <w:jc w:val="both"/>
        <w:rPr>
          <w:rFonts w:ascii="Times New Roman" w:eastAsia="Calibri" w:hAnsi="Times New Roman" w:cs="Times New Roman"/>
          <w:b/>
          <w:sz w:val="24"/>
          <w:szCs w:val="24"/>
        </w:rPr>
      </w:pPr>
    </w:p>
    <w:p w14:paraId="3151F69A" w14:textId="77777777" w:rsidR="00C35BB0" w:rsidRPr="00E550F9" w:rsidRDefault="00C35BB0" w:rsidP="00C35BB0">
      <w:pPr>
        <w:spacing w:after="0" w:line="272" w:lineRule="auto"/>
        <w:ind w:right="1"/>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Durata tratamentului</w:t>
      </w:r>
    </w:p>
    <w:p w14:paraId="306E383B" w14:textId="77777777" w:rsidR="00C35BB0" w:rsidRPr="00E550F9" w:rsidRDefault="00C35BB0" w:rsidP="00C35BB0">
      <w:pPr>
        <w:spacing w:after="0" w:line="272" w:lineRule="auto"/>
        <w:ind w:right="1"/>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Tratamentul se continuă până la </w:t>
      </w:r>
      <w:r w:rsidRPr="00E550F9">
        <w:rPr>
          <w:rFonts w:ascii="Times New Roman" w:eastAsia="Calibri" w:hAnsi="Times New Roman" w:cs="Times New Roman"/>
          <w:b/>
          <w:bCs/>
          <w:i/>
          <w:iCs/>
          <w:sz w:val="24"/>
          <w:szCs w:val="24"/>
        </w:rPr>
        <w:t>pierderea beneficiului clinic</w:t>
      </w:r>
      <w:r w:rsidRPr="00E550F9">
        <w:rPr>
          <w:rFonts w:ascii="Times New Roman" w:eastAsia="Calibri" w:hAnsi="Times New Roman" w:cs="Times New Roman"/>
          <w:sz w:val="24"/>
          <w:szCs w:val="24"/>
        </w:rPr>
        <w:t xml:space="preserve"> sau </w:t>
      </w:r>
      <w:r w:rsidRPr="00E550F9">
        <w:rPr>
          <w:rFonts w:ascii="Times New Roman" w:eastAsia="Calibri" w:hAnsi="Times New Roman" w:cs="Times New Roman"/>
          <w:b/>
          <w:bCs/>
          <w:i/>
          <w:iCs/>
          <w:sz w:val="24"/>
          <w:szCs w:val="24"/>
        </w:rPr>
        <w:t>toxicitate inacceptabilă</w:t>
      </w:r>
      <w:r w:rsidRPr="00E550F9">
        <w:rPr>
          <w:rFonts w:ascii="Times New Roman" w:eastAsia="Calibri" w:hAnsi="Times New Roman" w:cs="Times New Roman"/>
          <w:sz w:val="24"/>
          <w:szCs w:val="24"/>
        </w:rPr>
        <w:t xml:space="preserve">. La pacienții stabili clinic, cu date imagistice ce ar putea sugera progresia bolii, se recomandă continuarea tratamentului până la confirmarea ulterioară a progresiei bolii. În aceste situații, repetarea examenelor imagistice va fi efectuată cât mai devreme posibil (între 1-3 luni), pentru confirmarea/infirmarea progresiei bolii. </w:t>
      </w:r>
    </w:p>
    <w:p w14:paraId="7B9B2394" w14:textId="77777777" w:rsidR="00C35BB0" w:rsidRPr="00E550F9" w:rsidRDefault="00C35BB0" w:rsidP="00C35BB0">
      <w:pPr>
        <w:spacing w:after="0" w:line="272" w:lineRule="auto"/>
        <w:ind w:right="1"/>
        <w:jc w:val="both"/>
        <w:rPr>
          <w:rFonts w:ascii="Times New Roman" w:eastAsia="Calibri" w:hAnsi="Times New Roman" w:cs="Times New Roman"/>
          <w:b/>
          <w:iCs/>
          <w:sz w:val="24"/>
          <w:szCs w:val="24"/>
        </w:rPr>
      </w:pPr>
    </w:p>
    <w:p w14:paraId="0F6FF173" w14:textId="77777777" w:rsidR="00C35BB0" w:rsidRPr="00E550F9" w:rsidRDefault="00C35BB0" w:rsidP="00C35BB0">
      <w:pPr>
        <w:spacing w:after="0" w:line="272" w:lineRule="auto"/>
        <w:ind w:right="1"/>
        <w:jc w:val="both"/>
        <w:rPr>
          <w:rFonts w:ascii="Times New Roman" w:eastAsia="Calibri" w:hAnsi="Times New Roman" w:cs="Times New Roman"/>
          <w:sz w:val="24"/>
          <w:szCs w:val="24"/>
        </w:rPr>
      </w:pPr>
      <w:r w:rsidRPr="00E550F9">
        <w:rPr>
          <w:rFonts w:ascii="Times New Roman" w:eastAsia="Calibri" w:hAnsi="Times New Roman" w:cs="Times New Roman"/>
          <w:b/>
          <w:iCs/>
          <w:sz w:val="24"/>
          <w:szCs w:val="24"/>
        </w:rPr>
        <w:lastRenderedPageBreak/>
        <w:t>Modificarea dozei</w:t>
      </w:r>
      <w:r w:rsidRPr="00E550F9">
        <w:rPr>
          <w:rFonts w:ascii="Times New Roman" w:eastAsia="Calibri" w:hAnsi="Times New Roman" w:cs="Times New Roman"/>
          <w:sz w:val="24"/>
          <w:szCs w:val="24"/>
        </w:rPr>
        <w:t xml:space="preserve">: </w:t>
      </w:r>
    </w:p>
    <w:p w14:paraId="548E7D3A" w14:textId="77777777" w:rsidR="00C35BB0" w:rsidRPr="00E550F9" w:rsidRDefault="00C35BB0" w:rsidP="006E35B4">
      <w:pPr>
        <w:numPr>
          <w:ilvl w:val="0"/>
          <w:numId w:val="597"/>
        </w:numPr>
        <w:spacing w:after="0" w:line="272" w:lineRule="auto"/>
        <w:ind w:left="284" w:right="1"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Nu se recomandă creșterea sau reducerea dozei. Poate fi necesară amânarea sau oprirea administrării tratamentului în funcție de profilul individual de siguranță și tolerabilitate. </w:t>
      </w:r>
    </w:p>
    <w:p w14:paraId="7966F99A" w14:textId="77777777" w:rsidR="00C35BB0" w:rsidRPr="00E550F9" w:rsidRDefault="00C35BB0" w:rsidP="006E35B4">
      <w:pPr>
        <w:numPr>
          <w:ilvl w:val="0"/>
          <w:numId w:val="597"/>
        </w:numPr>
        <w:spacing w:after="0" w:line="272" w:lineRule="auto"/>
        <w:ind w:left="284" w:right="1"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În funcție de gradul de severitate al reacției adverse, administrarea atezolizumab trebuie amânată și trebuie administrați corticosteroizi. </w:t>
      </w:r>
    </w:p>
    <w:p w14:paraId="7E82797C" w14:textId="77777777" w:rsidR="00C35BB0" w:rsidRPr="00E550F9" w:rsidRDefault="00C35BB0" w:rsidP="006E35B4">
      <w:pPr>
        <w:numPr>
          <w:ilvl w:val="0"/>
          <w:numId w:val="597"/>
        </w:numPr>
        <w:spacing w:after="0" w:line="272" w:lineRule="auto"/>
        <w:ind w:left="284" w:right="1"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Administrarea atezolizumab poate fi reluată în decurs de 12 săptămâni după ultima doză dacă reacția adversă revine la gradul ≤ 1, iar doza zilnică de corticosteroid a fost redusă la ≤ 10 mg prednison sau echivalent. </w:t>
      </w:r>
    </w:p>
    <w:p w14:paraId="6E7B83A7" w14:textId="77777777" w:rsidR="00C35BB0" w:rsidRPr="00E550F9" w:rsidRDefault="00C35BB0" w:rsidP="006E35B4">
      <w:pPr>
        <w:numPr>
          <w:ilvl w:val="0"/>
          <w:numId w:val="597"/>
        </w:numPr>
        <w:spacing w:after="0" w:line="272" w:lineRule="auto"/>
        <w:ind w:left="284" w:right="1" w:hanging="284"/>
        <w:contextualSpacing/>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Administrarea atezolizumab trebuie întreruptă definitiv în cazul recurenței oricărei reacții adverse de grad 3, mediată imun și în cazul oricărei reacții adverse de grad 4, mediată imun, cu excepţia endocrinopatiilor care sunt controlate cu tratament de substituţie hormonală.</w:t>
      </w:r>
    </w:p>
    <w:p w14:paraId="13769661" w14:textId="77777777" w:rsidR="00C35BB0" w:rsidRPr="00E550F9" w:rsidRDefault="00C35BB0" w:rsidP="00C35BB0">
      <w:pPr>
        <w:spacing w:after="0" w:line="272" w:lineRule="auto"/>
        <w:ind w:left="284" w:right="1"/>
        <w:contextualSpacing/>
        <w:jc w:val="both"/>
        <w:rPr>
          <w:rFonts w:ascii="Times New Roman" w:eastAsia="Calibri" w:hAnsi="Times New Roman" w:cs="Times New Roman"/>
          <w:sz w:val="24"/>
          <w:szCs w:val="24"/>
        </w:rPr>
      </w:pPr>
    </w:p>
    <w:p w14:paraId="4773D2B1" w14:textId="77777777" w:rsidR="00C35BB0" w:rsidRPr="00E550F9" w:rsidRDefault="00C35BB0" w:rsidP="00C35BB0">
      <w:pPr>
        <w:spacing w:after="0" w:line="0" w:lineRule="atLeast"/>
        <w:jc w:val="both"/>
        <w:rPr>
          <w:rFonts w:ascii="Times New Roman" w:eastAsia="Calibri" w:hAnsi="Times New Roman" w:cs="Times New Roman"/>
          <w:bCs/>
          <w:iCs/>
          <w:sz w:val="24"/>
          <w:szCs w:val="24"/>
        </w:rPr>
      </w:pPr>
      <w:r w:rsidRPr="00E550F9">
        <w:rPr>
          <w:rFonts w:ascii="Times New Roman" w:eastAsia="Calibri" w:hAnsi="Times New Roman" w:cs="Times New Roman"/>
          <w:bCs/>
          <w:iCs/>
          <w:sz w:val="24"/>
          <w:szCs w:val="24"/>
        </w:rPr>
        <w:t>Pacienții pot întrerupe fie tratamentul cu atezolizumab, fie pe cel cu bevacizumab (de ex., din cauza evenimentelor adverse) și pot continua tratamentul cu un singur agent până la pierderea beneficiului clinic sau apariția toxicității inacceptabile asociate cu un singur agent.</w:t>
      </w:r>
    </w:p>
    <w:p w14:paraId="1FCA97C7" w14:textId="77777777" w:rsidR="00C35BB0" w:rsidRPr="00E550F9" w:rsidRDefault="00C35BB0" w:rsidP="00C35BB0">
      <w:pPr>
        <w:spacing w:after="0" w:line="240" w:lineRule="auto"/>
        <w:jc w:val="both"/>
        <w:rPr>
          <w:rFonts w:ascii="Times New Roman" w:eastAsia="Times New Roman" w:hAnsi="Times New Roman" w:cs="Times New Roman"/>
          <w:b/>
          <w:bCs/>
          <w:sz w:val="24"/>
          <w:szCs w:val="24"/>
          <w:lang w:val="fr-FR"/>
        </w:rPr>
      </w:pPr>
    </w:p>
    <w:p w14:paraId="4166A6C5"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b/>
          <w:bCs/>
          <w:sz w:val="24"/>
          <w:szCs w:val="24"/>
          <w:lang w:val="fr-FR"/>
        </w:rPr>
        <w:t>Grupe speciale de pacienți</w:t>
      </w:r>
      <w:r w:rsidRPr="00E550F9">
        <w:rPr>
          <w:rFonts w:ascii="Times New Roman" w:eastAsia="Times New Roman" w:hAnsi="Times New Roman" w:cs="Times New Roman"/>
          <w:sz w:val="24"/>
          <w:szCs w:val="24"/>
          <w:lang w:val="fr-FR"/>
        </w:rPr>
        <w:t>:</w:t>
      </w:r>
    </w:p>
    <w:p w14:paraId="1A189E93" w14:textId="77777777" w:rsidR="00C35BB0" w:rsidRPr="00E550F9" w:rsidRDefault="00C35BB0" w:rsidP="00C35BB0">
      <w:pPr>
        <w:spacing w:after="0" w:line="240" w:lineRule="auto"/>
        <w:jc w:val="both"/>
        <w:rPr>
          <w:rFonts w:ascii="Times New Roman" w:eastAsia="Times New Roman" w:hAnsi="Times New Roman" w:cs="Times New Roman"/>
          <w:i/>
          <w:sz w:val="24"/>
          <w:szCs w:val="24"/>
          <w:lang w:val="fr-FR"/>
        </w:rPr>
      </w:pPr>
      <w:r w:rsidRPr="00E550F9">
        <w:rPr>
          <w:rFonts w:ascii="Times New Roman" w:eastAsia="Times New Roman" w:hAnsi="Times New Roman" w:cs="Times New Roman"/>
          <w:bCs/>
          <w:i/>
          <w:sz w:val="24"/>
          <w:szCs w:val="24"/>
          <w:lang w:val="fr-FR"/>
        </w:rPr>
        <w:t>Insuficienţa renală</w:t>
      </w:r>
      <w:r w:rsidRPr="00E550F9">
        <w:rPr>
          <w:rFonts w:ascii="Times New Roman" w:eastAsia="Times New Roman" w:hAnsi="Times New Roman" w:cs="Times New Roman"/>
          <w:i/>
          <w:sz w:val="24"/>
          <w:szCs w:val="24"/>
          <w:lang w:val="fr-FR"/>
        </w:rPr>
        <w:t>:</w:t>
      </w:r>
    </w:p>
    <w:p w14:paraId="3D881A0F"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sz w:val="24"/>
          <w:szCs w:val="24"/>
          <w:lang w:val="fr-FR"/>
        </w:rPr>
        <w:t>Nu se recomandă administrarea atezolizumab la pacienții cu insuficienţă renală severă, deoarece nu există date privind insuficiența renală severă.</w:t>
      </w:r>
    </w:p>
    <w:p w14:paraId="295C952E"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sz w:val="24"/>
          <w:szCs w:val="24"/>
          <w:lang w:val="fr-FR"/>
        </w:rPr>
        <w:t>Nu se recomandă administrarea bevacizumab la pacienții cu insuficiență renală severă, deoarece nu</w:t>
      </w:r>
      <w:r w:rsidRPr="00E550F9">
        <w:rPr>
          <w:rFonts w:ascii="Times New Roman" w:eastAsia="Calibri" w:hAnsi="Times New Roman" w:cs="Times New Roman"/>
          <w:sz w:val="24"/>
          <w:szCs w:val="24"/>
          <w:lang w:val="fr-FR"/>
        </w:rPr>
        <w:t xml:space="preserve"> </w:t>
      </w:r>
      <w:r w:rsidRPr="00E550F9">
        <w:rPr>
          <w:rFonts w:ascii="Times New Roman" w:eastAsia="Times New Roman" w:hAnsi="Times New Roman" w:cs="Times New Roman"/>
          <w:sz w:val="24"/>
          <w:szCs w:val="24"/>
          <w:lang w:val="fr-FR"/>
        </w:rPr>
        <w:t>există date privind insuficiența renală severă.</w:t>
      </w:r>
    </w:p>
    <w:p w14:paraId="43F2527D" w14:textId="77777777" w:rsidR="00C35BB0" w:rsidRPr="00E550F9" w:rsidRDefault="00C35BB0" w:rsidP="00C35BB0">
      <w:pPr>
        <w:spacing w:after="0" w:line="240" w:lineRule="auto"/>
        <w:jc w:val="both"/>
        <w:rPr>
          <w:rFonts w:ascii="Times New Roman" w:eastAsia="Times New Roman" w:hAnsi="Times New Roman" w:cs="Times New Roman"/>
          <w:bCs/>
          <w:i/>
          <w:sz w:val="24"/>
          <w:szCs w:val="24"/>
          <w:lang w:val="fr-FR"/>
        </w:rPr>
      </w:pPr>
    </w:p>
    <w:p w14:paraId="5FD3D67B"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bCs/>
          <w:i/>
          <w:sz w:val="24"/>
          <w:szCs w:val="24"/>
          <w:lang w:val="fr-FR"/>
        </w:rPr>
        <w:t>Insuficienţa hepatică</w:t>
      </w:r>
      <w:r w:rsidRPr="00E550F9">
        <w:rPr>
          <w:rFonts w:ascii="Times New Roman" w:eastAsia="Times New Roman" w:hAnsi="Times New Roman" w:cs="Times New Roman"/>
          <w:sz w:val="24"/>
          <w:szCs w:val="24"/>
          <w:lang w:val="fr-FR"/>
        </w:rPr>
        <w:t>:</w:t>
      </w:r>
    </w:p>
    <w:p w14:paraId="5CD8258B"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sz w:val="24"/>
          <w:szCs w:val="24"/>
          <w:lang w:val="fr-FR"/>
        </w:rPr>
        <w:t>Nu se recomandă administrarea atezolizumab la pacienții cu insuficienţă hepatică severă, deoarece nu există date privind insuficiența hepatică severă.</w:t>
      </w:r>
    </w:p>
    <w:p w14:paraId="6B251ECF"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sz w:val="24"/>
          <w:szCs w:val="24"/>
          <w:lang w:val="fr-FR"/>
        </w:rPr>
        <w:t>Nu se recomandă administrarea bevacizumab la pacienții cu insuficiență hepatică severă, deoarece nu există date privind insuficiența hepatică severă.</w:t>
      </w:r>
    </w:p>
    <w:p w14:paraId="42535B0E" w14:textId="77777777" w:rsidR="00C35BB0" w:rsidRPr="00E550F9" w:rsidRDefault="00C35BB0" w:rsidP="00C35BB0">
      <w:pPr>
        <w:spacing w:after="0" w:line="240" w:lineRule="auto"/>
        <w:jc w:val="both"/>
        <w:rPr>
          <w:rFonts w:ascii="Times New Roman" w:eastAsia="Times New Roman" w:hAnsi="Times New Roman" w:cs="Times New Roman"/>
          <w:bCs/>
          <w:i/>
          <w:sz w:val="24"/>
          <w:szCs w:val="24"/>
          <w:lang w:val="fr-FR"/>
        </w:rPr>
      </w:pPr>
    </w:p>
    <w:p w14:paraId="0A1BD8D3" w14:textId="77777777" w:rsidR="00C35BB0" w:rsidRPr="00E550F9" w:rsidRDefault="00C35BB0" w:rsidP="00C35BB0">
      <w:pPr>
        <w:spacing w:after="0" w:line="240" w:lineRule="auto"/>
        <w:jc w:val="both"/>
        <w:rPr>
          <w:rFonts w:ascii="Times New Roman" w:eastAsia="Times New Roman" w:hAnsi="Times New Roman" w:cs="Times New Roman"/>
          <w:b/>
          <w:bCs/>
          <w:sz w:val="24"/>
          <w:szCs w:val="24"/>
          <w:lang w:val="fr-FR"/>
        </w:rPr>
      </w:pPr>
      <w:r w:rsidRPr="00E550F9">
        <w:rPr>
          <w:rFonts w:ascii="Times New Roman" w:eastAsia="Times New Roman" w:hAnsi="Times New Roman" w:cs="Times New Roman"/>
          <w:bCs/>
          <w:i/>
          <w:sz w:val="24"/>
          <w:szCs w:val="24"/>
          <w:lang w:val="fr-FR"/>
        </w:rPr>
        <w:t>Sarcina</w:t>
      </w:r>
      <w:r w:rsidRPr="00E550F9">
        <w:rPr>
          <w:rFonts w:ascii="Times New Roman" w:eastAsia="Times New Roman" w:hAnsi="Times New Roman" w:cs="Times New Roman"/>
          <w:b/>
          <w:bCs/>
          <w:sz w:val="24"/>
          <w:szCs w:val="24"/>
          <w:lang w:val="fr-FR"/>
        </w:rPr>
        <w:t>:</w:t>
      </w:r>
    </w:p>
    <w:p w14:paraId="6959C03C"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sz w:val="24"/>
          <w:szCs w:val="24"/>
          <w:lang w:val="fr-FR"/>
        </w:rPr>
        <w:t>Nu există date provenite din utilizarea atezolizumab la femeile gravide. Atezolizumab nu trebuie utilizat în timpul sarcinii, cu excepţia cazului în care starea clinică a femeii impune tratament cu atezolizumab.</w:t>
      </w:r>
    </w:p>
    <w:p w14:paraId="12D8F32B" w14:textId="77777777" w:rsidR="00C35BB0" w:rsidRPr="00E550F9" w:rsidRDefault="00C35BB0" w:rsidP="00C35BB0">
      <w:pPr>
        <w:spacing w:after="0" w:line="240" w:lineRule="auto"/>
        <w:jc w:val="both"/>
        <w:rPr>
          <w:rFonts w:ascii="Times New Roman" w:eastAsia="Times New Roman" w:hAnsi="Times New Roman" w:cs="Times New Roman"/>
          <w:bCs/>
          <w:i/>
          <w:sz w:val="24"/>
          <w:szCs w:val="24"/>
          <w:lang w:val="fr-FR"/>
        </w:rPr>
      </w:pPr>
    </w:p>
    <w:p w14:paraId="3330B6BB" w14:textId="77777777" w:rsidR="00C35BB0" w:rsidRPr="00E550F9" w:rsidRDefault="00C35BB0" w:rsidP="00C35BB0">
      <w:pPr>
        <w:spacing w:after="0" w:line="240" w:lineRule="auto"/>
        <w:jc w:val="both"/>
        <w:rPr>
          <w:rFonts w:ascii="Times New Roman" w:eastAsia="Times New Roman" w:hAnsi="Times New Roman" w:cs="Times New Roman"/>
          <w:b/>
          <w:bCs/>
          <w:sz w:val="24"/>
          <w:szCs w:val="24"/>
          <w:lang w:val="fr-FR"/>
        </w:rPr>
      </w:pPr>
      <w:r w:rsidRPr="00E550F9">
        <w:rPr>
          <w:rFonts w:ascii="Times New Roman" w:eastAsia="Times New Roman" w:hAnsi="Times New Roman" w:cs="Times New Roman"/>
          <w:bCs/>
          <w:i/>
          <w:sz w:val="24"/>
          <w:szCs w:val="24"/>
          <w:lang w:val="fr-FR"/>
        </w:rPr>
        <w:t>Alăptarea</w:t>
      </w:r>
      <w:r w:rsidRPr="00E550F9">
        <w:rPr>
          <w:rFonts w:ascii="Times New Roman" w:eastAsia="Times New Roman" w:hAnsi="Times New Roman" w:cs="Times New Roman"/>
          <w:b/>
          <w:bCs/>
          <w:sz w:val="24"/>
          <w:szCs w:val="24"/>
          <w:lang w:val="fr-FR"/>
        </w:rPr>
        <w:t>:</w:t>
      </w:r>
    </w:p>
    <w:p w14:paraId="6EDF0437"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r w:rsidRPr="00E550F9">
        <w:rPr>
          <w:rFonts w:ascii="Times New Roman" w:eastAsia="Times New Roman" w:hAnsi="Times New Roman" w:cs="Times New Roman"/>
          <w:sz w:val="24"/>
          <w:szCs w:val="24"/>
          <w:lang w:val="fr-FR"/>
        </w:rPr>
        <w:t>Nu se cunoaşte dacă atezolizumab se excretă în laptele uman. Trebuie luată decizia fie de a întrerupe alăptarea, fie de a întrerupe tratamentul cu Atezolizumab, având în vedere beneficiul alăptării pentru copil şi beneficiul tratamentului pentru femeie.</w:t>
      </w:r>
    </w:p>
    <w:p w14:paraId="27F56C40" w14:textId="77777777" w:rsidR="00C35BB0" w:rsidRPr="00E550F9" w:rsidRDefault="00C35BB0" w:rsidP="00C35BB0">
      <w:pPr>
        <w:spacing w:after="0" w:line="240" w:lineRule="auto"/>
        <w:jc w:val="both"/>
        <w:rPr>
          <w:rFonts w:ascii="Times New Roman" w:eastAsia="Times New Roman" w:hAnsi="Times New Roman" w:cs="Times New Roman"/>
          <w:bCs/>
          <w:i/>
          <w:sz w:val="24"/>
          <w:szCs w:val="24"/>
          <w:lang w:val="fr-MC"/>
        </w:rPr>
      </w:pPr>
    </w:p>
    <w:p w14:paraId="7CB19B7A" w14:textId="77777777" w:rsidR="00C35BB0" w:rsidRPr="00E550F9" w:rsidRDefault="00C35BB0" w:rsidP="00C35BB0">
      <w:pPr>
        <w:spacing w:after="0" w:line="240" w:lineRule="auto"/>
        <w:jc w:val="both"/>
        <w:rPr>
          <w:rFonts w:ascii="Times New Roman" w:eastAsia="Times New Roman" w:hAnsi="Times New Roman" w:cs="Times New Roman"/>
          <w:bCs/>
          <w:i/>
          <w:sz w:val="24"/>
          <w:szCs w:val="24"/>
          <w:lang w:val="fr-MC"/>
        </w:rPr>
      </w:pPr>
      <w:r w:rsidRPr="00E550F9">
        <w:rPr>
          <w:rFonts w:ascii="Times New Roman" w:eastAsia="Times New Roman" w:hAnsi="Times New Roman" w:cs="Times New Roman"/>
          <w:bCs/>
          <w:i/>
          <w:sz w:val="24"/>
          <w:szCs w:val="24"/>
          <w:lang w:val="fr-MC"/>
        </w:rPr>
        <w:t>Fertilitatea</w:t>
      </w:r>
    </w:p>
    <w:p w14:paraId="44A68DEF"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MC"/>
        </w:rPr>
      </w:pPr>
      <w:r w:rsidRPr="00E550F9">
        <w:rPr>
          <w:rFonts w:ascii="Times New Roman" w:eastAsia="Times New Roman" w:hAnsi="Times New Roman" w:cs="Times New Roman"/>
          <w:sz w:val="24"/>
          <w:szCs w:val="24"/>
          <w:lang w:val="fr-MC"/>
        </w:rPr>
        <w:t xml:space="preserve">Nu sunt disponibile date privind efectele posibile ale atezolizumab asupra fertilităţii. </w:t>
      </w:r>
    </w:p>
    <w:p w14:paraId="0D468C80"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MC"/>
        </w:rPr>
      </w:pPr>
    </w:p>
    <w:p w14:paraId="449FD1FB" w14:textId="77777777" w:rsidR="00C35BB0" w:rsidRPr="00E550F9" w:rsidRDefault="00C35BB0" w:rsidP="00C35BB0">
      <w:pPr>
        <w:spacing w:after="0"/>
        <w:jc w:val="both"/>
        <w:rPr>
          <w:rFonts w:ascii="Times New Roman" w:eastAsia="Times New Roman" w:hAnsi="Times New Roman" w:cs="Times New Roman"/>
          <w:sz w:val="24"/>
          <w:szCs w:val="24"/>
          <w:u w:val="single"/>
        </w:rPr>
      </w:pPr>
      <w:r w:rsidRPr="00E550F9">
        <w:rPr>
          <w:rFonts w:ascii="Times New Roman" w:eastAsia="Times New Roman" w:hAnsi="Times New Roman" w:cs="Times New Roman"/>
          <w:b/>
          <w:sz w:val="24"/>
          <w:szCs w:val="24"/>
        </w:rPr>
        <w:t>IV.</w:t>
      </w:r>
      <w:r w:rsidRPr="00E550F9">
        <w:rPr>
          <w:rFonts w:ascii="Times New Roman" w:eastAsia="Times New Roman" w:hAnsi="Times New Roman" w:cs="Times New Roman"/>
          <w:bCs/>
          <w:sz w:val="24"/>
          <w:szCs w:val="24"/>
        </w:rPr>
        <w:t xml:space="preserve"> </w:t>
      </w:r>
      <w:r w:rsidRPr="00E550F9">
        <w:rPr>
          <w:rFonts w:ascii="Times New Roman" w:eastAsia="Times New Roman" w:hAnsi="Times New Roman" w:cs="Times New Roman"/>
          <w:b/>
          <w:sz w:val="24"/>
          <w:szCs w:val="24"/>
        </w:rPr>
        <w:t>Monitorizarea tratamentului</w:t>
      </w:r>
    </w:p>
    <w:p w14:paraId="424760F3" w14:textId="77777777" w:rsidR="00C35BB0" w:rsidRPr="00E550F9" w:rsidRDefault="00C35BB0" w:rsidP="006E35B4">
      <w:pPr>
        <w:numPr>
          <w:ilvl w:val="0"/>
          <w:numId w:val="598"/>
        </w:numPr>
        <w:pBdr>
          <w:top w:val="nil"/>
          <w:left w:val="nil"/>
          <w:bottom w:val="nil"/>
          <w:right w:val="nil"/>
          <w:between w:val="nil"/>
          <w:bar w:val="nil"/>
        </w:pBdr>
        <w:spacing w:after="0" w:line="276" w:lineRule="auto"/>
        <w:ind w:left="284" w:hanging="284"/>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Examen imagistic – examene imagistice efectuate regulat (CT sau RMN) pentru monitorizarea răspunsului la tratament (pe cat posibil la intervale de 8-12 săptămâni) și/sau alte investigații paraclinice în funcție de decizia medicului curant</w:t>
      </w:r>
    </w:p>
    <w:p w14:paraId="475F3127" w14:textId="77777777" w:rsidR="00C35BB0" w:rsidRPr="00E550F9" w:rsidRDefault="00C35BB0" w:rsidP="006E35B4">
      <w:pPr>
        <w:numPr>
          <w:ilvl w:val="0"/>
          <w:numId w:val="598"/>
        </w:numPr>
        <w:pBdr>
          <w:top w:val="nil"/>
          <w:left w:val="nil"/>
          <w:bottom w:val="nil"/>
          <w:right w:val="nil"/>
          <w:between w:val="nil"/>
          <w:bar w:val="nil"/>
        </w:pBdr>
        <w:spacing w:after="0" w:line="276" w:lineRule="auto"/>
        <w:ind w:left="284" w:hanging="284"/>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Pentru a confirma etiologia reacțiilor adverse mediate imun suspectate sau a exclude alte cauze, trebuie efectuată o evaluare adecvată, inclusiv consult interdisciplinar</w:t>
      </w:r>
    </w:p>
    <w:p w14:paraId="29ED8E12" w14:textId="77777777" w:rsidR="00C35BB0" w:rsidRPr="00E550F9" w:rsidRDefault="00C35BB0" w:rsidP="006E35B4">
      <w:pPr>
        <w:numPr>
          <w:ilvl w:val="0"/>
          <w:numId w:val="598"/>
        </w:numPr>
        <w:pBdr>
          <w:top w:val="nil"/>
          <w:left w:val="nil"/>
          <w:bottom w:val="nil"/>
          <w:right w:val="nil"/>
          <w:between w:val="nil"/>
          <w:bar w:val="nil"/>
        </w:pBdr>
        <w:spacing w:after="0" w:line="276" w:lineRule="auto"/>
        <w:ind w:left="284" w:hanging="284"/>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Evaluare biologică: în funcție de decizia medicului curant</w:t>
      </w:r>
    </w:p>
    <w:p w14:paraId="19700768" w14:textId="77777777" w:rsidR="00C35BB0" w:rsidRPr="00E550F9" w:rsidRDefault="00C35BB0" w:rsidP="00C35BB0">
      <w:pPr>
        <w:spacing w:after="0" w:line="276" w:lineRule="auto"/>
        <w:ind w:left="720"/>
        <w:contextualSpacing/>
        <w:jc w:val="both"/>
        <w:rPr>
          <w:rFonts w:ascii="Times New Roman" w:eastAsia="Calibri" w:hAnsi="Times New Roman" w:cs="Times New Roman"/>
          <w:sz w:val="24"/>
          <w:szCs w:val="24"/>
        </w:rPr>
      </w:pPr>
    </w:p>
    <w:p w14:paraId="79D8E377" w14:textId="77777777" w:rsidR="00C35BB0" w:rsidRPr="00E550F9" w:rsidRDefault="00C35BB0" w:rsidP="006E35B4">
      <w:pPr>
        <w:numPr>
          <w:ilvl w:val="0"/>
          <w:numId w:val="573"/>
        </w:numPr>
        <w:pBdr>
          <w:top w:val="nil"/>
          <w:left w:val="nil"/>
          <w:bottom w:val="nil"/>
          <w:right w:val="nil"/>
          <w:between w:val="nil"/>
          <w:bar w:val="nil"/>
        </w:pBdr>
        <w:spacing w:after="0" w:line="276" w:lineRule="auto"/>
        <w:ind w:left="426" w:hanging="426"/>
        <w:jc w:val="both"/>
        <w:rPr>
          <w:rFonts w:ascii="Times New Roman" w:eastAsia="Times New Roman" w:hAnsi="Times New Roman" w:cs="Times New Roman"/>
          <w:b/>
          <w:sz w:val="24"/>
          <w:szCs w:val="24"/>
          <w:u w:color="000000"/>
          <w:bdr w:val="nil"/>
          <w:lang w:val="en-US" w:eastAsia="ro-RO"/>
        </w:rPr>
      </w:pPr>
      <w:r w:rsidRPr="00E550F9">
        <w:rPr>
          <w:rFonts w:ascii="Times New Roman" w:eastAsia="Times New Roman" w:hAnsi="Times New Roman" w:cs="Times New Roman"/>
          <w:b/>
          <w:sz w:val="24"/>
          <w:szCs w:val="24"/>
          <w:u w:color="000000"/>
          <w:bdr w:val="nil"/>
          <w:lang w:val="en-US" w:eastAsia="ro-RO"/>
        </w:rPr>
        <w:t>Efecte secundare</w:t>
      </w:r>
    </w:p>
    <w:p w14:paraId="109B3F66" w14:textId="77777777" w:rsidR="00C35BB0" w:rsidRPr="00E550F9" w:rsidRDefault="00C35BB0" w:rsidP="00C35BB0">
      <w:pPr>
        <w:spacing w:after="0" w:line="276" w:lineRule="auto"/>
        <w:jc w:val="both"/>
        <w:rPr>
          <w:rFonts w:ascii="Times New Roman" w:eastAsia="Calibri" w:hAnsi="Times New Roman" w:cs="Times New Roman"/>
          <w:sz w:val="24"/>
          <w:szCs w:val="24"/>
          <w:lang w:val="pt-BR"/>
        </w:rPr>
      </w:pPr>
      <w:r w:rsidRPr="00E550F9">
        <w:rPr>
          <w:rFonts w:ascii="Times New Roman" w:eastAsia="Calibri" w:hAnsi="Times New Roman" w:cs="Times New Roman"/>
          <w:b/>
          <w:sz w:val="24"/>
          <w:szCs w:val="24"/>
          <w:lang w:val="pt-BR"/>
        </w:rPr>
        <w:t>Managementul efectelor secundare mediate imun</w:t>
      </w:r>
      <w:r w:rsidRPr="00E550F9">
        <w:rPr>
          <w:rFonts w:ascii="Times New Roman" w:eastAsia="Calibri" w:hAnsi="Times New Roman" w:cs="Times New Roman"/>
          <w:sz w:val="24"/>
          <w:szCs w:val="24"/>
          <w:lang w:val="pt-BR"/>
        </w:rPr>
        <w:t>:</w:t>
      </w:r>
      <w:r w:rsidRPr="00E550F9">
        <w:rPr>
          <w:rFonts w:ascii="Times New Roman" w:eastAsia="Calibri" w:hAnsi="Times New Roman" w:cs="Times New Roman"/>
          <w:sz w:val="24"/>
          <w:szCs w:val="24"/>
        </w:rPr>
        <w:t xml:space="preserve"> </w:t>
      </w:r>
      <w:r w:rsidRPr="00E550F9">
        <w:rPr>
          <w:rFonts w:ascii="Times New Roman" w:eastAsia="Calibri" w:hAnsi="Times New Roman" w:cs="Times New Roman"/>
          <w:b/>
          <w:bCs/>
          <w:i/>
          <w:iCs/>
          <w:sz w:val="24"/>
          <w:szCs w:val="24"/>
          <w:lang w:val="pt-BR"/>
        </w:rPr>
        <w:t>a se vedea cap. V de la pct. 1</w:t>
      </w:r>
    </w:p>
    <w:p w14:paraId="2EDBE693" w14:textId="77777777" w:rsidR="00C35BB0" w:rsidRPr="00E550F9" w:rsidRDefault="00C35BB0" w:rsidP="00C35BB0">
      <w:pPr>
        <w:spacing w:after="0" w:line="240" w:lineRule="auto"/>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lastRenderedPageBreak/>
        <w:t>Cele mai frecvente reacții adverse (toate gradele) ale asocierii atezolizumab plus bevacizumab au fost hipertensiunea arterială, oboseală, proteinurie, creșteri ale transaminazelor, prurit/erupții cutanate, diaree, dureri abdominale, apetit diminuat, pirexie, constipatie, creșterea bilirubinei serice, greață, tuse, reacții infuzionale, scădere în greutate, trombocitopenie, epistaxis, astenie, alopecie și eritrodisestezie palmo-plantară.</w:t>
      </w:r>
    </w:p>
    <w:p w14:paraId="6688B548" w14:textId="77777777" w:rsidR="00C35BB0" w:rsidRPr="00E550F9" w:rsidRDefault="00C35BB0" w:rsidP="00C35BB0">
      <w:pPr>
        <w:spacing w:after="0" w:line="240" w:lineRule="auto"/>
        <w:jc w:val="both"/>
        <w:rPr>
          <w:rFonts w:ascii="Times New Roman" w:eastAsia="Calibri" w:hAnsi="Times New Roman" w:cs="Times New Roman"/>
          <w:sz w:val="24"/>
          <w:szCs w:val="24"/>
          <w:lang w:val="pt-BR"/>
        </w:rPr>
      </w:pPr>
    </w:p>
    <w:p w14:paraId="452969EC"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b/>
          <w:bCs/>
          <w:sz w:val="24"/>
          <w:szCs w:val="24"/>
          <w:u w:val="single"/>
          <w:lang w:val="fr-FR"/>
        </w:rPr>
        <w:t>Reacții infuzionale</w:t>
      </w:r>
      <w:r w:rsidRPr="00E550F9">
        <w:rPr>
          <w:rFonts w:ascii="Times New Roman" w:eastAsia="Calibri" w:hAnsi="Times New Roman" w:cs="Times New Roman"/>
          <w:sz w:val="24"/>
          <w:szCs w:val="24"/>
          <w:lang w:val="fr-FR"/>
        </w:rPr>
        <w:t>:</w:t>
      </w:r>
    </w:p>
    <w:p w14:paraId="60D15860"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În cazul reacțiilor infuzionale de grad 1 sau 2 se poate crește timpul de perfuzie la 60-90min. Pacienţii cu reacţii asociate perfuziei de grad 1 sau 2 pot continua tratamentul cu atezolizumab sub monitorizare atentă; poate fi luată în considerare premedicaţia cu antipiretic şi antihistaminice.</w:t>
      </w:r>
    </w:p>
    <w:p w14:paraId="5A384C51"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 xml:space="preserve">Tratamentul cu atezolizumab trebuie întrerupt definitiv la pacienţii cu reacţii infuzionale de grad 3 sau 4. </w:t>
      </w:r>
    </w:p>
    <w:p w14:paraId="259F807F"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p>
    <w:p w14:paraId="3CD4996A"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b/>
          <w:bCs/>
          <w:sz w:val="24"/>
          <w:szCs w:val="24"/>
          <w:u w:val="single"/>
          <w:lang w:val="fr-FR"/>
        </w:rPr>
        <w:t>Măsuri de precauţie specifice HCC</w:t>
      </w:r>
      <w:r w:rsidRPr="00E550F9">
        <w:rPr>
          <w:rFonts w:ascii="Times New Roman" w:eastAsia="Calibri" w:hAnsi="Times New Roman" w:cs="Times New Roman"/>
          <w:sz w:val="24"/>
          <w:szCs w:val="24"/>
          <w:lang w:val="fr-FR"/>
        </w:rPr>
        <w:t>:</w:t>
      </w:r>
    </w:p>
    <w:p w14:paraId="430E571E"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 xml:space="preserve">Pacienții tratați cu bevacizumab prezintă un risc crescut de hemoragie și au fost raportate cazuri de hemoragie gastro-intestinală severă, inclusiv evenimente cu potențial letal, la pacienții cu HCC cărora li s-a administrat atezolizumab în asociere cu bevacizumab. </w:t>
      </w:r>
    </w:p>
    <w:p w14:paraId="1830EB0C"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 xml:space="preserve">La pacienții cu HCC, screening-ul și tratamentul ulterior al varicelor esofagiene trebuie efectuat conform practicii clinice, înainte de începerea tratamentului cu combinația de atezolizumab și bevacizumab. </w:t>
      </w:r>
    </w:p>
    <w:p w14:paraId="27B5FA56"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 xml:space="preserve">Bevacizumab trebuie întrerupt definitiv la pacienții care prezintă sângerări de gradul 3 sau 4 cu tratament combinat. </w:t>
      </w:r>
    </w:p>
    <w:p w14:paraId="0B5179F4" w14:textId="77777777" w:rsidR="00C35BB0" w:rsidRPr="00E550F9" w:rsidRDefault="00C35BB0" w:rsidP="00C35BB0">
      <w:pPr>
        <w:spacing w:after="0" w:line="240" w:lineRule="auto"/>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Diabetul zaharat poate apărea în timpul tratamentului cu atezolizumab în asociere cu bevacizumab. Medicii trebuie să monitorizeze nivelul glicemiei înainte și periodic în timpul tratamentului cu atezolizumab în asociere cu bevacizumab, așa cum este indicat clinic.</w:t>
      </w:r>
    </w:p>
    <w:p w14:paraId="4FC04EC5" w14:textId="77777777" w:rsidR="00C35BB0" w:rsidRPr="00E550F9" w:rsidRDefault="00C35BB0" w:rsidP="00C35BB0">
      <w:pPr>
        <w:spacing w:after="0" w:line="240" w:lineRule="auto"/>
        <w:jc w:val="both"/>
        <w:rPr>
          <w:rFonts w:ascii="Times New Roman" w:eastAsia="Times New Roman" w:hAnsi="Times New Roman" w:cs="Times New Roman"/>
          <w:sz w:val="24"/>
          <w:szCs w:val="24"/>
          <w:lang w:val="fr-FR"/>
        </w:rPr>
      </w:pPr>
    </w:p>
    <w:p w14:paraId="1F9AC033" w14:textId="77777777" w:rsidR="00C35BB0" w:rsidRPr="00E550F9" w:rsidRDefault="00C35BB0" w:rsidP="00C35BB0">
      <w:pPr>
        <w:spacing w:after="0" w:line="240" w:lineRule="auto"/>
        <w:jc w:val="both"/>
        <w:rPr>
          <w:rFonts w:ascii="Times New Roman" w:eastAsia="Times New Roman" w:hAnsi="Times New Roman" w:cs="Times New Roman"/>
          <w:b/>
          <w:bCs/>
          <w:sz w:val="24"/>
          <w:szCs w:val="24"/>
          <w:lang w:val="fr-FR"/>
        </w:rPr>
      </w:pPr>
      <w:r w:rsidRPr="00E550F9">
        <w:rPr>
          <w:rFonts w:ascii="Times New Roman" w:eastAsia="Times New Roman" w:hAnsi="Times New Roman" w:cs="Times New Roman"/>
          <w:b/>
          <w:bCs/>
          <w:sz w:val="24"/>
          <w:szCs w:val="24"/>
          <w:lang w:val="fr-FR"/>
        </w:rPr>
        <w:t>VI. Criterii de întrerupere ale tratamentului</w:t>
      </w:r>
    </w:p>
    <w:p w14:paraId="0ECC15D5" w14:textId="77777777" w:rsidR="00C35BB0" w:rsidRPr="00E550F9" w:rsidRDefault="00C35BB0" w:rsidP="006E35B4">
      <w:pPr>
        <w:numPr>
          <w:ilvl w:val="0"/>
          <w:numId w:val="599"/>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Progresia obiectivă a bolii (examene imagistice și clinice) în absența beneficiului clinic. Cazurile cu progresie imagistică, fără deteriorare simptomatică, trebuie evaluate cu atenție, având in vedere posibilitatea de apariție a falsei progresii de boala, prin instalarea unui răspuns imunitar anti-tumoral puternic. În astfel de cazuri, nu se recomandă întreruperea tratamentului. Se va repeta evaluarea imagistică, după 4-12 săptămâni și numai dacă există o nouă creștere obiectivă a volumul tumoral sau deteriorare simptomatică se va avea în vedere întreruperea tratamentului</w:t>
      </w:r>
    </w:p>
    <w:p w14:paraId="466E53C9" w14:textId="77777777" w:rsidR="00C35BB0" w:rsidRPr="00E550F9" w:rsidRDefault="00C35BB0" w:rsidP="006E35B4">
      <w:pPr>
        <w:numPr>
          <w:ilvl w:val="0"/>
          <w:numId w:val="599"/>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fr-FR"/>
        </w:rPr>
      </w:pPr>
      <w:r w:rsidRPr="00E550F9">
        <w:rPr>
          <w:rFonts w:ascii="Times New Roman" w:eastAsia="Calibri" w:hAnsi="Times New Roman" w:cs="Times New Roman"/>
          <w:sz w:val="24"/>
          <w:szCs w:val="24"/>
          <w:lang w:val="fr-FR"/>
        </w:rPr>
        <w:t>Tratamentul cu Atezolizumab trebuie oprit definitiv în cazul reapariției oricărei reacții adverse severe mediată imun cât și în cazul unei reacții adverse mediată imun ce pune viața în pericol – în funcție de decizia medicului curant, după informarea pacientului.</w:t>
      </w:r>
    </w:p>
    <w:p w14:paraId="119123D5" w14:textId="77777777" w:rsidR="00C35BB0" w:rsidRPr="00E550F9" w:rsidRDefault="00C35BB0" w:rsidP="006E35B4">
      <w:pPr>
        <w:numPr>
          <w:ilvl w:val="0"/>
          <w:numId w:val="599"/>
        </w:numPr>
        <w:pBdr>
          <w:top w:val="nil"/>
          <w:left w:val="nil"/>
          <w:bottom w:val="nil"/>
          <w:right w:val="nil"/>
          <w:between w:val="nil"/>
          <w:bar w:val="nil"/>
        </w:pBdr>
        <w:spacing w:after="0" w:line="276" w:lineRule="auto"/>
        <w:ind w:left="426" w:hanging="426"/>
        <w:jc w:val="both"/>
        <w:rPr>
          <w:rFonts w:ascii="Times New Roman" w:eastAsia="Calibri" w:hAnsi="Times New Roman" w:cs="Times New Roman"/>
          <w:sz w:val="24"/>
          <w:szCs w:val="24"/>
          <w:lang w:val="pt-BR"/>
        </w:rPr>
      </w:pPr>
      <w:r w:rsidRPr="00E550F9">
        <w:rPr>
          <w:rFonts w:ascii="Times New Roman" w:eastAsia="Calibri" w:hAnsi="Times New Roman" w:cs="Times New Roman"/>
          <w:sz w:val="24"/>
          <w:szCs w:val="24"/>
          <w:lang w:val="pt-BR"/>
        </w:rPr>
        <w:t>Decizia medicului sau a pacientului.</w:t>
      </w:r>
    </w:p>
    <w:p w14:paraId="081865BE" w14:textId="77777777" w:rsidR="00C35BB0" w:rsidRPr="00E550F9"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5F5E4E4" w14:textId="22A5DF32" w:rsidR="00EA6475" w:rsidRPr="00E550F9" w:rsidRDefault="00EA6475" w:rsidP="00EA6475">
      <w:pPr>
        <w:pBdr>
          <w:top w:val="nil"/>
          <w:left w:val="nil"/>
          <w:bottom w:val="nil"/>
          <w:right w:val="nil"/>
          <w:between w:val="nil"/>
          <w:bar w:val="nil"/>
        </w:pBdr>
        <w:spacing w:after="0" w:line="276" w:lineRule="auto"/>
        <w:contextualSpacing/>
        <w:jc w:val="both"/>
        <w:rPr>
          <w:rFonts w:ascii="Times New Roman" w:eastAsia="Imago" w:hAnsi="Times New Roman" w:cs="Times New Roman"/>
          <w:b/>
          <w:sz w:val="24"/>
          <w:szCs w:val="24"/>
          <w:u w:color="000000"/>
          <w:bdr w:val="nil"/>
          <w:lang w:eastAsia="ro-RO"/>
        </w:rPr>
      </w:pPr>
      <w:r w:rsidRPr="00E550F9">
        <w:rPr>
          <w:rFonts w:ascii="Times New Roman" w:eastAsia="Imago" w:hAnsi="Times New Roman" w:cs="Times New Roman"/>
          <w:b/>
          <w:sz w:val="24"/>
          <w:szCs w:val="24"/>
          <w:u w:color="000000"/>
          <w:bdr w:val="nil"/>
          <w:lang w:eastAsia="ro-RO"/>
        </w:rPr>
        <w:t>VII. Prescriptori</w:t>
      </w:r>
    </w:p>
    <w:p w14:paraId="355ABD9E" w14:textId="5CA9CA88" w:rsidR="00EA6475" w:rsidRPr="00E550F9" w:rsidRDefault="00EA6475" w:rsidP="00EA6475">
      <w:pPr>
        <w:pBdr>
          <w:top w:val="nil"/>
          <w:left w:val="nil"/>
          <w:bottom w:val="nil"/>
          <w:right w:val="nil"/>
          <w:between w:val="nil"/>
        </w:pBdr>
        <w:spacing w:after="0" w:line="276" w:lineRule="auto"/>
        <w:jc w:val="both"/>
        <w:rPr>
          <w:rFonts w:ascii="Times New Roman" w:eastAsia="Imago" w:hAnsi="Times New Roman" w:cs="Times New Roman"/>
          <w:sz w:val="24"/>
          <w:szCs w:val="24"/>
        </w:rPr>
      </w:pPr>
      <w:r w:rsidRPr="00E550F9">
        <w:rPr>
          <w:rFonts w:ascii="Times New Roman" w:eastAsia="Imago" w:hAnsi="Times New Roman" w:cs="Times New Roman"/>
          <w:sz w:val="24"/>
          <w:szCs w:val="24"/>
        </w:rPr>
        <w:t>Inițierea și continuarea tratamentului se face de către medicii specialiști oncologie medicală.”</w:t>
      </w:r>
    </w:p>
    <w:p w14:paraId="2B03E8D1" w14:textId="77777777" w:rsidR="00C35BB0" w:rsidRPr="00E550F9"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500755A5" w14:textId="77777777" w:rsidR="00C35BB0" w:rsidRPr="00E550F9"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446D6BDD" w14:textId="77777777" w:rsidR="00C35BB0" w:rsidRPr="00E550F9"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4CFDDB8" w14:textId="77777777" w:rsidR="00C35BB0" w:rsidRPr="00E550F9"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2579ACEB" w14:textId="77777777" w:rsidR="00C35BB0" w:rsidRPr="00E550F9"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2FE90112" w14:textId="77777777" w:rsidR="00C35BB0" w:rsidRDefault="00C35BB0"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2ED07371" w14:textId="77777777" w:rsidR="0043476B" w:rsidRDefault="0043476B"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0DE97E83" w14:textId="77777777" w:rsidR="0043476B" w:rsidRDefault="0043476B"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51A70D81" w14:textId="77777777" w:rsidR="0043476B" w:rsidRDefault="0043476B"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10BDE442" w14:textId="77777777" w:rsidR="0043476B" w:rsidRDefault="0043476B"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5FEA7C03" w14:textId="77777777" w:rsidR="0043476B" w:rsidRDefault="0043476B"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33131AE" w14:textId="77777777" w:rsidR="0043476B" w:rsidRPr="00E550F9" w:rsidRDefault="0043476B" w:rsidP="00C35BB0">
      <w:pPr>
        <w:pBdr>
          <w:top w:val="nil"/>
          <w:left w:val="nil"/>
          <w:bottom w:val="nil"/>
          <w:right w:val="nil"/>
          <w:between w:val="nil"/>
          <w:bar w:val="nil"/>
        </w:pBdr>
        <w:spacing w:after="0" w:line="276" w:lineRule="auto"/>
        <w:jc w:val="both"/>
        <w:rPr>
          <w:rFonts w:ascii="Times New Roman" w:eastAsia="Calibri" w:hAnsi="Times New Roman" w:cs="Times New Roman"/>
          <w:sz w:val="24"/>
          <w:szCs w:val="24"/>
          <w:lang w:val="pt-BR"/>
        </w:rPr>
      </w:pPr>
    </w:p>
    <w:p w14:paraId="3CCB3AF6" w14:textId="33236763" w:rsidR="00560883" w:rsidRPr="00E550F9" w:rsidRDefault="00560883" w:rsidP="00560883">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Pr="00E550F9">
        <w:rPr>
          <w:rFonts w:eastAsia="Arial"/>
          <w:b/>
          <w:bCs/>
          <w:color w:val="auto"/>
          <w:lang w:val="en-US"/>
        </w:rPr>
        <w:t>179</w:t>
      </w:r>
      <w:r w:rsidRPr="00E550F9">
        <w:rPr>
          <w:rFonts w:eastAsia="Arial"/>
          <w:b/>
          <w:bCs/>
          <w:color w:val="auto"/>
          <w:lang w:val="pt-BR"/>
        </w:rPr>
        <w:t>, cod (</w:t>
      </w:r>
      <w:r w:rsidRPr="00E550F9">
        <w:rPr>
          <w:rFonts w:eastAsia="Arial"/>
          <w:b/>
          <w:bCs/>
          <w:color w:val="auto"/>
          <w:lang w:val="en-US"/>
        </w:rPr>
        <w:t>L01XE36</w:t>
      </w:r>
      <w:r w:rsidRPr="00E550F9">
        <w:rPr>
          <w:rFonts w:eastAsia="Arial"/>
          <w:b/>
          <w:bCs/>
          <w:color w:val="auto"/>
          <w:lang w:val="pt-BR"/>
        </w:rPr>
        <w:t xml:space="preserve">): DCI </w:t>
      </w:r>
      <w:r w:rsidRPr="00E550F9">
        <w:rPr>
          <w:rFonts w:eastAsia="Arial"/>
          <w:b/>
          <w:bCs/>
          <w:color w:val="auto"/>
          <w:lang w:val="en-US"/>
        </w:rPr>
        <w:t xml:space="preserve">ALECTINIB </w:t>
      </w:r>
      <w:r w:rsidRPr="00E550F9">
        <w:rPr>
          <w:rFonts w:eastAsia="Arial"/>
          <w:b/>
          <w:bCs/>
          <w:color w:val="auto"/>
          <w:lang w:val="pt-BR"/>
        </w:rPr>
        <w:t>se modifică și se înlocuiește cu următorul protocol:</w:t>
      </w:r>
    </w:p>
    <w:p w14:paraId="5BA1B32D"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6563ADF2"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7938EBD5" w14:textId="3A4ABF14" w:rsidR="007A33C4" w:rsidRPr="00E550F9" w:rsidRDefault="00560883" w:rsidP="00560883">
      <w:pPr>
        <w:tabs>
          <w:tab w:val="left" w:pos="851"/>
        </w:tabs>
        <w:spacing w:after="0" w:line="240" w:lineRule="auto"/>
        <w:jc w:val="both"/>
        <w:rPr>
          <w:rFonts w:ascii="Times New Roman" w:eastAsia="Times New Roman" w:hAnsi="Times New Roman" w:cs="Times New Roman"/>
          <w:b/>
          <w:lang w:val="en-US" w:eastAsia="ro-RO"/>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179</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L01XE36</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ALECTINIB</w:t>
      </w:r>
    </w:p>
    <w:p w14:paraId="2ECC725D"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636B4C8"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sz w:val="24"/>
          <w:szCs w:val="24"/>
          <w:lang w:val="en-US" w:eastAsia="ro-RO"/>
        </w:rPr>
      </w:pPr>
    </w:p>
    <w:p w14:paraId="06D42B13" w14:textId="4EFF2F8F" w:rsidR="00EA6475" w:rsidRPr="00E550F9" w:rsidRDefault="0043476B" w:rsidP="00EA6475">
      <w:pPr>
        <w:autoSpaceDE w:val="0"/>
        <w:autoSpaceDN w:val="0"/>
        <w:adjustRightInd w:val="0"/>
        <w:spacing w:after="0"/>
        <w:jc w:val="both"/>
        <w:rPr>
          <w:rFonts w:ascii="Times New Roman" w:eastAsia="Calibri" w:hAnsi="Times New Roman" w:cs="Times New Roman"/>
          <w:b/>
          <w:bCs/>
          <w:iCs/>
          <w:sz w:val="24"/>
          <w:szCs w:val="24"/>
          <w:lang w:val="x-none"/>
        </w:rPr>
      </w:pPr>
      <w:r>
        <w:rPr>
          <w:rFonts w:ascii="Times New Roman" w:eastAsia="Calibri" w:hAnsi="Times New Roman" w:cs="Times New Roman"/>
          <w:b/>
          <w:bCs/>
          <w:iCs/>
          <w:sz w:val="24"/>
          <w:szCs w:val="24"/>
          <w:lang w:val="x-none"/>
        </w:rPr>
        <w:t xml:space="preserve"> </w:t>
      </w:r>
    </w:p>
    <w:p w14:paraId="14852AA2" w14:textId="77777777" w:rsidR="00EA6475" w:rsidRPr="00E550F9" w:rsidRDefault="00EA6475" w:rsidP="00EA6475">
      <w:pPr>
        <w:spacing w:after="0"/>
        <w:jc w:val="both"/>
        <w:rPr>
          <w:rFonts w:ascii="Times New Roman" w:eastAsia="Calibri" w:hAnsi="Times New Roman" w:cs="Times New Roman"/>
          <w:b/>
          <w:sz w:val="24"/>
          <w:szCs w:val="24"/>
          <w:u w:val="single"/>
        </w:rPr>
      </w:pPr>
      <w:r w:rsidRPr="00E550F9">
        <w:rPr>
          <w:rFonts w:ascii="Times New Roman" w:eastAsia="Calibri" w:hAnsi="Times New Roman" w:cs="Times New Roman"/>
          <w:b/>
          <w:sz w:val="24"/>
          <w:szCs w:val="24"/>
          <w:u w:val="single"/>
        </w:rPr>
        <w:t xml:space="preserve">I. Indicatia terapeutica </w:t>
      </w:r>
    </w:p>
    <w:p w14:paraId="303042F0" w14:textId="77777777" w:rsidR="00EA6475" w:rsidRPr="00E550F9" w:rsidRDefault="00EA6475" w:rsidP="00EA6475">
      <w:pPr>
        <w:spacing w:after="0"/>
        <w:jc w:val="both"/>
        <w:rPr>
          <w:rFonts w:ascii="Times New Roman" w:eastAsia="Calibri" w:hAnsi="Times New Roman" w:cs="Times New Roman"/>
          <w:b/>
          <w:sz w:val="24"/>
          <w:szCs w:val="24"/>
          <w:u w:val="single"/>
        </w:rPr>
      </w:pPr>
    </w:p>
    <w:p w14:paraId="53C13B34" w14:textId="77777777" w:rsidR="00EA6475" w:rsidRPr="00E550F9" w:rsidRDefault="00EA6475" w:rsidP="00EA6475">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bCs/>
          <w:sz w:val="24"/>
          <w:szCs w:val="24"/>
          <w:u w:color="000000"/>
          <w:bdr w:val="nil"/>
          <w:lang w:eastAsia="ro-RO"/>
        </w:rPr>
        <w:t>Indicatia 1</w:t>
      </w:r>
      <w:r w:rsidRPr="00E550F9">
        <w:rPr>
          <w:rFonts w:ascii="Times New Roman" w:eastAsia="Times New Roman" w:hAnsi="Times New Roman" w:cs="Times New Roman"/>
          <w:sz w:val="24"/>
          <w:szCs w:val="24"/>
          <w:u w:color="000000"/>
          <w:bdr w:val="nil"/>
          <w:lang w:eastAsia="ro-RO"/>
        </w:rPr>
        <w:t xml:space="preserve"> – Alectinib este indicat ca monoterapie pentru tratamentul de primă linie al pacienţilor adulţi cu cancer pulmonar fără celule mici (NSCLC) avansat, cu status pozitiv pentru kinaza din limfomul anaplazic (ALK). </w:t>
      </w:r>
    </w:p>
    <w:p w14:paraId="37091621" w14:textId="77777777" w:rsidR="00EA6475" w:rsidRPr="00E550F9" w:rsidRDefault="00EA6475" w:rsidP="00EA6475">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Indicația 2</w:t>
      </w:r>
      <w:r w:rsidRPr="00E550F9">
        <w:rPr>
          <w:rFonts w:ascii="Times New Roman" w:eastAsia="Times New Roman" w:hAnsi="Times New Roman" w:cs="Times New Roman"/>
          <w:sz w:val="24"/>
          <w:szCs w:val="24"/>
          <w:u w:color="000000"/>
          <w:bdr w:val="nil"/>
          <w:lang w:eastAsia="ro-RO"/>
        </w:rPr>
        <w:t xml:space="preserve"> - Alectinib este indicat ca monoterapie pentru tratamentul pacienţilor adulţi cu NSCLC avansat, cu status pozitiv ALK, trataţi anterior cu crizotinib.</w:t>
      </w:r>
    </w:p>
    <w:p w14:paraId="72A2BA77" w14:textId="77777777" w:rsidR="00EA6475" w:rsidRPr="00E550F9" w:rsidRDefault="00EA6475" w:rsidP="00EA6475">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0D7F68">
        <w:rPr>
          <w:rFonts w:ascii="Times New Roman" w:eastAsia="Times New Roman" w:hAnsi="Times New Roman" w:cs="Times New Roman"/>
          <w:b/>
          <w:bCs/>
          <w:sz w:val="24"/>
          <w:szCs w:val="24"/>
          <w:u w:color="000000"/>
          <w:bdr w:val="nil"/>
          <w:lang w:eastAsia="ro-RO"/>
        </w:rPr>
        <w:t>Indicatia 3</w:t>
      </w:r>
      <w:r w:rsidRPr="000D7F68">
        <w:rPr>
          <w:rFonts w:ascii="Times New Roman" w:eastAsia="Times New Roman" w:hAnsi="Times New Roman" w:cs="Times New Roman"/>
          <w:sz w:val="24"/>
          <w:szCs w:val="24"/>
          <w:u w:color="000000"/>
          <w:bdr w:val="nil"/>
          <w:lang w:eastAsia="ro-RO"/>
        </w:rPr>
        <w:t xml:space="preserve"> – Alectinib este indicat ca monoterapie pentru tratamentul adjuvant după rezecția tumorală completă la pacienții adulți cu NSCLC cu status pozitiv pentru ALK, care prezintă risc crescut pentru recurență.</w:t>
      </w:r>
      <w:r w:rsidRPr="00E550F9">
        <w:rPr>
          <w:rFonts w:ascii="Times New Roman" w:eastAsia="Times New Roman" w:hAnsi="Times New Roman" w:cs="Times New Roman"/>
          <w:sz w:val="24"/>
          <w:szCs w:val="24"/>
          <w:u w:color="000000"/>
          <w:bdr w:val="nil"/>
          <w:lang w:eastAsia="ro-RO"/>
        </w:rPr>
        <w:t xml:space="preserve">  </w:t>
      </w:r>
    </w:p>
    <w:p w14:paraId="67D85632" w14:textId="77777777" w:rsidR="00EA6475" w:rsidRPr="00E550F9" w:rsidRDefault="00EA6475" w:rsidP="00EA6475">
      <w:pPr>
        <w:spacing w:after="0"/>
        <w:jc w:val="both"/>
        <w:rPr>
          <w:rFonts w:ascii="Times New Roman" w:eastAsia="Calibri" w:hAnsi="Times New Roman" w:cs="Times New Roman"/>
          <w:sz w:val="24"/>
          <w:szCs w:val="24"/>
        </w:rPr>
      </w:pPr>
    </w:p>
    <w:p w14:paraId="716FBCD0" w14:textId="77777777" w:rsidR="00EA6475" w:rsidRPr="00E550F9" w:rsidRDefault="00EA6475" w:rsidP="00EA6475">
      <w:pPr>
        <w:spacing w:after="0" w:line="360" w:lineRule="auto"/>
        <w:jc w:val="both"/>
        <w:rPr>
          <w:rFonts w:ascii="Times New Roman" w:eastAsia="Calibri" w:hAnsi="Times New Roman" w:cs="Times New Roman"/>
          <w:b/>
          <w:sz w:val="24"/>
          <w:szCs w:val="24"/>
          <w:u w:val="single"/>
        </w:rPr>
      </w:pPr>
      <w:r w:rsidRPr="00E550F9">
        <w:rPr>
          <w:rFonts w:ascii="Times New Roman" w:eastAsia="Calibri" w:hAnsi="Times New Roman" w:cs="Times New Roman"/>
          <w:b/>
          <w:sz w:val="24"/>
          <w:szCs w:val="24"/>
          <w:u w:val="single"/>
        </w:rPr>
        <w:t>II. Criterii pentru includerea unui pacient in tratament</w:t>
      </w:r>
    </w:p>
    <w:p w14:paraId="66AB730B" w14:textId="77777777" w:rsidR="00EA6475" w:rsidRPr="00E550F9" w:rsidRDefault="00EA6475" w:rsidP="00EA6475">
      <w:pPr>
        <w:spacing w:after="0"/>
        <w:jc w:val="both"/>
        <w:rPr>
          <w:rFonts w:ascii="Times New Roman" w:eastAsia="Calibri" w:hAnsi="Times New Roman" w:cs="Times New Roman"/>
          <w:b/>
          <w:bCs/>
          <w:sz w:val="24"/>
          <w:szCs w:val="24"/>
        </w:rPr>
      </w:pPr>
      <w:bookmarkStart w:id="12" w:name="_Hlk195469370"/>
      <w:r w:rsidRPr="00E550F9">
        <w:rPr>
          <w:rFonts w:ascii="Times New Roman" w:eastAsia="Calibri" w:hAnsi="Times New Roman" w:cs="Times New Roman"/>
          <w:i/>
          <w:sz w:val="24"/>
          <w:szCs w:val="24"/>
        </w:rPr>
        <w:t>CRITERII DE INCLUDERE IN TRATAMEN</w:t>
      </w:r>
      <w:r w:rsidRPr="00E550F9">
        <w:rPr>
          <w:rFonts w:ascii="Times New Roman" w:eastAsia="Calibri" w:hAnsi="Times New Roman" w:cs="Times New Roman"/>
          <w:sz w:val="24"/>
          <w:szCs w:val="24"/>
        </w:rPr>
        <w:t xml:space="preserve">T – </w:t>
      </w:r>
      <w:r w:rsidRPr="00E550F9">
        <w:rPr>
          <w:rFonts w:ascii="Times New Roman" w:eastAsia="Calibri" w:hAnsi="Times New Roman" w:cs="Times New Roman"/>
          <w:b/>
          <w:bCs/>
          <w:sz w:val="24"/>
          <w:szCs w:val="24"/>
        </w:rPr>
        <w:t>indicatia 1 și 2:</w:t>
      </w:r>
    </w:p>
    <w:p w14:paraId="5A695405" w14:textId="77777777" w:rsidR="00EA6475" w:rsidRPr="00E550F9" w:rsidRDefault="00EA6475" w:rsidP="006E35B4">
      <w:pPr>
        <w:numPr>
          <w:ilvl w:val="0"/>
          <w:numId w:val="609"/>
        </w:num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vârsta ≥ 18 ani, </w:t>
      </w:r>
    </w:p>
    <w:p w14:paraId="15C93AA8" w14:textId="77777777" w:rsidR="00EA6475" w:rsidRPr="00E550F9" w:rsidRDefault="00EA6475" w:rsidP="006E35B4">
      <w:pPr>
        <w:numPr>
          <w:ilvl w:val="0"/>
          <w:numId w:val="609"/>
        </w:num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neoplasm bronho-pulmonar altul decat cu celule mici, confirmat histopatologic, cu mutatie ALK pozitiva, stadiile III B sau IV. </w:t>
      </w:r>
    </w:p>
    <w:p w14:paraId="63DBF5A7" w14:textId="77777777" w:rsidR="00EA6475" w:rsidRPr="00E550F9" w:rsidRDefault="00EA6475" w:rsidP="006E35B4">
      <w:pPr>
        <w:numPr>
          <w:ilvl w:val="0"/>
          <w:numId w:val="609"/>
        </w:num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status de performanta ECOG 0-2 </w:t>
      </w:r>
    </w:p>
    <w:p w14:paraId="086BF178" w14:textId="77777777" w:rsidR="00EA6475" w:rsidRPr="00E550F9" w:rsidRDefault="00EA6475" w:rsidP="006E35B4">
      <w:pPr>
        <w:numPr>
          <w:ilvl w:val="0"/>
          <w:numId w:val="609"/>
        </w:numPr>
        <w:spacing w:after="0" w:line="276"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funcție hematologica, renala si hepatica adecvate (in opinia medicului curant).</w:t>
      </w:r>
    </w:p>
    <w:bookmarkEnd w:id="12"/>
    <w:p w14:paraId="301B4E5A" w14:textId="77777777" w:rsidR="00EA6475" w:rsidRPr="00E550F9" w:rsidRDefault="00EA6475" w:rsidP="00EA6475">
      <w:pPr>
        <w:spacing w:after="0" w:line="276" w:lineRule="auto"/>
        <w:jc w:val="both"/>
        <w:rPr>
          <w:rFonts w:ascii="Times New Roman" w:eastAsia="Calibri" w:hAnsi="Times New Roman" w:cs="Times New Roman"/>
          <w:i/>
          <w:sz w:val="24"/>
          <w:szCs w:val="24"/>
        </w:rPr>
      </w:pPr>
    </w:p>
    <w:p w14:paraId="2299B0A8" w14:textId="77777777" w:rsidR="00EA6475" w:rsidRPr="000D7F68" w:rsidRDefault="00EA6475" w:rsidP="00EA6475">
      <w:pPr>
        <w:spacing w:after="0"/>
        <w:jc w:val="both"/>
        <w:rPr>
          <w:rFonts w:ascii="Times New Roman" w:eastAsia="Calibri" w:hAnsi="Times New Roman" w:cs="Times New Roman"/>
          <w:b/>
          <w:bCs/>
          <w:sz w:val="24"/>
          <w:szCs w:val="24"/>
        </w:rPr>
      </w:pPr>
      <w:r w:rsidRPr="000D7F68">
        <w:rPr>
          <w:rFonts w:ascii="Times New Roman" w:eastAsia="Calibri" w:hAnsi="Times New Roman" w:cs="Times New Roman"/>
          <w:i/>
          <w:sz w:val="24"/>
          <w:szCs w:val="24"/>
        </w:rPr>
        <w:t>CRITERII DE INCLUDERE IN TRATAMEN</w:t>
      </w:r>
      <w:r w:rsidRPr="000D7F68">
        <w:rPr>
          <w:rFonts w:ascii="Times New Roman" w:eastAsia="Calibri" w:hAnsi="Times New Roman" w:cs="Times New Roman"/>
          <w:sz w:val="24"/>
          <w:szCs w:val="24"/>
        </w:rPr>
        <w:t xml:space="preserve">T – </w:t>
      </w:r>
      <w:r w:rsidRPr="000D7F68">
        <w:rPr>
          <w:rFonts w:ascii="Times New Roman" w:eastAsia="Calibri" w:hAnsi="Times New Roman" w:cs="Times New Roman"/>
          <w:b/>
          <w:bCs/>
          <w:sz w:val="24"/>
          <w:szCs w:val="24"/>
        </w:rPr>
        <w:t>indicatia 3:</w:t>
      </w:r>
    </w:p>
    <w:p w14:paraId="7D1AEE53" w14:textId="77777777" w:rsidR="00EA6475" w:rsidRPr="000D7F68" w:rsidRDefault="00EA6475" w:rsidP="006E35B4">
      <w:pPr>
        <w:numPr>
          <w:ilvl w:val="0"/>
          <w:numId w:val="609"/>
        </w:numPr>
        <w:spacing w:after="0" w:line="276" w:lineRule="auto"/>
        <w:jc w:val="both"/>
        <w:rPr>
          <w:rFonts w:ascii="Times New Roman" w:eastAsia="Calibri" w:hAnsi="Times New Roman" w:cs="Times New Roman"/>
          <w:sz w:val="24"/>
          <w:szCs w:val="24"/>
        </w:rPr>
      </w:pPr>
      <w:r w:rsidRPr="000D7F68">
        <w:rPr>
          <w:rFonts w:ascii="Times New Roman" w:eastAsia="Calibri" w:hAnsi="Times New Roman" w:cs="Times New Roman"/>
          <w:sz w:val="24"/>
          <w:szCs w:val="24"/>
        </w:rPr>
        <w:t xml:space="preserve">vârsta ≥ 18 ani, </w:t>
      </w:r>
    </w:p>
    <w:p w14:paraId="0D35E96E" w14:textId="77777777" w:rsidR="00EA6475" w:rsidRPr="000D7F68" w:rsidRDefault="00EA6475" w:rsidP="006E35B4">
      <w:pPr>
        <w:numPr>
          <w:ilvl w:val="0"/>
          <w:numId w:val="609"/>
        </w:numPr>
        <w:spacing w:after="0" w:line="276" w:lineRule="auto"/>
        <w:jc w:val="both"/>
        <w:rPr>
          <w:rFonts w:ascii="Times New Roman" w:eastAsia="Calibri" w:hAnsi="Times New Roman" w:cs="Times New Roman"/>
          <w:sz w:val="24"/>
          <w:szCs w:val="24"/>
        </w:rPr>
      </w:pPr>
      <w:r w:rsidRPr="000D7F68">
        <w:rPr>
          <w:rFonts w:ascii="Times New Roman" w:eastAsia="Calibri" w:hAnsi="Times New Roman" w:cs="Times New Roman"/>
          <w:sz w:val="24"/>
          <w:szCs w:val="24"/>
        </w:rPr>
        <w:t>neoplasm bronho-pulmonar altul decat cu celule mici rezecat complet, cu mutatie ALK pozitiva, cu risc crescut de recurenta</w:t>
      </w:r>
    </w:p>
    <w:p w14:paraId="6848DD6D" w14:textId="77777777" w:rsidR="00EA6475" w:rsidRPr="000D7F68" w:rsidRDefault="00EA6475" w:rsidP="006E35B4">
      <w:pPr>
        <w:numPr>
          <w:ilvl w:val="0"/>
          <w:numId w:val="609"/>
        </w:numPr>
        <w:spacing w:after="0" w:line="276" w:lineRule="auto"/>
        <w:jc w:val="both"/>
        <w:rPr>
          <w:rFonts w:ascii="Times New Roman" w:eastAsia="Calibri" w:hAnsi="Times New Roman" w:cs="Times New Roman"/>
          <w:sz w:val="24"/>
          <w:szCs w:val="24"/>
        </w:rPr>
      </w:pPr>
      <w:r w:rsidRPr="000D7F68">
        <w:rPr>
          <w:rFonts w:ascii="Times New Roman" w:eastAsia="Calibri" w:hAnsi="Times New Roman" w:cs="Times New Roman"/>
          <w:sz w:val="24"/>
          <w:szCs w:val="24"/>
        </w:rPr>
        <w:t xml:space="preserve">status de performanta ECOG 0-2 </w:t>
      </w:r>
    </w:p>
    <w:p w14:paraId="4E638ED7" w14:textId="77777777" w:rsidR="00EA6475" w:rsidRPr="000D7F68" w:rsidRDefault="00EA6475" w:rsidP="006E35B4">
      <w:pPr>
        <w:numPr>
          <w:ilvl w:val="0"/>
          <w:numId w:val="609"/>
        </w:numPr>
        <w:spacing w:after="0" w:line="276" w:lineRule="auto"/>
        <w:jc w:val="both"/>
        <w:rPr>
          <w:rFonts w:ascii="Times New Roman" w:eastAsia="Calibri" w:hAnsi="Times New Roman" w:cs="Times New Roman"/>
          <w:sz w:val="24"/>
          <w:szCs w:val="24"/>
        </w:rPr>
      </w:pPr>
      <w:r w:rsidRPr="000D7F68">
        <w:rPr>
          <w:rFonts w:ascii="Times New Roman" w:eastAsia="Calibri" w:hAnsi="Times New Roman" w:cs="Times New Roman"/>
          <w:sz w:val="24"/>
          <w:szCs w:val="24"/>
        </w:rPr>
        <w:t>funcție hematologica, renala si hepatica adecvate (in opinia medicului curant).</w:t>
      </w:r>
    </w:p>
    <w:p w14:paraId="5C6BABB1" w14:textId="77777777" w:rsidR="00EA6475" w:rsidRPr="00E550F9" w:rsidRDefault="00EA6475" w:rsidP="00EA6475">
      <w:pPr>
        <w:spacing w:after="0" w:line="276" w:lineRule="auto"/>
        <w:jc w:val="both"/>
        <w:rPr>
          <w:rFonts w:ascii="Times New Roman" w:eastAsia="Calibri" w:hAnsi="Times New Roman" w:cs="Times New Roman"/>
          <w:i/>
          <w:sz w:val="24"/>
          <w:szCs w:val="24"/>
        </w:rPr>
      </w:pPr>
    </w:p>
    <w:p w14:paraId="29A67A1F" w14:textId="77777777" w:rsidR="00EA6475" w:rsidRPr="00E550F9" w:rsidRDefault="00EA6475" w:rsidP="00EA6475">
      <w:pPr>
        <w:spacing w:after="0" w:line="276" w:lineRule="auto"/>
        <w:jc w:val="both"/>
        <w:rPr>
          <w:rFonts w:ascii="Times New Roman" w:eastAsia="Calibri" w:hAnsi="Times New Roman" w:cs="Times New Roman"/>
          <w:iCs/>
          <w:sz w:val="24"/>
          <w:szCs w:val="24"/>
        </w:rPr>
      </w:pPr>
      <w:r w:rsidRPr="00E550F9">
        <w:rPr>
          <w:rFonts w:ascii="Times New Roman" w:eastAsia="Calibri" w:hAnsi="Times New Roman" w:cs="Times New Roman"/>
          <w:iCs/>
          <w:sz w:val="24"/>
          <w:szCs w:val="24"/>
        </w:rPr>
        <w:t xml:space="preserve">Pacientii sunt stadializați conform AJCC ediția a-8-a, iar pacienții cu risc crescut de recurenta, eligibili pentru alectinib în adjuvanță, sunt pacientii cu stadii de la IB – cu tumori </w:t>
      </w:r>
      <w:bookmarkStart w:id="13" w:name="_Hlk195470356"/>
      <w:r w:rsidRPr="00E550F9">
        <w:rPr>
          <w:rFonts w:ascii="Times New Roman" w:eastAsia="Calibri" w:hAnsi="Times New Roman" w:cs="Times New Roman"/>
          <w:iCs/>
          <w:sz w:val="24"/>
          <w:szCs w:val="24"/>
        </w:rPr>
        <w:t>≥ 4 cm</w:t>
      </w:r>
      <w:bookmarkEnd w:id="13"/>
      <w:r w:rsidRPr="00E550F9">
        <w:rPr>
          <w:rFonts w:ascii="Times New Roman" w:eastAsia="Calibri" w:hAnsi="Times New Roman" w:cs="Times New Roman"/>
          <w:iCs/>
          <w:sz w:val="24"/>
          <w:szCs w:val="24"/>
        </w:rPr>
        <w:t xml:space="preserve"> (T2a N0), la IIIB (T2-3 N0, T1-3 N1, T1-3 N2, T4 N0-1).</w:t>
      </w:r>
    </w:p>
    <w:p w14:paraId="72A7C269" w14:textId="77777777" w:rsidR="00EA6475" w:rsidRPr="00E550F9" w:rsidRDefault="00EA6475" w:rsidP="00EA6475">
      <w:pPr>
        <w:spacing w:after="0" w:line="276" w:lineRule="auto"/>
        <w:jc w:val="both"/>
        <w:rPr>
          <w:rFonts w:ascii="Times New Roman" w:eastAsia="Calibri" w:hAnsi="Times New Roman" w:cs="Times New Roman"/>
          <w:iCs/>
          <w:sz w:val="24"/>
          <w:szCs w:val="24"/>
        </w:rPr>
      </w:pPr>
    </w:p>
    <w:p w14:paraId="28DA3D77" w14:textId="77777777" w:rsidR="00EA6475" w:rsidRPr="00E550F9" w:rsidRDefault="00EA6475" w:rsidP="00EA6475">
      <w:pPr>
        <w:spacing w:after="0" w:line="276" w:lineRule="auto"/>
        <w:jc w:val="both"/>
        <w:rPr>
          <w:rFonts w:ascii="Times New Roman" w:eastAsia="Calibri" w:hAnsi="Times New Roman" w:cs="Times New Roman"/>
          <w:i/>
          <w:sz w:val="24"/>
          <w:szCs w:val="24"/>
        </w:rPr>
      </w:pPr>
      <w:r w:rsidRPr="00E550F9">
        <w:rPr>
          <w:rFonts w:ascii="Times New Roman" w:eastAsia="Calibri" w:hAnsi="Times New Roman" w:cs="Times New Roman"/>
          <w:i/>
          <w:sz w:val="24"/>
          <w:szCs w:val="24"/>
        </w:rPr>
        <w:t xml:space="preserve">CRITERII DE EXCLUDERE – </w:t>
      </w:r>
      <w:r w:rsidRPr="00E550F9">
        <w:rPr>
          <w:rFonts w:ascii="Times New Roman" w:eastAsia="Calibri" w:hAnsi="Times New Roman" w:cs="Times New Roman"/>
          <w:b/>
          <w:bCs/>
          <w:iCs/>
          <w:sz w:val="24"/>
          <w:szCs w:val="24"/>
        </w:rPr>
        <w:t>pentru toate indicatiile:</w:t>
      </w:r>
    </w:p>
    <w:p w14:paraId="5774D9DE" w14:textId="77777777" w:rsidR="00EA6475" w:rsidRPr="00E550F9" w:rsidRDefault="00EA6475" w:rsidP="006E35B4">
      <w:pPr>
        <w:numPr>
          <w:ilvl w:val="0"/>
          <w:numId w:val="609"/>
        </w:num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pacientii cu status de performanta &gt; 2</w:t>
      </w:r>
    </w:p>
    <w:p w14:paraId="38D6F91C" w14:textId="77777777" w:rsidR="00EA6475" w:rsidRPr="00E550F9" w:rsidRDefault="00EA6475" w:rsidP="006E35B4">
      <w:pPr>
        <w:numPr>
          <w:ilvl w:val="0"/>
          <w:numId w:val="609"/>
        </w:num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hipersensibilitate la substanța de baza sau excipienți</w:t>
      </w:r>
    </w:p>
    <w:p w14:paraId="2A1F6A62" w14:textId="77777777" w:rsidR="00EA6475" w:rsidRPr="00E550F9" w:rsidRDefault="00EA6475" w:rsidP="00EA6475">
      <w:pPr>
        <w:spacing w:after="0" w:line="276" w:lineRule="auto"/>
        <w:jc w:val="both"/>
        <w:rPr>
          <w:rFonts w:ascii="Times New Roman" w:eastAsia="Calibri" w:hAnsi="Times New Roman" w:cs="Times New Roman"/>
          <w:b/>
          <w:sz w:val="24"/>
          <w:szCs w:val="24"/>
          <w:u w:val="single"/>
        </w:rPr>
      </w:pPr>
    </w:p>
    <w:p w14:paraId="124108D2" w14:textId="77777777" w:rsidR="00EA6475" w:rsidRPr="00E550F9" w:rsidRDefault="00EA6475" w:rsidP="00EA6475">
      <w:pPr>
        <w:spacing w:after="0" w:line="276" w:lineRule="auto"/>
        <w:jc w:val="both"/>
        <w:rPr>
          <w:rFonts w:ascii="Times New Roman" w:eastAsia="Calibri" w:hAnsi="Times New Roman" w:cs="Times New Roman"/>
          <w:b/>
          <w:sz w:val="24"/>
          <w:szCs w:val="24"/>
          <w:u w:val="single"/>
        </w:rPr>
      </w:pPr>
      <w:r w:rsidRPr="00E550F9">
        <w:rPr>
          <w:rFonts w:ascii="Times New Roman" w:eastAsia="Calibri" w:hAnsi="Times New Roman" w:cs="Times New Roman"/>
          <w:b/>
          <w:sz w:val="24"/>
          <w:szCs w:val="24"/>
          <w:u w:val="single"/>
        </w:rPr>
        <w:t>III. Doza si mod de administrare</w:t>
      </w:r>
    </w:p>
    <w:p w14:paraId="63FC243F" w14:textId="77777777" w:rsidR="00EA6475" w:rsidRPr="00E550F9" w:rsidRDefault="00EA6475" w:rsidP="00EA6475">
      <w:pPr>
        <w:spacing w:after="0" w:line="274" w:lineRule="auto"/>
        <w:ind w:left="2" w:right="8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Doza recomandată de Alectinib este de 600 mg (patru capsule de 150 mg) administrată de două ori pe zi, împreună cu alimente (doză zilnică totală de 1200 mg).</w:t>
      </w:r>
    </w:p>
    <w:p w14:paraId="5B077B6C" w14:textId="77777777" w:rsidR="00EA6475" w:rsidRPr="00E550F9" w:rsidRDefault="00EA6475" w:rsidP="00EA6475">
      <w:pPr>
        <w:spacing w:after="0" w:line="272" w:lineRule="auto"/>
        <w:ind w:left="2" w:right="26"/>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Pacienţii cu insuficienţă hepatică severă (Child-Pugh C) trebuie să primească o doză de iniţiere de 450 mg administrată de două ori pe zi împreună cu alimente (doză zilnică totală de 900 mg).</w:t>
      </w:r>
    </w:p>
    <w:p w14:paraId="4916C5B6" w14:textId="77777777" w:rsidR="00EA6475" w:rsidRPr="00E550F9" w:rsidRDefault="00EA6475" w:rsidP="00EA6475">
      <w:pPr>
        <w:spacing w:after="0" w:line="0" w:lineRule="atLeast"/>
        <w:ind w:left="120" w:hanging="120"/>
        <w:jc w:val="both"/>
        <w:rPr>
          <w:rFonts w:ascii="Times New Roman" w:eastAsia="Calibri" w:hAnsi="Times New Roman" w:cs="Times New Roman"/>
          <w:i/>
          <w:sz w:val="24"/>
          <w:szCs w:val="24"/>
          <w:u w:val="single"/>
        </w:rPr>
      </w:pPr>
    </w:p>
    <w:p w14:paraId="09ABAB0A" w14:textId="77777777" w:rsidR="00EA6475" w:rsidRPr="00E550F9" w:rsidRDefault="00EA6475" w:rsidP="00EA6475">
      <w:pPr>
        <w:spacing w:after="0" w:line="0" w:lineRule="atLeast"/>
        <w:ind w:left="120" w:hanging="1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Durata tratamentului</w:t>
      </w:r>
    </w:p>
    <w:p w14:paraId="19CD62E5" w14:textId="77777777" w:rsidR="00EA6475" w:rsidRPr="00E550F9" w:rsidRDefault="00EA6475" w:rsidP="00EA6475">
      <w:pPr>
        <w:spacing w:after="0" w:line="0" w:lineRule="atLeast"/>
        <w:jc w:val="both"/>
        <w:rPr>
          <w:rFonts w:ascii="Times New Roman" w:eastAsia="Calibri" w:hAnsi="Times New Roman" w:cs="Times New Roman"/>
          <w:sz w:val="24"/>
          <w:szCs w:val="24"/>
        </w:rPr>
      </w:pPr>
      <w:r w:rsidRPr="00E550F9">
        <w:rPr>
          <w:rFonts w:ascii="Times New Roman" w:eastAsia="Calibri" w:hAnsi="Times New Roman" w:cs="Times New Roman"/>
          <w:b/>
          <w:bCs/>
          <w:sz w:val="24"/>
          <w:szCs w:val="24"/>
        </w:rPr>
        <w:lastRenderedPageBreak/>
        <w:t>Pentru indicatia 1și 2</w:t>
      </w:r>
      <w:r w:rsidRPr="00E550F9">
        <w:rPr>
          <w:rFonts w:ascii="Times New Roman" w:eastAsia="Calibri" w:hAnsi="Times New Roman" w:cs="Times New Roman"/>
          <w:sz w:val="24"/>
          <w:szCs w:val="24"/>
        </w:rPr>
        <w:t xml:space="preserve"> – tratamentul cu Alectinib trebuie continuat până la progresia bolii sau până la apariţia toxicităţii intolerabile.</w:t>
      </w:r>
    </w:p>
    <w:p w14:paraId="7757B0DF" w14:textId="77777777" w:rsidR="00EA6475" w:rsidRPr="00E550F9" w:rsidRDefault="00EA6475" w:rsidP="00EA6475">
      <w:pPr>
        <w:spacing w:after="0" w:line="0" w:lineRule="atLeast"/>
        <w:jc w:val="both"/>
        <w:rPr>
          <w:rFonts w:ascii="Times New Roman" w:eastAsia="Calibri" w:hAnsi="Times New Roman" w:cs="Times New Roman"/>
          <w:i/>
          <w:sz w:val="24"/>
          <w:szCs w:val="24"/>
          <w:u w:val="single"/>
        </w:rPr>
      </w:pPr>
      <w:r w:rsidRPr="00E550F9">
        <w:rPr>
          <w:rFonts w:ascii="Times New Roman" w:eastAsia="Calibri" w:hAnsi="Times New Roman" w:cs="Times New Roman"/>
          <w:b/>
          <w:bCs/>
          <w:sz w:val="24"/>
          <w:szCs w:val="24"/>
        </w:rPr>
        <w:t>Pentru indicatia 3</w:t>
      </w:r>
      <w:r w:rsidRPr="00E550F9">
        <w:rPr>
          <w:rFonts w:ascii="Times New Roman" w:eastAsia="Calibri" w:hAnsi="Times New Roman" w:cs="Times New Roman"/>
          <w:sz w:val="24"/>
          <w:szCs w:val="24"/>
        </w:rPr>
        <w:t xml:space="preserve"> – Alectinib se administreaza pentru maxim 24 de luni.</w:t>
      </w:r>
    </w:p>
    <w:p w14:paraId="7A29585D" w14:textId="77777777" w:rsidR="00EA6475" w:rsidRPr="00E550F9" w:rsidRDefault="00EA6475" w:rsidP="00EA6475">
      <w:pPr>
        <w:spacing w:after="0" w:line="0" w:lineRule="atLeast"/>
        <w:ind w:left="120" w:hanging="1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 xml:space="preserve"> </w:t>
      </w:r>
    </w:p>
    <w:p w14:paraId="1F2FE3A5" w14:textId="77777777" w:rsidR="00EA6475" w:rsidRPr="00E550F9" w:rsidRDefault="00EA6475" w:rsidP="00EA6475">
      <w:pPr>
        <w:spacing w:after="0" w:line="0" w:lineRule="atLeast"/>
        <w:ind w:left="120" w:hanging="1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Omiterea sau întârzierea administrării dozelor</w:t>
      </w:r>
    </w:p>
    <w:p w14:paraId="0B3CEE29" w14:textId="77777777" w:rsidR="00EA6475" w:rsidRPr="00E550F9" w:rsidRDefault="00EA6475" w:rsidP="00EA6475">
      <w:pPr>
        <w:spacing w:after="0" w:line="5" w:lineRule="exact"/>
        <w:ind w:hanging="120"/>
        <w:jc w:val="both"/>
        <w:rPr>
          <w:rFonts w:ascii="Times New Roman" w:eastAsia="Calibri" w:hAnsi="Times New Roman" w:cs="Times New Roman"/>
          <w:sz w:val="24"/>
          <w:szCs w:val="24"/>
        </w:rPr>
      </w:pPr>
    </w:p>
    <w:p w14:paraId="3B895DBB" w14:textId="77777777" w:rsidR="00EA6475" w:rsidRPr="00E550F9" w:rsidRDefault="00EA6475" w:rsidP="00EA6475">
      <w:pPr>
        <w:spacing w:after="0" w:line="247" w:lineRule="auto"/>
        <w:ind w:right="16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Dacă se omite administrarea unei doze planificate de Alectinib, pacienţii îşi pot administra doza respectivă în cazul în care au rămas mai mult de 6 ore până la doza următoare. Pacienţii nu trebuie să-şi administreze două doze odată pentru a compensa doza omisă. În cazul în care apar vărsături după administrarea unei doze de Alectinib, pacienţii trebuie să utilizeze doza următoare la momentul planificat.</w:t>
      </w:r>
    </w:p>
    <w:p w14:paraId="1FDDA9AD" w14:textId="77777777" w:rsidR="00EA6475" w:rsidRPr="00E550F9" w:rsidRDefault="00EA6475" w:rsidP="00EA6475">
      <w:pPr>
        <w:spacing w:after="0" w:line="0" w:lineRule="atLeast"/>
        <w:ind w:left="120" w:hanging="120"/>
        <w:jc w:val="both"/>
        <w:rPr>
          <w:rFonts w:ascii="Times New Roman" w:eastAsia="Calibri" w:hAnsi="Times New Roman" w:cs="Times New Roman"/>
          <w:i/>
          <w:sz w:val="24"/>
          <w:szCs w:val="24"/>
          <w:u w:val="single"/>
        </w:rPr>
      </w:pPr>
    </w:p>
    <w:p w14:paraId="15C3040D" w14:textId="77777777" w:rsidR="00EA6475" w:rsidRPr="00E550F9" w:rsidRDefault="00EA6475" w:rsidP="00EA6475">
      <w:pPr>
        <w:spacing w:after="0" w:line="0" w:lineRule="atLeast"/>
        <w:ind w:left="120" w:hanging="120"/>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Ajustarea dozelor</w:t>
      </w:r>
    </w:p>
    <w:p w14:paraId="757F3505" w14:textId="77777777" w:rsidR="00EA6475" w:rsidRPr="00E550F9" w:rsidRDefault="00EA6475" w:rsidP="00EA6475">
      <w:pPr>
        <w:spacing w:after="0" w:line="3" w:lineRule="exact"/>
        <w:ind w:hanging="120"/>
        <w:jc w:val="both"/>
        <w:rPr>
          <w:rFonts w:ascii="Times New Roman" w:eastAsia="Calibri" w:hAnsi="Times New Roman" w:cs="Times New Roman"/>
          <w:sz w:val="24"/>
          <w:szCs w:val="24"/>
        </w:rPr>
      </w:pPr>
    </w:p>
    <w:p w14:paraId="2C21F9E7" w14:textId="77777777" w:rsidR="00EA6475" w:rsidRPr="00E550F9" w:rsidRDefault="00EA6475" w:rsidP="00EA6475">
      <w:pPr>
        <w:spacing w:after="0" w:line="251" w:lineRule="auto"/>
        <w:ind w:right="18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Gestionarea reacţiilor adverse poate necesita reducerea dozelor, întreruperea temporară a administrării sau oprirea permanentă a tratamentului cu Alectinib. Doza de Alectinib trebuie redusă în etape de 150 mg de două ori pe zi, în funcţie de tolerabilitate. Tratamentul cu Alectinib trebuie întrerupt permanent în cazul în care pacienţii nu tolerează doza de 300 mg administrată de două ori pe zi. Recomandările privind ajustarea dozelor sunt disponibile In RCP (rezumatul caracteristicilor produsului).</w:t>
      </w:r>
    </w:p>
    <w:p w14:paraId="2E7CDAC7" w14:textId="77777777" w:rsidR="00EA6475" w:rsidRPr="00E550F9" w:rsidRDefault="00EA6475" w:rsidP="00EA6475">
      <w:pPr>
        <w:spacing w:after="0" w:line="251" w:lineRule="auto"/>
        <w:ind w:right="180"/>
        <w:jc w:val="both"/>
        <w:rPr>
          <w:rFonts w:ascii="Times New Roman" w:eastAsia="Calibri" w:hAnsi="Times New Roman" w:cs="Times New Roman"/>
          <w:sz w:val="24"/>
          <w:szCs w:val="24"/>
        </w:rPr>
      </w:pPr>
    </w:p>
    <w:p w14:paraId="06E1BF31" w14:textId="77777777" w:rsidR="00EA6475" w:rsidRPr="00E550F9" w:rsidRDefault="00EA6475" w:rsidP="00EA6475">
      <w:pPr>
        <w:spacing w:after="0" w:line="360" w:lineRule="auto"/>
        <w:jc w:val="both"/>
        <w:rPr>
          <w:rFonts w:ascii="Times New Roman" w:eastAsia="Calibri" w:hAnsi="Times New Roman" w:cs="Times New Roman"/>
          <w:b/>
          <w:sz w:val="24"/>
          <w:szCs w:val="24"/>
          <w:u w:val="single"/>
        </w:rPr>
      </w:pPr>
      <w:r w:rsidRPr="00E550F9">
        <w:rPr>
          <w:rFonts w:ascii="Times New Roman" w:eastAsia="Calibri" w:hAnsi="Times New Roman" w:cs="Times New Roman"/>
          <w:b/>
          <w:sz w:val="24"/>
          <w:szCs w:val="24"/>
          <w:u w:val="single"/>
        </w:rPr>
        <w:t>Contraindicatii</w:t>
      </w:r>
    </w:p>
    <w:p w14:paraId="1D706570" w14:textId="77777777" w:rsidR="00EA6475" w:rsidRPr="00E550F9" w:rsidRDefault="00EA6475" w:rsidP="006E35B4">
      <w:pPr>
        <w:numPr>
          <w:ilvl w:val="0"/>
          <w:numId w:val="610"/>
        </w:num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Hipersensibilitate la substanța activă sau la oricare dintre excipienți</w:t>
      </w:r>
    </w:p>
    <w:p w14:paraId="7BF03AB9" w14:textId="77777777" w:rsidR="00EA6475" w:rsidRPr="00E550F9" w:rsidRDefault="00EA6475" w:rsidP="00EA6475">
      <w:pPr>
        <w:spacing w:after="0"/>
        <w:jc w:val="both"/>
        <w:rPr>
          <w:rFonts w:ascii="Times New Roman" w:eastAsia="Calibri" w:hAnsi="Times New Roman" w:cs="Times New Roman"/>
          <w:b/>
          <w:sz w:val="24"/>
          <w:szCs w:val="24"/>
          <w:u w:val="single"/>
        </w:rPr>
      </w:pPr>
    </w:p>
    <w:p w14:paraId="4A09BE85" w14:textId="77777777" w:rsidR="00EA6475" w:rsidRPr="00E550F9" w:rsidRDefault="00EA6475" w:rsidP="00EA6475">
      <w:pPr>
        <w:spacing w:after="0"/>
        <w:jc w:val="both"/>
        <w:rPr>
          <w:rFonts w:ascii="Times New Roman" w:eastAsia="Calibri" w:hAnsi="Times New Roman" w:cs="Times New Roman"/>
          <w:sz w:val="24"/>
          <w:szCs w:val="24"/>
          <w:u w:val="single"/>
        </w:rPr>
      </w:pPr>
      <w:r w:rsidRPr="00E550F9">
        <w:rPr>
          <w:rFonts w:ascii="Times New Roman" w:eastAsia="Calibri" w:hAnsi="Times New Roman" w:cs="Times New Roman"/>
          <w:b/>
          <w:sz w:val="24"/>
          <w:szCs w:val="24"/>
          <w:u w:val="single"/>
        </w:rPr>
        <w:t>IV. Monitorizarea tratamentului</w:t>
      </w:r>
      <w:r w:rsidRPr="00E550F9">
        <w:rPr>
          <w:rFonts w:ascii="Times New Roman" w:eastAsia="Calibri" w:hAnsi="Times New Roman" w:cs="Times New Roman"/>
          <w:sz w:val="24"/>
          <w:szCs w:val="24"/>
          <w:u w:val="single"/>
        </w:rPr>
        <w:t>:</w:t>
      </w:r>
    </w:p>
    <w:p w14:paraId="72DEE322" w14:textId="77777777" w:rsidR="00EA6475" w:rsidRPr="00E550F9" w:rsidRDefault="00EA6475" w:rsidP="00EA6475">
      <w:pPr>
        <w:spacing w:after="0"/>
        <w:jc w:val="both"/>
        <w:rPr>
          <w:rFonts w:ascii="Times New Roman" w:eastAsia="Calibri" w:hAnsi="Times New Roman" w:cs="Times New Roman"/>
          <w:sz w:val="24"/>
          <w:szCs w:val="24"/>
        </w:rPr>
      </w:pPr>
    </w:p>
    <w:p w14:paraId="6BBC81FD" w14:textId="77777777" w:rsidR="00EA6475" w:rsidRPr="00E550F9" w:rsidRDefault="00EA6475" w:rsidP="00EA6475">
      <w:p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EVALUAREA PRETERAPEUTICA va conține:</w:t>
      </w:r>
    </w:p>
    <w:p w14:paraId="39D3C3D1" w14:textId="77777777" w:rsidR="00EA6475" w:rsidRPr="00E550F9" w:rsidRDefault="00EA6475" w:rsidP="006E35B4">
      <w:pPr>
        <w:numPr>
          <w:ilvl w:val="0"/>
          <w:numId w:val="559"/>
        </w:numPr>
        <w:spacing w:after="0"/>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 xml:space="preserve">Examene imagistice sugestive pentru definirea stadiului afecțiunii – examen Computer tomograf / RMN / alte explorări (scintigrafie osoasa, PET-CT, etc) in funcție de decizia medicului curant; </w:t>
      </w:r>
    </w:p>
    <w:p w14:paraId="0C0BFAFA" w14:textId="77777777" w:rsidR="00EA6475" w:rsidRPr="00E550F9" w:rsidRDefault="00EA6475" w:rsidP="006E35B4">
      <w:pPr>
        <w:numPr>
          <w:ilvl w:val="0"/>
          <w:numId w:val="559"/>
        </w:numPr>
        <w:spacing w:after="0"/>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Evaluare biologica (biochimie, hematologie, etc) – medicul curant va aprecia setul de investigații biologice necesare</w:t>
      </w:r>
    </w:p>
    <w:p w14:paraId="42A7F853" w14:textId="77777777" w:rsidR="00EA6475" w:rsidRPr="00E550F9" w:rsidRDefault="00EA6475" w:rsidP="006E35B4">
      <w:pPr>
        <w:numPr>
          <w:ilvl w:val="0"/>
          <w:numId w:val="559"/>
        </w:numPr>
        <w:spacing w:after="0"/>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 xml:space="preserve">Alte evaluări funcționale sau consulturi interdisciplinare in funcție de necesități – medicul curant va aprecia ce investigații complementare sunt necesare </w:t>
      </w:r>
    </w:p>
    <w:p w14:paraId="40EE6823" w14:textId="77777777" w:rsidR="00EA6475" w:rsidRPr="00E550F9" w:rsidRDefault="00EA6475" w:rsidP="00EA6475">
      <w:pPr>
        <w:spacing w:after="0"/>
        <w:jc w:val="both"/>
        <w:rPr>
          <w:rFonts w:ascii="Times New Roman" w:eastAsia="Calibri" w:hAnsi="Times New Roman" w:cs="Times New Roman"/>
          <w:sz w:val="24"/>
          <w:szCs w:val="24"/>
        </w:rPr>
      </w:pPr>
    </w:p>
    <w:p w14:paraId="151DD458" w14:textId="77777777" w:rsidR="00EA6475" w:rsidRPr="00E550F9" w:rsidRDefault="00EA6475" w:rsidP="00EA6475">
      <w:p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MONITORIZAREA RASPUNSULUI LA TRATAMENT SI A TOXICITATII:</w:t>
      </w:r>
    </w:p>
    <w:p w14:paraId="3467EE57" w14:textId="77777777" w:rsidR="00EA6475" w:rsidRPr="00E550F9" w:rsidRDefault="00EA6475" w:rsidP="006E35B4">
      <w:pPr>
        <w:numPr>
          <w:ilvl w:val="0"/>
          <w:numId w:val="559"/>
        </w:numPr>
        <w:spacing w:after="0"/>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evaluare imagistica la un interval de 8-12 săptămâni (in funcție de posibilități)</w:t>
      </w:r>
    </w:p>
    <w:p w14:paraId="122F4631" w14:textId="77777777" w:rsidR="00EA6475" w:rsidRPr="00E550F9" w:rsidRDefault="00EA6475" w:rsidP="006E35B4">
      <w:pPr>
        <w:numPr>
          <w:ilvl w:val="0"/>
          <w:numId w:val="559"/>
        </w:numPr>
        <w:spacing w:after="0"/>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evaluare biologica (biochimie, hematologie, etc) – medicul curant va aprecia setul de investigații biologice necesare si periodicitatea acestora</w:t>
      </w:r>
    </w:p>
    <w:p w14:paraId="3AA47D53" w14:textId="77777777" w:rsidR="00EA6475" w:rsidRPr="00E550F9" w:rsidRDefault="00EA6475" w:rsidP="006E35B4">
      <w:pPr>
        <w:numPr>
          <w:ilvl w:val="0"/>
          <w:numId w:val="559"/>
        </w:numPr>
        <w:spacing w:after="0"/>
        <w:contextualSpacing/>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sz w:val="24"/>
          <w:szCs w:val="24"/>
          <w:u w:color="000000"/>
          <w:bdr w:val="nil"/>
          <w:lang w:eastAsia="ro-RO"/>
        </w:rPr>
        <w:t xml:space="preserve">alte evaluări funcționale sau consulturi interdisciplinare in funcție de necesități – medicul curant va aprecia ce investigații complementare sunt necesare </w:t>
      </w:r>
    </w:p>
    <w:p w14:paraId="5368A37B" w14:textId="77777777" w:rsidR="00EA6475" w:rsidRPr="00E550F9" w:rsidRDefault="00EA6475" w:rsidP="00EA6475">
      <w:pPr>
        <w:spacing w:after="0"/>
        <w:jc w:val="both"/>
        <w:rPr>
          <w:rFonts w:ascii="Times New Roman" w:eastAsia="Calibri" w:hAnsi="Times New Roman" w:cs="Times New Roman"/>
          <w:b/>
          <w:sz w:val="24"/>
          <w:szCs w:val="24"/>
        </w:rPr>
      </w:pPr>
    </w:p>
    <w:p w14:paraId="705486B7" w14:textId="77777777" w:rsidR="00EA6475" w:rsidRPr="00E550F9" w:rsidRDefault="00EA6475" w:rsidP="00EA6475">
      <w:pPr>
        <w:spacing w:after="0"/>
        <w:jc w:val="both"/>
        <w:rPr>
          <w:rFonts w:ascii="Times New Roman" w:eastAsia="Calibri" w:hAnsi="Times New Roman" w:cs="Times New Roman"/>
          <w:sz w:val="24"/>
          <w:szCs w:val="24"/>
        </w:rPr>
      </w:pPr>
      <w:r w:rsidRPr="00E550F9">
        <w:rPr>
          <w:rFonts w:ascii="Times New Roman" w:eastAsia="Calibri" w:hAnsi="Times New Roman" w:cs="Times New Roman"/>
          <w:b/>
          <w:sz w:val="24"/>
          <w:szCs w:val="24"/>
        </w:rPr>
        <w:t xml:space="preserve">Criterii pentru întreruperea tratamentului cu </w:t>
      </w:r>
      <w:r w:rsidRPr="00E550F9">
        <w:rPr>
          <w:rFonts w:ascii="Times New Roman" w:eastAsia="Calibri" w:hAnsi="Times New Roman" w:cs="Times New Roman"/>
          <w:i/>
          <w:sz w:val="24"/>
          <w:szCs w:val="24"/>
        </w:rPr>
        <w:t>Alectinib</w:t>
      </w:r>
      <w:r w:rsidRPr="00E550F9">
        <w:rPr>
          <w:rFonts w:ascii="Times New Roman" w:eastAsia="Calibri" w:hAnsi="Times New Roman" w:cs="Times New Roman"/>
          <w:sz w:val="24"/>
          <w:szCs w:val="24"/>
        </w:rPr>
        <w:t xml:space="preserve"> </w:t>
      </w:r>
    </w:p>
    <w:p w14:paraId="75C0FCEF" w14:textId="77777777" w:rsidR="00EA6475" w:rsidRPr="00E550F9" w:rsidRDefault="00EA6475" w:rsidP="00EA6475">
      <w:p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Tratamentul va continua atât cat pacientul va prezenta beneficiu clinic sau atâta timp cat va tolera tratamentul, pana la :</w:t>
      </w:r>
    </w:p>
    <w:p w14:paraId="07B450BE" w14:textId="77777777" w:rsidR="00EA6475" w:rsidRPr="00E550F9" w:rsidRDefault="00EA6475" w:rsidP="006E35B4">
      <w:pPr>
        <w:numPr>
          <w:ilvl w:val="0"/>
          <w:numId w:val="559"/>
        </w:numPr>
        <w:spacing w:after="0"/>
        <w:jc w:val="both"/>
        <w:rPr>
          <w:rFonts w:ascii="Times New Roman" w:eastAsia="Calibri" w:hAnsi="Times New Roman" w:cs="Times New Roman"/>
          <w:sz w:val="24"/>
          <w:szCs w:val="24"/>
        </w:rPr>
      </w:pPr>
      <w:r w:rsidRPr="00E550F9">
        <w:rPr>
          <w:rFonts w:ascii="Times New Roman" w:eastAsia="Calibri" w:hAnsi="Times New Roman" w:cs="Times New Roman"/>
          <w:b/>
          <w:bCs/>
          <w:i/>
          <w:iCs/>
          <w:sz w:val="24"/>
          <w:szCs w:val="24"/>
        </w:rPr>
        <w:t xml:space="preserve">Esecul tratamentului </w:t>
      </w:r>
      <w:r w:rsidRPr="00E550F9">
        <w:rPr>
          <w:rFonts w:ascii="Times New Roman" w:eastAsia="Calibri" w:hAnsi="Times New Roman" w:cs="Times New Roman"/>
          <w:sz w:val="24"/>
          <w:szCs w:val="24"/>
        </w:rPr>
        <w:t>(pacienți cu progresie radiologica, in absenta beneficiului clinic)</w:t>
      </w:r>
    </w:p>
    <w:p w14:paraId="2B8A3C80" w14:textId="77777777" w:rsidR="00EA6475" w:rsidRPr="00E550F9" w:rsidRDefault="00EA6475" w:rsidP="006E35B4">
      <w:pPr>
        <w:numPr>
          <w:ilvl w:val="0"/>
          <w:numId w:val="559"/>
        </w:numPr>
        <w:spacing w:after="0"/>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rPr>
        <w:t xml:space="preserve">Efecte secundare </w:t>
      </w:r>
      <w:r w:rsidRPr="00E550F9">
        <w:rPr>
          <w:rFonts w:ascii="Times New Roman" w:eastAsia="Calibri" w:hAnsi="Times New Roman" w:cs="Times New Roman"/>
          <w:sz w:val="24"/>
          <w:szCs w:val="24"/>
        </w:rPr>
        <w:t>(toxice) nerecuperate</w:t>
      </w:r>
    </w:p>
    <w:p w14:paraId="713FCC2B" w14:textId="77777777" w:rsidR="00EA6475" w:rsidRPr="00E550F9" w:rsidRDefault="00EA6475" w:rsidP="006E35B4">
      <w:pPr>
        <w:numPr>
          <w:ilvl w:val="0"/>
          <w:numId w:val="559"/>
        </w:numPr>
        <w:spacing w:after="0"/>
        <w:jc w:val="both"/>
        <w:rPr>
          <w:rFonts w:ascii="Times New Roman" w:eastAsia="Calibri" w:hAnsi="Times New Roman" w:cs="Times New Roman"/>
          <w:b/>
          <w:i/>
          <w:sz w:val="24"/>
          <w:szCs w:val="24"/>
        </w:rPr>
      </w:pPr>
      <w:r w:rsidRPr="00E550F9">
        <w:rPr>
          <w:rFonts w:ascii="Times New Roman" w:eastAsia="Calibri" w:hAnsi="Times New Roman" w:cs="Times New Roman"/>
          <w:b/>
          <w:i/>
          <w:sz w:val="24"/>
          <w:szCs w:val="24"/>
        </w:rPr>
        <w:t>Decizia medicului</w:t>
      </w:r>
    </w:p>
    <w:p w14:paraId="37888D60" w14:textId="77777777" w:rsidR="00EA6475" w:rsidRPr="00E550F9" w:rsidRDefault="00EA6475" w:rsidP="006E35B4">
      <w:pPr>
        <w:numPr>
          <w:ilvl w:val="0"/>
          <w:numId w:val="559"/>
        </w:numPr>
        <w:spacing w:after="0" w:line="480" w:lineRule="auto"/>
        <w:jc w:val="both"/>
        <w:rPr>
          <w:rFonts w:ascii="Times New Roman" w:eastAsia="Calibri" w:hAnsi="Times New Roman" w:cs="Times New Roman"/>
          <w:sz w:val="24"/>
          <w:szCs w:val="24"/>
        </w:rPr>
      </w:pPr>
      <w:r w:rsidRPr="00E550F9">
        <w:rPr>
          <w:rFonts w:ascii="Times New Roman" w:eastAsia="Calibri" w:hAnsi="Times New Roman" w:cs="Times New Roman"/>
          <w:b/>
          <w:i/>
          <w:sz w:val="24"/>
          <w:szCs w:val="24"/>
        </w:rPr>
        <w:t>Dorinta pacientului</w:t>
      </w:r>
      <w:r w:rsidRPr="00E550F9">
        <w:rPr>
          <w:rFonts w:ascii="Times New Roman" w:eastAsia="Calibri" w:hAnsi="Times New Roman" w:cs="Times New Roman"/>
          <w:sz w:val="24"/>
          <w:szCs w:val="24"/>
        </w:rPr>
        <w:t xml:space="preserve"> de a intrerupe tratamentul</w:t>
      </w:r>
    </w:p>
    <w:p w14:paraId="0CA46A2E" w14:textId="77777777" w:rsidR="00EA6475" w:rsidRPr="00E550F9" w:rsidRDefault="00EA6475" w:rsidP="00EA6475">
      <w:pPr>
        <w:spacing w:after="0"/>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Grupe speciale de pacienți</w:t>
      </w:r>
    </w:p>
    <w:p w14:paraId="1A8A1312" w14:textId="77777777" w:rsidR="00EA6475" w:rsidRPr="00E550F9" w:rsidRDefault="00EA6475" w:rsidP="00EA6475">
      <w:pPr>
        <w:spacing w:after="0" w:line="0" w:lineRule="atLeast"/>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Insuficienţă renală</w:t>
      </w:r>
    </w:p>
    <w:p w14:paraId="3E0A6165" w14:textId="77777777" w:rsidR="00EA6475" w:rsidRPr="00E550F9" w:rsidRDefault="00EA6475" w:rsidP="00EA6475">
      <w:pPr>
        <w:spacing w:after="0" w:line="251"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Profilul farmacocinetic al alectinib nu a fost studiat la pacienţii cu insuficienţă renală severă.</w:t>
      </w:r>
    </w:p>
    <w:p w14:paraId="2F4740F3" w14:textId="77777777" w:rsidR="00EA6475" w:rsidRPr="00E550F9" w:rsidRDefault="00EA6475" w:rsidP="00EA6475">
      <w:pPr>
        <w:spacing w:after="0" w:line="0" w:lineRule="atLeast"/>
        <w:jc w:val="both"/>
        <w:rPr>
          <w:rFonts w:ascii="Times New Roman" w:eastAsia="Calibri" w:hAnsi="Times New Roman" w:cs="Times New Roman"/>
          <w:i/>
          <w:sz w:val="24"/>
          <w:szCs w:val="24"/>
          <w:u w:val="single"/>
        </w:rPr>
      </w:pPr>
    </w:p>
    <w:p w14:paraId="485E1B4C" w14:textId="77777777" w:rsidR="00EA6475" w:rsidRPr="00E550F9" w:rsidRDefault="00EA6475" w:rsidP="00EA6475">
      <w:pPr>
        <w:spacing w:after="0" w:line="0" w:lineRule="atLeast"/>
        <w:jc w:val="both"/>
        <w:rPr>
          <w:rFonts w:ascii="Times New Roman" w:eastAsia="Calibri" w:hAnsi="Times New Roman" w:cs="Times New Roman"/>
          <w:i/>
          <w:sz w:val="24"/>
          <w:szCs w:val="24"/>
          <w:u w:val="single"/>
        </w:rPr>
      </w:pPr>
    </w:p>
    <w:p w14:paraId="5B937B46" w14:textId="77777777" w:rsidR="00EA6475" w:rsidRPr="00E550F9" w:rsidRDefault="00EA6475" w:rsidP="00EA6475">
      <w:pPr>
        <w:spacing w:after="0" w:line="0" w:lineRule="atLeast"/>
        <w:jc w:val="both"/>
        <w:rPr>
          <w:rFonts w:ascii="Times New Roman" w:eastAsia="Calibri" w:hAnsi="Times New Roman" w:cs="Times New Roman"/>
          <w:i/>
          <w:sz w:val="24"/>
          <w:szCs w:val="24"/>
          <w:u w:val="single"/>
        </w:rPr>
      </w:pPr>
      <w:r w:rsidRPr="00E550F9">
        <w:rPr>
          <w:rFonts w:ascii="Times New Roman" w:eastAsia="Calibri" w:hAnsi="Times New Roman" w:cs="Times New Roman"/>
          <w:i/>
          <w:sz w:val="24"/>
          <w:szCs w:val="24"/>
          <w:u w:val="single"/>
        </w:rPr>
        <w:t>Efectul vârstei, greutăţii corporale, rasei şi sexului</w:t>
      </w:r>
    </w:p>
    <w:p w14:paraId="43ED13D5" w14:textId="77777777" w:rsidR="00EA6475" w:rsidRPr="00E550F9" w:rsidRDefault="00EA6475" w:rsidP="00EA6475">
      <w:pPr>
        <w:spacing w:after="0" w:line="251" w:lineRule="auto"/>
        <w:ind w:right="30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lastRenderedPageBreak/>
        <w:t xml:space="preserve">Datele privind pacienţii cu valori foarte mari ale greutăţii corporale (&gt;130 kg) nu sunt disponibile </w:t>
      </w:r>
    </w:p>
    <w:p w14:paraId="791E9F54" w14:textId="77777777" w:rsidR="00EA6475" w:rsidRPr="00E550F9" w:rsidRDefault="00EA6475" w:rsidP="00EA6475">
      <w:pPr>
        <w:spacing w:after="0" w:line="0" w:lineRule="atLeast"/>
        <w:jc w:val="both"/>
        <w:rPr>
          <w:rFonts w:ascii="Times New Roman" w:eastAsia="Calibri" w:hAnsi="Times New Roman" w:cs="Times New Roman"/>
          <w:sz w:val="24"/>
          <w:szCs w:val="24"/>
          <w:u w:val="single"/>
        </w:rPr>
      </w:pPr>
    </w:p>
    <w:p w14:paraId="26D34843" w14:textId="77777777" w:rsidR="00EA6475" w:rsidRPr="00E550F9" w:rsidRDefault="00EA6475" w:rsidP="00EA6475">
      <w:pPr>
        <w:spacing w:after="0" w:line="0" w:lineRule="atLeast"/>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t>Femei aflate la vârsta fertilă/contracepţie</w:t>
      </w:r>
    </w:p>
    <w:p w14:paraId="1287F7CD" w14:textId="77777777" w:rsidR="00EA6475" w:rsidRPr="00E550F9" w:rsidRDefault="00EA6475" w:rsidP="00EA6475">
      <w:pPr>
        <w:spacing w:after="0" w:line="250" w:lineRule="auto"/>
        <w:ind w:right="28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Femeile aflate la vârsta fertilă trebuie sfătuite să evite să rămână gravide pe durata tratamentului cu Alectinib. Femeile aflate la vârsta fertilă care sunt tratate cu Alectinib trebuie să utilizeze metode contraceptive cu eficienţă înaltă pe durata tratamentului şi timp de cel puţin 3 luni după ultima doză administrată de Alectinib.</w:t>
      </w:r>
    </w:p>
    <w:p w14:paraId="053A3590" w14:textId="77777777" w:rsidR="00EA6475" w:rsidRPr="00E550F9" w:rsidRDefault="00EA6475" w:rsidP="00EA6475">
      <w:pPr>
        <w:spacing w:after="0" w:line="0" w:lineRule="atLeast"/>
        <w:jc w:val="both"/>
        <w:rPr>
          <w:rFonts w:ascii="Times New Roman" w:eastAsia="Calibri" w:hAnsi="Times New Roman" w:cs="Times New Roman"/>
          <w:sz w:val="24"/>
          <w:szCs w:val="24"/>
          <w:u w:val="single"/>
        </w:rPr>
      </w:pPr>
    </w:p>
    <w:p w14:paraId="252590BC" w14:textId="77777777" w:rsidR="00EA6475" w:rsidRPr="00E550F9" w:rsidRDefault="00EA6475" w:rsidP="00EA6475">
      <w:pPr>
        <w:spacing w:after="0" w:line="0" w:lineRule="atLeast"/>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t>Sarcina</w:t>
      </w:r>
    </w:p>
    <w:p w14:paraId="2D2E3159" w14:textId="77777777" w:rsidR="00EA6475" w:rsidRPr="00E550F9" w:rsidRDefault="00EA6475" w:rsidP="00EA6475">
      <w:pPr>
        <w:spacing w:after="0" w:line="255" w:lineRule="auto"/>
        <w:ind w:right="16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Femeile care sunt tratate cu Alectinib care rămân gravide pe durata tratamentului cu Alectinib sau în interval de 3 luni după ultima doză administrată de Alectinib, trebuie să contacteze medicul şi trebuie avertizate cu privire la efectele potenţiale nocive asupra fătului.</w:t>
      </w:r>
    </w:p>
    <w:p w14:paraId="6027EDE2" w14:textId="77777777" w:rsidR="00EA6475" w:rsidRPr="00E550F9" w:rsidRDefault="00EA6475" w:rsidP="00EA6475">
      <w:pPr>
        <w:spacing w:after="0" w:line="0" w:lineRule="atLeast"/>
        <w:jc w:val="both"/>
        <w:rPr>
          <w:rFonts w:ascii="Times New Roman" w:eastAsia="Calibri" w:hAnsi="Times New Roman" w:cs="Times New Roman"/>
          <w:sz w:val="24"/>
          <w:szCs w:val="24"/>
          <w:u w:val="single"/>
        </w:rPr>
      </w:pPr>
    </w:p>
    <w:p w14:paraId="76DDED09" w14:textId="77777777" w:rsidR="00EA6475" w:rsidRPr="00E550F9" w:rsidRDefault="00EA6475" w:rsidP="00EA6475">
      <w:pPr>
        <w:spacing w:after="0" w:line="0" w:lineRule="atLeast"/>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t>Alăptarea</w:t>
      </w:r>
    </w:p>
    <w:p w14:paraId="3ADB6EBA" w14:textId="77777777" w:rsidR="00EA6475" w:rsidRPr="00E550F9" w:rsidRDefault="00EA6475" w:rsidP="00EA6475">
      <w:pPr>
        <w:spacing w:after="0" w:line="255" w:lineRule="auto"/>
        <w:ind w:right="24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Mamele trebuie instruite să nu alăpteze pe durata tratamentului cu Alectinib.</w:t>
      </w:r>
    </w:p>
    <w:p w14:paraId="0F33A42C" w14:textId="77777777" w:rsidR="00EA6475" w:rsidRPr="00E550F9" w:rsidRDefault="00EA6475" w:rsidP="00EA6475">
      <w:pPr>
        <w:pBdr>
          <w:top w:val="nil"/>
          <w:left w:val="nil"/>
          <w:bottom w:val="nil"/>
          <w:right w:val="nil"/>
          <w:between w:val="nil"/>
          <w:bar w:val="nil"/>
        </w:pBdr>
        <w:spacing w:after="0"/>
        <w:jc w:val="both"/>
        <w:rPr>
          <w:rFonts w:ascii="Times New Roman" w:eastAsia="Calibri" w:hAnsi="Times New Roman" w:cs="Times New Roman"/>
          <w:b/>
          <w:sz w:val="24"/>
          <w:szCs w:val="24"/>
          <w:u w:color="000000"/>
          <w:bdr w:val="nil"/>
          <w:lang w:eastAsia="ro-RO"/>
        </w:rPr>
      </w:pPr>
    </w:p>
    <w:p w14:paraId="4B2DF437" w14:textId="5D4A155D" w:rsidR="00EA6475" w:rsidRPr="00E550F9" w:rsidRDefault="00EA6475" w:rsidP="00EA6475">
      <w:pPr>
        <w:pBdr>
          <w:top w:val="nil"/>
          <w:left w:val="nil"/>
          <w:bottom w:val="nil"/>
          <w:right w:val="nil"/>
          <w:between w:val="nil"/>
          <w:bar w:val="nil"/>
        </w:pBdr>
        <w:spacing w:after="0"/>
        <w:jc w:val="both"/>
        <w:rPr>
          <w:rFonts w:ascii="Times New Roman" w:eastAsia="Calibri" w:hAnsi="Times New Roman" w:cs="Times New Roman"/>
          <w:sz w:val="24"/>
          <w:szCs w:val="24"/>
          <w:u w:color="000000"/>
          <w:bdr w:val="nil"/>
          <w:lang w:eastAsia="ro-RO"/>
        </w:rPr>
      </w:pPr>
      <w:r w:rsidRPr="00E550F9">
        <w:rPr>
          <w:rFonts w:ascii="Times New Roman" w:eastAsia="Calibri" w:hAnsi="Times New Roman" w:cs="Times New Roman"/>
          <w:b/>
          <w:sz w:val="24"/>
          <w:szCs w:val="24"/>
          <w:u w:color="000000"/>
          <w:bdr w:val="nil"/>
          <w:lang w:eastAsia="ro-RO"/>
        </w:rPr>
        <w:t>V. Prescriptori:</w:t>
      </w:r>
      <w:r w:rsidRPr="00E550F9">
        <w:rPr>
          <w:rFonts w:ascii="Times New Roman" w:eastAsia="Calibri" w:hAnsi="Times New Roman" w:cs="Times New Roman"/>
          <w:sz w:val="24"/>
          <w:szCs w:val="24"/>
          <w:u w:color="000000"/>
          <w:bdr w:val="nil"/>
          <w:lang w:eastAsia="ro-RO"/>
        </w:rPr>
        <w:t xml:space="preserve"> medici cu specialitatea oncologie medicală.”</w:t>
      </w:r>
    </w:p>
    <w:p w14:paraId="3CFEBFB7" w14:textId="77777777" w:rsidR="00EA6475" w:rsidRPr="00E550F9" w:rsidRDefault="00EA6475" w:rsidP="00EA6475">
      <w:pPr>
        <w:spacing w:after="0"/>
        <w:jc w:val="both"/>
        <w:rPr>
          <w:rFonts w:ascii="Times New Roman" w:eastAsia="Calibri" w:hAnsi="Times New Roman" w:cs="Times New Roman"/>
          <w:b/>
          <w:bCs/>
          <w:sz w:val="24"/>
          <w:szCs w:val="24"/>
        </w:rPr>
      </w:pPr>
    </w:p>
    <w:p w14:paraId="6BC21D9E"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sz w:val="24"/>
          <w:szCs w:val="24"/>
          <w:lang w:val="en-US" w:eastAsia="ro-RO"/>
        </w:rPr>
      </w:pPr>
    </w:p>
    <w:p w14:paraId="3FCF9D11"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1AC96294"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4E99479B"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695CD495"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E227A0E"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0BB17329"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19B99FA"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96EDA7F"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6CC10955"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449001DB"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63A411B0"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284772B1"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5807BD67"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BF9EEBC"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E4885B9"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F3F0BD5"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0B5CD82"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0999D9FC"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6E4C3F6F"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E2A6993"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C212E1B"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5FF28578"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5F72741"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25A9E093"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011939E7"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FCF05DF"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04210346"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01874968"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E17DE5E"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34BA8FD8"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42D32A6"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295438B7" w14:textId="77777777" w:rsidR="00EA6475" w:rsidRPr="00E550F9" w:rsidRDefault="00EA6475"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10F722BF"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3FCC609"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744C1E57" w14:textId="77777777" w:rsidR="00560883" w:rsidRPr="00E550F9" w:rsidRDefault="00560883" w:rsidP="007A33C4">
      <w:pPr>
        <w:autoSpaceDE w:val="0"/>
        <w:autoSpaceDN w:val="0"/>
        <w:adjustRightInd w:val="0"/>
        <w:spacing w:after="0" w:line="240" w:lineRule="auto"/>
        <w:jc w:val="both"/>
        <w:rPr>
          <w:rFonts w:ascii="Times New Roman" w:eastAsia="Times New Roman" w:hAnsi="Times New Roman" w:cs="Times New Roman"/>
          <w:b/>
          <w:lang w:val="en-US" w:eastAsia="ro-RO"/>
        </w:rPr>
      </w:pPr>
    </w:p>
    <w:p w14:paraId="2734F787" w14:textId="77777777" w:rsidR="00560883" w:rsidRPr="00E550F9" w:rsidRDefault="00560883" w:rsidP="00560883">
      <w:pPr>
        <w:tabs>
          <w:tab w:val="left" w:pos="426"/>
        </w:tabs>
        <w:jc w:val="both"/>
        <w:rPr>
          <w:rFonts w:ascii="Times New Roman" w:eastAsia="Arial" w:hAnsi="Times New Roman" w:cs="Times New Roman"/>
          <w:b/>
          <w:bCs/>
          <w:sz w:val="24"/>
          <w:szCs w:val="24"/>
          <w:lang w:val="en-US"/>
        </w:rPr>
      </w:pPr>
    </w:p>
    <w:p w14:paraId="3608BCB4" w14:textId="2FA7C6C5" w:rsidR="00560883" w:rsidRPr="00E550F9" w:rsidRDefault="00560883" w:rsidP="00560883">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Pr="00E550F9">
        <w:rPr>
          <w:rFonts w:eastAsia="Arial"/>
          <w:b/>
          <w:bCs/>
          <w:color w:val="auto"/>
          <w:lang w:val="en-US"/>
        </w:rPr>
        <w:t>189</w:t>
      </w:r>
      <w:r w:rsidRPr="00E550F9">
        <w:rPr>
          <w:rFonts w:eastAsia="Arial"/>
          <w:b/>
          <w:bCs/>
          <w:color w:val="auto"/>
          <w:lang w:val="pt-BR"/>
        </w:rPr>
        <w:t>, cod (</w:t>
      </w:r>
      <w:r w:rsidRPr="00E550F9">
        <w:rPr>
          <w:rFonts w:eastAsia="Arial"/>
          <w:b/>
          <w:bCs/>
          <w:color w:val="auto"/>
          <w:lang w:val="en-US"/>
        </w:rPr>
        <w:t>L01XX46</w:t>
      </w:r>
      <w:r w:rsidRPr="00E550F9">
        <w:rPr>
          <w:rFonts w:eastAsia="Arial"/>
          <w:b/>
          <w:bCs/>
          <w:color w:val="auto"/>
          <w:lang w:val="pt-BR"/>
        </w:rPr>
        <w:t xml:space="preserve">): DCI </w:t>
      </w:r>
      <w:r w:rsidRPr="00E550F9">
        <w:rPr>
          <w:rFonts w:eastAsia="Arial"/>
          <w:b/>
          <w:bCs/>
          <w:color w:val="auto"/>
          <w:lang w:val="en-US"/>
        </w:rPr>
        <w:t>OLAPARIBUM</w:t>
      </w:r>
      <w:r w:rsidRPr="00E550F9">
        <w:rPr>
          <w:rFonts w:eastAsia="Arial"/>
          <w:b/>
          <w:bCs/>
          <w:color w:val="auto"/>
          <w:lang w:val="pt-BR"/>
        </w:rPr>
        <w:t xml:space="preserve"> se modifică și se înlocuiește cu următorul protocol:</w:t>
      </w:r>
    </w:p>
    <w:p w14:paraId="083C03E2"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016DBB50"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1082D218" w14:textId="50B1F320" w:rsidR="00A1039C"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fr-MC"/>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189</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L01XX46</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OLAPARIBUM</w:t>
      </w:r>
    </w:p>
    <w:p w14:paraId="18445457" w14:textId="77777777" w:rsidR="00560883" w:rsidRPr="00E550F9" w:rsidRDefault="00560883" w:rsidP="001A1D17">
      <w:pPr>
        <w:tabs>
          <w:tab w:val="left" w:pos="851"/>
        </w:tabs>
        <w:spacing w:after="0" w:line="276" w:lineRule="auto"/>
        <w:jc w:val="both"/>
        <w:rPr>
          <w:rFonts w:ascii="Times New Roman" w:eastAsia="Arial" w:hAnsi="Times New Roman" w:cs="Times New Roman"/>
          <w:b/>
          <w:bCs/>
          <w:sz w:val="24"/>
          <w:szCs w:val="24"/>
          <w:lang w:val="fr-MC"/>
        </w:rPr>
      </w:pPr>
    </w:p>
    <w:p w14:paraId="353D4B82" w14:textId="77777777" w:rsidR="000A1275" w:rsidRPr="00E550F9" w:rsidRDefault="000A1275" w:rsidP="000A1275">
      <w:pPr>
        <w:pBdr>
          <w:top w:val="nil"/>
          <w:left w:val="nil"/>
          <w:bottom w:val="nil"/>
          <w:right w:val="nil"/>
          <w:between w:val="nil"/>
          <w:bar w:val="nil"/>
        </w:pBdr>
        <w:spacing w:after="0" w:line="276" w:lineRule="auto"/>
        <w:rPr>
          <w:rFonts w:ascii="Times New Roman" w:eastAsia="Arial Unicode MS" w:hAnsi="Times New Roman" w:cs="Times New Roman"/>
          <w:b/>
          <w:bCs/>
          <w:sz w:val="24"/>
          <w:szCs w:val="24"/>
          <w:u w:color="000000"/>
          <w:bdr w:val="nil"/>
          <w:lang w:eastAsia="ro-RO"/>
        </w:rPr>
      </w:pPr>
    </w:p>
    <w:p w14:paraId="0B868C94"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val="single" w:color="000000"/>
          <w:bdr w:val="nil"/>
          <w:lang w:eastAsia="ro-RO"/>
        </w:rPr>
      </w:pPr>
      <w:r w:rsidRPr="00E550F9">
        <w:rPr>
          <w:rFonts w:ascii="Times New Roman" w:eastAsia="Arial Unicode MS" w:hAnsi="Times New Roman" w:cs="Times New Roman"/>
          <w:b/>
          <w:sz w:val="24"/>
          <w:szCs w:val="24"/>
          <w:u w:color="000000"/>
          <w:bdr w:val="nil"/>
          <w:lang w:eastAsia="ro-RO"/>
        </w:rPr>
        <w:t>A</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b/>
          <w:bCs/>
          <w:sz w:val="24"/>
          <w:szCs w:val="24"/>
          <w:u w:val="single" w:color="000000"/>
          <w:bdr w:val="nil"/>
          <w:lang w:eastAsia="ro-RO"/>
        </w:rPr>
        <w:t>Carcinom ovarian</w:t>
      </w:r>
    </w:p>
    <w:p w14:paraId="43CBAEC8"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77FCFE27"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val="single" w:color="000000"/>
          <w:bdr w:val="nil"/>
          <w:lang w:eastAsia="ro-RO"/>
        </w:rPr>
        <w:t>1.</w:t>
      </w:r>
      <w:r w:rsidRPr="00E550F9">
        <w:rPr>
          <w:rFonts w:ascii="Times New Roman" w:eastAsia="Arial Unicode MS" w:hAnsi="Times New Roman" w:cs="Times New Roman"/>
          <w:sz w:val="24"/>
          <w:szCs w:val="24"/>
          <w:u w:color="000000"/>
          <w:bdr w:val="nil"/>
          <w:lang w:eastAsia="ro-RO"/>
        </w:rPr>
        <w:t xml:space="preserve"> in monoterapie ca tratament de întreținere la paciente adulte cu carcinom ovarian</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epitelial de grad înalt, recidivat cu neoplazie de trompă uterină sau neoplazie peritoneală primară recidivată, sensibile la medicamente pe bază de platină, cu răspuns (complet sau parțial) la chimioterapie pe bază de platină.</w:t>
      </w:r>
    </w:p>
    <w:p w14:paraId="3FAF13A8"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val="single" w:color="000000"/>
          <w:bdr w:val="nil"/>
          <w:lang w:eastAsia="ro-RO"/>
        </w:rPr>
      </w:pPr>
    </w:p>
    <w:p w14:paraId="3A91E6AE"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val="single" w:color="000000"/>
          <w:bdr w:val="nil"/>
          <w:lang w:eastAsia="ro-RO"/>
        </w:rPr>
        <w:t>2.a.</w:t>
      </w:r>
      <w:r w:rsidRPr="00E550F9">
        <w:rPr>
          <w:rFonts w:ascii="Times New Roman" w:eastAsia="Arial Unicode MS" w:hAnsi="Times New Roman" w:cs="Times New Roman"/>
          <w:sz w:val="24"/>
          <w:szCs w:val="24"/>
          <w:u w:color="000000"/>
          <w:bdr w:val="nil"/>
          <w:lang w:eastAsia="ro-RO"/>
        </w:rPr>
        <w:t xml:space="preserve"> tratament de întreținere (monoterapie) la paciente adulte cu carcinom ovarian epitelial de grad</w:t>
      </w:r>
    </w:p>
    <w:p w14:paraId="0A4B621A"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08FF3E77"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val="single" w:color="000000"/>
          <w:bdr w:val="nil"/>
          <w:lang w:eastAsia="ro-RO"/>
        </w:rPr>
      </w:pPr>
    </w:p>
    <w:p w14:paraId="430C057D"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val="single" w:color="000000"/>
          <w:bdr w:val="nil"/>
          <w:lang w:eastAsia="ro-RO"/>
        </w:rPr>
        <w:t>2.b.</w:t>
      </w:r>
      <w:r w:rsidRPr="00E550F9">
        <w:rPr>
          <w:rFonts w:ascii="Times New Roman" w:eastAsia="Arial Unicode MS" w:hAnsi="Times New Roman" w:cs="Times New Roman"/>
          <w:sz w:val="24"/>
          <w:szCs w:val="24"/>
          <w:u w:color="000000"/>
          <w:bdr w:val="nil"/>
          <w:lang w:eastAsia="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3F3B7755"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675DD96F"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 Criterii de includere</w:t>
      </w:r>
    </w:p>
    <w:p w14:paraId="166B6433" w14:textId="77777777" w:rsidR="000A1275" w:rsidRPr="00E550F9" w:rsidRDefault="000A1275" w:rsidP="006E35B4">
      <w:pPr>
        <w:numPr>
          <w:ilvl w:val="2"/>
          <w:numId w:val="619"/>
        </w:numPr>
        <w:pBdr>
          <w:top w:val="nil"/>
          <w:left w:val="nil"/>
          <w:bottom w:val="nil"/>
          <w:right w:val="nil"/>
          <w:between w:val="nil"/>
          <w:bar w:val="nil"/>
        </w:pBdr>
        <w:tabs>
          <w:tab w:val="left" w:pos="284"/>
        </w:tabs>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vârstă peste 18 ani;</w:t>
      </w:r>
    </w:p>
    <w:p w14:paraId="30EFA915"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ECOG 0-2; ECOG 2-4 pentru situaţiile particulare în care beneficiul depăşeşte riscul.</w:t>
      </w:r>
    </w:p>
    <w:p w14:paraId="75365913"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diagnostic de carcinom ovarian epitelial de grad înalt inclusiv neoplazie de trompă uterină şi neoplazie peritoneală primară</w:t>
      </w:r>
    </w:p>
    <w:p w14:paraId="410434EC"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stadiile III sau IV de boală conform clasificării FIGO</w:t>
      </w:r>
    </w:p>
    <w:p w14:paraId="596F27DC"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mutaţia BRCA (germinală şi/sau somatică) prezentă </w:t>
      </w:r>
      <w:r w:rsidRPr="00E550F9">
        <w:rPr>
          <w:rFonts w:ascii="Times New Roman" w:eastAsia="Arial Unicode MS" w:hAnsi="Times New Roman" w:cs="Times New Roman"/>
          <w:b/>
          <w:bCs/>
          <w:sz w:val="24"/>
          <w:szCs w:val="24"/>
          <w:u w:color="000000"/>
          <w:bdr w:val="nil"/>
          <w:lang w:eastAsia="ro-RO"/>
        </w:rPr>
        <w:t>in cazul raspunsului (complet sau parțial) după finalizarea chimioterapiei pe bază de platină în prima linie. (indicatia 2a)</w:t>
      </w:r>
    </w:p>
    <w:p w14:paraId="185912DE"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confirmarea statusului DRO pozitiv, definit fie prin mutație patogenă sau potențial patogenă BRCA1/2 și/sau instabilitate genomică pentru tratamentul de intretinere in asociere cu bevacizumab (indicatia 2b)</w:t>
      </w:r>
    </w:p>
    <w:p w14:paraId="2C35905D"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boală sensibilă la sărurile de platină-in caz de recidiva </w:t>
      </w:r>
      <w:r w:rsidRPr="00E550F9">
        <w:rPr>
          <w:rFonts w:ascii="Times New Roman" w:eastAsia="Arial Unicode MS" w:hAnsi="Times New Roman" w:cs="Times New Roman"/>
          <w:b/>
          <w:bCs/>
          <w:sz w:val="24"/>
          <w:szCs w:val="24"/>
          <w:u w:color="000000"/>
          <w:bdr w:val="nil"/>
          <w:lang w:eastAsia="ro-RO"/>
        </w:rPr>
        <w:t>(indicatia 1)</w:t>
      </w:r>
    </w:p>
    <w:p w14:paraId="1DEFFEBA"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obţinerea unui răspuns terapeutic (complet sau parţial) după administrarea regimului  chimioterapic pe bază de platina (</w:t>
      </w:r>
      <w:r w:rsidRPr="00E550F9">
        <w:rPr>
          <w:rFonts w:ascii="Times New Roman" w:eastAsia="Arial Unicode MS" w:hAnsi="Times New Roman" w:cs="Times New Roman"/>
          <w:b/>
          <w:bCs/>
          <w:sz w:val="24"/>
          <w:szCs w:val="24"/>
          <w:u w:color="000000"/>
          <w:bdr w:val="nil"/>
          <w:lang w:eastAsia="ro-RO"/>
        </w:rPr>
        <w:t>indicatiile 1 si 2a)</w:t>
      </w:r>
      <w:r w:rsidRPr="00E550F9">
        <w:rPr>
          <w:rFonts w:ascii="Times New Roman" w:eastAsia="Arial Unicode MS" w:hAnsi="Times New Roman" w:cs="Times New Roman"/>
          <w:sz w:val="24"/>
          <w:szCs w:val="24"/>
          <w:u w:color="000000"/>
          <w:bdr w:val="nil"/>
          <w:lang w:eastAsia="ro-RO"/>
        </w:rPr>
        <w:t xml:space="preserve"> - criterii RECIST sau GCIG (CA125) </w:t>
      </w:r>
    </w:p>
    <w:p w14:paraId="1B0BEF3A"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obţinerea unui răspuns terapeutic (complet sau parţial) după administrarea regimului  chimioterapic pe bază de platina </w:t>
      </w:r>
      <w:bookmarkStart w:id="14" w:name="_Hlk86672350"/>
      <w:r w:rsidRPr="00E550F9">
        <w:rPr>
          <w:rFonts w:ascii="Times New Roman" w:eastAsia="Arial Unicode MS" w:hAnsi="Times New Roman" w:cs="Times New Roman"/>
          <w:b/>
          <w:bCs/>
          <w:sz w:val="24"/>
          <w:szCs w:val="24"/>
          <w:u w:color="000000"/>
          <w:bdr w:val="nil"/>
          <w:lang w:eastAsia="ro-RO"/>
        </w:rPr>
        <w:t xml:space="preserve">în combinație cu bevacizumab </w:t>
      </w:r>
      <w:bookmarkEnd w:id="14"/>
      <w:r w:rsidRPr="00E550F9">
        <w:rPr>
          <w:rFonts w:ascii="Times New Roman" w:eastAsia="Arial Unicode MS" w:hAnsi="Times New Roman" w:cs="Times New Roman"/>
          <w:b/>
          <w:bCs/>
          <w:sz w:val="24"/>
          <w:szCs w:val="24"/>
          <w:u w:color="000000"/>
          <w:bdr w:val="nil"/>
          <w:lang w:eastAsia="ro-RO"/>
        </w:rPr>
        <w:t xml:space="preserve">(indicatia 2b) - criterii RECIST sau GCIG (CA125) </w:t>
      </w:r>
    </w:p>
    <w:p w14:paraId="33E54CC0" w14:textId="77777777" w:rsidR="000A1275" w:rsidRPr="00E550F9" w:rsidRDefault="000A1275" w:rsidP="006E35B4">
      <w:pPr>
        <w:numPr>
          <w:ilvl w:val="2"/>
          <w:numId w:val="619"/>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probe biologice care să permită administrarea medicamentului în condiţii de siguranţă</w:t>
      </w:r>
    </w:p>
    <w:p w14:paraId="7EBE42EE"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641A94DA"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 Criterii de excludere/întrerupere</w:t>
      </w:r>
    </w:p>
    <w:p w14:paraId="6ACD5AB7"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persistenţa toxicităţilor de grad ≥ 2 CTCAE induse de administrarea precedentă a terapiei  antineoplazice (cu excepţia alopeciei </w:t>
      </w:r>
      <w:r w:rsidRPr="00E550F9">
        <w:rPr>
          <w:rFonts w:ascii="Times New Roman" w:eastAsia="Arial Unicode MS" w:hAnsi="Times New Roman" w:cs="Times New Roman"/>
          <w:b/>
          <w:bCs/>
          <w:sz w:val="24"/>
          <w:szCs w:val="24"/>
          <w:u w:color="000000"/>
          <w:bdr w:val="nil"/>
          <w:lang w:eastAsia="ro-RO"/>
        </w:rPr>
        <w:t>sau a altor efecte secundare considerate a nu influenta calitatea de viață, prognosticul afecțiunii sau răspunsul la tratamentul cu olaparib</w:t>
      </w:r>
      <w:r w:rsidRPr="00E550F9">
        <w:rPr>
          <w:rFonts w:ascii="Times New Roman" w:eastAsia="Arial Unicode MS" w:hAnsi="Times New Roman" w:cs="Times New Roman"/>
          <w:sz w:val="24"/>
          <w:szCs w:val="24"/>
          <w:u w:color="000000"/>
          <w:bdr w:val="nil"/>
          <w:lang w:eastAsia="ro-RO"/>
        </w:rPr>
        <w:t>)</w:t>
      </w:r>
    </w:p>
    <w:p w14:paraId="631E116B"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lastRenderedPageBreak/>
        <w:t>sindrom mielodisplazic sau leucemie mieloidă acută</w:t>
      </w:r>
    </w:p>
    <w:p w14:paraId="138F284A"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tratament anterior cu inhibitori PARP – daca s-a instalat lipsa de răspuns la aceștia</w:t>
      </w:r>
    </w:p>
    <w:p w14:paraId="7609605E"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efectuarea radioterapiei (cu excepţia celei efectuate în scop paleativ), în ultimele 2 săptămâni</w:t>
      </w:r>
    </w:p>
    <w:p w14:paraId="60C2ECE8"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metastaze cerebrale necontrolate terapeutic (simptomatice)</w:t>
      </w:r>
    </w:p>
    <w:p w14:paraId="31077CBD"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intervenţie chirurgicală majoră în ultimele două săptămâni</w:t>
      </w:r>
    </w:p>
    <w:p w14:paraId="07492D30"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infarct miocardic acut, angină instabilă, aritmii ventriculare necontrolate, în ultimele 3 luni sau alte afecţiuni cardiace necontrolate</w:t>
      </w:r>
    </w:p>
    <w:p w14:paraId="1D574BB4"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hipersensibilitate cunoscută la substanţa activă sau la oricare din excipienţi</w:t>
      </w:r>
    </w:p>
    <w:p w14:paraId="38FFF3E2" w14:textId="77777777" w:rsidR="000A1275" w:rsidRPr="00E550F9" w:rsidRDefault="000A1275" w:rsidP="006E35B4">
      <w:pPr>
        <w:numPr>
          <w:ilvl w:val="0"/>
          <w:numId w:val="620"/>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sarcină sau alăptare</w:t>
      </w:r>
    </w:p>
    <w:p w14:paraId="4E3C077B"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6FF7E67A"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III. Durata tratamentului</w:t>
      </w:r>
    </w:p>
    <w:p w14:paraId="1451CCA3"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Pentru indicația 1- până la progresia bolii de bază sau toxicitate inacceptabilă </w:t>
      </w:r>
    </w:p>
    <w:p w14:paraId="21243580"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Pentru indicațiile </w:t>
      </w:r>
      <w:r w:rsidRPr="00E550F9">
        <w:rPr>
          <w:rFonts w:ascii="Times New Roman" w:eastAsia="Arial Unicode MS" w:hAnsi="Times New Roman" w:cs="Times New Roman"/>
          <w:b/>
          <w:bCs/>
          <w:sz w:val="24"/>
          <w:szCs w:val="24"/>
          <w:u w:val="single" w:color="000000"/>
          <w:bdr w:val="nil"/>
          <w:lang w:eastAsia="ro-RO"/>
        </w:rPr>
        <w:t>2a si 2b</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05253064"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7EBE2B57"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IV. Forma de administrare</w:t>
      </w:r>
    </w:p>
    <w:p w14:paraId="60919F97"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4DA44EC7"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Comprimate filmate de 100 si 150 mg. Doza recomandată de olaparib </w:t>
      </w:r>
    </w:p>
    <w:p w14:paraId="336F09DA" w14:textId="77777777" w:rsidR="000A1275" w:rsidRPr="00E550F9" w:rsidRDefault="000A1275" w:rsidP="006E35B4">
      <w:pPr>
        <w:numPr>
          <w:ilvl w:val="0"/>
          <w:numId w:val="61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în monoterapie </w:t>
      </w:r>
    </w:p>
    <w:p w14:paraId="45D9B6B4" w14:textId="77777777" w:rsidR="000A1275" w:rsidRPr="00E550F9" w:rsidRDefault="000A1275" w:rsidP="006E35B4">
      <w:pPr>
        <w:numPr>
          <w:ilvl w:val="0"/>
          <w:numId w:val="61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sau în asociere cu bevacizumab</w:t>
      </w:r>
    </w:p>
    <w:p w14:paraId="4C42EE4F"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3EBD1B26"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77C76176"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68482472" w14:textId="2CAED690"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32AB17C9"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68BC42D9"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 Monitorizare:</w:t>
      </w:r>
    </w:p>
    <w:p w14:paraId="195D6DF4" w14:textId="77777777" w:rsidR="000A1275" w:rsidRPr="00E550F9" w:rsidRDefault="000A1275" w:rsidP="006E35B4">
      <w:pPr>
        <w:numPr>
          <w:ilvl w:val="0"/>
          <w:numId w:val="6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imagistic prin examen CT/RMN</w:t>
      </w:r>
    </w:p>
    <w:p w14:paraId="304FEB6E" w14:textId="77777777" w:rsidR="000A1275" w:rsidRPr="00E550F9" w:rsidRDefault="000A1275" w:rsidP="006E35B4">
      <w:pPr>
        <w:numPr>
          <w:ilvl w:val="0"/>
          <w:numId w:val="62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hemoleucograma – lunar</w:t>
      </w:r>
    </w:p>
    <w:p w14:paraId="0507A0DF"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10B3508C"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VI. Situaţii particulare </w:t>
      </w:r>
      <w:r w:rsidRPr="00E550F9">
        <w:rPr>
          <w:rFonts w:ascii="Times New Roman" w:eastAsia="Arial Unicode MS" w:hAnsi="Times New Roman" w:cs="Times New Roman"/>
          <w:sz w:val="24"/>
          <w:szCs w:val="24"/>
          <w:u w:color="000000"/>
          <w:bdr w:val="nil"/>
          <w:lang w:eastAsia="ro-RO"/>
        </w:rPr>
        <w:t>(analizate individual) în care beneficiul clinic al administrării medicamentului depășește riscul:</w:t>
      </w:r>
    </w:p>
    <w:p w14:paraId="4A25D3EA" w14:textId="77777777" w:rsidR="000A1275" w:rsidRPr="00E550F9" w:rsidRDefault="000A1275" w:rsidP="006E35B4">
      <w:pPr>
        <w:numPr>
          <w:ilvl w:val="1"/>
          <w:numId w:val="62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utilizarea concomitentă a inhibitorilor puternici şi moderaţi ai izoenzimei CYP3A</w:t>
      </w:r>
    </w:p>
    <w:p w14:paraId="283F95AC" w14:textId="77777777" w:rsidR="000A1275" w:rsidRPr="00E550F9" w:rsidRDefault="000A1275" w:rsidP="006E35B4">
      <w:pPr>
        <w:numPr>
          <w:ilvl w:val="1"/>
          <w:numId w:val="62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insuficienţă renală severă (clearance-ul creatininei&lt; 30 ml/min)</w:t>
      </w:r>
    </w:p>
    <w:p w14:paraId="2A5D9CE9" w14:textId="77777777" w:rsidR="000A1275" w:rsidRPr="00E550F9" w:rsidRDefault="000A1275" w:rsidP="006E35B4">
      <w:pPr>
        <w:numPr>
          <w:ilvl w:val="1"/>
          <w:numId w:val="62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status de performanţă ECOG 2-4</w:t>
      </w:r>
    </w:p>
    <w:p w14:paraId="64595DAD" w14:textId="77777777" w:rsidR="000A1275" w:rsidRPr="00E550F9" w:rsidRDefault="000A1275" w:rsidP="006E35B4">
      <w:pPr>
        <w:numPr>
          <w:ilvl w:val="1"/>
          <w:numId w:val="62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persistenţa toxicităţii hematologice cauzate de tratamentul citotoxic anterior (valorile hemoglobinei, trombocitelor şi neutrofilelor de grad &gt; 1 CTCAE)</w:t>
      </w:r>
    </w:p>
    <w:p w14:paraId="536B972E"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619397AD"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VII. Prescriptori: </w:t>
      </w:r>
      <w:r w:rsidRPr="00E550F9">
        <w:rPr>
          <w:rFonts w:ascii="Times New Roman" w:eastAsia="Arial Unicode MS" w:hAnsi="Times New Roman" w:cs="Times New Roman"/>
          <w:sz w:val="24"/>
          <w:szCs w:val="24"/>
          <w:u w:color="000000"/>
          <w:bdr w:val="nil"/>
          <w:lang w:eastAsia="ro-RO"/>
        </w:rPr>
        <w:t>Iniţierea se face de către medicii din specialitatea oncologie medicală. Continuarea tratamentului se face de către medicul oncolog sau pe baza scrisorii medicale de către medicii de familie desemnaţi.</w:t>
      </w:r>
    </w:p>
    <w:p w14:paraId="7767DE50"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66C88E48" w14:textId="77777777" w:rsidR="000A1275" w:rsidRPr="00E550F9" w:rsidRDefault="000A1275" w:rsidP="000A1275">
      <w:pPr>
        <w:pBdr>
          <w:top w:val="nil"/>
          <w:left w:val="nil"/>
          <w:bottom w:val="nil"/>
          <w:right w:val="nil"/>
          <w:between w:val="nil"/>
          <w:bar w:val="nil"/>
        </w:pBdr>
        <w:tabs>
          <w:tab w:val="left" w:pos="907"/>
        </w:tabs>
        <w:spacing w:before="1" w:after="200" w:line="276" w:lineRule="auto"/>
        <w:ind w:right="1414"/>
        <w:rPr>
          <w:rFonts w:ascii="Times New Roman" w:eastAsia="Calibri" w:hAnsi="Times New Roman" w:cs="Times New Roman"/>
          <w:bCs/>
          <w:sz w:val="24"/>
          <w:szCs w:val="24"/>
          <w:u w:color="000000"/>
          <w:bdr w:val="nil"/>
          <w:lang w:eastAsia="ro-RO"/>
        </w:rPr>
      </w:pPr>
      <w:r w:rsidRPr="00E550F9">
        <w:rPr>
          <w:rFonts w:ascii="Times New Roman" w:eastAsia="Arial Unicode MS" w:hAnsi="Times New Roman" w:cs="Times New Roman"/>
          <w:b/>
          <w:sz w:val="24"/>
          <w:szCs w:val="24"/>
          <w:u w:color="000000"/>
          <w:bdr w:val="nil"/>
          <w:lang w:eastAsia="ro-RO"/>
        </w:rPr>
        <w:lastRenderedPageBreak/>
        <w:t xml:space="preserve">B. </w:t>
      </w:r>
      <w:r w:rsidRPr="00E550F9">
        <w:rPr>
          <w:rFonts w:ascii="Times New Roman" w:eastAsia="Arial Unicode MS" w:hAnsi="Times New Roman" w:cs="Times New Roman"/>
          <w:b/>
          <w:bCs/>
          <w:sz w:val="24"/>
          <w:szCs w:val="24"/>
          <w:u w:color="000000"/>
          <w:bdr w:val="nil"/>
          <w:lang w:eastAsia="ro-RO"/>
        </w:rPr>
        <w:t xml:space="preserve"> </w:t>
      </w:r>
      <w:r w:rsidRPr="00E550F9">
        <w:rPr>
          <w:rFonts w:ascii="Times New Roman" w:eastAsia="Arial Unicode MS" w:hAnsi="Times New Roman" w:cs="Times New Roman"/>
          <w:b/>
          <w:bCs/>
          <w:sz w:val="24"/>
          <w:szCs w:val="24"/>
          <w:u w:val="single" w:color="000000"/>
          <w:bdr w:val="nil"/>
          <w:lang w:eastAsia="ro-RO"/>
        </w:rPr>
        <w:t>Neoplasm mamar</w:t>
      </w:r>
      <w:r w:rsidRPr="00E550F9">
        <w:rPr>
          <w:rFonts w:ascii="Times New Roman" w:eastAsia="Arial Unicode MS" w:hAnsi="Times New Roman" w:cs="Times New Roman"/>
          <w:b/>
          <w:bCs/>
          <w:sz w:val="24"/>
          <w:szCs w:val="24"/>
          <w:u w:color="000000"/>
          <w:bdr w:val="nil"/>
          <w:lang w:eastAsia="ro-RO"/>
        </w:rPr>
        <w:t xml:space="preserve"> </w:t>
      </w:r>
    </w:p>
    <w:p w14:paraId="37075DA9" w14:textId="77777777" w:rsidR="000A1275" w:rsidRPr="00E550F9" w:rsidRDefault="000A1275" w:rsidP="006E35B4">
      <w:pPr>
        <w:widowControl w:val="0"/>
        <w:numPr>
          <w:ilvl w:val="1"/>
          <w:numId w:val="637"/>
        </w:numPr>
        <w:tabs>
          <w:tab w:val="left" w:pos="363"/>
        </w:tabs>
        <w:autoSpaceDE w:val="0"/>
        <w:autoSpaceDN w:val="0"/>
        <w:spacing w:before="242" w:after="0" w:line="276" w:lineRule="auto"/>
        <w:ind w:right="114" w:firstLine="0"/>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Indicație cu includere necondiționată</w:t>
      </w:r>
      <w:r w:rsidRPr="00E550F9">
        <w:rPr>
          <w:rFonts w:ascii="Times New Roman" w:eastAsia="Times New Roman" w:hAnsi="Times New Roman" w:cs="Times New Roman"/>
          <w:sz w:val="24"/>
          <w:szCs w:val="24"/>
          <w:u w:color="000000"/>
          <w:bdr w:val="nil"/>
          <w:lang w:eastAsia="ro-RO"/>
        </w:rPr>
        <w:t>: Olaparibum în monoterapie la pacienți adulți cu mutații germinale ale genei BRCA 1/2 cu neoplasm mamar în stadiu avansat sau metastatic, HER2 negativ. Pacienții trebuiau sa fi fost tratați anterior cu antraciclină și taxan în context (neo)adjuvant sau metastatic, cu excepția situației în care pacienții nu aveau indicație pentru aceste tratamente. Pacienții cu neoplasm mamar cu receptori hormonali (RH) prezenți trebuie, de asemenea, sa fi prezentat progresie în timpul sau după un tratament endocrin anterior sau să nu aibă indicație pentru tratament endocrin.</w:t>
      </w:r>
    </w:p>
    <w:p w14:paraId="30A0FFC0" w14:textId="77777777" w:rsidR="000A1275" w:rsidRPr="00E550F9" w:rsidRDefault="000A1275" w:rsidP="000A1275">
      <w:pPr>
        <w:widowControl w:val="0"/>
        <w:tabs>
          <w:tab w:val="left" w:pos="363"/>
        </w:tabs>
        <w:autoSpaceDE w:val="0"/>
        <w:autoSpaceDN w:val="0"/>
        <w:spacing w:before="242" w:after="0" w:line="276" w:lineRule="auto"/>
        <w:ind w:left="338" w:right="114"/>
        <w:jc w:val="both"/>
        <w:rPr>
          <w:rFonts w:ascii="Times New Roman" w:eastAsia="Times New Roman" w:hAnsi="Times New Roman" w:cs="Times New Roman"/>
          <w:sz w:val="24"/>
          <w:szCs w:val="24"/>
          <w:highlight w:val="yellow"/>
          <w:u w:val="single" w:color="000000"/>
          <w:bdr w:val="nil"/>
          <w:lang w:eastAsia="ro-RO"/>
        </w:rPr>
      </w:pPr>
      <w:r w:rsidRPr="00E550F9">
        <w:rPr>
          <w:rFonts w:ascii="Times New Roman" w:eastAsia="Times New Roman" w:hAnsi="Times New Roman" w:cs="Times New Roman"/>
          <w:sz w:val="24"/>
          <w:szCs w:val="24"/>
          <w:u w:val="single" w:color="000000"/>
          <w:bdr w:val="nil"/>
          <w:lang w:eastAsia="ro-RO"/>
        </w:rPr>
        <w:t>Aceasta indicație se codifică la prescriere prin codul 124 (conform clasificării internaționale a maladiilor revizia a 10-a, varianta 999 coduri de boală).</w:t>
      </w:r>
    </w:p>
    <w:p w14:paraId="2B803D0C" w14:textId="77777777" w:rsidR="000A1275" w:rsidRPr="00E550F9" w:rsidRDefault="000A1275" w:rsidP="006E35B4">
      <w:pPr>
        <w:widowControl w:val="0"/>
        <w:numPr>
          <w:ilvl w:val="1"/>
          <w:numId w:val="637"/>
        </w:numPr>
        <w:tabs>
          <w:tab w:val="left" w:pos="382"/>
        </w:tabs>
        <w:autoSpaceDE w:val="0"/>
        <w:autoSpaceDN w:val="0"/>
        <w:spacing w:before="198" w:after="0" w:line="276" w:lineRule="auto"/>
        <w:ind w:right="117" w:firstLine="0"/>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Indicație care face obiectul unui contract cost-volum</w:t>
      </w:r>
      <w:r w:rsidRPr="00E550F9">
        <w:rPr>
          <w:rFonts w:ascii="Times New Roman" w:eastAsia="Times New Roman" w:hAnsi="Times New Roman" w:cs="Times New Roman"/>
          <w:sz w:val="24"/>
          <w:szCs w:val="24"/>
          <w:u w:color="000000"/>
          <w:bdr w:val="nil"/>
          <w:lang w:eastAsia="ro-RO"/>
        </w:rPr>
        <w:t>.</w:t>
      </w:r>
      <w:r w:rsidRPr="00E550F9" w:rsidDel="00D76E76">
        <w:rPr>
          <w:rFonts w:ascii="Times New Roman" w:eastAsia="Times New Roman" w:hAnsi="Times New Roman" w:cs="Times New Roman"/>
          <w:sz w:val="24"/>
          <w:szCs w:val="24"/>
          <w:u w:color="000000"/>
          <w:bdr w:val="nil"/>
          <w:lang w:eastAsia="ro-RO"/>
        </w:rPr>
        <w:t xml:space="preserve"> </w:t>
      </w:r>
      <w:r w:rsidRPr="00E550F9">
        <w:rPr>
          <w:rFonts w:ascii="Times New Roman" w:eastAsia="Times New Roman" w:hAnsi="Times New Roman" w:cs="Times New Roman"/>
          <w:sz w:val="24"/>
          <w:szCs w:val="24"/>
          <w:u w:color="000000"/>
          <w:bdr w:val="nil"/>
          <w:lang w:eastAsia="ro-RO"/>
        </w:rPr>
        <w:t>Olaparibum în monoterapie sau în asociere cu tratament endocrin în context adjuvant la pacientii adulti cu neoplasm mamar, în stadiu incipient, cu risc crescut, HER2 negativ, cu mutatii germinale ale genei BRCA1/2, tratati anterior cu chimioterapie în context neoadjuvant sau adjuvant.</w:t>
      </w:r>
    </w:p>
    <w:p w14:paraId="71B2B618" w14:textId="77777777" w:rsidR="000A1275" w:rsidRPr="00E550F9" w:rsidRDefault="000A1275" w:rsidP="000A1275">
      <w:pPr>
        <w:pBdr>
          <w:top w:val="nil"/>
          <w:left w:val="nil"/>
          <w:bottom w:val="nil"/>
          <w:right w:val="nil"/>
          <w:between w:val="nil"/>
          <w:bar w:val="nil"/>
        </w:pBdr>
        <w:tabs>
          <w:tab w:val="left" w:pos="907"/>
          <w:tab w:val="left" w:pos="7938"/>
          <w:tab w:val="left" w:pos="8080"/>
        </w:tabs>
        <w:spacing w:before="1" w:after="200" w:line="276" w:lineRule="auto"/>
        <w:ind w:right="1"/>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ab/>
        <w:t>Exclusiv în scopul identificării şi raportării pacienţilor efectiv trataţi pe această indicaţie</w:t>
      </w:r>
      <w:r w:rsidRPr="00E550F9">
        <w:rPr>
          <w:rFonts w:ascii="Times New Roman" w:eastAsia="Arial Unicode MS" w:hAnsi="Times New Roman" w:cs="Times New Roman"/>
          <w:b/>
          <w:bCs/>
          <w:spacing w:val="34"/>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se</w:t>
      </w:r>
      <w:r w:rsidRPr="00E550F9">
        <w:rPr>
          <w:rFonts w:ascii="Times New Roman" w:eastAsia="Arial Unicode MS" w:hAnsi="Times New Roman" w:cs="Times New Roman"/>
          <w:b/>
          <w:bCs/>
          <w:spacing w:val="32"/>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codifică la</w:t>
      </w:r>
      <w:r w:rsidRPr="00E550F9">
        <w:rPr>
          <w:rFonts w:ascii="Times New Roman" w:eastAsia="Arial Unicode MS" w:hAnsi="Times New Roman" w:cs="Times New Roman"/>
          <w:b/>
          <w:bCs/>
          <w:spacing w:val="32"/>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prescriere</w:t>
      </w:r>
      <w:r w:rsidRPr="00E550F9">
        <w:rPr>
          <w:rFonts w:ascii="Times New Roman" w:eastAsia="Arial Unicode MS" w:hAnsi="Times New Roman" w:cs="Times New Roman"/>
          <w:b/>
          <w:bCs/>
          <w:spacing w:val="32"/>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prin codul</w:t>
      </w:r>
      <w:r w:rsidRPr="00E550F9">
        <w:rPr>
          <w:rFonts w:ascii="Times New Roman" w:eastAsia="Arial Unicode MS" w:hAnsi="Times New Roman" w:cs="Times New Roman"/>
          <w:b/>
          <w:bCs/>
          <w:spacing w:val="34"/>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173</w:t>
      </w:r>
      <w:r w:rsidRPr="00E550F9">
        <w:rPr>
          <w:rFonts w:ascii="Times New Roman" w:eastAsia="Arial Unicode MS" w:hAnsi="Times New Roman" w:cs="Times New Roman"/>
          <w:b/>
          <w:bCs/>
          <w:spacing w:val="32"/>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(conform clasificării</w:t>
      </w:r>
      <w:r w:rsidRPr="00E550F9">
        <w:rPr>
          <w:rFonts w:ascii="Times New Roman" w:eastAsia="Arial Unicode MS" w:hAnsi="Times New Roman" w:cs="Times New Roman"/>
          <w:b/>
          <w:bCs/>
          <w:spacing w:val="32"/>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internaționale</w:t>
      </w:r>
      <w:r w:rsidRPr="00E550F9">
        <w:rPr>
          <w:rFonts w:ascii="Times New Roman" w:eastAsia="Arial Unicode MS" w:hAnsi="Times New Roman" w:cs="Times New Roman"/>
          <w:b/>
          <w:bCs/>
          <w:spacing w:val="32"/>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a maladiilor revizia a 10-a, varianta 999 coduri de boală</w:t>
      </w:r>
      <w:r w:rsidRPr="00E550F9">
        <w:rPr>
          <w:rFonts w:ascii="Times New Roman" w:eastAsia="Arial Unicode MS" w:hAnsi="Times New Roman" w:cs="Times New Roman"/>
          <w:sz w:val="24"/>
          <w:szCs w:val="24"/>
          <w:u w:color="000000"/>
          <w:bdr w:val="nil"/>
          <w:lang w:eastAsia="ro-RO"/>
        </w:rPr>
        <w:t>).</w:t>
      </w:r>
    </w:p>
    <w:p w14:paraId="7000B485" w14:textId="77777777" w:rsidR="000A1275" w:rsidRPr="00E550F9" w:rsidRDefault="000A1275" w:rsidP="006E35B4">
      <w:pPr>
        <w:numPr>
          <w:ilvl w:val="0"/>
          <w:numId w:val="623"/>
        </w:numPr>
        <w:pBdr>
          <w:top w:val="nil"/>
          <w:left w:val="nil"/>
          <w:bottom w:val="nil"/>
          <w:right w:val="nil"/>
          <w:between w:val="nil"/>
          <w:bar w:val="nil"/>
        </w:pBdr>
        <w:tabs>
          <w:tab w:val="left" w:pos="907"/>
        </w:tabs>
        <w:spacing w:before="1" w:after="0" w:line="276" w:lineRule="auto"/>
        <w:ind w:left="284" w:right="1414" w:hanging="284"/>
        <w:rPr>
          <w:rFonts w:ascii="Times New Roman" w:eastAsia="Arial Unicode MS" w:hAnsi="Times New Roman" w:cs="Times New Roman"/>
          <w:b/>
          <w:sz w:val="24"/>
          <w:szCs w:val="24"/>
          <w:u w:color="000000"/>
          <w:bdr w:val="nil"/>
          <w:lang w:eastAsia="ro-RO"/>
        </w:rPr>
      </w:pPr>
      <w:r w:rsidRPr="00E550F9">
        <w:rPr>
          <w:rFonts w:ascii="Times New Roman" w:eastAsia="Arial Unicode MS" w:hAnsi="Times New Roman" w:cs="Times New Roman"/>
          <w:b/>
          <w:sz w:val="24"/>
          <w:szCs w:val="24"/>
          <w:u w:color="000000"/>
          <w:bdr w:val="nil"/>
          <w:lang w:eastAsia="ro-RO"/>
        </w:rPr>
        <w:t>Criterii de</w:t>
      </w:r>
      <w:r w:rsidRPr="00E550F9">
        <w:rPr>
          <w:rFonts w:ascii="Times New Roman" w:eastAsia="Arial Unicode MS" w:hAnsi="Times New Roman" w:cs="Times New Roman"/>
          <w:b/>
          <w:spacing w:val="-3"/>
          <w:sz w:val="24"/>
          <w:szCs w:val="24"/>
          <w:u w:color="000000"/>
          <w:bdr w:val="nil"/>
          <w:lang w:eastAsia="ro-RO"/>
        </w:rPr>
        <w:t xml:space="preserve"> </w:t>
      </w:r>
      <w:r w:rsidRPr="00E550F9">
        <w:rPr>
          <w:rFonts w:ascii="Times New Roman" w:eastAsia="Arial Unicode MS" w:hAnsi="Times New Roman" w:cs="Times New Roman"/>
          <w:b/>
          <w:spacing w:val="-2"/>
          <w:sz w:val="24"/>
          <w:szCs w:val="24"/>
          <w:u w:color="000000"/>
          <w:bdr w:val="nil"/>
          <w:lang w:eastAsia="ro-RO"/>
        </w:rPr>
        <w:t>includere</w:t>
      </w:r>
    </w:p>
    <w:p w14:paraId="661A519E" w14:textId="77777777" w:rsidR="000A1275" w:rsidRPr="00E550F9" w:rsidRDefault="000A1275" w:rsidP="006E35B4">
      <w:pPr>
        <w:numPr>
          <w:ilvl w:val="1"/>
          <w:numId w:val="612"/>
        </w:numPr>
        <w:pBdr>
          <w:top w:val="nil"/>
          <w:left w:val="nil"/>
          <w:bottom w:val="nil"/>
          <w:right w:val="nil"/>
          <w:between w:val="nil"/>
          <w:bar w:val="nil"/>
        </w:pBdr>
        <w:tabs>
          <w:tab w:val="left" w:pos="284"/>
          <w:tab w:val="left" w:pos="567"/>
        </w:tabs>
        <w:spacing w:before="1" w:after="0" w:line="276" w:lineRule="auto"/>
        <w:ind w:right="1414" w:hanging="748"/>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Vârstă</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peste</w:t>
      </w:r>
      <w:r w:rsidRPr="00E550F9">
        <w:rPr>
          <w:rFonts w:ascii="Times New Roman" w:eastAsia="Arial Unicode MS" w:hAnsi="Times New Roman" w:cs="Times New Roman"/>
          <w:spacing w:val="-1"/>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18</w:t>
      </w:r>
      <w:r w:rsidRPr="00E550F9">
        <w:rPr>
          <w:rFonts w:ascii="Times New Roman" w:eastAsia="Arial Unicode MS" w:hAnsi="Times New Roman" w:cs="Times New Roman"/>
          <w:spacing w:val="-4"/>
          <w:sz w:val="24"/>
          <w:szCs w:val="24"/>
          <w:u w:color="000000"/>
          <w:bdr w:val="nil"/>
          <w:lang w:eastAsia="ro-RO"/>
        </w:rPr>
        <w:t xml:space="preserve"> ani;</w:t>
      </w:r>
    </w:p>
    <w:p w14:paraId="1ABA0B9E" w14:textId="77777777" w:rsidR="000A1275" w:rsidRPr="00E550F9" w:rsidRDefault="000A1275" w:rsidP="006E35B4">
      <w:pPr>
        <w:numPr>
          <w:ilvl w:val="1"/>
          <w:numId w:val="612"/>
        </w:numPr>
        <w:pBdr>
          <w:top w:val="nil"/>
          <w:left w:val="nil"/>
          <w:bottom w:val="nil"/>
          <w:right w:val="nil"/>
          <w:between w:val="nil"/>
          <w:bar w:val="nil"/>
        </w:pBdr>
        <w:tabs>
          <w:tab w:val="left" w:pos="284"/>
          <w:tab w:val="left" w:pos="567"/>
        </w:tabs>
        <w:spacing w:before="1" w:after="0" w:line="276" w:lineRule="auto"/>
        <w:ind w:right="1" w:hanging="748"/>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ECOG</w:t>
      </w:r>
      <w:r w:rsidRPr="00E550F9">
        <w:rPr>
          <w:rFonts w:ascii="Times New Roman" w:eastAsia="Arial Unicode MS" w:hAnsi="Times New Roman" w:cs="Times New Roman"/>
          <w:spacing w:val="-6"/>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0-2;</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ECOG</w:t>
      </w:r>
      <w:r w:rsidRPr="00E550F9">
        <w:rPr>
          <w:rFonts w:ascii="Times New Roman" w:eastAsia="Arial Unicode MS" w:hAnsi="Times New Roman" w:cs="Times New Roman"/>
          <w:spacing w:val="-6"/>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2-4</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pentru</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situațiile</w:t>
      </w:r>
      <w:r w:rsidRPr="00E550F9">
        <w:rPr>
          <w:rFonts w:ascii="Times New Roman" w:eastAsia="Arial Unicode MS" w:hAnsi="Times New Roman" w:cs="Times New Roman"/>
          <w:spacing w:val="-3"/>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particulare</w:t>
      </w:r>
      <w:r w:rsidRPr="00E550F9">
        <w:rPr>
          <w:rFonts w:ascii="Times New Roman" w:eastAsia="Arial Unicode MS" w:hAnsi="Times New Roman" w:cs="Times New Roman"/>
          <w:spacing w:val="-3"/>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în</w:t>
      </w:r>
      <w:r w:rsidRPr="00E550F9">
        <w:rPr>
          <w:rFonts w:ascii="Times New Roman" w:eastAsia="Arial Unicode MS" w:hAnsi="Times New Roman" w:cs="Times New Roman"/>
          <w:spacing w:val="-4"/>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care</w:t>
      </w:r>
      <w:r w:rsidRPr="00E550F9">
        <w:rPr>
          <w:rFonts w:ascii="Times New Roman" w:eastAsia="Arial Unicode MS" w:hAnsi="Times New Roman" w:cs="Times New Roman"/>
          <w:spacing w:val="-3"/>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beneficiul</w:t>
      </w:r>
      <w:r w:rsidRPr="00E550F9">
        <w:rPr>
          <w:rFonts w:ascii="Times New Roman" w:eastAsia="Arial Unicode MS" w:hAnsi="Times New Roman" w:cs="Times New Roman"/>
          <w:spacing w:val="-7"/>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depăşeşte</w:t>
      </w:r>
      <w:r w:rsidRPr="00E550F9">
        <w:rPr>
          <w:rFonts w:ascii="Times New Roman" w:eastAsia="Arial Unicode MS" w:hAnsi="Times New Roman" w:cs="Times New Roman"/>
          <w:spacing w:val="-2"/>
          <w:sz w:val="24"/>
          <w:szCs w:val="24"/>
          <w:u w:color="000000"/>
          <w:bdr w:val="nil"/>
          <w:lang w:eastAsia="ro-RO"/>
        </w:rPr>
        <w:t xml:space="preserve"> riscul.</w:t>
      </w:r>
    </w:p>
    <w:p w14:paraId="6E5C717B" w14:textId="77777777" w:rsidR="000A1275" w:rsidRPr="00E550F9" w:rsidRDefault="000A1275" w:rsidP="006E35B4">
      <w:pPr>
        <w:numPr>
          <w:ilvl w:val="1"/>
          <w:numId w:val="612"/>
        </w:numPr>
        <w:pBdr>
          <w:top w:val="nil"/>
          <w:left w:val="nil"/>
          <w:bottom w:val="nil"/>
          <w:right w:val="nil"/>
          <w:between w:val="nil"/>
          <w:bar w:val="nil"/>
        </w:pBdr>
        <w:tabs>
          <w:tab w:val="left" w:pos="284"/>
          <w:tab w:val="left" w:pos="567"/>
        </w:tabs>
        <w:spacing w:before="1" w:after="0" w:line="276" w:lineRule="auto"/>
        <w:ind w:right="1414" w:hanging="748"/>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pacing w:val="-2"/>
          <w:sz w:val="24"/>
          <w:szCs w:val="24"/>
          <w:u w:color="000000"/>
          <w:bdr w:val="nil"/>
          <w:lang w:eastAsia="ro-RO"/>
        </w:rPr>
        <w:t>Criterii particulare:</w:t>
      </w:r>
    </w:p>
    <w:p w14:paraId="6B7A67A7" w14:textId="77777777" w:rsidR="000A1275" w:rsidRPr="00E550F9" w:rsidRDefault="000A1275" w:rsidP="006E35B4">
      <w:pPr>
        <w:widowControl w:val="0"/>
        <w:numPr>
          <w:ilvl w:val="0"/>
          <w:numId w:val="624"/>
        </w:numPr>
        <w:pBdr>
          <w:top w:val="nil"/>
          <w:left w:val="nil"/>
          <w:bottom w:val="nil"/>
          <w:right w:val="nil"/>
          <w:between w:val="nil"/>
          <w:bar w:val="nil"/>
        </w:pBdr>
        <w:spacing w:before="199" w:after="0" w:line="276" w:lineRule="auto"/>
        <w:ind w:left="567" w:hanging="283"/>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neoplasm mamar în stadiul local avansat sau metastatic</w:t>
      </w:r>
    </w:p>
    <w:p w14:paraId="51E76821" w14:textId="77777777" w:rsidR="000A1275" w:rsidRPr="00E550F9" w:rsidRDefault="000A1275" w:rsidP="006E35B4">
      <w:pPr>
        <w:widowControl w:val="0"/>
        <w:numPr>
          <w:ilvl w:val="2"/>
          <w:numId w:val="625"/>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Neoplasm mamar la pacientii tratati anterior cu antraciclina si taxan în context (neo)adjuvant sau metastatic, cu exceptia situatiei în care pacientii nu aveau indicatie pentru aceste tratamente.</w:t>
      </w:r>
    </w:p>
    <w:p w14:paraId="35929A92" w14:textId="77777777" w:rsidR="000A1275" w:rsidRPr="00E550F9" w:rsidRDefault="000A1275" w:rsidP="006E35B4">
      <w:pPr>
        <w:widowControl w:val="0"/>
        <w:numPr>
          <w:ilvl w:val="2"/>
          <w:numId w:val="625"/>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Stadiu local avansat sau metastatic.</w:t>
      </w:r>
    </w:p>
    <w:p w14:paraId="5440B20C" w14:textId="77777777" w:rsidR="000A1275" w:rsidRPr="00E550F9" w:rsidRDefault="000A1275" w:rsidP="006E35B4">
      <w:pPr>
        <w:widowControl w:val="0"/>
        <w:numPr>
          <w:ilvl w:val="2"/>
          <w:numId w:val="625"/>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Status HER2 negativ (HER2-)</w:t>
      </w:r>
    </w:p>
    <w:p w14:paraId="50FB5C7C" w14:textId="77777777" w:rsidR="000A1275" w:rsidRPr="00E550F9" w:rsidRDefault="000A1275" w:rsidP="006E35B4">
      <w:pPr>
        <w:widowControl w:val="0"/>
        <w:numPr>
          <w:ilvl w:val="2"/>
          <w:numId w:val="625"/>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Pacientii cu tumori RH+ să fi prezentat progresie în timpul tratamentului anterior cu cel putin o terapie endocrină (adjuvant sau metastatic) sau medicul curant să considere că nu există indicație pentru terapia endocrină</w:t>
      </w:r>
    </w:p>
    <w:p w14:paraId="5617F0FD" w14:textId="77777777" w:rsidR="000A1275" w:rsidRPr="00E550F9" w:rsidRDefault="000A1275" w:rsidP="006E35B4">
      <w:pPr>
        <w:widowControl w:val="0"/>
        <w:numPr>
          <w:ilvl w:val="2"/>
          <w:numId w:val="625"/>
        </w:numPr>
        <w:pBdr>
          <w:top w:val="nil"/>
          <w:left w:val="nil"/>
          <w:bottom w:val="nil"/>
          <w:right w:val="nil"/>
          <w:between w:val="nil"/>
          <w:bar w:val="nil"/>
        </w:pBdr>
        <w:spacing w:after="0" w:line="276" w:lineRule="auto"/>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Mutație germinală a genei BRCA1/2, prezentă.</w:t>
      </w:r>
    </w:p>
    <w:p w14:paraId="6F8501FC" w14:textId="77777777" w:rsidR="000A1275" w:rsidRPr="00E550F9" w:rsidRDefault="000A1275" w:rsidP="006E35B4">
      <w:pPr>
        <w:widowControl w:val="0"/>
        <w:numPr>
          <w:ilvl w:val="0"/>
          <w:numId w:val="624"/>
        </w:numPr>
        <w:pBdr>
          <w:top w:val="nil"/>
          <w:left w:val="nil"/>
          <w:bottom w:val="nil"/>
          <w:right w:val="nil"/>
          <w:between w:val="nil"/>
          <w:bar w:val="nil"/>
        </w:pBdr>
        <w:spacing w:before="201" w:after="0" w:line="276" w:lineRule="auto"/>
        <w:ind w:left="567" w:hanging="283"/>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neoplasm mamar în stadiu incipient</w:t>
      </w:r>
    </w:p>
    <w:p w14:paraId="5CAA05D9" w14:textId="77777777" w:rsidR="000A1275" w:rsidRPr="00E550F9" w:rsidRDefault="000A1275" w:rsidP="006E35B4">
      <w:pPr>
        <w:widowControl w:val="0"/>
        <w:numPr>
          <w:ilvl w:val="0"/>
          <w:numId w:val="626"/>
        </w:numPr>
        <w:pBdr>
          <w:top w:val="nil"/>
          <w:left w:val="nil"/>
          <w:bottom w:val="nil"/>
          <w:right w:val="nil"/>
          <w:between w:val="nil"/>
          <w:bar w:val="nil"/>
        </w:pBdr>
        <w:spacing w:after="0" w:line="276" w:lineRule="auto"/>
        <w:ind w:left="993"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Neoplasm mamar, în stadiu incipient, cu risc crescut, HER2 negativ, tratați anterior cu chimioterapie în context neoadjuvant sau adjuvant</w:t>
      </w:r>
    </w:p>
    <w:p w14:paraId="01AF45DB" w14:textId="77777777" w:rsidR="000A1275" w:rsidRPr="00E550F9" w:rsidRDefault="000A1275" w:rsidP="006E35B4">
      <w:pPr>
        <w:widowControl w:val="0"/>
        <w:numPr>
          <w:ilvl w:val="0"/>
          <w:numId w:val="626"/>
        </w:numPr>
        <w:pBdr>
          <w:top w:val="nil"/>
          <w:left w:val="nil"/>
          <w:bottom w:val="nil"/>
          <w:right w:val="nil"/>
          <w:between w:val="nil"/>
          <w:bar w:val="nil"/>
        </w:pBdr>
        <w:tabs>
          <w:tab w:val="left" w:pos="1244"/>
        </w:tabs>
        <w:spacing w:after="0" w:line="276" w:lineRule="auto"/>
        <w:ind w:left="993"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Mutație</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germinală</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genei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BRCA1/2,</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prezentă.</w:t>
      </w:r>
    </w:p>
    <w:p w14:paraId="3C1784E0" w14:textId="77777777" w:rsidR="000A1275" w:rsidRPr="00E550F9" w:rsidRDefault="000A1275" w:rsidP="006E35B4">
      <w:pPr>
        <w:widowControl w:val="0"/>
        <w:numPr>
          <w:ilvl w:val="0"/>
          <w:numId w:val="626"/>
        </w:numPr>
        <w:pBdr>
          <w:top w:val="nil"/>
          <w:left w:val="nil"/>
          <w:bottom w:val="nil"/>
          <w:right w:val="nil"/>
          <w:between w:val="nil"/>
          <w:bar w:val="nil"/>
        </w:pBdr>
        <w:tabs>
          <w:tab w:val="left" w:pos="1243"/>
        </w:tabs>
        <w:spacing w:after="0" w:line="276" w:lineRule="auto"/>
        <w:ind w:left="993"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Probe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biologice care</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să</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permită administrarea</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medicamentului</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în condiţii</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z w:val="24"/>
          <w:szCs w:val="24"/>
          <w:u w:color="000000"/>
        </w:rPr>
        <w:t>de</w:t>
      </w:r>
      <w:r w:rsidRPr="00E550F9">
        <w:rPr>
          <w:rFonts w:ascii="Times New Roman" w:eastAsia="Calibri" w:hAnsi="Times New Roman" w:cs="Times New Roman"/>
          <w:spacing w:val="1"/>
          <w:sz w:val="24"/>
          <w:szCs w:val="24"/>
          <w:u w:color="000000"/>
        </w:rPr>
        <w:t xml:space="preserve"> </w:t>
      </w:r>
      <w:r w:rsidRPr="00E550F9">
        <w:rPr>
          <w:rFonts w:ascii="Times New Roman" w:eastAsia="Calibri" w:hAnsi="Times New Roman" w:cs="Times New Roman"/>
          <w:spacing w:val="-2"/>
          <w:sz w:val="24"/>
          <w:szCs w:val="24"/>
          <w:u w:color="000000"/>
        </w:rPr>
        <w:t>siguranţă.</w:t>
      </w:r>
    </w:p>
    <w:p w14:paraId="6D51668F" w14:textId="77777777" w:rsidR="000A1275" w:rsidRPr="00E550F9" w:rsidRDefault="000A1275" w:rsidP="000A1275">
      <w:pPr>
        <w:widowControl w:val="0"/>
        <w:pBdr>
          <w:top w:val="nil"/>
          <w:left w:val="nil"/>
          <w:bottom w:val="nil"/>
          <w:right w:val="nil"/>
          <w:between w:val="nil"/>
          <w:bar w:val="nil"/>
        </w:pBdr>
        <w:tabs>
          <w:tab w:val="left" w:pos="1243"/>
        </w:tabs>
        <w:spacing w:line="360" w:lineRule="auto"/>
        <w:jc w:val="both"/>
        <w:rPr>
          <w:rFonts w:ascii="Times New Roman" w:eastAsia="Calibri" w:hAnsi="Times New Roman" w:cs="Times New Roman"/>
          <w:b/>
          <w:bCs/>
          <w:sz w:val="24"/>
          <w:szCs w:val="24"/>
          <w:u w:val="single"/>
        </w:rPr>
      </w:pPr>
      <w:r w:rsidRPr="00E550F9">
        <w:rPr>
          <w:rFonts w:ascii="Times New Roman" w:eastAsia="Calibri" w:hAnsi="Times New Roman" w:cs="Times New Roman"/>
          <w:b/>
          <w:bCs/>
          <w:sz w:val="24"/>
          <w:szCs w:val="24"/>
          <w:u w:val="single"/>
        </w:rPr>
        <w:t>Criterii de risc crescut:</w:t>
      </w:r>
    </w:p>
    <w:p w14:paraId="66D85CFB" w14:textId="77777777" w:rsidR="000A1275" w:rsidRPr="00E550F9" w:rsidRDefault="000A1275" w:rsidP="006E35B4">
      <w:pPr>
        <w:numPr>
          <w:ilvl w:val="0"/>
          <w:numId w:val="638"/>
        </w:numPr>
        <w:pBdr>
          <w:top w:val="nil"/>
          <w:left w:val="nil"/>
          <w:bottom w:val="nil"/>
          <w:right w:val="nil"/>
          <w:between w:val="nil"/>
          <w:bar w:val="nil"/>
        </w:pBdr>
        <w:spacing w:after="0" w:line="360" w:lineRule="auto"/>
        <w:jc w:val="both"/>
        <w:rPr>
          <w:rFonts w:ascii="Times New Roman" w:eastAsia="Times New Roman" w:hAnsi="Times New Roman" w:cs="Times New Roman"/>
          <w:b/>
          <w:bCs/>
          <w:sz w:val="24"/>
          <w:szCs w:val="24"/>
          <w:u w:color="000000"/>
          <w:bdr w:val="nil"/>
          <w:lang w:val="sv-SE" w:eastAsia="ro-RO"/>
        </w:rPr>
      </w:pPr>
      <w:r w:rsidRPr="00E550F9">
        <w:rPr>
          <w:rFonts w:ascii="Times New Roman" w:eastAsia="Times New Roman" w:hAnsi="Times New Roman" w:cs="Times New Roman"/>
          <w:b/>
          <w:bCs/>
          <w:sz w:val="24"/>
          <w:szCs w:val="24"/>
          <w:u w:color="000000"/>
          <w:bdr w:val="nil"/>
          <w:lang w:val="sv-SE" w:eastAsia="ro-RO"/>
        </w:rPr>
        <w:t>CANCER MAMAR RH+/HER2 NEGATIV:</w:t>
      </w:r>
    </w:p>
    <w:p w14:paraId="1573EBB8" w14:textId="77777777" w:rsidR="000A1275" w:rsidRPr="00E550F9" w:rsidRDefault="000A1275" w:rsidP="006E35B4">
      <w:pPr>
        <w:numPr>
          <w:ilvl w:val="0"/>
          <w:numId w:val="635"/>
        </w:numPr>
        <w:spacing w:after="0" w:line="36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pacientele cu neoplasm mamar RH+/HER2 negativ care au efectuat intervenţie chirurgicala și chimioterapie adjuvantă: ≥4 ggl. axilari invadaţi.</w:t>
      </w:r>
    </w:p>
    <w:p w14:paraId="1B269FDA" w14:textId="77777777" w:rsidR="000A1275" w:rsidRPr="00E550F9" w:rsidRDefault="000A1275" w:rsidP="006E35B4">
      <w:pPr>
        <w:numPr>
          <w:ilvl w:val="0"/>
          <w:numId w:val="635"/>
        </w:numPr>
        <w:spacing w:after="0" w:line="36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lastRenderedPageBreak/>
        <w:t xml:space="preserve">Pentru pacientele cu neoplasm mamar RH+/HER2 negativ care au efectuat chimioterapie neadjuvantă urmată de intervenţie chirurgicală: boală reziduală la nivelul glandei mamare și/sau ggl. axilari (non-PCR) </w:t>
      </w:r>
      <w:r w:rsidRPr="00E550F9">
        <w:rPr>
          <w:rFonts w:ascii="Times New Roman" w:eastAsia="Times New Roman" w:hAnsi="Times New Roman" w:cs="Times New Roman"/>
          <w:b/>
          <w:bCs/>
          <w:sz w:val="24"/>
          <w:szCs w:val="24"/>
          <w:u w:color="000000"/>
          <w:bdr w:val="nil"/>
          <w:lang w:eastAsia="ro-RO"/>
        </w:rPr>
        <w:t>ŞI</w:t>
      </w:r>
      <w:r w:rsidRPr="00E550F9">
        <w:rPr>
          <w:rFonts w:ascii="Times New Roman" w:eastAsia="Times New Roman" w:hAnsi="Times New Roman" w:cs="Times New Roman"/>
          <w:sz w:val="24"/>
          <w:szCs w:val="24"/>
          <w:u w:color="000000"/>
          <w:bdr w:val="nil"/>
          <w:lang w:eastAsia="ro-RO"/>
        </w:rPr>
        <w:t xml:space="preserve"> un scor CPS&amp;EG ≥3:</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83"/>
        <w:gridCol w:w="4887"/>
        <w:gridCol w:w="1267"/>
      </w:tblGrid>
      <w:tr w:rsidR="00E550F9" w:rsidRPr="000D7F68" w14:paraId="76C7DAB4" w14:textId="77777777" w:rsidTr="000D7F68">
        <w:trPr>
          <w:trHeight w:val="300"/>
        </w:trPr>
        <w:tc>
          <w:tcPr>
            <w:tcW w:w="2023" w:type="pct"/>
            <w:hideMark/>
          </w:tcPr>
          <w:p w14:paraId="33CF35E7" w14:textId="77777777" w:rsidR="000A1275" w:rsidRPr="000D7F68" w:rsidRDefault="000A1275" w:rsidP="000A1275">
            <w:pPr>
              <w:jc w:val="cente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 xml:space="preserve">Stadiu </w:t>
            </w:r>
          </w:p>
        </w:tc>
        <w:tc>
          <w:tcPr>
            <w:tcW w:w="2364" w:type="pct"/>
          </w:tcPr>
          <w:p w14:paraId="2F53B23D" w14:textId="77777777" w:rsidR="000A1275" w:rsidRPr="000D7F68" w:rsidRDefault="000A1275" w:rsidP="000A1275">
            <w:pPr>
              <w:jc w:val="center"/>
              <w:rPr>
                <w:rFonts w:ascii="Times New Roman" w:eastAsia="Times New Roman" w:hAnsi="Times New Roman" w:cs="Times New Roman"/>
                <w:b/>
                <w:bCs/>
                <w:kern w:val="2"/>
                <w:sz w:val="20"/>
                <w:szCs w:val="20"/>
                <w:lang w:val="en-US"/>
                <w14:ligatures w14:val="standardContextual"/>
              </w:rPr>
            </w:pPr>
          </w:p>
        </w:tc>
        <w:tc>
          <w:tcPr>
            <w:tcW w:w="613" w:type="pct"/>
            <w:hideMark/>
          </w:tcPr>
          <w:p w14:paraId="38E9A767" w14:textId="77777777" w:rsidR="000A1275" w:rsidRPr="000D7F68" w:rsidRDefault="000A1275" w:rsidP="000A1275">
            <w:pPr>
              <w:jc w:val="cente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Scor</w:t>
            </w:r>
          </w:p>
        </w:tc>
      </w:tr>
      <w:tr w:rsidR="00E550F9" w:rsidRPr="000D7F68" w14:paraId="5B9B020D" w14:textId="77777777" w:rsidTr="000D7F68">
        <w:tc>
          <w:tcPr>
            <w:tcW w:w="5000" w:type="pct"/>
            <w:gridSpan w:val="3"/>
          </w:tcPr>
          <w:p w14:paraId="6C1E25BF"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Stadiu clinic (pre-terapeutic)</w:t>
            </w:r>
          </w:p>
        </w:tc>
      </w:tr>
      <w:tr w:rsidR="00E550F9" w:rsidRPr="000D7F68" w14:paraId="5162B598" w14:textId="77777777" w:rsidTr="000D7F68">
        <w:tc>
          <w:tcPr>
            <w:tcW w:w="2023" w:type="pct"/>
            <w:hideMark/>
          </w:tcPr>
          <w:p w14:paraId="64AA9BB1" w14:textId="55D93E59"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 xml:space="preserve">I  </w:t>
            </w:r>
          </w:p>
        </w:tc>
        <w:tc>
          <w:tcPr>
            <w:tcW w:w="2364" w:type="pct"/>
          </w:tcPr>
          <w:p w14:paraId="0023AF85"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T1N0, T0N1mi, T1N1mi</w:t>
            </w:r>
          </w:p>
        </w:tc>
        <w:tc>
          <w:tcPr>
            <w:tcW w:w="613" w:type="pct"/>
            <w:hideMark/>
          </w:tcPr>
          <w:p w14:paraId="7411291A"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E550F9" w:rsidRPr="000D7F68" w14:paraId="3BF44A77" w14:textId="77777777" w:rsidTr="000D7F68">
        <w:tc>
          <w:tcPr>
            <w:tcW w:w="2023" w:type="pct"/>
            <w:hideMark/>
          </w:tcPr>
          <w:p w14:paraId="52DD66B4" w14:textId="0A39BF64"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IIA</w:t>
            </w:r>
          </w:p>
        </w:tc>
        <w:tc>
          <w:tcPr>
            <w:tcW w:w="2364" w:type="pct"/>
          </w:tcPr>
          <w:p w14:paraId="12B9E31B"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T0N1; T1N1; T2N0</w:t>
            </w:r>
          </w:p>
        </w:tc>
        <w:tc>
          <w:tcPr>
            <w:tcW w:w="613" w:type="pct"/>
            <w:hideMark/>
          </w:tcPr>
          <w:p w14:paraId="004A42E0"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E550F9" w:rsidRPr="000D7F68" w14:paraId="487725E0" w14:textId="77777777" w:rsidTr="000D7F68">
        <w:tc>
          <w:tcPr>
            <w:tcW w:w="2023" w:type="pct"/>
            <w:hideMark/>
          </w:tcPr>
          <w:p w14:paraId="25D98ED3" w14:textId="647017BF"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IIB</w:t>
            </w:r>
          </w:p>
        </w:tc>
        <w:tc>
          <w:tcPr>
            <w:tcW w:w="2364" w:type="pct"/>
          </w:tcPr>
          <w:p w14:paraId="2649037B"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T2N1; T3N0</w:t>
            </w:r>
          </w:p>
        </w:tc>
        <w:tc>
          <w:tcPr>
            <w:tcW w:w="613" w:type="pct"/>
            <w:hideMark/>
          </w:tcPr>
          <w:p w14:paraId="5A173C74"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07477BD9" w14:textId="77777777" w:rsidTr="000D7F68">
        <w:tc>
          <w:tcPr>
            <w:tcW w:w="2023" w:type="pct"/>
            <w:hideMark/>
          </w:tcPr>
          <w:p w14:paraId="1DF4E642" w14:textId="3B4BF1F9"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IIIA</w:t>
            </w:r>
          </w:p>
        </w:tc>
        <w:tc>
          <w:tcPr>
            <w:tcW w:w="2364" w:type="pct"/>
          </w:tcPr>
          <w:p w14:paraId="57322A52"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T0-2 N2</w:t>
            </w:r>
          </w:p>
        </w:tc>
        <w:tc>
          <w:tcPr>
            <w:tcW w:w="613" w:type="pct"/>
            <w:hideMark/>
          </w:tcPr>
          <w:p w14:paraId="3A8E7C68"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13AFBAB1" w14:textId="77777777" w:rsidTr="000D7F68">
        <w:tc>
          <w:tcPr>
            <w:tcW w:w="2023" w:type="pct"/>
            <w:hideMark/>
          </w:tcPr>
          <w:p w14:paraId="5C66F40B" w14:textId="6B8EB366"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IIIB</w:t>
            </w:r>
          </w:p>
        </w:tc>
        <w:tc>
          <w:tcPr>
            <w:tcW w:w="2364" w:type="pct"/>
          </w:tcPr>
          <w:p w14:paraId="74AD3D62"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T4 N0-N2</w:t>
            </w:r>
          </w:p>
        </w:tc>
        <w:tc>
          <w:tcPr>
            <w:tcW w:w="613" w:type="pct"/>
            <w:hideMark/>
          </w:tcPr>
          <w:p w14:paraId="3518CE51"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2</w:t>
            </w:r>
          </w:p>
        </w:tc>
      </w:tr>
      <w:tr w:rsidR="00E550F9" w:rsidRPr="000D7F68" w14:paraId="5D4C342E" w14:textId="77777777" w:rsidTr="000D7F68">
        <w:tc>
          <w:tcPr>
            <w:tcW w:w="2023" w:type="pct"/>
            <w:hideMark/>
          </w:tcPr>
          <w:p w14:paraId="5799D3CB" w14:textId="5C853701"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IIIC</w:t>
            </w:r>
          </w:p>
        </w:tc>
        <w:tc>
          <w:tcPr>
            <w:tcW w:w="2364" w:type="pct"/>
          </w:tcPr>
          <w:p w14:paraId="435EF521"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orice T N3</w:t>
            </w:r>
          </w:p>
        </w:tc>
        <w:tc>
          <w:tcPr>
            <w:tcW w:w="613" w:type="pct"/>
            <w:hideMark/>
          </w:tcPr>
          <w:p w14:paraId="2CEEB96C"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2</w:t>
            </w:r>
          </w:p>
        </w:tc>
      </w:tr>
      <w:tr w:rsidR="00E550F9" w:rsidRPr="000D7F68" w14:paraId="3363B73A" w14:textId="77777777" w:rsidTr="000D7F68">
        <w:tc>
          <w:tcPr>
            <w:tcW w:w="5000" w:type="pct"/>
            <w:gridSpan w:val="3"/>
          </w:tcPr>
          <w:p w14:paraId="4F7AC1A5" w14:textId="77777777" w:rsidR="000A1275" w:rsidRPr="000D7F68" w:rsidRDefault="000A1275" w:rsidP="000A1275">
            <w:pP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Stadiu patologic (post-terapeutic)</w:t>
            </w:r>
          </w:p>
        </w:tc>
      </w:tr>
      <w:tr w:rsidR="00E550F9" w:rsidRPr="000D7F68" w14:paraId="27E073B7" w14:textId="77777777" w:rsidTr="000D7F68">
        <w:tc>
          <w:tcPr>
            <w:tcW w:w="2023" w:type="pct"/>
            <w:hideMark/>
          </w:tcPr>
          <w:p w14:paraId="1378EF36" w14:textId="4F0B24DF"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c>
          <w:tcPr>
            <w:tcW w:w="2364" w:type="pct"/>
          </w:tcPr>
          <w:p w14:paraId="217D9481"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T0/isN0</w:t>
            </w:r>
          </w:p>
        </w:tc>
        <w:tc>
          <w:tcPr>
            <w:tcW w:w="613" w:type="pct"/>
            <w:hideMark/>
          </w:tcPr>
          <w:p w14:paraId="69B6E0F1"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E550F9" w:rsidRPr="000D7F68" w14:paraId="39A2E4D2" w14:textId="77777777" w:rsidTr="000D7F68">
        <w:tc>
          <w:tcPr>
            <w:tcW w:w="2023" w:type="pct"/>
            <w:hideMark/>
          </w:tcPr>
          <w:p w14:paraId="68C3F81D" w14:textId="6753A548"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w:t>
            </w:r>
          </w:p>
        </w:tc>
        <w:tc>
          <w:tcPr>
            <w:tcW w:w="2364" w:type="pct"/>
          </w:tcPr>
          <w:p w14:paraId="4112590F"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T1N0, T0N1mi, T1N1mi</w:t>
            </w:r>
          </w:p>
        </w:tc>
        <w:tc>
          <w:tcPr>
            <w:tcW w:w="613" w:type="pct"/>
            <w:hideMark/>
          </w:tcPr>
          <w:p w14:paraId="77EF7D32"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E550F9" w:rsidRPr="000D7F68" w14:paraId="4619BA19" w14:textId="77777777" w:rsidTr="000D7F68">
        <w:tc>
          <w:tcPr>
            <w:tcW w:w="2023" w:type="pct"/>
            <w:hideMark/>
          </w:tcPr>
          <w:p w14:paraId="3931174B" w14:textId="0EF89C7E"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IIA</w:t>
            </w:r>
          </w:p>
        </w:tc>
        <w:tc>
          <w:tcPr>
            <w:tcW w:w="2364" w:type="pct"/>
          </w:tcPr>
          <w:p w14:paraId="2B576B45"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T0N1; T1N1; T2N0</w:t>
            </w:r>
          </w:p>
        </w:tc>
        <w:tc>
          <w:tcPr>
            <w:tcW w:w="613" w:type="pct"/>
            <w:hideMark/>
          </w:tcPr>
          <w:p w14:paraId="53BAF36F"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011CBE58" w14:textId="77777777" w:rsidTr="000D7F68">
        <w:tc>
          <w:tcPr>
            <w:tcW w:w="2023" w:type="pct"/>
            <w:hideMark/>
          </w:tcPr>
          <w:p w14:paraId="64052394" w14:textId="72983F60"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IIB</w:t>
            </w:r>
          </w:p>
        </w:tc>
        <w:tc>
          <w:tcPr>
            <w:tcW w:w="2364" w:type="pct"/>
          </w:tcPr>
          <w:p w14:paraId="3432BE15"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T2N1; T3N0</w:t>
            </w:r>
          </w:p>
        </w:tc>
        <w:tc>
          <w:tcPr>
            <w:tcW w:w="613" w:type="pct"/>
            <w:hideMark/>
          </w:tcPr>
          <w:p w14:paraId="19B2F2E3"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2E532084" w14:textId="77777777" w:rsidTr="000D7F68">
        <w:tc>
          <w:tcPr>
            <w:tcW w:w="2023" w:type="pct"/>
            <w:hideMark/>
          </w:tcPr>
          <w:p w14:paraId="46BEDB35" w14:textId="616BB0EE"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IIIA</w:t>
            </w:r>
          </w:p>
        </w:tc>
        <w:tc>
          <w:tcPr>
            <w:tcW w:w="2364" w:type="pct"/>
          </w:tcPr>
          <w:p w14:paraId="22EC64A9"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T0-2 N2</w:t>
            </w:r>
          </w:p>
        </w:tc>
        <w:tc>
          <w:tcPr>
            <w:tcW w:w="613" w:type="pct"/>
            <w:hideMark/>
          </w:tcPr>
          <w:p w14:paraId="61DE759E"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1C1F270E" w14:textId="77777777" w:rsidTr="000D7F68">
        <w:tc>
          <w:tcPr>
            <w:tcW w:w="2023" w:type="pct"/>
            <w:hideMark/>
          </w:tcPr>
          <w:p w14:paraId="461333EE" w14:textId="7B6F8CA6"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IIIB</w:t>
            </w:r>
          </w:p>
        </w:tc>
        <w:tc>
          <w:tcPr>
            <w:tcW w:w="2364" w:type="pct"/>
          </w:tcPr>
          <w:p w14:paraId="69BC1257"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T4 N0-N2</w:t>
            </w:r>
          </w:p>
        </w:tc>
        <w:tc>
          <w:tcPr>
            <w:tcW w:w="613" w:type="pct"/>
            <w:hideMark/>
          </w:tcPr>
          <w:p w14:paraId="6F188E7C"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3850513B" w14:textId="77777777" w:rsidTr="000D7F68">
        <w:tc>
          <w:tcPr>
            <w:tcW w:w="2023" w:type="pct"/>
            <w:hideMark/>
          </w:tcPr>
          <w:p w14:paraId="722A0F3C" w14:textId="0173B59E"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IIIC</w:t>
            </w:r>
          </w:p>
        </w:tc>
        <w:tc>
          <w:tcPr>
            <w:tcW w:w="2364" w:type="pct"/>
          </w:tcPr>
          <w:p w14:paraId="5297781E"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orice T N3</w:t>
            </w:r>
          </w:p>
        </w:tc>
        <w:tc>
          <w:tcPr>
            <w:tcW w:w="613" w:type="pct"/>
            <w:hideMark/>
          </w:tcPr>
          <w:p w14:paraId="17E7F28A"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2</w:t>
            </w:r>
          </w:p>
        </w:tc>
      </w:tr>
      <w:tr w:rsidR="00E550F9" w:rsidRPr="000D7F68" w14:paraId="18B71C29" w14:textId="77777777" w:rsidTr="000D7F68">
        <w:tc>
          <w:tcPr>
            <w:tcW w:w="5000" w:type="pct"/>
            <w:gridSpan w:val="3"/>
          </w:tcPr>
          <w:p w14:paraId="7C4907A4" w14:textId="77777777" w:rsidR="000A1275" w:rsidRPr="000D7F68" w:rsidRDefault="000A1275" w:rsidP="000A1275">
            <w:pP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Receptorii hormonali</w:t>
            </w:r>
          </w:p>
        </w:tc>
      </w:tr>
      <w:tr w:rsidR="00E550F9" w:rsidRPr="000D7F68" w14:paraId="10397611" w14:textId="77777777" w:rsidTr="000D7F68">
        <w:tc>
          <w:tcPr>
            <w:tcW w:w="2023" w:type="pct"/>
            <w:hideMark/>
          </w:tcPr>
          <w:p w14:paraId="43C014DB" w14:textId="4B83B92D"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ER pozitiv</w:t>
            </w:r>
          </w:p>
        </w:tc>
        <w:tc>
          <w:tcPr>
            <w:tcW w:w="2364" w:type="pct"/>
          </w:tcPr>
          <w:p w14:paraId="3AECE5BC"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p>
        </w:tc>
        <w:tc>
          <w:tcPr>
            <w:tcW w:w="613" w:type="pct"/>
            <w:hideMark/>
          </w:tcPr>
          <w:p w14:paraId="2D361E69"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E550F9" w:rsidRPr="000D7F68" w14:paraId="12027549" w14:textId="77777777" w:rsidTr="000D7F68">
        <w:tc>
          <w:tcPr>
            <w:tcW w:w="2023" w:type="pct"/>
            <w:hideMark/>
          </w:tcPr>
          <w:p w14:paraId="07732E70" w14:textId="1763D701"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ER negativ</w:t>
            </w:r>
          </w:p>
        </w:tc>
        <w:tc>
          <w:tcPr>
            <w:tcW w:w="2364" w:type="pct"/>
          </w:tcPr>
          <w:p w14:paraId="68C9445E"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p>
        </w:tc>
        <w:tc>
          <w:tcPr>
            <w:tcW w:w="613" w:type="pct"/>
            <w:hideMark/>
          </w:tcPr>
          <w:p w14:paraId="0C50C782"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r w:rsidR="00E550F9" w:rsidRPr="000D7F68" w14:paraId="34B197A7" w14:textId="77777777" w:rsidTr="000D7F68">
        <w:tc>
          <w:tcPr>
            <w:tcW w:w="5000" w:type="pct"/>
            <w:gridSpan w:val="3"/>
          </w:tcPr>
          <w:p w14:paraId="035A27B2" w14:textId="77777777" w:rsidR="000A1275" w:rsidRPr="000D7F68" w:rsidRDefault="000A1275" w:rsidP="000A1275">
            <w:pPr>
              <w:rPr>
                <w:rFonts w:ascii="Times New Roman" w:eastAsia="Times New Roman" w:hAnsi="Times New Roman" w:cs="Times New Roman"/>
                <w:b/>
                <w:bCs/>
                <w:kern w:val="2"/>
                <w:sz w:val="20"/>
                <w:szCs w:val="20"/>
                <w:lang w:val="en-US"/>
                <w14:ligatures w14:val="standardContextual"/>
              </w:rPr>
            </w:pPr>
            <w:r w:rsidRPr="000D7F68">
              <w:rPr>
                <w:rFonts w:ascii="Times New Roman" w:eastAsia="Times New Roman" w:hAnsi="Times New Roman" w:cs="Times New Roman"/>
                <w:b/>
                <w:bCs/>
                <w:kern w:val="2"/>
                <w:sz w:val="20"/>
                <w:szCs w:val="20"/>
                <w:lang w:val="en-US"/>
                <w14:ligatures w14:val="standardContextual"/>
              </w:rPr>
              <w:t>Gradul nuclear</w:t>
            </w:r>
          </w:p>
        </w:tc>
      </w:tr>
      <w:tr w:rsidR="00E550F9" w:rsidRPr="000D7F68" w14:paraId="3DAEE1B6" w14:textId="77777777" w:rsidTr="000D7F68">
        <w:tc>
          <w:tcPr>
            <w:tcW w:w="2023" w:type="pct"/>
          </w:tcPr>
          <w:p w14:paraId="1C13C028"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 xml:space="preserve">1 sau 2 </w:t>
            </w:r>
          </w:p>
        </w:tc>
        <w:tc>
          <w:tcPr>
            <w:tcW w:w="2364" w:type="pct"/>
          </w:tcPr>
          <w:p w14:paraId="3CBF73E1"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p>
        </w:tc>
        <w:tc>
          <w:tcPr>
            <w:tcW w:w="613" w:type="pct"/>
          </w:tcPr>
          <w:p w14:paraId="17CD652B"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0</w:t>
            </w:r>
          </w:p>
        </w:tc>
      </w:tr>
      <w:tr w:rsidR="000A1275" w:rsidRPr="000D7F68" w14:paraId="7F378E4C" w14:textId="77777777" w:rsidTr="000D7F68">
        <w:tc>
          <w:tcPr>
            <w:tcW w:w="2023" w:type="pct"/>
          </w:tcPr>
          <w:p w14:paraId="7915DAB5" w14:textId="77777777" w:rsidR="000A1275" w:rsidRPr="000D7F68" w:rsidRDefault="000A1275" w:rsidP="000A1275">
            <w:pP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3</w:t>
            </w:r>
          </w:p>
        </w:tc>
        <w:tc>
          <w:tcPr>
            <w:tcW w:w="2364" w:type="pct"/>
          </w:tcPr>
          <w:p w14:paraId="5674388E"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p>
        </w:tc>
        <w:tc>
          <w:tcPr>
            <w:tcW w:w="613" w:type="pct"/>
          </w:tcPr>
          <w:p w14:paraId="43AA8184" w14:textId="77777777" w:rsidR="000A1275" w:rsidRPr="000D7F68" w:rsidRDefault="000A1275" w:rsidP="000A1275">
            <w:pPr>
              <w:jc w:val="center"/>
              <w:rPr>
                <w:rFonts w:ascii="Times New Roman" w:eastAsia="Times New Roman" w:hAnsi="Times New Roman" w:cs="Times New Roman"/>
                <w:kern w:val="2"/>
                <w:sz w:val="20"/>
                <w:szCs w:val="20"/>
                <w:lang w:val="en-US"/>
                <w14:ligatures w14:val="standardContextual"/>
              </w:rPr>
            </w:pPr>
            <w:r w:rsidRPr="000D7F68">
              <w:rPr>
                <w:rFonts w:ascii="Times New Roman" w:eastAsia="Times New Roman" w:hAnsi="Times New Roman" w:cs="Times New Roman"/>
                <w:kern w:val="2"/>
                <w:sz w:val="20"/>
                <w:szCs w:val="20"/>
                <w:lang w:val="en-US"/>
                <w14:ligatures w14:val="standardContextual"/>
              </w:rPr>
              <w:t>1</w:t>
            </w:r>
          </w:p>
        </w:tc>
      </w:tr>
    </w:tbl>
    <w:p w14:paraId="115B08A7" w14:textId="77777777" w:rsidR="000A1275" w:rsidRPr="00E550F9" w:rsidRDefault="000A1275" w:rsidP="000A1275">
      <w:pPr>
        <w:widowControl w:val="0"/>
        <w:pBdr>
          <w:top w:val="nil"/>
          <w:left w:val="nil"/>
          <w:bottom w:val="nil"/>
          <w:right w:val="nil"/>
          <w:between w:val="nil"/>
          <w:bar w:val="nil"/>
        </w:pBdr>
        <w:tabs>
          <w:tab w:val="left" w:pos="1243"/>
        </w:tabs>
        <w:spacing w:line="276" w:lineRule="auto"/>
        <w:jc w:val="both"/>
        <w:rPr>
          <w:rFonts w:ascii="Times New Roman" w:eastAsia="Calibri" w:hAnsi="Times New Roman" w:cs="Times New Roman"/>
          <w:b/>
          <w:bCs/>
          <w:sz w:val="24"/>
          <w:szCs w:val="24"/>
          <w:u w:val="single"/>
        </w:rPr>
      </w:pPr>
    </w:p>
    <w:p w14:paraId="6C6798B3" w14:textId="77777777" w:rsidR="000A1275" w:rsidRPr="00E550F9" w:rsidRDefault="000A1275" w:rsidP="006E35B4">
      <w:pPr>
        <w:numPr>
          <w:ilvl w:val="0"/>
          <w:numId w:val="638"/>
        </w:numPr>
        <w:pBdr>
          <w:top w:val="nil"/>
          <w:left w:val="nil"/>
          <w:bottom w:val="nil"/>
          <w:right w:val="nil"/>
          <w:between w:val="nil"/>
          <w:bar w:val="nil"/>
        </w:pBdr>
        <w:spacing w:after="0" w:line="360" w:lineRule="auto"/>
        <w:jc w:val="both"/>
        <w:rPr>
          <w:rFonts w:ascii="Times New Roman" w:eastAsia="Times New Roman" w:hAnsi="Times New Roman" w:cs="Times New Roman"/>
          <w:b/>
          <w:bCs/>
          <w:sz w:val="24"/>
          <w:szCs w:val="24"/>
          <w:u w:color="000000"/>
          <w:bdr w:val="nil"/>
          <w:lang w:val="sv-SE" w:eastAsia="ro-RO"/>
        </w:rPr>
      </w:pPr>
      <w:r w:rsidRPr="00E550F9">
        <w:rPr>
          <w:rFonts w:ascii="Times New Roman" w:eastAsia="Times New Roman" w:hAnsi="Times New Roman" w:cs="Times New Roman"/>
          <w:b/>
          <w:bCs/>
          <w:sz w:val="24"/>
          <w:szCs w:val="24"/>
          <w:u w:color="000000"/>
          <w:bdr w:val="nil"/>
          <w:lang w:val="sv-SE" w:eastAsia="ro-RO"/>
        </w:rPr>
        <w:t>CANCER MAMAR TRIPLU NEGATIV/TNBC</w:t>
      </w:r>
    </w:p>
    <w:p w14:paraId="5D5A0768" w14:textId="77777777" w:rsidR="000A1275" w:rsidRPr="00E550F9" w:rsidRDefault="000A1275" w:rsidP="006E35B4">
      <w:pPr>
        <w:numPr>
          <w:ilvl w:val="0"/>
          <w:numId w:val="636"/>
        </w:numPr>
        <w:spacing w:after="0" w:line="36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pacientele cu TNBC care au efectuat iniţial intervenţie chirurgicală și chimioterapie adjuvantă: ggl. axilari invadaţi (≥pN1, orice T) sau ggl. axilari  neinvadaţi (pN0) cu T &gt; 2cm (≥pT2).</w:t>
      </w:r>
    </w:p>
    <w:p w14:paraId="61DB0EB3" w14:textId="77777777" w:rsidR="000A1275" w:rsidRPr="00E550F9" w:rsidRDefault="000A1275" w:rsidP="006E35B4">
      <w:pPr>
        <w:numPr>
          <w:ilvl w:val="0"/>
          <w:numId w:val="636"/>
        </w:numPr>
        <w:spacing w:after="0" w:line="36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Pentru pacientele cu TNBC care au efectuat chimioterapie neadjuvantă urmată de intervenţie chirurgicală: boala reziduală la nivel mamar și/sau ggl. (non-pCR).</w:t>
      </w:r>
    </w:p>
    <w:p w14:paraId="2BCFD4C7" w14:textId="77777777" w:rsidR="000A1275" w:rsidRPr="00E550F9" w:rsidRDefault="000A1275" w:rsidP="006E35B4">
      <w:pPr>
        <w:widowControl w:val="0"/>
        <w:numPr>
          <w:ilvl w:val="0"/>
          <w:numId w:val="623"/>
        </w:numPr>
        <w:pBdr>
          <w:top w:val="nil"/>
          <w:left w:val="nil"/>
          <w:bottom w:val="nil"/>
          <w:right w:val="nil"/>
          <w:between w:val="nil"/>
          <w:bar w:val="nil"/>
        </w:pBdr>
        <w:tabs>
          <w:tab w:val="left" w:pos="284"/>
        </w:tabs>
        <w:spacing w:after="0" w:line="276" w:lineRule="auto"/>
        <w:ind w:left="567" w:hanging="567"/>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Criterii</w:t>
      </w:r>
      <w:r w:rsidRPr="00E550F9">
        <w:rPr>
          <w:rFonts w:ascii="Times New Roman" w:eastAsia="Calibri" w:hAnsi="Times New Roman" w:cs="Times New Roman"/>
          <w:b/>
          <w:bCs/>
          <w:spacing w:val="-3"/>
          <w:sz w:val="24"/>
          <w:szCs w:val="24"/>
          <w:u w:color="000000"/>
        </w:rPr>
        <w:t xml:space="preserve"> </w:t>
      </w:r>
      <w:r w:rsidRPr="00E550F9">
        <w:rPr>
          <w:rFonts w:ascii="Times New Roman" w:eastAsia="Calibri" w:hAnsi="Times New Roman" w:cs="Times New Roman"/>
          <w:b/>
          <w:bCs/>
          <w:sz w:val="24"/>
          <w:szCs w:val="24"/>
          <w:u w:color="000000"/>
        </w:rPr>
        <w:t>de</w:t>
      </w:r>
      <w:r w:rsidRPr="00E550F9">
        <w:rPr>
          <w:rFonts w:ascii="Times New Roman" w:eastAsia="Calibri" w:hAnsi="Times New Roman" w:cs="Times New Roman"/>
          <w:b/>
          <w:bCs/>
          <w:spacing w:val="-3"/>
          <w:sz w:val="24"/>
          <w:szCs w:val="24"/>
          <w:u w:color="000000"/>
        </w:rPr>
        <w:t xml:space="preserve"> </w:t>
      </w:r>
      <w:r w:rsidRPr="00E550F9">
        <w:rPr>
          <w:rFonts w:ascii="Times New Roman" w:eastAsia="Calibri" w:hAnsi="Times New Roman" w:cs="Times New Roman"/>
          <w:b/>
          <w:bCs/>
          <w:spacing w:val="-2"/>
          <w:sz w:val="24"/>
          <w:szCs w:val="24"/>
          <w:u w:color="000000"/>
        </w:rPr>
        <w:t>excludere/întrerupere pentru ambele indicații:</w:t>
      </w:r>
    </w:p>
    <w:p w14:paraId="5F229169"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right="1414"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4C314F0C"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Sindrom</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mielodisplazic</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leucemie</w:t>
      </w:r>
      <w:r w:rsidRPr="00E550F9">
        <w:rPr>
          <w:rFonts w:ascii="Times New Roman" w:eastAsia="Calibri" w:hAnsi="Times New Roman" w:cs="Times New Roman"/>
          <w:spacing w:val="-8"/>
          <w:sz w:val="24"/>
          <w:szCs w:val="24"/>
          <w:u w:color="000000"/>
        </w:rPr>
        <w:t xml:space="preserve"> </w:t>
      </w:r>
      <w:r w:rsidRPr="00E550F9">
        <w:rPr>
          <w:rFonts w:ascii="Times New Roman" w:eastAsia="Calibri" w:hAnsi="Times New Roman" w:cs="Times New Roman"/>
          <w:sz w:val="24"/>
          <w:szCs w:val="24"/>
          <w:u w:color="000000"/>
        </w:rPr>
        <w:t>mieloidă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acută.</w:t>
      </w:r>
    </w:p>
    <w:p w14:paraId="1AB25A66"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Efectuarea</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radioterapiei</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(cu</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excepţia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celei</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efectuate</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în</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scop</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paleativ),</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în</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ultimele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2</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săptămâni</w:t>
      </w:r>
    </w:p>
    <w:p w14:paraId="4742C921"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lastRenderedPageBreak/>
        <w:t>Metastaze</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cerebrale</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necontrolate</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terapeutic</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pacing w:val="-2"/>
          <w:sz w:val="24"/>
          <w:szCs w:val="24"/>
          <w:u w:color="000000"/>
        </w:rPr>
        <w:t>(simptomatice).</w:t>
      </w:r>
    </w:p>
    <w:p w14:paraId="682ADB2A"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Intervenţie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chirurgicală</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majoră</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în</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ultimele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două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pacing w:val="-2"/>
          <w:sz w:val="24"/>
          <w:szCs w:val="24"/>
          <w:u w:color="000000"/>
        </w:rPr>
        <w:t>săptămâni.</w:t>
      </w:r>
    </w:p>
    <w:p w14:paraId="4F26D4D7"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right="1412" w:hanging="284"/>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Infarct miocardic acut, angină instabilă, aritmii ventriculare necontrolate, în ultimele 3 luni sau alte afecţiuni cardiace necontrolate.</w:t>
      </w:r>
    </w:p>
    <w:p w14:paraId="1FC01C3E" w14:textId="77777777"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Hipersensibilitate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cunoscută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la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substanţa</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activă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la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oricare</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din</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pacing w:val="-2"/>
          <w:sz w:val="24"/>
          <w:szCs w:val="24"/>
          <w:u w:color="000000"/>
        </w:rPr>
        <w:t>excipienţi.</w:t>
      </w:r>
    </w:p>
    <w:p w14:paraId="5C8230B2" w14:textId="21F22DB3" w:rsidR="000A1275" w:rsidRPr="00E550F9" w:rsidRDefault="000A1275" w:rsidP="006E35B4">
      <w:pPr>
        <w:widowControl w:val="0"/>
        <w:numPr>
          <w:ilvl w:val="1"/>
          <w:numId w:val="627"/>
        </w:numPr>
        <w:pBdr>
          <w:top w:val="nil"/>
          <w:left w:val="nil"/>
          <w:bottom w:val="nil"/>
          <w:right w:val="nil"/>
          <w:between w:val="nil"/>
          <w:bar w:val="nil"/>
        </w:pBdr>
        <w:spacing w:after="0" w:line="276" w:lineRule="auto"/>
        <w:ind w:left="284" w:hanging="284"/>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Sarcină</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2"/>
          <w:sz w:val="24"/>
          <w:szCs w:val="24"/>
          <w:u w:color="000000"/>
        </w:rPr>
        <w:t xml:space="preserve"> alăptare.</w:t>
      </w:r>
    </w:p>
    <w:p w14:paraId="62CFE366" w14:textId="77777777" w:rsidR="000A1275" w:rsidRPr="00E550F9" w:rsidRDefault="000A1275" w:rsidP="000A1275">
      <w:pPr>
        <w:widowControl w:val="0"/>
        <w:pBdr>
          <w:top w:val="nil"/>
          <w:left w:val="nil"/>
          <w:bottom w:val="nil"/>
          <w:right w:val="nil"/>
          <w:between w:val="nil"/>
          <w:bar w:val="nil"/>
        </w:pBdr>
        <w:spacing w:after="0" w:line="276" w:lineRule="auto"/>
        <w:ind w:left="284"/>
        <w:rPr>
          <w:rFonts w:ascii="Times New Roman" w:eastAsia="Calibri" w:hAnsi="Times New Roman" w:cs="Times New Roman"/>
          <w:sz w:val="24"/>
          <w:szCs w:val="24"/>
          <w:u w:color="000000"/>
        </w:rPr>
      </w:pPr>
    </w:p>
    <w:p w14:paraId="09930A5D" w14:textId="77777777" w:rsidR="000A1275" w:rsidRPr="00E550F9" w:rsidRDefault="000A1275" w:rsidP="000A1275">
      <w:pPr>
        <w:widowControl w:val="0"/>
        <w:autoSpaceDE w:val="0"/>
        <w:autoSpaceDN w:val="0"/>
        <w:adjustRightInd w:val="0"/>
        <w:spacing w:before="209" w:after="0" w:line="276" w:lineRule="auto"/>
        <w:ind w:left="426" w:hanging="426"/>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III. Durata</w:t>
      </w:r>
      <w:r w:rsidRPr="00E550F9">
        <w:rPr>
          <w:rFonts w:ascii="Times New Roman" w:eastAsia="Calibri" w:hAnsi="Times New Roman" w:cs="Times New Roman"/>
          <w:b/>
          <w:bCs/>
          <w:spacing w:val="-2"/>
          <w:sz w:val="24"/>
          <w:szCs w:val="24"/>
          <w:u w:color="000000"/>
        </w:rPr>
        <w:t xml:space="preserve"> tratamentului</w:t>
      </w:r>
    </w:p>
    <w:p w14:paraId="69014243" w14:textId="77777777" w:rsidR="000A1275" w:rsidRPr="00E550F9" w:rsidRDefault="000A1275" w:rsidP="000A1275">
      <w:pPr>
        <w:pBdr>
          <w:top w:val="nil"/>
          <w:left w:val="nil"/>
          <w:bottom w:val="nil"/>
          <w:right w:val="nil"/>
          <w:between w:val="nil"/>
          <w:bar w:val="nil"/>
        </w:pBdr>
        <w:spacing w:before="36" w:after="0" w:line="276" w:lineRule="auto"/>
        <w:jc w:val="both"/>
        <w:rPr>
          <w:rFonts w:ascii="Times New Roman" w:eastAsia="Calibri" w:hAnsi="Times New Roman" w:cs="Times New Roman"/>
          <w:b/>
          <w:bCs/>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Tratamentul în monoterapie al </w:t>
      </w:r>
      <w:r w:rsidRPr="00E550F9">
        <w:rPr>
          <w:rFonts w:ascii="Times New Roman" w:eastAsia="Arial Unicode MS" w:hAnsi="Times New Roman" w:cs="Times New Roman"/>
          <w:b/>
          <w:bCs/>
          <w:sz w:val="24"/>
          <w:szCs w:val="24"/>
          <w:u w:color="000000"/>
          <w:bdr w:val="nil"/>
          <w:lang w:eastAsia="ro-RO"/>
        </w:rPr>
        <w:t xml:space="preserve">neoplasmului mamar în stadiu metastatic </w:t>
      </w:r>
    </w:p>
    <w:p w14:paraId="7057F22F" w14:textId="77777777" w:rsidR="000A1275" w:rsidRPr="00E550F9" w:rsidRDefault="000A1275" w:rsidP="006E35B4">
      <w:pPr>
        <w:widowControl w:val="0"/>
        <w:numPr>
          <w:ilvl w:val="0"/>
          <w:numId w:val="628"/>
        </w:numPr>
        <w:pBdr>
          <w:top w:val="nil"/>
          <w:left w:val="nil"/>
          <w:bottom w:val="nil"/>
          <w:right w:val="nil"/>
          <w:between w:val="nil"/>
          <w:bar w:val="nil"/>
        </w:pBdr>
        <w:spacing w:before="36" w:after="0" w:line="276" w:lineRule="auto"/>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Se</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recomandă</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ca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tratamentul</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să</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continue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până</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la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progresia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bolii</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sau</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toxicitate</w:t>
      </w:r>
      <w:r w:rsidRPr="00E550F9">
        <w:rPr>
          <w:rFonts w:ascii="Times New Roman" w:eastAsia="Calibri" w:hAnsi="Times New Roman" w:cs="Times New Roman"/>
          <w:spacing w:val="-2"/>
          <w:sz w:val="24"/>
          <w:szCs w:val="24"/>
          <w:u w:color="000000"/>
        </w:rPr>
        <w:t xml:space="preserve"> inacceptabilă.</w:t>
      </w:r>
    </w:p>
    <w:p w14:paraId="78F2D9DA" w14:textId="77777777" w:rsidR="000A1275" w:rsidRPr="00E550F9" w:rsidRDefault="000A1275" w:rsidP="000A1275">
      <w:pPr>
        <w:autoSpaceDE w:val="0"/>
        <w:autoSpaceDN w:val="0"/>
        <w:adjustRightInd w:val="0"/>
        <w:spacing w:after="0" w:line="276" w:lineRule="auto"/>
        <w:rPr>
          <w:rFonts w:ascii="Times New Roman" w:eastAsia="Calibri" w:hAnsi="Times New Roman" w:cs="Times New Roman"/>
          <w:sz w:val="24"/>
          <w:szCs w:val="24"/>
          <w:u w:color="000000"/>
        </w:rPr>
      </w:pPr>
    </w:p>
    <w:p w14:paraId="179C65E0" w14:textId="77777777" w:rsidR="000A1275" w:rsidRPr="00E550F9" w:rsidRDefault="000A1275" w:rsidP="000A1275">
      <w:pPr>
        <w:autoSpaceDE w:val="0"/>
        <w:autoSpaceDN w:val="0"/>
        <w:adjustRightInd w:val="0"/>
        <w:spacing w:after="0" w:line="276" w:lineRule="auto"/>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 xml:space="preserve">Tratament adjuvant monoterapie sau în asociere cu tratament endocrin, în </w:t>
      </w:r>
      <w:r w:rsidRPr="00E550F9">
        <w:rPr>
          <w:rFonts w:ascii="Times New Roman" w:eastAsia="Calibri" w:hAnsi="Times New Roman" w:cs="Times New Roman"/>
          <w:b/>
          <w:bCs/>
          <w:sz w:val="24"/>
          <w:szCs w:val="24"/>
          <w:u w:color="000000"/>
        </w:rPr>
        <w:t>neoplasmul mamar, în stadiu incipient</w:t>
      </w:r>
      <w:r w:rsidRPr="00E550F9">
        <w:rPr>
          <w:rFonts w:ascii="Times New Roman" w:eastAsia="Calibri" w:hAnsi="Times New Roman" w:cs="Times New Roman"/>
          <w:sz w:val="24"/>
          <w:szCs w:val="24"/>
          <w:u w:color="000000"/>
        </w:rPr>
        <w:t xml:space="preserve">: </w:t>
      </w:r>
    </w:p>
    <w:p w14:paraId="65FD0895" w14:textId="77777777" w:rsidR="000A1275" w:rsidRPr="00E550F9" w:rsidRDefault="000A1275" w:rsidP="006E35B4">
      <w:pPr>
        <w:widowControl w:val="0"/>
        <w:numPr>
          <w:ilvl w:val="0"/>
          <w:numId w:val="628"/>
        </w:numPr>
        <w:pBdr>
          <w:top w:val="nil"/>
          <w:left w:val="nil"/>
          <w:bottom w:val="nil"/>
          <w:right w:val="nil"/>
          <w:between w:val="nil"/>
          <w:bar w:val="nil"/>
        </w:pBdr>
        <w:spacing w:before="36" w:after="0" w:line="276" w:lineRule="auto"/>
        <w:jc w:val="both"/>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Se recomandă ca pacienții să fie tratați pe o perioadă de până la 1 an sau până la recidiva bolii sau toxicitate inacceptabilă, oricare dintre aceste evenimente survine primul.</w:t>
      </w:r>
    </w:p>
    <w:p w14:paraId="00E62841" w14:textId="77777777" w:rsidR="000A1275" w:rsidRPr="00E550F9" w:rsidRDefault="000A1275" w:rsidP="000A1275">
      <w:pPr>
        <w:widowControl w:val="0"/>
        <w:pBdr>
          <w:top w:val="nil"/>
          <w:left w:val="nil"/>
          <w:bottom w:val="nil"/>
          <w:right w:val="nil"/>
          <w:between w:val="nil"/>
          <w:bar w:val="nil"/>
        </w:pBdr>
        <w:spacing w:before="36" w:after="0" w:line="276" w:lineRule="auto"/>
        <w:ind w:left="720"/>
        <w:jc w:val="both"/>
        <w:rPr>
          <w:rFonts w:ascii="Times New Roman" w:eastAsia="Calibri" w:hAnsi="Times New Roman" w:cs="Times New Roman"/>
          <w:sz w:val="24"/>
          <w:szCs w:val="24"/>
          <w:u w:color="000000"/>
        </w:rPr>
      </w:pPr>
    </w:p>
    <w:p w14:paraId="0B5CEFB5" w14:textId="77777777" w:rsidR="000A1275" w:rsidRPr="00E550F9" w:rsidRDefault="000A1275" w:rsidP="006E35B4">
      <w:pPr>
        <w:widowControl w:val="0"/>
        <w:numPr>
          <w:ilvl w:val="0"/>
          <w:numId w:val="613"/>
        </w:numPr>
        <w:pBdr>
          <w:top w:val="nil"/>
          <w:left w:val="nil"/>
          <w:bottom w:val="nil"/>
          <w:right w:val="nil"/>
          <w:between w:val="nil"/>
          <w:bar w:val="nil"/>
        </w:pBdr>
        <w:tabs>
          <w:tab w:val="left" w:pos="426"/>
          <w:tab w:val="left" w:pos="1276"/>
        </w:tabs>
        <w:spacing w:after="0" w:line="276" w:lineRule="auto"/>
        <w:ind w:hanging="1049"/>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z w:val="24"/>
          <w:szCs w:val="24"/>
          <w:u w:color="000000"/>
        </w:rPr>
        <w:t>Doze și mod</w:t>
      </w:r>
      <w:r w:rsidRPr="00E550F9">
        <w:rPr>
          <w:rFonts w:ascii="Times New Roman" w:eastAsia="Calibri" w:hAnsi="Times New Roman" w:cs="Times New Roman"/>
          <w:b/>
          <w:bCs/>
          <w:spacing w:val="-4"/>
          <w:sz w:val="24"/>
          <w:szCs w:val="24"/>
          <w:u w:color="000000"/>
        </w:rPr>
        <w:t xml:space="preserve"> </w:t>
      </w:r>
      <w:r w:rsidRPr="00E550F9">
        <w:rPr>
          <w:rFonts w:ascii="Times New Roman" w:eastAsia="Calibri" w:hAnsi="Times New Roman" w:cs="Times New Roman"/>
          <w:b/>
          <w:bCs/>
          <w:sz w:val="24"/>
          <w:szCs w:val="24"/>
          <w:u w:color="000000"/>
        </w:rPr>
        <w:t>de</w:t>
      </w:r>
      <w:r w:rsidRPr="00E550F9">
        <w:rPr>
          <w:rFonts w:ascii="Times New Roman" w:eastAsia="Calibri" w:hAnsi="Times New Roman" w:cs="Times New Roman"/>
          <w:b/>
          <w:bCs/>
          <w:spacing w:val="-2"/>
          <w:sz w:val="24"/>
          <w:szCs w:val="24"/>
          <w:u w:color="000000"/>
        </w:rPr>
        <w:t xml:space="preserve"> administrare</w:t>
      </w:r>
    </w:p>
    <w:p w14:paraId="0764AB8E" w14:textId="77777777" w:rsidR="000A1275" w:rsidRPr="00E550F9" w:rsidRDefault="000A1275" w:rsidP="000A1275">
      <w:pPr>
        <w:pBdr>
          <w:top w:val="nil"/>
          <w:left w:val="nil"/>
          <w:bottom w:val="nil"/>
          <w:right w:val="nil"/>
          <w:between w:val="nil"/>
          <w:bar w:val="nil"/>
        </w:pBdr>
        <w:spacing w:before="36" w:after="200" w:line="276" w:lineRule="auto"/>
        <w:ind w:right="1"/>
        <w:jc w:val="both"/>
        <w:rPr>
          <w:rFonts w:ascii="Times New Roman" w:eastAsia="Calibri"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Comprimate filmate de 100 și 150 mg. Doza recomandată de olaparib este 300 mg (două comprimate de 150 mg) de două ori pe zi, echivalentul unei doze zilnice totale de 600 mg. La nevoie doza se scade la 250 mg (un comprimat de 150 mg și un comprimat de 100 mg) de două ori pe zi (echivalent cu o doză zilnică totală de 500 mg) si ulterior la 200 mg</w:t>
      </w:r>
      <w:r w:rsidRPr="00E550F9">
        <w:rPr>
          <w:rFonts w:ascii="Times New Roman" w:eastAsia="Arial Unicode MS" w:hAnsi="Times New Roman" w:cs="Times New Roman"/>
          <w:spacing w:val="-2"/>
          <w:sz w:val="24"/>
          <w:szCs w:val="24"/>
          <w:u w:color="000000"/>
          <w:bdr w:val="nil"/>
          <w:lang w:eastAsia="ro-RO"/>
        </w:rPr>
        <w:t xml:space="preserve"> </w:t>
      </w:r>
      <w:r w:rsidRPr="00E550F9">
        <w:rPr>
          <w:rFonts w:ascii="Times New Roman" w:eastAsia="Arial Unicode MS" w:hAnsi="Times New Roman" w:cs="Times New Roman"/>
          <w:sz w:val="24"/>
          <w:szCs w:val="24"/>
          <w:u w:color="000000"/>
          <w:bdr w:val="nil"/>
          <w:lang w:eastAsia="ro-RO"/>
        </w:rPr>
        <w:t>(două comprimate de 100 mg) de două ori pe zi (echivalent cu o doză zilnică totală de 400 mg).</w:t>
      </w:r>
    </w:p>
    <w:p w14:paraId="3C160DED" w14:textId="77777777" w:rsidR="000A1275" w:rsidRPr="00E550F9" w:rsidRDefault="000A1275" w:rsidP="006E35B4">
      <w:pPr>
        <w:widowControl w:val="0"/>
        <w:numPr>
          <w:ilvl w:val="0"/>
          <w:numId w:val="614"/>
        </w:numPr>
        <w:pBdr>
          <w:top w:val="nil"/>
          <w:left w:val="nil"/>
          <w:bottom w:val="nil"/>
          <w:right w:val="nil"/>
          <w:between w:val="nil"/>
          <w:bar w:val="nil"/>
        </w:pBdr>
        <w:tabs>
          <w:tab w:val="left" w:pos="426"/>
        </w:tabs>
        <w:spacing w:after="0" w:line="276" w:lineRule="auto"/>
        <w:ind w:hanging="960"/>
        <w:jc w:val="both"/>
        <w:rPr>
          <w:rFonts w:ascii="Times New Roman" w:eastAsia="Calibri" w:hAnsi="Times New Roman" w:cs="Times New Roman"/>
          <w:b/>
          <w:bCs/>
          <w:sz w:val="24"/>
          <w:szCs w:val="24"/>
          <w:u w:color="000000"/>
        </w:rPr>
      </w:pPr>
      <w:r w:rsidRPr="00E550F9">
        <w:rPr>
          <w:rFonts w:ascii="Times New Roman" w:eastAsia="Calibri" w:hAnsi="Times New Roman" w:cs="Times New Roman"/>
          <w:b/>
          <w:bCs/>
          <w:spacing w:val="-2"/>
          <w:sz w:val="24"/>
          <w:szCs w:val="24"/>
          <w:u w:color="000000"/>
        </w:rPr>
        <w:t>Monitorizare:</w:t>
      </w:r>
    </w:p>
    <w:p w14:paraId="3520FE70" w14:textId="77777777" w:rsidR="000A1275" w:rsidRPr="00E550F9" w:rsidRDefault="000A1275" w:rsidP="006E35B4">
      <w:pPr>
        <w:widowControl w:val="0"/>
        <w:numPr>
          <w:ilvl w:val="1"/>
          <w:numId w:val="629"/>
        </w:numPr>
        <w:pBdr>
          <w:top w:val="nil"/>
          <w:left w:val="nil"/>
          <w:bottom w:val="nil"/>
          <w:right w:val="nil"/>
          <w:between w:val="nil"/>
          <w:bar w:val="nil"/>
        </w:pBdr>
        <w:tabs>
          <w:tab w:val="left" w:pos="426"/>
        </w:tabs>
        <w:spacing w:after="0" w:line="276" w:lineRule="auto"/>
        <w:ind w:hanging="1243"/>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imagistic</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prin</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examen</w:t>
      </w:r>
      <w:r w:rsidRPr="00E550F9">
        <w:rPr>
          <w:rFonts w:ascii="Times New Roman" w:eastAsia="Calibri" w:hAnsi="Times New Roman" w:cs="Times New Roman"/>
          <w:spacing w:val="-2"/>
          <w:sz w:val="24"/>
          <w:szCs w:val="24"/>
          <w:u w:color="000000"/>
        </w:rPr>
        <w:t xml:space="preserve"> CT/RMN.</w:t>
      </w:r>
    </w:p>
    <w:p w14:paraId="4DCDD126" w14:textId="77777777" w:rsidR="000A1275" w:rsidRPr="00E550F9" w:rsidRDefault="000A1275" w:rsidP="006E35B4">
      <w:pPr>
        <w:widowControl w:val="0"/>
        <w:numPr>
          <w:ilvl w:val="1"/>
          <w:numId w:val="629"/>
        </w:numPr>
        <w:pBdr>
          <w:top w:val="nil"/>
          <w:left w:val="nil"/>
          <w:bottom w:val="nil"/>
          <w:right w:val="nil"/>
          <w:between w:val="nil"/>
          <w:bar w:val="nil"/>
        </w:pBdr>
        <w:tabs>
          <w:tab w:val="left" w:pos="426"/>
        </w:tabs>
        <w:spacing w:after="0" w:line="276" w:lineRule="auto"/>
        <w:ind w:hanging="1243"/>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hemoleucograma</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pacing w:val="-2"/>
          <w:sz w:val="24"/>
          <w:szCs w:val="24"/>
          <w:u w:color="000000"/>
        </w:rPr>
        <w:t>lunar.</w:t>
      </w:r>
    </w:p>
    <w:p w14:paraId="6BDD7D10" w14:textId="77777777" w:rsidR="000A1275" w:rsidRPr="00E550F9" w:rsidRDefault="000A1275" w:rsidP="000A1275">
      <w:pPr>
        <w:widowControl w:val="0"/>
        <w:spacing w:line="276" w:lineRule="auto"/>
        <w:rPr>
          <w:rFonts w:ascii="Times New Roman" w:eastAsia="Times New Roman" w:hAnsi="Times New Roman" w:cs="Times New Roman"/>
          <w:sz w:val="24"/>
          <w:szCs w:val="24"/>
          <w:u w:color="000000"/>
          <w14:textOutline w14:w="0" w14:cap="flat" w14:cmpd="sng" w14:algn="ctr">
            <w14:noFill/>
            <w14:prstDash w14:val="solid"/>
            <w14:bevel/>
          </w14:textOutline>
        </w:rPr>
      </w:pPr>
    </w:p>
    <w:p w14:paraId="2B13BBFC" w14:textId="77777777" w:rsidR="000A1275" w:rsidRPr="00E550F9" w:rsidRDefault="000A1275" w:rsidP="006E35B4">
      <w:pPr>
        <w:widowControl w:val="0"/>
        <w:numPr>
          <w:ilvl w:val="0"/>
          <w:numId w:val="615"/>
        </w:numPr>
        <w:pBdr>
          <w:top w:val="nil"/>
          <w:left w:val="nil"/>
          <w:bottom w:val="nil"/>
          <w:right w:val="nil"/>
          <w:between w:val="nil"/>
          <w:bar w:val="nil"/>
        </w:pBdr>
        <w:spacing w:before="204" w:after="0" w:line="276" w:lineRule="auto"/>
        <w:ind w:left="426" w:right="1" w:hanging="426"/>
        <w:jc w:val="both"/>
        <w:rPr>
          <w:rFonts w:ascii="Times New Roman" w:eastAsia="Calibri" w:hAnsi="Times New Roman" w:cs="Times New Roman"/>
          <w:sz w:val="24"/>
          <w:szCs w:val="24"/>
          <w:u w:color="000000"/>
        </w:rPr>
      </w:pPr>
      <w:r w:rsidRPr="00E550F9">
        <w:rPr>
          <w:rFonts w:ascii="Times New Roman" w:eastAsia="Calibri" w:hAnsi="Times New Roman" w:cs="Times New Roman"/>
          <w:b/>
          <w:bCs/>
          <w:spacing w:val="-2"/>
          <w:sz w:val="24"/>
          <w:szCs w:val="24"/>
          <w:u w:color="000000"/>
        </w:rPr>
        <w:t>Situaţii</w:t>
      </w:r>
      <w:r w:rsidRPr="00E550F9">
        <w:rPr>
          <w:rFonts w:ascii="Times New Roman" w:eastAsia="Times New Roman" w:hAnsi="Times New Roman" w:cs="Times New Roman"/>
          <w:b/>
          <w:bCs/>
          <w:sz w:val="24"/>
          <w:szCs w:val="24"/>
          <w:u w:color="000000"/>
        </w:rPr>
        <w:tab/>
      </w:r>
      <w:r w:rsidRPr="00E550F9">
        <w:rPr>
          <w:rFonts w:ascii="Times New Roman" w:eastAsia="Calibri" w:hAnsi="Times New Roman" w:cs="Times New Roman"/>
          <w:b/>
          <w:bCs/>
          <w:spacing w:val="-2"/>
          <w:sz w:val="24"/>
          <w:szCs w:val="24"/>
          <w:u w:color="000000"/>
        </w:rPr>
        <w:t>particulare</w:t>
      </w:r>
      <w:r w:rsidRPr="00E550F9">
        <w:rPr>
          <w:rFonts w:ascii="Times New Roman" w:eastAsia="Times New Roman" w:hAnsi="Times New Roman" w:cs="Times New Roman"/>
          <w:b/>
          <w:bCs/>
          <w:sz w:val="24"/>
          <w:szCs w:val="24"/>
          <w:u w:color="000000"/>
        </w:rPr>
        <w:t xml:space="preserve"> </w:t>
      </w:r>
      <w:r w:rsidRPr="00E550F9">
        <w:rPr>
          <w:rFonts w:ascii="Times New Roman" w:eastAsia="Calibri" w:hAnsi="Times New Roman" w:cs="Times New Roman"/>
          <w:spacing w:val="-2"/>
          <w:sz w:val="24"/>
          <w:szCs w:val="24"/>
          <w:u w:color="000000"/>
        </w:rPr>
        <w:t>(analizate</w:t>
      </w:r>
      <w:r w:rsidRPr="00E550F9">
        <w:rPr>
          <w:rFonts w:ascii="Times New Roman" w:eastAsia="Times New Roman" w:hAnsi="Times New Roman" w:cs="Times New Roman"/>
          <w:sz w:val="24"/>
          <w:szCs w:val="24"/>
          <w:u w:color="000000"/>
        </w:rPr>
        <w:tab/>
      </w:r>
      <w:r w:rsidRPr="00E550F9">
        <w:rPr>
          <w:rFonts w:ascii="Times New Roman" w:eastAsia="Calibri" w:hAnsi="Times New Roman" w:cs="Times New Roman"/>
          <w:spacing w:val="-2"/>
          <w:sz w:val="24"/>
          <w:szCs w:val="24"/>
          <w:u w:color="000000"/>
        </w:rPr>
        <w:t>individual)</w:t>
      </w:r>
      <w:r w:rsidRPr="00E550F9">
        <w:rPr>
          <w:rFonts w:ascii="Times New Roman" w:eastAsia="Times New Roman" w:hAnsi="Times New Roman" w:cs="Times New Roman"/>
          <w:sz w:val="24"/>
          <w:szCs w:val="24"/>
          <w:u w:color="000000"/>
        </w:rPr>
        <w:tab/>
      </w:r>
      <w:r w:rsidRPr="00E550F9">
        <w:rPr>
          <w:rFonts w:ascii="Times New Roman" w:eastAsia="Calibri" w:hAnsi="Times New Roman" w:cs="Times New Roman"/>
          <w:spacing w:val="-7"/>
          <w:sz w:val="24"/>
          <w:szCs w:val="24"/>
          <w:u w:color="000000"/>
        </w:rPr>
        <w:t>în</w:t>
      </w:r>
      <w:r w:rsidRPr="00E550F9">
        <w:rPr>
          <w:rFonts w:ascii="Times New Roman" w:eastAsia="Times New Roman" w:hAnsi="Times New Roman" w:cs="Times New Roman"/>
          <w:sz w:val="24"/>
          <w:szCs w:val="24"/>
          <w:u w:color="000000"/>
        </w:rPr>
        <w:t xml:space="preserve"> </w:t>
      </w:r>
      <w:r w:rsidRPr="00E550F9">
        <w:rPr>
          <w:rFonts w:ascii="Times New Roman" w:eastAsia="Calibri" w:hAnsi="Times New Roman" w:cs="Times New Roman"/>
          <w:spacing w:val="-4"/>
          <w:sz w:val="24"/>
          <w:szCs w:val="24"/>
          <w:u w:color="000000"/>
        </w:rPr>
        <w:t xml:space="preserve">care </w:t>
      </w:r>
      <w:r w:rsidRPr="00E550F9">
        <w:rPr>
          <w:rFonts w:ascii="Times New Roman" w:eastAsia="Calibri" w:hAnsi="Times New Roman" w:cs="Times New Roman"/>
          <w:spacing w:val="-2"/>
          <w:sz w:val="24"/>
          <w:szCs w:val="24"/>
          <w:u w:color="000000"/>
        </w:rPr>
        <w:t>beneficiul</w:t>
      </w:r>
      <w:r w:rsidRPr="00E550F9">
        <w:rPr>
          <w:rFonts w:ascii="Times New Roman" w:eastAsia="Times New Roman" w:hAnsi="Times New Roman" w:cs="Times New Roman"/>
          <w:sz w:val="24"/>
          <w:szCs w:val="24"/>
          <w:u w:color="000000"/>
        </w:rPr>
        <w:t xml:space="preserve"> </w:t>
      </w:r>
      <w:r w:rsidRPr="00E550F9">
        <w:rPr>
          <w:rFonts w:ascii="Times New Roman" w:eastAsia="Calibri" w:hAnsi="Times New Roman" w:cs="Times New Roman"/>
          <w:spacing w:val="-2"/>
          <w:sz w:val="24"/>
          <w:szCs w:val="24"/>
          <w:u w:color="000000"/>
        </w:rPr>
        <w:t>clinic</w:t>
      </w:r>
      <w:r w:rsidRPr="00E550F9">
        <w:rPr>
          <w:rFonts w:ascii="Times New Roman" w:eastAsia="Times New Roman" w:hAnsi="Times New Roman" w:cs="Times New Roman"/>
          <w:sz w:val="24"/>
          <w:szCs w:val="24"/>
          <w:u w:color="000000"/>
        </w:rPr>
        <w:t xml:space="preserve"> </w:t>
      </w:r>
      <w:r w:rsidRPr="00E550F9">
        <w:rPr>
          <w:rFonts w:ascii="Times New Roman" w:eastAsia="Calibri" w:hAnsi="Times New Roman" w:cs="Times New Roman"/>
          <w:spacing w:val="-7"/>
          <w:sz w:val="24"/>
          <w:szCs w:val="24"/>
          <w:u w:color="000000"/>
        </w:rPr>
        <w:t xml:space="preserve">al </w:t>
      </w:r>
      <w:r w:rsidRPr="00E550F9">
        <w:rPr>
          <w:rFonts w:ascii="Times New Roman" w:eastAsia="Calibri" w:hAnsi="Times New Roman" w:cs="Times New Roman"/>
          <w:spacing w:val="-2"/>
          <w:sz w:val="24"/>
          <w:szCs w:val="24"/>
          <w:u w:color="000000"/>
        </w:rPr>
        <w:t xml:space="preserve">administrării </w:t>
      </w:r>
      <w:r w:rsidRPr="00E550F9">
        <w:rPr>
          <w:rFonts w:ascii="Times New Roman" w:eastAsia="Calibri" w:hAnsi="Times New Roman" w:cs="Times New Roman"/>
          <w:sz w:val="24"/>
          <w:szCs w:val="24"/>
          <w:u w:color="000000"/>
        </w:rPr>
        <w:t>medicamentului depășește riscul:</w:t>
      </w:r>
    </w:p>
    <w:p w14:paraId="2F1F7F0D" w14:textId="77777777" w:rsidR="000A1275" w:rsidRPr="00E550F9" w:rsidRDefault="000A1275" w:rsidP="006E35B4">
      <w:pPr>
        <w:widowControl w:val="0"/>
        <w:numPr>
          <w:ilvl w:val="1"/>
          <w:numId w:val="630"/>
        </w:numPr>
        <w:pBdr>
          <w:top w:val="nil"/>
          <w:left w:val="nil"/>
          <w:bottom w:val="nil"/>
          <w:right w:val="nil"/>
          <w:between w:val="nil"/>
          <w:bar w:val="nil"/>
        </w:pBdr>
        <w:spacing w:after="0" w:line="276" w:lineRule="auto"/>
        <w:ind w:left="426"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Utilizarea</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concomitentă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a</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inhibitorilor</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puternici</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şi</w:t>
      </w:r>
      <w:r w:rsidRPr="00E550F9">
        <w:rPr>
          <w:rFonts w:ascii="Times New Roman" w:eastAsia="Calibri" w:hAnsi="Times New Roman" w:cs="Times New Roman"/>
          <w:spacing w:val="-7"/>
          <w:sz w:val="24"/>
          <w:szCs w:val="24"/>
          <w:u w:color="000000"/>
        </w:rPr>
        <w:t xml:space="preserve"> </w:t>
      </w:r>
      <w:r w:rsidRPr="00E550F9">
        <w:rPr>
          <w:rFonts w:ascii="Times New Roman" w:eastAsia="Calibri" w:hAnsi="Times New Roman" w:cs="Times New Roman"/>
          <w:sz w:val="24"/>
          <w:szCs w:val="24"/>
          <w:u w:color="000000"/>
        </w:rPr>
        <w:t>moderaţi</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ai</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izoenzimei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pacing w:val="-2"/>
          <w:sz w:val="24"/>
          <w:szCs w:val="24"/>
          <w:u w:color="000000"/>
        </w:rPr>
        <w:t>CYP3A.</w:t>
      </w:r>
    </w:p>
    <w:p w14:paraId="6659DAA8" w14:textId="77777777" w:rsidR="000A1275" w:rsidRPr="00E550F9" w:rsidRDefault="000A1275" w:rsidP="006E35B4">
      <w:pPr>
        <w:widowControl w:val="0"/>
        <w:numPr>
          <w:ilvl w:val="1"/>
          <w:numId w:val="630"/>
        </w:numPr>
        <w:pBdr>
          <w:top w:val="nil"/>
          <w:left w:val="nil"/>
          <w:bottom w:val="nil"/>
          <w:right w:val="nil"/>
          <w:between w:val="nil"/>
          <w:bar w:val="nil"/>
        </w:pBdr>
        <w:spacing w:before="40" w:after="0" w:line="276" w:lineRule="auto"/>
        <w:ind w:left="426"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Insuficienţă</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renală</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severă</w:t>
      </w:r>
      <w:r w:rsidRPr="00E550F9">
        <w:rPr>
          <w:rFonts w:ascii="Times New Roman" w:eastAsia="Calibri" w:hAnsi="Times New Roman" w:cs="Times New Roman"/>
          <w:spacing w:val="-8"/>
          <w:sz w:val="24"/>
          <w:szCs w:val="24"/>
          <w:u w:color="000000"/>
        </w:rPr>
        <w:t xml:space="preserve"> </w:t>
      </w:r>
      <w:r w:rsidRPr="00E550F9">
        <w:rPr>
          <w:rFonts w:ascii="Times New Roman" w:eastAsia="Calibri" w:hAnsi="Times New Roman" w:cs="Times New Roman"/>
          <w:sz w:val="24"/>
          <w:szCs w:val="24"/>
          <w:u w:color="000000"/>
        </w:rPr>
        <w:t>(clearance-ul</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z w:val="24"/>
          <w:szCs w:val="24"/>
          <w:u w:color="000000"/>
        </w:rPr>
        <w:t>creatininei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&lt;</w:t>
      </w:r>
      <w:r w:rsidRPr="00E550F9">
        <w:rPr>
          <w:rFonts w:ascii="Times New Roman" w:eastAsia="Calibri" w:hAnsi="Times New Roman" w:cs="Times New Roman"/>
          <w:spacing w:val="-9"/>
          <w:sz w:val="24"/>
          <w:szCs w:val="24"/>
          <w:u w:color="000000"/>
        </w:rPr>
        <w:t xml:space="preserve"> </w:t>
      </w:r>
      <w:r w:rsidRPr="00E550F9">
        <w:rPr>
          <w:rFonts w:ascii="Times New Roman" w:eastAsia="Calibri" w:hAnsi="Times New Roman" w:cs="Times New Roman"/>
          <w:sz w:val="24"/>
          <w:szCs w:val="24"/>
          <w:u w:color="000000"/>
        </w:rPr>
        <w:t>30</w:t>
      </w:r>
      <w:r w:rsidRPr="00E550F9">
        <w:rPr>
          <w:rFonts w:ascii="Times New Roman" w:eastAsia="Calibri" w:hAnsi="Times New Roman" w:cs="Times New Roman"/>
          <w:spacing w:val="-4"/>
          <w:sz w:val="24"/>
          <w:szCs w:val="24"/>
          <w:u w:color="000000"/>
        </w:rPr>
        <w:t xml:space="preserve"> </w:t>
      </w:r>
      <w:r w:rsidRPr="00E550F9">
        <w:rPr>
          <w:rFonts w:ascii="Times New Roman" w:eastAsia="Calibri" w:hAnsi="Times New Roman" w:cs="Times New Roman"/>
          <w:spacing w:val="-2"/>
          <w:sz w:val="24"/>
          <w:szCs w:val="24"/>
          <w:u w:color="000000"/>
        </w:rPr>
        <w:t>ml/min).</w:t>
      </w:r>
    </w:p>
    <w:p w14:paraId="20263D12" w14:textId="77777777" w:rsidR="000A1275" w:rsidRPr="00E550F9" w:rsidRDefault="000A1275" w:rsidP="006E35B4">
      <w:pPr>
        <w:widowControl w:val="0"/>
        <w:numPr>
          <w:ilvl w:val="1"/>
          <w:numId w:val="630"/>
        </w:numPr>
        <w:pBdr>
          <w:top w:val="nil"/>
          <w:left w:val="nil"/>
          <w:bottom w:val="nil"/>
          <w:right w:val="nil"/>
          <w:between w:val="nil"/>
          <w:bar w:val="nil"/>
        </w:pBdr>
        <w:spacing w:before="67" w:after="0" w:line="276" w:lineRule="auto"/>
        <w:ind w:left="426"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Status</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de performanţă ECOG</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2-</w:t>
      </w:r>
      <w:r w:rsidRPr="00E550F9">
        <w:rPr>
          <w:rFonts w:ascii="Times New Roman" w:eastAsia="Calibri" w:hAnsi="Times New Roman" w:cs="Times New Roman"/>
          <w:spacing w:val="-6"/>
          <w:sz w:val="24"/>
          <w:szCs w:val="24"/>
          <w:u w:color="000000"/>
        </w:rPr>
        <w:t>4.</w:t>
      </w:r>
    </w:p>
    <w:p w14:paraId="76018D70" w14:textId="77777777" w:rsidR="000A1275" w:rsidRPr="00E550F9" w:rsidRDefault="000A1275" w:rsidP="006E35B4">
      <w:pPr>
        <w:widowControl w:val="0"/>
        <w:numPr>
          <w:ilvl w:val="1"/>
          <w:numId w:val="630"/>
        </w:numPr>
        <w:pBdr>
          <w:top w:val="nil"/>
          <w:left w:val="nil"/>
          <w:bottom w:val="nil"/>
          <w:right w:val="nil"/>
          <w:between w:val="nil"/>
          <w:bar w:val="nil"/>
        </w:pBdr>
        <w:spacing w:before="41" w:after="0" w:line="276" w:lineRule="auto"/>
        <w:ind w:left="426" w:right="1415" w:hanging="426"/>
        <w:rPr>
          <w:rFonts w:ascii="Times New Roman" w:eastAsia="Calibri" w:hAnsi="Times New Roman" w:cs="Times New Roman"/>
          <w:sz w:val="24"/>
          <w:szCs w:val="24"/>
          <w:u w:color="000000"/>
        </w:rPr>
      </w:pPr>
      <w:r w:rsidRPr="00E550F9">
        <w:rPr>
          <w:rFonts w:ascii="Times New Roman" w:eastAsia="Calibri" w:hAnsi="Times New Roman" w:cs="Times New Roman"/>
          <w:sz w:val="24"/>
          <w:szCs w:val="24"/>
          <w:u w:color="000000"/>
        </w:rPr>
        <w:t>Persistenţa</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toxicităţii</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hematologice</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cauzate</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de</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tratamentul</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citotoxic</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anterior</w:t>
      </w:r>
      <w:r w:rsidRPr="00E550F9">
        <w:rPr>
          <w:rFonts w:ascii="Times New Roman" w:eastAsia="Calibri" w:hAnsi="Times New Roman" w:cs="Times New Roman"/>
          <w:spacing w:val="97"/>
          <w:sz w:val="24"/>
          <w:szCs w:val="24"/>
          <w:u w:color="000000"/>
        </w:rPr>
        <w:t xml:space="preserve"> </w:t>
      </w:r>
      <w:r w:rsidRPr="00E550F9">
        <w:rPr>
          <w:rFonts w:ascii="Times New Roman" w:eastAsia="Calibri" w:hAnsi="Times New Roman" w:cs="Times New Roman"/>
          <w:sz w:val="24"/>
          <w:szCs w:val="24"/>
          <w:u w:color="000000"/>
        </w:rPr>
        <w:t>(valorile hemoglobinei, trombocitelor şi neutrofilelor de grad &gt; 1 CTCAE).</w:t>
      </w:r>
    </w:p>
    <w:p w14:paraId="349C00D8" w14:textId="77777777" w:rsidR="000A1275" w:rsidRPr="00E550F9" w:rsidRDefault="000A1275" w:rsidP="006E35B4">
      <w:pPr>
        <w:widowControl w:val="0"/>
        <w:numPr>
          <w:ilvl w:val="0"/>
          <w:numId w:val="616"/>
        </w:numPr>
        <w:pBdr>
          <w:top w:val="nil"/>
          <w:left w:val="nil"/>
          <w:bottom w:val="nil"/>
          <w:right w:val="nil"/>
          <w:between w:val="nil"/>
          <w:bar w:val="nil"/>
        </w:pBdr>
        <w:tabs>
          <w:tab w:val="left" w:pos="8222"/>
        </w:tabs>
        <w:spacing w:before="1" w:after="0" w:line="276" w:lineRule="auto"/>
        <w:ind w:right="1"/>
        <w:jc w:val="both"/>
        <w:rPr>
          <w:rFonts w:ascii="Times New Roman" w:eastAsia="Calibri" w:hAnsi="Times New Roman" w:cs="Times New Roman"/>
          <w:sz w:val="24"/>
          <w:szCs w:val="24"/>
          <w:u w:color="000000"/>
        </w:rPr>
      </w:pPr>
      <w:r w:rsidRPr="00E550F9">
        <w:rPr>
          <w:rFonts w:ascii="Times New Roman" w:eastAsia="Calibri" w:hAnsi="Times New Roman" w:cs="Times New Roman"/>
          <w:b/>
          <w:bCs/>
          <w:sz w:val="24"/>
          <w:szCs w:val="24"/>
          <w:u w:color="000000"/>
        </w:rPr>
        <w:t>Prescriptori:</w:t>
      </w:r>
      <w:r w:rsidRPr="00E550F9">
        <w:rPr>
          <w:rFonts w:ascii="Times New Roman" w:eastAsia="Calibri" w:hAnsi="Times New Roman" w:cs="Times New Roman"/>
          <w:b/>
          <w:bCs/>
          <w:spacing w:val="-4"/>
          <w:sz w:val="24"/>
          <w:szCs w:val="24"/>
          <w:u w:color="000000"/>
        </w:rPr>
        <w:t xml:space="preserve"> </w:t>
      </w:r>
      <w:r w:rsidRPr="00E550F9">
        <w:rPr>
          <w:rFonts w:ascii="Times New Roman" w:eastAsia="Calibri" w:hAnsi="Times New Roman" w:cs="Times New Roman"/>
          <w:sz w:val="24"/>
          <w:szCs w:val="24"/>
          <w:u w:color="000000"/>
        </w:rPr>
        <w:t>Iniţierea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se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face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de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către</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medicii</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din</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specialitatea</w:t>
      </w:r>
      <w:r w:rsidRPr="00E550F9">
        <w:rPr>
          <w:rFonts w:ascii="Times New Roman" w:eastAsia="Calibri" w:hAnsi="Times New Roman" w:cs="Times New Roman"/>
          <w:spacing w:val="-2"/>
          <w:sz w:val="24"/>
          <w:szCs w:val="24"/>
          <w:u w:color="000000"/>
        </w:rPr>
        <w:t xml:space="preserve"> </w:t>
      </w:r>
      <w:r w:rsidRPr="00E550F9">
        <w:rPr>
          <w:rFonts w:ascii="Times New Roman" w:eastAsia="Calibri" w:hAnsi="Times New Roman" w:cs="Times New Roman"/>
          <w:sz w:val="24"/>
          <w:szCs w:val="24"/>
          <w:u w:color="000000"/>
        </w:rPr>
        <w:t>oncologie</w:t>
      </w:r>
      <w:r w:rsidRPr="00E550F9">
        <w:rPr>
          <w:rFonts w:ascii="Times New Roman" w:eastAsia="Calibri" w:hAnsi="Times New Roman" w:cs="Times New Roman"/>
          <w:spacing w:val="-6"/>
          <w:sz w:val="24"/>
          <w:szCs w:val="24"/>
          <w:u w:color="000000"/>
        </w:rPr>
        <w:t xml:space="preserve"> </w:t>
      </w:r>
      <w:r w:rsidRPr="00E550F9">
        <w:rPr>
          <w:rFonts w:ascii="Times New Roman" w:eastAsia="Calibri" w:hAnsi="Times New Roman" w:cs="Times New Roman"/>
          <w:sz w:val="24"/>
          <w:szCs w:val="24"/>
          <w:u w:color="000000"/>
        </w:rPr>
        <w:t>medicală.</w:t>
      </w:r>
      <w:r w:rsidRPr="00E550F9">
        <w:rPr>
          <w:rFonts w:ascii="Times New Roman" w:eastAsia="Calibri" w:hAnsi="Times New Roman" w:cs="Times New Roman"/>
          <w:spacing w:val="-3"/>
          <w:sz w:val="24"/>
          <w:szCs w:val="24"/>
          <w:u w:color="000000"/>
        </w:rPr>
        <w:t xml:space="preserve"> </w:t>
      </w:r>
      <w:r w:rsidRPr="00E550F9">
        <w:rPr>
          <w:rFonts w:ascii="Times New Roman" w:eastAsia="Calibri" w:hAnsi="Times New Roman" w:cs="Times New Roman"/>
          <w:sz w:val="24"/>
          <w:szCs w:val="24"/>
          <w:u w:color="000000"/>
        </w:rPr>
        <w:t>Continuarea tratamentului se face de către medicul oncolog sau pe baza scrisorii medicale de către medicii de familie desemnaţi.</w:t>
      </w:r>
    </w:p>
    <w:p w14:paraId="26FC724B"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3DB96C1B"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 xml:space="preserve">C. </w:t>
      </w:r>
      <w:r w:rsidRPr="00E550F9">
        <w:rPr>
          <w:rFonts w:ascii="Times New Roman" w:eastAsia="Arial Unicode MS" w:hAnsi="Times New Roman" w:cs="Times New Roman"/>
          <w:b/>
          <w:bCs/>
          <w:sz w:val="24"/>
          <w:szCs w:val="24"/>
          <w:u w:val="single" w:color="000000"/>
          <w:bdr w:val="nil"/>
          <w:lang w:eastAsia="ro-RO"/>
        </w:rPr>
        <w:t>Cancer de prostată</w:t>
      </w:r>
      <w:r w:rsidRPr="00E550F9">
        <w:rPr>
          <w:rFonts w:ascii="Times New Roman" w:eastAsia="Arial Unicode MS" w:hAnsi="Times New Roman" w:cs="Times New Roman"/>
          <w:b/>
          <w:bCs/>
          <w:sz w:val="24"/>
          <w:szCs w:val="24"/>
          <w:u w:color="000000"/>
          <w:bdr w:val="nil"/>
          <w:lang w:eastAsia="ro-RO"/>
        </w:rPr>
        <w:t xml:space="preserve"> </w:t>
      </w:r>
    </w:p>
    <w:p w14:paraId="0D751EE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1.a.</w:t>
      </w:r>
      <w:r w:rsidRPr="00E550F9">
        <w:rPr>
          <w:rFonts w:ascii="Times New Roman" w:eastAsia="Arial Unicode MS" w:hAnsi="Times New Roman" w:cs="Times New Roman"/>
          <w:sz w:val="24"/>
          <w:szCs w:val="24"/>
          <w:u w:color="000000"/>
          <w:bdr w:val="nil"/>
          <w:lang w:eastAsia="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49503841" w14:textId="6C3C0B2A" w:rsidR="000A1275" w:rsidRPr="00E550F9" w:rsidRDefault="000A1275" w:rsidP="000D7F68">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1.b.</w:t>
      </w:r>
      <w:r w:rsidRPr="00E550F9">
        <w:rPr>
          <w:rFonts w:ascii="Times New Roman" w:eastAsia="Arial Unicode MS" w:hAnsi="Times New Roman" w:cs="Times New Roman"/>
          <w:sz w:val="24"/>
          <w:szCs w:val="24"/>
          <w:u w:color="000000"/>
          <w:bdr w:val="nil"/>
          <w:lang w:eastAsia="ro-RO"/>
        </w:rPr>
        <w:t xml:space="preserve"> Olaparibum este indicat în asociere cu abirateronă și prednison sau prednisolon pentru tratamentul pacienților cu cancer de prostată rezistent la castrare în stadiu metastatic la care chimioterapia nu este încă indicată clinic.</w:t>
      </w:r>
    </w:p>
    <w:p w14:paraId="258AFC58"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lastRenderedPageBreak/>
        <w:t>Aceste indicații se codifică la prescriere prin codul 134 (conform clasificării internaționale a maladiilor revizia a 10-a, varianta 999 coduri de boală)</w:t>
      </w:r>
    </w:p>
    <w:p w14:paraId="5FFF7091" w14:textId="77777777" w:rsidR="000A1275" w:rsidRPr="00E550F9" w:rsidRDefault="000A1275" w:rsidP="006E35B4">
      <w:pPr>
        <w:numPr>
          <w:ilvl w:val="0"/>
          <w:numId w:val="631"/>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Criterii de includere</w:t>
      </w:r>
    </w:p>
    <w:p w14:paraId="658E5825"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Pentru indicatia prevazuta la pct 1.a</w:t>
      </w:r>
    </w:p>
    <w:p w14:paraId="20D86BBE" w14:textId="77777777" w:rsidR="000A1275" w:rsidRPr="00E550F9" w:rsidRDefault="000A1275" w:rsidP="006E35B4">
      <w:pPr>
        <w:numPr>
          <w:ilvl w:val="0"/>
          <w:numId w:val="6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vârstă peste 18 ani;</w:t>
      </w:r>
    </w:p>
    <w:p w14:paraId="29AA2BDF" w14:textId="77777777" w:rsidR="000A1275" w:rsidRPr="00E550F9" w:rsidRDefault="000A1275" w:rsidP="006E35B4">
      <w:pPr>
        <w:numPr>
          <w:ilvl w:val="0"/>
          <w:numId w:val="6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ECOG 0-2; ECOG peste 2 în situații particulare în care beneficiul depășește riscul </w:t>
      </w:r>
    </w:p>
    <w:p w14:paraId="0061C74F" w14:textId="77777777" w:rsidR="000A1275" w:rsidRPr="00E550F9" w:rsidRDefault="000A1275" w:rsidP="006E35B4">
      <w:pPr>
        <w:numPr>
          <w:ilvl w:val="0"/>
          <w:numId w:val="6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cancer de prostată rezistent la castrare care prezintă progresie după tratamentul anterior, care a inclus un agent hormonal nou </w:t>
      </w:r>
    </w:p>
    <w:p w14:paraId="4227C524" w14:textId="77777777" w:rsidR="000A1275" w:rsidRPr="00E550F9" w:rsidRDefault="000A1275" w:rsidP="006E35B4">
      <w:pPr>
        <w:numPr>
          <w:ilvl w:val="0"/>
          <w:numId w:val="6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stadiu metastatic.</w:t>
      </w:r>
    </w:p>
    <w:p w14:paraId="0AC2CCB3" w14:textId="77777777" w:rsidR="000A1275" w:rsidRPr="00E550F9" w:rsidRDefault="000A1275" w:rsidP="006E35B4">
      <w:pPr>
        <w:numPr>
          <w:ilvl w:val="0"/>
          <w:numId w:val="6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mutație BRCA1/2 germinală si/sau somatica prezentă </w:t>
      </w:r>
    </w:p>
    <w:p w14:paraId="6E33AFFD" w14:textId="77777777" w:rsidR="000A1275" w:rsidRPr="00E550F9" w:rsidRDefault="000A1275" w:rsidP="006E35B4">
      <w:pPr>
        <w:numPr>
          <w:ilvl w:val="0"/>
          <w:numId w:val="632"/>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probe biologice care să permită administrarea medicamentului în condiții de siguranță, in opinia medicului curant.</w:t>
      </w:r>
    </w:p>
    <w:p w14:paraId="4FF3694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4819D5A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Pentru indicatia prevăzută la pct. 1.b</w:t>
      </w:r>
    </w:p>
    <w:p w14:paraId="2225545C" w14:textId="77777777" w:rsidR="000A1275" w:rsidRPr="00E550F9" w:rsidRDefault="000A1275" w:rsidP="006E35B4">
      <w:pPr>
        <w:numPr>
          <w:ilvl w:val="0"/>
          <w:numId w:val="6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vârstă peste 18 ani; </w:t>
      </w:r>
    </w:p>
    <w:p w14:paraId="0D222338" w14:textId="77777777" w:rsidR="000A1275" w:rsidRPr="00E550F9" w:rsidRDefault="000A1275" w:rsidP="006E35B4">
      <w:pPr>
        <w:numPr>
          <w:ilvl w:val="0"/>
          <w:numId w:val="6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ECOG 0-1 </w:t>
      </w:r>
    </w:p>
    <w:p w14:paraId="71ADCDFE" w14:textId="77777777" w:rsidR="000A1275" w:rsidRPr="00E550F9" w:rsidRDefault="000A1275" w:rsidP="006E35B4">
      <w:pPr>
        <w:numPr>
          <w:ilvl w:val="0"/>
          <w:numId w:val="6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cancer de prostată rezistent la castrare care nu are indicație clinică pentru chimioterapie; </w:t>
      </w:r>
      <w:r w:rsidRPr="00E550F9">
        <w:rPr>
          <w:rFonts w:ascii="Times New Roman" w:eastAsia="Arial Unicode MS" w:hAnsi="Times New Roman" w:cs="Times New Roman"/>
          <w:sz w:val="24"/>
          <w:szCs w:val="24"/>
          <w:u w:color="000000"/>
          <w:bdr w:val="nil"/>
          <w:lang w:eastAsia="ro-RO"/>
          <w14:textOutline w14:w="12700" w14:cap="flat" w14:cmpd="sng" w14:algn="ctr">
            <w14:noFill/>
            <w14:prstDash w14:val="solid"/>
            <w14:miter w14:lim="400000"/>
          </w14:textOutline>
        </w:rPr>
        <w:t xml:space="preserve">este permisă utilizarea anterioară a chimioterapiei sau a unui agent hormonal nou (altul decât abiraterona) în alte situații clinice (de exemplu nmCRPC sau mHSPC) </w:t>
      </w:r>
    </w:p>
    <w:p w14:paraId="33C48162" w14:textId="77777777" w:rsidR="000A1275" w:rsidRPr="00E550F9" w:rsidRDefault="000A1275" w:rsidP="006E35B4">
      <w:pPr>
        <w:numPr>
          <w:ilvl w:val="0"/>
          <w:numId w:val="6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stadiu metastatic</w:t>
      </w:r>
    </w:p>
    <w:p w14:paraId="14A46D0A" w14:textId="77777777" w:rsidR="000A1275" w:rsidRPr="00E550F9" w:rsidRDefault="000A1275" w:rsidP="006E35B4">
      <w:pPr>
        <w:numPr>
          <w:ilvl w:val="0"/>
          <w:numId w:val="633"/>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probe biologice care să permită administrarea medicamentului în condiții de siguranță, in opinia medicului curant</w:t>
      </w:r>
    </w:p>
    <w:p w14:paraId="760DCEF9"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ACA15A8"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 Criterii de excludere/întrerupere</w:t>
      </w:r>
    </w:p>
    <w:p w14:paraId="05AD8781" w14:textId="77777777" w:rsidR="000A1275" w:rsidRPr="00E550F9" w:rsidRDefault="000A1275" w:rsidP="006E35B4">
      <w:pPr>
        <w:numPr>
          <w:ilvl w:val="0"/>
          <w:numId w:val="617"/>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6D341F8D" w14:textId="77777777" w:rsidR="000A1275" w:rsidRPr="00E550F9" w:rsidRDefault="000A1275" w:rsidP="006E35B4">
      <w:pPr>
        <w:numPr>
          <w:ilvl w:val="0"/>
          <w:numId w:val="617"/>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Efectuarea radioterapiei (cu excepţia celei efectuate în scop paleativ), în ultimele 2 săptămâni*</w:t>
      </w:r>
    </w:p>
    <w:p w14:paraId="03AB4D34" w14:textId="77777777" w:rsidR="000A1275" w:rsidRPr="00E550F9" w:rsidRDefault="000A1275" w:rsidP="006E35B4">
      <w:pPr>
        <w:numPr>
          <w:ilvl w:val="0"/>
          <w:numId w:val="617"/>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Metastaze cerebrale necontrolate terapeutic (simptomatice).</w:t>
      </w:r>
    </w:p>
    <w:p w14:paraId="5DBD636F" w14:textId="77777777" w:rsidR="000A1275" w:rsidRPr="00E550F9" w:rsidRDefault="000A1275" w:rsidP="006E35B4">
      <w:pPr>
        <w:numPr>
          <w:ilvl w:val="0"/>
          <w:numId w:val="617"/>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Intervenţie chirurgicală majoră în ultimele două săptămâni*.</w:t>
      </w:r>
    </w:p>
    <w:p w14:paraId="459C8539" w14:textId="77777777" w:rsidR="000A1275" w:rsidRPr="00E550F9" w:rsidRDefault="000A1275" w:rsidP="006E35B4">
      <w:pPr>
        <w:numPr>
          <w:ilvl w:val="0"/>
          <w:numId w:val="617"/>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Infarct miocardic acut, angină instabilă, aritmii ventriculare necontrolate, în ultimele 3 luni sau alte afecţiuni cardiace necontrolate.*</w:t>
      </w:r>
    </w:p>
    <w:p w14:paraId="20AFA4C4" w14:textId="77777777" w:rsidR="000A1275" w:rsidRPr="00E550F9" w:rsidRDefault="000A1275" w:rsidP="006E35B4">
      <w:pPr>
        <w:numPr>
          <w:ilvl w:val="0"/>
          <w:numId w:val="617"/>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Hipersensibilitate cunoscută la substanţa activă sau la oricare din excipienţi.</w:t>
      </w:r>
    </w:p>
    <w:p w14:paraId="0D50AA8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eastAsia="ro-RO"/>
        </w:rPr>
      </w:pPr>
    </w:p>
    <w:p w14:paraId="6AA9CC49"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0"/>
          <w:szCs w:val="20"/>
          <w:u w:color="000000"/>
          <w:bdr w:val="nil"/>
          <w:lang w:eastAsia="ro-RO"/>
        </w:rPr>
      </w:pPr>
      <w:r w:rsidRPr="00E550F9">
        <w:rPr>
          <w:rFonts w:ascii="Times New Roman" w:eastAsia="Arial Unicode MS" w:hAnsi="Times New Roman" w:cs="Times New Roman"/>
          <w:sz w:val="20"/>
          <w:szCs w:val="20"/>
          <w:u w:color="000000"/>
          <w:bdr w:val="nil"/>
          <w:lang w:eastAsia="ro-RO"/>
        </w:rPr>
        <w:t>* Medicamentul poate fi inițiat in condiții de siguranță după aceste intervale</w:t>
      </w:r>
    </w:p>
    <w:p w14:paraId="4C966757"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41074C92"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III. Durata tratamentului</w:t>
      </w:r>
    </w:p>
    <w:p w14:paraId="50116052"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Se recomandă ca tratamentul să continue până la progresia bolii de bază sau toxicitate inacceptabilă. Tratamentul cu Olaparibum se continua conform indicatiei, atata timp cat exista beneficii clinice si nu apar toxicitati care sa duca la discontinuare.</w:t>
      </w:r>
    </w:p>
    <w:p w14:paraId="45A8F71D"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7E1CFEC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IV. Forma de administrare:</w:t>
      </w:r>
    </w:p>
    <w:p w14:paraId="02AB583A" w14:textId="77777777" w:rsidR="000D7F68"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Comprimate filmate de 100 și 150 mg. Doza recomandată de olaparib este 300 mg (două comprimate de 150 mg) de două ori pe zi, echivalentul unei </w:t>
      </w:r>
      <w:r w:rsidRPr="00E550F9">
        <w:rPr>
          <w:rFonts w:ascii="Times New Roman" w:eastAsia="Arial Unicode MS" w:hAnsi="Times New Roman" w:cs="Times New Roman"/>
          <w:b/>
          <w:bCs/>
          <w:i/>
          <w:iCs/>
          <w:sz w:val="24"/>
          <w:szCs w:val="24"/>
          <w:u w:color="000000"/>
          <w:bdr w:val="nil"/>
          <w:lang w:eastAsia="ro-RO"/>
        </w:rPr>
        <w:t>doze zilnice totale de 600 mg</w:t>
      </w:r>
      <w:r w:rsidRPr="00E550F9">
        <w:rPr>
          <w:rFonts w:ascii="Times New Roman" w:eastAsia="Arial Unicode MS" w:hAnsi="Times New Roman" w:cs="Times New Roman"/>
          <w:sz w:val="24"/>
          <w:szCs w:val="24"/>
          <w:u w:color="000000"/>
          <w:bdr w:val="nil"/>
          <w:lang w:eastAsia="ro-RO"/>
        </w:rPr>
        <w:t xml:space="preserve">. </w:t>
      </w:r>
    </w:p>
    <w:p w14:paraId="39662F8B" w14:textId="60D7662B"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b/>
          <w:bCs/>
          <w:sz w:val="24"/>
          <w:szCs w:val="24"/>
          <w:u w:color="000000"/>
          <w:bdr w:val="nil"/>
          <w:lang w:eastAsia="ro-RO"/>
        </w:rPr>
      </w:pPr>
    </w:p>
    <w:p w14:paraId="203AC409"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lastRenderedPageBreak/>
        <w:t>La nevoie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097F4D43"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73C3BB75"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 xml:space="preserve">Pentru </w:t>
      </w:r>
      <w:r w:rsidRPr="00E550F9">
        <w:rPr>
          <w:rFonts w:ascii="Times New Roman" w:eastAsia="Arial Unicode MS" w:hAnsi="Times New Roman" w:cs="Times New Roman"/>
          <w:b/>
          <w:bCs/>
          <w:sz w:val="24"/>
          <w:szCs w:val="24"/>
          <w:u w:color="000000"/>
          <w:bdr w:val="nil"/>
          <w:lang w:eastAsia="ro-RO"/>
        </w:rPr>
        <w:t>indicația 1.b</w:t>
      </w:r>
      <w:r w:rsidRPr="00E550F9">
        <w:rPr>
          <w:rFonts w:ascii="Times New Roman" w:eastAsia="Arial Unicode MS" w:hAnsi="Times New Roman" w:cs="Times New Roman"/>
          <w:sz w:val="24"/>
          <w:szCs w:val="24"/>
          <w:u w:color="000000"/>
          <w:bdr w:val="nil"/>
          <w:lang w:eastAsia="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pe cale orală în doză de 10 mg zilnic (5 mg x2/zi).</w:t>
      </w:r>
    </w:p>
    <w:p w14:paraId="36FB7995"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6874093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Administrarea de analog LH-RH trebuie continuată pe toată durata tratamentului, cu excepția cazurilor în care s-a practicat anterior orhiectomia bilaterală.</w:t>
      </w:r>
    </w:p>
    <w:p w14:paraId="4691824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573ECF34"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w:t>
      </w:r>
      <w:r w:rsidRPr="00E550F9">
        <w:rPr>
          <w:rFonts w:ascii="Times New Roman" w:eastAsia="Arial Unicode MS" w:hAnsi="Times New Roman" w:cs="Times New Roman"/>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Monitorizare</w:t>
      </w:r>
      <w:r w:rsidRPr="00E550F9">
        <w:rPr>
          <w:rFonts w:ascii="Times New Roman" w:eastAsia="Arial Unicode MS" w:hAnsi="Times New Roman" w:cs="Times New Roman"/>
          <w:sz w:val="24"/>
          <w:szCs w:val="24"/>
          <w:u w:color="000000"/>
          <w:bdr w:val="nil"/>
          <w:lang w:eastAsia="ro-RO"/>
        </w:rPr>
        <w:t>:</w:t>
      </w:r>
    </w:p>
    <w:p w14:paraId="1F9FE4B2" w14:textId="77777777" w:rsidR="000A1275" w:rsidRPr="00E550F9" w:rsidRDefault="000A1275" w:rsidP="006E35B4">
      <w:pPr>
        <w:numPr>
          <w:ilvl w:val="0"/>
          <w:numId w:val="6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imagistic prin examen CT/RMN, la intervale stabilite de către medicul curant.</w:t>
      </w:r>
    </w:p>
    <w:p w14:paraId="54153C3B" w14:textId="77777777" w:rsidR="000A1275" w:rsidRPr="00E550F9" w:rsidRDefault="000A1275" w:rsidP="006E35B4">
      <w:pPr>
        <w:numPr>
          <w:ilvl w:val="0"/>
          <w:numId w:val="634"/>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hemoleucograma si alte analize considerate a fi oportune de către medicul curant– lunar.</w:t>
      </w:r>
    </w:p>
    <w:p w14:paraId="4DB48CC8"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2289BD55"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i/>
          <w:iCs/>
          <w:sz w:val="24"/>
          <w:szCs w:val="24"/>
          <w:u w:val="single" w:color="000000"/>
          <w:bdr w:val="nil"/>
          <w:lang w:eastAsia="ro-RO"/>
        </w:rPr>
        <w:t>Nota</w:t>
      </w:r>
      <w:r w:rsidRPr="00E550F9">
        <w:rPr>
          <w:rFonts w:ascii="Times New Roman" w:eastAsia="Arial Unicode MS" w:hAnsi="Times New Roman" w:cs="Times New Roman"/>
          <w:sz w:val="24"/>
          <w:szCs w:val="24"/>
          <w:u w:color="000000"/>
          <w:bdr w:val="nil"/>
          <w:lang w:eastAsia="ro-RO"/>
        </w:rPr>
        <w:t>: pentru indicația 1.b trebuie avute în vedere și indicațiile de monitorizare pentru abirateronă/prednison (conform Protocolului terapeutic L02BX03 pentru DCI Abirateronum)</w:t>
      </w:r>
    </w:p>
    <w:p w14:paraId="19313634"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0FF937F1"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VI.</w:t>
      </w:r>
      <w:r w:rsidRPr="00E550F9">
        <w:rPr>
          <w:rFonts w:ascii="Times New Roman" w:eastAsia="Arial Unicode MS" w:hAnsi="Times New Roman" w:cs="Times New Roman"/>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Situații particulare</w:t>
      </w:r>
      <w:r w:rsidRPr="00E550F9">
        <w:rPr>
          <w:rFonts w:ascii="Times New Roman" w:eastAsia="Arial Unicode MS" w:hAnsi="Times New Roman" w:cs="Times New Roman"/>
          <w:sz w:val="24"/>
          <w:szCs w:val="24"/>
          <w:u w:color="000000"/>
          <w:bdr w:val="nil"/>
          <w:lang w:eastAsia="ro-RO"/>
        </w:rPr>
        <w:t xml:space="preserve"> (analizate individual) în care beneficiul clinic al administrării medicamentului depășește riscul:</w:t>
      </w:r>
    </w:p>
    <w:p w14:paraId="66E3E43A" w14:textId="77777777" w:rsidR="000A1275" w:rsidRPr="00E550F9" w:rsidRDefault="000A1275" w:rsidP="006E35B4">
      <w:pPr>
        <w:numPr>
          <w:ilvl w:val="0"/>
          <w:numId w:val="6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Utilizarea concomitentă a inhibitorilor puternici şi moderați ai izoenzimei CYP3A.</w:t>
      </w:r>
    </w:p>
    <w:p w14:paraId="4FB77071" w14:textId="77777777" w:rsidR="000A1275" w:rsidRPr="00E550F9" w:rsidRDefault="000A1275" w:rsidP="006E35B4">
      <w:pPr>
        <w:numPr>
          <w:ilvl w:val="0"/>
          <w:numId w:val="6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Insuficiență renală severă (clearance-ul creatininei &lt; 30 ml/min).</w:t>
      </w:r>
    </w:p>
    <w:p w14:paraId="4B61840E" w14:textId="77777777" w:rsidR="000A1275" w:rsidRPr="00E550F9" w:rsidRDefault="000A1275" w:rsidP="006E35B4">
      <w:pPr>
        <w:numPr>
          <w:ilvl w:val="0"/>
          <w:numId w:val="6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Status de performanță mai mare decât ECOG 2.</w:t>
      </w:r>
    </w:p>
    <w:p w14:paraId="7713E13A" w14:textId="77777777" w:rsidR="000A1275" w:rsidRPr="00E550F9" w:rsidRDefault="000A1275" w:rsidP="006E35B4">
      <w:pPr>
        <w:numPr>
          <w:ilvl w:val="0"/>
          <w:numId w:val="618"/>
        </w:numPr>
        <w:pBdr>
          <w:top w:val="nil"/>
          <w:left w:val="nil"/>
          <w:bottom w:val="nil"/>
          <w:right w:val="nil"/>
          <w:between w:val="nil"/>
          <w:bar w:val="nil"/>
        </w:pBdr>
        <w:spacing w:after="0" w:line="276" w:lineRule="auto"/>
        <w:ind w:left="284" w:hanging="284"/>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sz w:val="24"/>
          <w:szCs w:val="24"/>
          <w:u w:color="000000"/>
          <w:bdr w:val="nil"/>
          <w:lang w:eastAsia="ro-RO"/>
        </w:rPr>
        <w:t>Persistența toxicităţii hematologice cauzate de tratamentul citotoxic anterior (valorile hemoglobinei, trombocitelor şi neutrofilelor de grad &gt; 1 CTCAE).</w:t>
      </w:r>
    </w:p>
    <w:p w14:paraId="50B46D99"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p>
    <w:p w14:paraId="34DD666B" w14:textId="77777777" w:rsidR="000A1275" w:rsidRPr="00E550F9" w:rsidRDefault="000A1275" w:rsidP="000A1275">
      <w:pPr>
        <w:pBdr>
          <w:top w:val="nil"/>
          <w:left w:val="nil"/>
          <w:bottom w:val="nil"/>
          <w:right w:val="nil"/>
          <w:between w:val="nil"/>
          <w:bar w:val="nil"/>
        </w:pBdr>
        <w:spacing w:after="0" w:line="276" w:lineRule="auto"/>
        <w:jc w:val="both"/>
        <w:rPr>
          <w:rFonts w:ascii="Times New Roman" w:eastAsia="Arial Unicode MS" w:hAnsi="Times New Roman" w:cs="Times New Roman"/>
          <w:sz w:val="24"/>
          <w:szCs w:val="24"/>
          <w:u w:color="000000"/>
          <w:bdr w:val="nil"/>
          <w:lang w:eastAsia="ro-RO"/>
        </w:rPr>
      </w:pPr>
      <w:r w:rsidRPr="00E550F9">
        <w:rPr>
          <w:rFonts w:ascii="Times New Roman" w:eastAsia="Arial Unicode MS" w:hAnsi="Times New Roman" w:cs="Times New Roman"/>
          <w:b/>
          <w:bCs/>
          <w:sz w:val="24"/>
          <w:szCs w:val="24"/>
          <w:u w:color="000000"/>
          <w:bdr w:val="nil"/>
          <w:lang w:eastAsia="ro-RO"/>
        </w:rPr>
        <w:t>VII.</w:t>
      </w:r>
      <w:r w:rsidRPr="00E550F9">
        <w:rPr>
          <w:rFonts w:ascii="Times New Roman" w:eastAsia="Arial Unicode MS" w:hAnsi="Times New Roman" w:cs="Times New Roman"/>
          <w:sz w:val="24"/>
          <w:szCs w:val="24"/>
          <w:u w:color="000000"/>
          <w:bdr w:val="nil"/>
          <w:lang w:eastAsia="ro-RO"/>
        </w:rPr>
        <w:t xml:space="preserve"> </w:t>
      </w:r>
      <w:r w:rsidRPr="00E550F9">
        <w:rPr>
          <w:rFonts w:ascii="Times New Roman" w:eastAsia="Arial Unicode MS" w:hAnsi="Times New Roman" w:cs="Times New Roman"/>
          <w:b/>
          <w:bCs/>
          <w:sz w:val="24"/>
          <w:szCs w:val="24"/>
          <w:u w:color="000000"/>
          <w:bdr w:val="nil"/>
          <w:lang w:eastAsia="ro-RO"/>
        </w:rPr>
        <w:t>Prescriptori</w:t>
      </w:r>
      <w:r w:rsidRPr="00E550F9">
        <w:rPr>
          <w:rFonts w:ascii="Times New Roman" w:eastAsia="Arial Unicode MS" w:hAnsi="Times New Roman" w:cs="Times New Roman"/>
          <w:sz w:val="24"/>
          <w:szCs w:val="24"/>
          <w:u w:color="000000"/>
          <w:bdr w:val="nil"/>
          <w:lang w:eastAsia="ro-RO"/>
        </w:rPr>
        <w:t>: Iniţierea se face de către medicii din specialitatea oncologie medicală. Continuarea tratamentului se face de către medicul oncolog sau pe baza scrisorii medicale de către medicii de familie desemnaţi.”</w:t>
      </w:r>
    </w:p>
    <w:p w14:paraId="47A78505" w14:textId="77777777" w:rsidR="00560883" w:rsidRPr="00E550F9" w:rsidRDefault="00560883" w:rsidP="001A1D17">
      <w:pPr>
        <w:tabs>
          <w:tab w:val="left" w:pos="851"/>
        </w:tabs>
        <w:spacing w:after="0" w:line="276" w:lineRule="auto"/>
        <w:jc w:val="both"/>
        <w:rPr>
          <w:rFonts w:ascii="Times New Roman" w:eastAsia="Arial" w:hAnsi="Times New Roman" w:cs="Times New Roman"/>
          <w:b/>
          <w:bCs/>
          <w:sz w:val="24"/>
          <w:szCs w:val="24"/>
          <w:lang w:val="fr-MC"/>
        </w:rPr>
      </w:pPr>
    </w:p>
    <w:p w14:paraId="00A6E5DD" w14:textId="77777777" w:rsidR="00560883" w:rsidRPr="00E550F9" w:rsidRDefault="00560883" w:rsidP="001A1D17">
      <w:pPr>
        <w:tabs>
          <w:tab w:val="left" w:pos="851"/>
        </w:tabs>
        <w:spacing w:after="0" w:line="276" w:lineRule="auto"/>
        <w:jc w:val="both"/>
        <w:rPr>
          <w:rFonts w:ascii="Times New Roman" w:eastAsia="Arial" w:hAnsi="Times New Roman" w:cs="Times New Roman"/>
          <w:b/>
          <w:bCs/>
          <w:sz w:val="24"/>
          <w:szCs w:val="24"/>
          <w:lang w:val="fr-MC"/>
        </w:rPr>
      </w:pPr>
    </w:p>
    <w:p w14:paraId="71890FA4" w14:textId="77777777" w:rsidR="00560883" w:rsidRPr="00E550F9" w:rsidRDefault="00560883" w:rsidP="00560883">
      <w:pPr>
        <w:tabs>
          <w:tab w:val="left" w:pos="426"/>
        </w:tabs>
        <w:jc w:val="both"/>
        <w:rPr>
          <w:rFonts w:ascii="Times New Roman" w:eastAsia="Arial" w:hAnsi="Times New Roman" w:cs="Times New Roman"/>
          <w:b/>
          <w:bCs/>
          <w:sz w:val="24"/>
          <w:szCs w:val="24"/>
          <w:lang w:val="en-US"/>
        </w:rPr>
      </w:pPr>
    </w:p>
    <w:p w14:paraId="04FCFAB3" w14:textId="77777777" w:rsidR="00EA6475" w:rsidRPr="00E550F9" w:rsidRDefault="00EA6475" w:rsidP="00560883">
      <w:pPr>
        <w:tabs>
          <w:tab w:val="left" w:pos="426"/>
        </w:tabs>
        <w:jc w:val="both"/>
        <w:rPr>
          <w:rFonts w:ascii="Times New Roman" w:eastAsia="Arial" w:hAnsi="Times New Roman" w:cs="Times New Roman"/>
          <w:b/>
          <w:bCs/>
          <w:sz w:val="24"/>
          <w:szCs w:val="24"/>
          <w:lang w:val="en-US"/>
        </w:rPr>
      </w:pPr>
    </w:p>
    <w:p w14:paraId="782A6A2F" w14:textId="77777777" w:rsidR="00EA6475" w:rsidRPr="00E550F9" w:rsidRDefault="00EA6475" w:rsidP="00560883">
      <w:pPr>
        <w:tabs>
          <w:tab w:val="left" w:pos="426"/>
        </w:tabs>
        <w:jc w:val="both"/>
        <w:rPr>
          <w:rFonts w:ascii="Times New Roman" w:eastAsia="Arial" w:hAnsi="Times New Roman" w:cs="Times New Roman"/>
          <w:b/>
          <w:bCs/>
          <w:sz w:val="24"/>
          <w:szCs w:val="24"/>
          <w:lang w:val="en-US"/>
        </w:rPr>
      </w:pPr>
    </w:p>
    <w:p w14:paraId="0E388005" w14:textId="77777777" w:rsidR="00EA6475" w:rsidRPr="00E550F9" w:rsidRDefault="00EA6475" w:rsidP="00560883">
      <w:pPr>
        <w:tabs>
          <w:tab w:val="left" w:pos="426"/>
        </w:tabs>
        <w:jc w:val="both"/>
        <w:rPr>
          <w:rFonts w:ascii="Times New Roman" w:eastAsia="Arial" w:hAnsi="Times New Roman" w:cs="Times New Roman"/>
          <w:b/>
          <w:bCs/>
          <w:sz w:val="24"/>
          <w:szCs w:val="24"/>
          <w:lang w:val="en-US"/>
        </w:rPr>
      </w:pPr>
    </w:p>
    <w:p w14:paraId="2893E582" w14:textId="77777777" w:rsidR="00EA6475" w:rsidRDefault="00EA6475" w:rsidP="00560883">
      <w:pPr>
        <w:tabs>
          <w:tab w:val="left" w:pos="426"/>
        </w:tabs>
        <w:jc w:val="both"/>
        <w:rPr>
          <w:rFonts w:ascii="Times New Roman" w:eastAsia="Arial" w:hAnsi="Times New Roman" w:cs="Times New Roman"/>
          <w:b/>
          <w:bCs/>
          <w:sz w:val="24"/>
          <w:szCs w:val="24"/>
          <w:lang w:val="en-US"/>
        </w:rPr>
      </w:pPr>
    </w:p>
    <w:p w14:paraId="5685473D" w14:textId="77777777" w:rsidR="000D7F68" w:rsidRDefault="000D7F68" w:rsidP="00560883">
      <w:pPr>
        <w:tabs>
          <w:tab w:val="left" w:pos="426"/>
        </w:tabs>
        <w:jc w:val="both"/>
        <w:rPr>
          <w:rFonts w:ascii="Times New Roman" w:eastAsia="Arial" w:hAnsi="Times New Roman" w:cs="Times New Roman"/>
          <w:b/>
          <w:bCs/>
          <w:sz w:val="24"/>
          <w:szCs w:val="24"/>
          <w:lang w:val="en-US"/>
        </w:rPr>
      </w:pPr>
    </w:p>
    <w:p w14:paraId="520AC819" w14:textId="77777777" w:rsidR="000D7F68" w:rsidRPr="00E550F9" w:rsidRDefault="000D7F68" w:rsidP="00560883">
      <w:pPr>
        <w:tabs>
          <w:tab w:val="left" w:pos="426"/>
        </w:tabs>
        <w:jc w:val="both"/>
        <w:rPr>
          <w:rFonts w:ascii="Times New Roman" w:eastAsia="Arial" w:hAnsi="Times New Roman" w:cs="Times New Roman"/>
          <w:b/>
          <w:bCs/>
          <w:sz w:val="24"/>
          <w:szCs w:val="24"/>
          <w:lang w:val="en-US"/>
        </w:rPr>
      </w:pPr>
    </w:p>
    <w:p w14:paraId="4CD86DB7" w14:textId="77777777" w:rsidR="00EA6475" w:rsidRPr="00E550F9" w:rsidRDefault="00EA6475" w:rsidP="00560883">
      <w:pPr>
        <w:tabs>
          <w:tab w:val="left" w:pos="426"/>
        </w:tabs>
        <w:jc w:val="both"/>
        <w:rPr>
          <w:rFonts w:ascii="Times New Roman" w:eastAsia="Arial" w:hAnsi="Times New Roman" w:cs="Times New Roman"/>
          <w:b/>
          <w:bCs/>
          <w:sz w:val="24"/>
          <w:szCs w:val="24"/>
          <w:lang w:val="en-US"/>
        </w:rPr>
      </w:pPr>
    </w:p>
    <w:p w14:paraId="25F5D5E1" w14:textId="77777777" w:rsidR="00EA6475" w:rsidRPr="00E550F9" w:rsidRDefault="00EA6475" w:rsidP="00560883">
      <w:pPr>
        <w:tabs>
          <w:tab w:val="left" w:pos="426"/>
        </w:tabs>
        <w:jc w:val="both"/>
        <w:rPr>
          <w:rFonts w:ascii="Times New Roman" w:eastAsia="Arial" w:hAnsi="Times New Roman" w:cs="Times New Roman"/>
          <w:b/>
          <w:bCs/>
          <w:sz w:val="24"/>
          <w:szCs w:val="24"/>
          <w:lang w:val="en-US"/>
        </w:rPr>
      </w:pPr>
    </w:p>
    <w:p w14:paraId="31FDED1C" w14:textId="77777777" w:rsidR="00EA6475" w:rsidRPr="00E550F9" w:rsidRDefault="00EA6475" w:rsidP="00560883">
      <w:pPr>
        <w:tabs>
          <w:tab w:val="left" w:pos="426"/>
        </w:tabs>
        <w:jc w:val="both"/>
        <w:rPr>
          <w:rFonts w:ascii="Times New Roman" w:eastAsia="Arial" w:hAnsi="Times New Roman" w:cs="Times New Roman"/>
          <w:b/>
          <w:bCs/>
          <w:sz w:val="24"/>
          <w:szCs w:val="24"/>
          <w:lang w:val="en-US"/>
        </w:rPr>
      </w:pPr>
    </w:p>
    <w:p w14:paraId="322A0B6D" w14:textId="3CF8F2F0" w:rsidR="00560883" w:rsidRPr="00E550F9" w:rsidRDefault="00560883" w:rsidP="00560883">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Pr="00E550F9">
        <w:rPr>
          <w:rFonts w:eastAsia="Arial"/>
          <w:b/>
          <w:bCs/>
          <w:color w:val="auto"/>
          <w:lang w:val="en-US"/>
        </w:rPr>
        <w:t>316</w:t>
      </w:r>
      <w:r w:rsidRPr="00E550F9">
        <w:rPr>
          <w:rFonts w:eastAsia="Arial"/>
          <w:b/>
          <w:bCs/>
          <w:color w:val="auto"/>
          <w:lang w:val="pt-BR"/>
        </w:rPr>
        <w:t>, cod (</w:t>
      </w:r>
      <w:r w:rsidRPr="00E550F9">
        <w:rPr>
          <w:rFonts w:eastAsia="Arial"/>
          <w:b/>
          <w:bCs/>
          <w:color w:val="auto"/>
          <w:lang w:val="en-US"/>
        </w:rPr>
        <w:t>S01LA06</w:t>
      </w:r>
      <w:r w:rsidRPr="00E550F9">
        <w:rPr>
          <w:rFonts w:eastAsia="Arial"/>
          <w:b/>
          <w:bCs/>
          <w:color w:val="auto"/>
          <w:lang w:val="pt-BR"/>
        </w:rPr>
        <w:t xml:space="preserve">): DCI </w:t>
      </w:r>
      <w:r w:rsidRPr="00E550F9">
        <w:rPr>
          <w:rFonts w:eastAsia="Arial"/>
          <w:b/>
          <w:bCs/>
          <w:color w:val="auto"/>
          <w:lang w:val="en-US"/>
        </w:rPr>
        <w:t>BROLUCIZUMABUM</w:t>
      </w:r>
      <w:r w:rsidRPr="00E550F9">
        <w:rPr>
          <w:rFonts w:eastAsia="Arial"/>
          <w:b/>
          <w:bCs/>
          <w:color w:val="auto"/>
          <w:lang w:val="pt-BR"/>
        </w:rPr>
        <w:t xml:space="preserve"> se modifică și se înlocuiește cu următorul protocol:</w:t>
      </w:r>
    </w:p>
    <w:p w14:paraId="12053063"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6C1E0CFF"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106443C8" w14:textId="2066AE13"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fr-MC"/>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316</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S01LA06</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BROLUCIZUMABUM</w:t>
      </w:r>
    </w:p>
    <w:p w14:paraId="3BE9F3F7" w14:textId="77777777" w:rsidR="00560883" w:rsidRPr="00E550F9" w:rsidRDefault="00560883" w:rsidP="001A1D17">
      <w:pPr>
        <w:tabs>
          <w:tab w:val="left" w:pos="851"/>
        </w:tabs>
        <w:spacing w:after="0" w:line="276" w:lineRule="auto"/>
        <w:jc w:val="both"/>
        <w:rPr>
          <w:rFonts w:ascii="Times New Roman" w:eastAsia="Arial" w:hAnsi="Times New Roman" w:cs="Times New Roman"/>
          <w:b/>
          <w:bCs/>
          <w:sz w:val="24"/>
          <w:szCs w:val="24"/>
          <w:lang w:val="fr-MC"/>
        </w:rPr>
      </w:pPr>
    </w:p>
    <w:p w14:paraId="6163479F" w14:textId="77777777" w:rsidR="000A1275" w:rsidRPr="00E550F9" w:rsidRDefault="000A1275" w:rsidP="000A1275">
      <w:pPr>
        <w:spacing w:after="0" w:line="276" w:lineRule="auto"/>
        <w:jc w:val="both"/>
        <w:rPr>
          <w:rFonts w:ascii="Times New Roman" w:eastAsia="Times New Roman" w:hAnsi="Times New Roman" w:cs="Times New Roman"/>
          <w:b/>
          <w:bCs/>
          <w:sz w:val="24"/>
          <w:szCs w:val="24"/>
          <w:lang w:eastAsia="de-DE"/>
        </w:rPr>
      </w:pPr>
    </w:p>
    <w:p w14:paraId="38BF8125" w14:textId="77777777" w:rsidR="000A1275" w:rsidRPr="00E550F9" w:rsidRDefault="000A1275" w:rsidP="006E35B4">
      <w:pPr>
        <w:numPr>
          <w:ilvl w:val="0"/>
          <w:numId w:val="639"/>
        </w:numPr>
        <w:tabs>
          <w:tab w:val="left" w:pos="284"/>
        </w:tabs>
        <w:spacing w:before="120" w:after="0" w:line="276" w:lineRule="auto"/>
        <w:ind w:left="142" w:firstLine="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Indicaţii terapeutice</w:t>
      </w:r>
    </w:p>
    <w:p w14:paraId="25CA2EE0"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Brolucizumab este indicat la adulţi pentru tratamentul:</w:t>
      </w:r>
    </w:p>
    <w:p w14:paraId="58751753" w14:textId="77777777" w:rsidR="000A1275" w:rsidRPr="00E550F9" w:rsidRDefault="000A1275" w:rsidP="006E35B4">
      <w:pPr>
        <w:numPr>
          <w:ilvl w:val="0"/>
          <w:numId w:val="640"/>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degenerescenței maculare legată de vârstă (DMLV), forma neovasculară (umedă), exclusiv în scopul identificării şi raportării pacienţilor efectiv trataţi pe această indicaţie, se codifică la prescriere prin codul 414 (conform clasificării internaţionale a maladiilor revizia a 10-a, varianta 999 coduri de boală.</w:t>
      </w:r>
    </w:p>
    <w:p w14:paraId="1F0C9DBA" w14:textId="77777777" w:rsidR="000A1275" w:rsidRPr="00E550F9" w:rsidRDefault="000A1275" w:rsidP="006E35B4">
      <w:pPr>
        <w:numPr>
          <w:ilvl w:val="0"/>
          <w:numId w:val="640"/>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afectării acuităţii vizuale determinată de edemul macular diabetic (EMD), exclusiv în scopul identificării şi raportării pacienţilor efectiv trataţi pe această indicaţie, se codifică la prescriere prin codul 417 (conform clasificării internaţionale a maladiilor revizia a 10-a, varianta 999 coduri de boală)</w:t>
      </w:r>
    </w:p>
    <w:p w14:paraId="420BA27D" w14:textId="77777777" w:rsidR="000A1275" w:rsidRPr="00E550F9" w:rsidRDefault="000A1275" w:rsidP="006E35B4">
      <w:pPr>
        <w:numPr>
          <w:ilvl w:val="0"/>
          <w:numId w:val="639"/>
        </w:numPr>
        <w:tabs>
          <w:tab w:val="left" w:pos="284"/>
        </w:tabs>
        <w:spacing w:before="120" w:after="0" w:line="276" w:lineRule="auto"/>
        <w:ind w:left="142" w:firstLine="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Criterii de excludere şi contraindicaţii</w:t>
      </w:r>
    </w:p>
    <w:p w14:paraId="53657EE9" w14:textId="77777777" w:rsidR="000A1275" w:rsidRPr="00E550F9" w:rsidRDefault="000A1275" w:rsidP="006E35B4">
      <w:pPr>
        <w:pStyle w:val="ListParagraph"/>
        <w:numPr>
          <w:ilvl w:val="0"/>
          <w:numId w:val="642"/>
        </w:numPr>
        <w:spacing w:before="120" w:line="276" w:lineRule="auto"/>
        <w:jc w:val="both"/>
        <w:rPr>
          <w:color w:val="auto"/>
          <w:lang w:eastAsia="de-DE"/>
        </w:rPr>
      </w:pPr>
      <w:r w:rsidRPr="00E550F9">
        <w:rPr>
          <w:color w:val="auto"/>
          <w:lang w:eastAsia="de-DE"/>
        </w:rPr>
        <w:t>Hipersensibilitate la substanţa activă brolucizumab sau la oricare dintre excipienţi</w:t>
      </w:r>
    </w:p>
    <w:p w14:paraId="77C280E4" w14:textId="77777777" w:rsidR="000A1275" w:rsidRPr="00E550F9" w:rsidRDefault="000A1275" w:rsidP="006E35B4">
      <w:pPr>
        <w:pStyle w:val="ListParagraph"/>
        <w:numPr>
          <w:ilvl w:val="0"/>
          <w:numId w:val="642"/>
        </w:numPr>
        <w:spacing w:before="120" w:line="276" w:lineRule="auto"/>
        <w:jc w:val="both"/>
        <w:rPr>
          <w:color w:val="auto"/>
          <w:lang w:eastAsia="de-DE"/>
        </w:rPr>
      </w:pPr>
      <w:r w:rsidRPr="00E550F9">
        <w:rPr>
          <w:color w:val="auto"/>
          <w:lang w:eastAsia="de-DE"/>
        </w:rPr>
        <w:t>Infecţie oculară sau perioculară activă sau suspectată</w:t>
      </w:r>
    </w:p>
    <w:p w14:paraId="7BD79945" w14:textId="77777777" w:rsidR="000A1275" w:rsidRPr="00E550F9" w:rsidRDefault="000A1275" w:rsidP="006E35B4">
      <w:pPr>
        <w:pStyle w:val="ListParagraph"/>
        <w:numPr>
          <w:ilvl w:val="0"/>
          <w:numId w:val="642"/>
        </w:numPr>
        <w:spacing w:before="120" w:line="276" w:lineRule="auto"/>
        <w:jc w:val="both"/>
        <w:rPr>
          <w:color w:val="auto"/>
          <w:lang w:eastAsia="de-DE"/>
        </w:rPr>
      </w:pPr>
      <w:r w:rsidRPr="00E550F9">
        <w:rPr>
          <w:color w:val="auto"/>
          <w:lang w:eastAsia="de-DE"/>
        </w:rPr>
        <w:t>Inflamaţie intraoculară activă, severă</w:t>
      </w:r>
    </w:p>
    <w:p w14:paraId="191FE262" w14:textId="77777777" w:rsidR="000A1275" w:rsidRPr="00E550F9" w:rsidRDefault="000A1275" w:rsidP="006E35B4">
      <w:pPr>
        <w:numPr>
          <w:ilvl w:val="0"/>
          <w:numId w:val="639"/>
        </w:numPr>
        <w:spacing w:before="120" w:after="0" w:line="276" w:lineRule="auto"/>
        <w:ind w:left="142" w:firstLine="142"/>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 xml:space="preserve">Doze şi Mod de administrare </w:t>
      </w:r>
    </w:p>
    <w:p w14:paraId="773C75E2"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 xml:space="preserve">Brolucizumab se administrează numai sub formă de injecții intravitreene. </w:t>
      </w:r>
    </w:p>
    <w:p w14:paraId="6583465A"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Beovu trebuie administrat de către un medic oftalmolog cu experienţă în injectarea intravitreană.</w:t>
      </w:r>
    </w:p>
    <w:p w14:paraId="782ED038" w14:textId="77777777" w:rsidR="000A1275" w:rsidRPr="00E550F9" w:rsidRDefault="000A1275" w:rsidP="006E35B4">
      <w:pPr>
        <w:numPr>
          <w:ilvl w:val="0"/>
          <w:numId w:val="641"/>
        </w:num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Degenerescenţa maculară legată de vârstă (DMLV) forma neovasculară (umedă)</w:t>
      </w:r>
    </w:p>
    <w:p w14:paraId="36F6F944" w14:textId="77777777" w:rsidR="000A1275" w:rsidRPr="00E550F9" w:rsidRDefault="000A1275" w:rsidP="000A1275">
      <w:pPr>
        <w:spacing w:after="0" w:line="276" w:lineRule="auto"/>
        <w:ind w:left="720"/>
        <w:jc w:val="both"/>
        <w:rPr>
          <w:rFonts w:ascii="Times New Roman" w:eastAsia="Times New Roman" w:hAnsi="Times New Roman" w:cs="Times New Roman"/>
          <w:sz w:val="24"/>
          <w:szCs w:val="24"/>
          <w:u w:val="single"/>
        </w:rPr>
      </w:pPr>
      <w:r w:rsidRPr="00E550F9">
        <w:rPr>
          <w:rFonts w:ascii="Times New Roman" w:eastAsia="Times New Roman" w:hAnsi="Times New Roman" w:cs="Times New Roman"/>
          <w:sz w:val="24"/>
          <w:szCs w:val="24"/>
          <w:u w:val="single"/>
        </w:rPr>
        <w:t>a.1 Initierea terapiei- încarcare</w:t>
      </w:r>
    </w:p>
    <w:p w14:paraId="3BC58889" w14:textId="4FE22A8E"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Doza recomandată este de brolucizumab  6 mg (echivalent cu 0,05 ml soluție), administrată ca injecţie intravitreană, la interval de 4 săptămâni (lunar) pentru primele 3 doze.</w:t>
      </w:r>
    </w:p>
    <w:p w14:paraId="2413B9A7" w14:textId="14710BE6"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Alternativ, 6 mg brolucizumab (0,05 ml soluție) pot fi administrate la intervale de 6 săptămâni pentru primele 2 doze. Se recomandă efectuarea unei evaluări a activității bolii la 12 săptămâni (3 luni) de la inițierea tratamentului. Poate fi administrată o a treia doză în funcție de activitatea bolii evaluată pe baza acuităţii vizuale și/sau parametrii anatomici la săptămâna 12.</w:t>
      </w:r>
    </w:p>
    <w:p w14:paraId="23C5F2E4"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Se recomandă să se efectueze o evaluare a activității bolii la 16 săptămâni (4 luni) de la începerea tratamentului</w:t>
      </w:r>
    </w:p>
    <w:p w14:paraId="7C03E9A5" w14:textId="77777777" w:rsidR="000A1275" w:rsidRPr="00E550F9" w:rsidRDefault="000A1275" w:rsidP="000A11FF">
      <w:pPr>
        <w:spacing w:before="120" w:after="0" w:line="276" w:lineRule="auto"/>
        <w:ind w:firstLine="708"/>
        <w:jc w:val="both"/>
        <w:rPr>
          <w:rFonts w:ascii="Times New Roman" w:eastAsia="Times New Roman" w:hAnsi="Times New Roman" w:cs="Times New Roman"/>
          <w:sz w:val="24"/>
          <w:szCs w:val="24"/>
          <w:u w:val="single"/>
          <w:lang w:eastAsia="de-DE"/>
        </w:rPr>
      </w:pPr>
      <w:r w:rsidRPr="00E550F9">
        <w:rPr>
          <w:rFonts w:ascii="Times New Roman" w:eastAsia="Times New Roman" w:hAnsi="Times New Roman" w:cs="Times New Roman"/>
          <w:sz w:val="24"/>
          <w:szCs w:val="24"/>
          <w:u w:val="single"/>
          <w:lang w:eastAsia="de-DE"/>
        </w:rPr>
        <w:t>a.2 terapia de întreținere</w:t>
      </w:r>
    </w:p>
    <w:p w14:paraId="3D275075"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 xml:space="preserve">După ultima doză de încărcare,  medicul poate personaliza intervalele de tratament în funcție de activitatea bolii, evaluată după acuitatea vizuală și/sau parametrii anatomici. </w:t>
      </w:r>
    </w:p>
    <w:p w14:paraId="2846798A"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 xml:space="preserve">La pacienții fără semne de boală activă, trebuie avut în vedere tratamentul la intervale de 12 săptămâni (3 luni). La pacienții cu semne de activitate a bolii, trebuie avut în vedere tratamentul la intervale de 8 săptămâni (2 luni). </w:t>
      </w:r>
    </w:p>
    <w:p w14:paraId="32B15F3A"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 xml:space="preserve">Dacă pacienţii sunt trataţi cu un regim de tip „tratament si extindere” şi nu există semne de activitate a bolii, intervalele de tratament pot fi prelungite progresiv până cand semnele de activitate a bolii reapar. </w:t>
      </w:r>
    </w:p>
    <w:p w14:paraId="599F0178"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lastRenderedPageBreak/>
        <w:t xml:space="preserve">Intervalul de tratament ar trebui să fie prelungit sau scurtat cu nu mai mult de 4 săptămâni (1 lună) odată. </w:t>
      </w:r>
    </w:p>
    <w:p w14:paraId="44084AC9"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Există date limitate privind intervalele de tratament mai lungi de 20 săptămâni(5 luni).</w:t>
      </w:r>
    </w:p>
    <w:p w14:paraId="0D29D3F8"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Intervalul dintre administrarea a două doze de Beovu în timpul tratamentului de întreținere nu trebuie să fie mai scurt de 8 săptămâni ( 2 luni)</w:t>
      </w:r>
    </w:p>
    <w:p w14:paraId="18B5877F"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Dacă parametrii vizuali şi anatomici indică faptul că pacientul nu are beneficii în urma tratamentului continuu, administrarea Beovu trebuie întreruptă.</w:t>
      </w:r>
    </w:p>
    <w:p w14:paraId="071BC1AC" w14:textId="77777777" w:rsidR="000A1275" w:rsidRPr="00E550F9" w:rsidRDefault="000A1275" w:rsidP="000A1275">
      <w:pPr>
        <w:spacing w:after="0" w:line="276" w:lineRule="auto"/>
        <w:jc w:val="both"/>
        <w:rPr>
          <w:rFonts w:ascii="Times New Roman" w:eastAsia="Times New Roman" w:hAnsi="Times New Roman" w:cs="Times New Roman"/>
          <w:sz w:val="24"/>
          <w:szCs w:val="24"/>
        </w:rPr>
      </w:pPr>
    </w:p>
    <w:p w14:paraId="4EE18F3E" w14:textId="77777777" w:rsidR="000A1275" w:rsidRPr="00E550F9" w:rsidRDefault="000A1275" w:rsidP="000A11FF">
      <w:pPr>
        <w:spacing w:after="0" w:line="276" w:lineRule="auto"/>
        <w:ind w:firstLine="708"/>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b. Afectarea acuităţii vizuale determinată de edemul macular diabetic (EMD)</w:t>
      </w:r>
    </w:p>
    <w:p w14:paraId="3E411A5C" w14:textId="77777777" w:rsidR="000A1275" w:rsidRPr="00E550F9" w:rsidRDefault="000A1275" w:rsidP="000A1275">
      <w:p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Doza recomandată de Brolucizumab este de 6 mg Brolucizumab, echivalent cu 0,05 ml soluție.</w:t>
      </w:r>
    </w:p>
    <w:p w14:paraId="629D1748" w14:textId="77777777" w:rsidR="000A1275" w:rsidRPr="00E550F9" w:rsidRDefault="000A1275" w:rsidP="000A1275">
      <w:p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Tratamentul cu Brolucizumab se administrează la interval de 6 săptămâni  pentru primele 5 administrări consecutive.</w:t>
      </w:r>
    </w:p>
    <w:p w14:paraId="0BE3D287" w14:textId="77777777" w:rsidR="000A11FF" w:rsidRPr="00E550F9" w:rsidRDefault="000A11FF" w:rsidP="000A1275">
      <w:pPr>
        <w:spacing w:after="0" w:line="276" w:lineRule="auto"/>
        <w:jc w:val="both"/>
        <w:rPr>
          <w:rFonts w:ascii="Times New Roman" w:eastAsia="Times New Roman" w:hAnsi="Times New Roman" w:cs="Times New Roman"/>
          <w:sz w:val="16"/>
          <w:szCs w:val="16"/>
        </w:rPr>
      </w:pPr>
    </w:p>
    <w:p w14:paraId="0F545A65" w14:textId="321C7F2D" w:rsidR="000A11FF" w:rsidRPr="00E550F9" w:rsidRDefault="000A1275" w:rsidP="000A1275">
      <w:p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Ulterior, medicul va personaliza intervalele de tratament în funcție de activitatea bolii, evaluată după acuitatea vizuală și/sau parametrii anatomici. La pacienții fără semne de boală activă, trebuie avut în vedere tratamentul la intervale de 12 săptămâni (3 luni). La pacienții cu semne de activitate a bolii, trebuie avut în vedere tratamentul la intervale de 8 săptămâni (2 luni).</w:t>
      </w:r>
    </w:p>
    <w:p w14:paraId="0A47BAD1" w14:textId="77777777" w:rsidR="000A11FF" w:rsidRPr="00E550F9" w:rsidRDefault="000A11FF" w:rsidP="000A1275">
      <w:pPr>
        <w:spacing w:after="0" w:line="276" w:lineRule="auto"/>
        <w:jc w:val="both"/>
        <w:rPr>
          <w:rFonts w:ascii="Times New Roman" w:eastAsia="Times New Roman" w:hAnsi="Times New Roman" w:cs="Times New Roman"/>
          <w:sz w:val="16"/>
          <w:szCs w:val="16"/>
        </w:rPr>
      </w:pPr>
    </w:p>
    <w:p w14:paraId="0946E088" w14:textId="328765AD" w:rsidR="000A1275" w:rsidRPr="00E550F9" w:rsidRDefault="000A1275" w:rsidP="000A1275">
      <w:p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După primele 12 luni de tratament cu Brolucizumab, şi pe baza rezultatelor funcţiei vizuale şi/sau modificărilor anatomice, intervalul de tratament poate fi extins, cu un regim de tip "tratează şi prelungeşte", crescând progresiv intervalul de administrare a tratamentului de regulă cu ajustari de 2 săptămâni, astfel încât rezultatele funcţiei vizuale şi/sau anatomice să fie menţinute stabile la pacientii care nu prezintă semen de activitate a bolii, pot fi avute în vedere intervale de tratament de până la 16 săptămâni (4 luni).</w:t>
      </w:r>
    </w:p>
    <w:p w14:paraId="7F207361" w14:textId="77777777"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Dacă parametrii vizuali şi anatomici indică faptul că pacientul nu are beneficii în urma tratamentului continuu, administrarea Beovu trebuie întreruptă.</w:t>
      </w:r>
    </w:p>
    <w:p w14:paraId="1AF7565D" w14:textId="77777777" w:rsidR="000A1275" w:rsidRPr="00E550F9" w:rsidRDefault="000A1275" w:rsidP="000A1275">
      <w:pPr>
        <w:spacing w:after="0" w:line="276" w:lineRule="auto"/>
        <w:jc w:val="both"/>
        <w:rPr>
          <w:rFonts w:ascii="Times New Roman" w:eastAsia="Times New Roman" w:hAnsi="Times New Roman" w:cs="Times New Roman"/>
          <w:sz w:val="24"/>
          <w:szCs w:val="24"/>
        </w:rPr>
      </w:pPr>
    </w:p>
    <w:p w14:paraId="1DB8E6A8" w14:textId="77777777" w:rsidR="000A1275" w:rsidRPr="00E550F9" w:rsidRDefault="000A1275" w:rsidP="000A1275">
      <w:pPr>
        <w:spacing w:after="0"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În cazul în care rezultatele vizuale şi/sau anatomice se deteriorează, intervalul de administrare a tratamentului trebuie scăzut în mod corespunzător.</w:t>
      </w:r>
    </w:p>
    <w:p w14:paraId="59758FB3" w14:textId="77777777" w:rsidR="000A1275" w:rsidRPr="00E550F9" w:rsidRDefault="000A1275" w:rsidP="000A1275">
      <w:pPr>
        <w:spacing w:before="100" w:beforeAutospacing="1" w:after="100" w:afterAutospacing="1"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sz w:val="24"/>
          <w:szCs w:val="24"/>
        </w:rPr>
        <w:t>IV. Monitorizare</w:t>
      </w:r>
    </w:p>
    <w:p w14:paraId="0E16A99C" w14:textId="77777777" w:rsidR="000A1275" w:rsidRPr="00E550F9" w:rsidRDefault="000A1275" w:rsidP="000A1275">
      <w:pPr>
        <w:spacing w:before="100" w:beforeAutospacing="1" w:after="100" w:afterAutospacing="1"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Imediat după injectarea intravitreană, pacienţii trebuie monitorizaţi pentru creşterea presiunii intraoculare.</w:t>
      </w:r>
    </w:p>
    <w:p w14:paraId="16758883" w14:textId="77777777" w:rsidR="000A1275" w:rsidRPr="00E550F9" w:rsidRDefault="000A1275" w:rsidP="000A1275">
      <w:pPr>
        <w:spacing w:before="100" w:beforeAutospacing="1" w:after="100" w:afterAutospacing="1"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După injectarea intravitreană, pacienţii trebuie instruiţi să raporteze fără întârziere orice simptome sugestive de endoftalmită (ex. durere oculară, înroşirea ochiului, fotofobie, vedere înceţoşată).</w:t>
      </w:r>
    </w:p>
    <w:p w14:paraId="3602BDF7" w14:textId="77777777" w:rsidR="000A1275" w:rsidRPr="00E550F9" w:rsidRDefault="000A1275" w:rsidP="000A1275">
      <w:pPr>
        <w:spacing w:before="100" w:beforeAutospacing="1" w:after="100" w:afterAutospacing="1"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Nu este necesară monitorizarea între administrări.</w:t>
      </w:r>
    </w:p>
    <w:p w14:paraId="223E854C" w14:textId="77777777" w:rsidR="000A1275" w:rsidRPr="00E550F9" w:rsidRDefault="000A1275" w:rsidP="000A1275">
      <w:pPr>
        <w:spacing w:before="100" w:beforeAutospacing="1" w:after="100" w:afterAutospacing="1" w:line="276" w:lineRule="auto"/>
        <w:jc w:val="both"/>
        <w:rPr>
          <w:rFonts w:ascii="Times New Roman" w:eastAsia="Times New Roman" w:hAnsi="Times New Roman" w:cs="Times New Roman"/>
          <w:sz w:val="24"/>
          <w:szCs w:val="24"/>
        </w:rPr>
      </w:pPr>
      <w:r w:rsidRPr="00E550F9">
        <w:rPr>
          <w:rFonts w:ascii="Times New Roman" w:eastAsia="Times New Roman" w:hAnsi="Times New Roman" w:cs="Times New Roman"/>
          <w:sz w:val="24"/>
          <w:szCs w:val="24"/>
        </w:rPr>
        <w:t>Monitorizarea activităţii bolii poate include examen clinic, teste funcţionale sau tehnici imagistice (ex. tomografie în coerenţă optică sau angiofluorografie).</w:t>
      </w:r>
    </w:p>
    <w:p w14:paraId="538C82E9" w14:textId="77777777" w:rsidR="000A1275" w:rsidRPr="00E550F9" w:rsidRDefault="000A1275" w:rsidP="000A1275">
      <w:pPr>
        <w:spacing w:after="0" w:line="276" w:lineRule="auto"/>
        <w:jc w:val="both"/>
        <w:rPr>
          <w:rFonts w:ascii="Times New Roman" w:eastAsia="Times New Roman" w:hAnsi="Times New Roman" w:cs="Times New Roman"/>
          <w:b/>
          <w:sz w:val="24"/>
          <w:szCs w:val="24"/>
        </w:rPr>
      </w:pPr>
      <w:r w:rsidRPr="00E550F9">
        <w:rPr>
          <w:rFonts w:ascii="Times New Roman" w:eastAsia="Times New Roman" w:hAnsi="Times New Roman" w:cs="Times New Roman"/>
          <w:b/>
          <w:sz w:val="24"/>
          <w:szCs w:val="24"/>
        </w:rPr>
        <w:t>V. Prescriptori:</w:t>
      </w:r>
    </w:p>
    <w:p w14:paraId="5086F75D" w14:textId="0D738F2A" w:rsidR="000A1275" w:rsidRPr="00E550F9" w:rsidRDefault="000A1275" w:rsidP="000A1275">
      <w:pPr>
        <w:spacing w:before="120" w:after="0" w:line="276" w:lineRule="auto"/>
        <w:jc w:val="both"/>
        <w:rPr>
          <w:rFonts w:ascii="Times New Roman" w:eastAsia="Times New Roman" w:hAnsi="Times New Roman" w:cs="Times New Roman"/>
          <w:sz w:val="24"/>
          <w:szCs w:val="24"/>
          <w:lang w:eastAsia="de-DE"/>
        </w:rPr>
      </w:pPr>
      <w:r w:rsidRPr="00E550F9">
        <w:rPr>
          <w:rFonts w:ascii="Times New Roman" w:eastAsia="Times New Roman" w:hAnsi="Times New Roman" w:cs="Times New Roman"/>
          <w:sz w:val="24"/>
          <w:szCs w:val="24"/>
          <w:lang w:eastAsia="de-DE"/>
        </w:rPr>
        <w:t>Tratamentul se iniţiază şi se continuă de către medicul din specialitatea de oftalmologie.</w:t>
      </w:r>
      <w:r w:rsidR="000A11FF" w:rsidRPr="00E550F9">
        <w:rPr>
          <w:rFonts w:ascii="Times New Roman" w:eastAsia="Times New Roman" w:hAnsi="Times New Roman" w:cs="Times New Roman"/>
          <w:sz w:val="24"/>
          <w:szCs w:val="24"/>
          <w:lang w:eastAsia="de-DE"/>
        </w:rPr>
        <w:t>”</w:t>
      </w:r>
    </w:p>
    <w:p w14:paraId="5C53A2CF" w14:textId="77777777" w:rsidR="000A1275" w:rsidRPr="00E550F9" w:rsidRDefault="000A1275" w:rsidP="001A1D17">
      <w:pPr>
        <w:tabs>
          <w:tab w:val="left" w:pos="851"/>
        </w:tabs>
        <w:spacing w:after="0" w:line="276" w:lineRule="auto"/>
        <w:jc w:val="both"/>
        <w:rPr>
          <w:rFonts w:ascii="Times New Roman" w:eastAsia="Arial" w:hAnsi="Times New Roman" w:cs="Times New Roman"/>
          <w:b/>
          <w:bCs/>
          <w:sz w:val="24"/>
          <w:szCs w:val="24"/>
          <w:lang w:val="fr-MC"/>
        </w:rPr>
      </w:pPr>
    </w:p>
    <w:p w14:paraId="0F99C87A" w14:textId="77777777" w:rsidR="000A1275" w:rsidRPr="00E550F9" w:rsidRDefault="000A1275" w:rsidP="001A1D17">
      <w:pPr>
        <w:tabs>
          <w:tab w:val="left" w:pos="851"/>
        </w:tabs>
        <w:spacing w:after="0" w:line="276" w:lineRule="auto"/>
        <w:jc w:val="both"/>
        <w:rPr>
          <w:rFonts w:ascii="Times New Roman" w:eastAsia="Arial" w:hAnsi="Times New Roman" w:cs="Times New Roman"/>
          <w:b/>
          <w:bCs/>
          <w:sz w:val="24"/>
          <w:szCs w:val="24"/>
          <w:lang w:val="fr-MC"/>
        </w:rPr>
      </w:pPr>
    </w:p>
    <w:p w14:paraId="19ACABAB" w14:textId="77777777" w:rsidR="000A1275" w:rsidRPr="00E550F9" w:rsidRDefault="000A1275" w:rsidP="001A1D17">
      <w:pPr>
        <w:tabs>
          <w:tab w:val="left" w:pos="851"/>
        </w:tabs>
        <w:spacing w:after="0" w:line="276" w:lineRule="auto"/>
        <w:jc w:val="both"/>
        <w:rPr>
          <w:rFonts w:ascii="Times New Roman" w:eastAsia="Arial" w:hAnsi="Times New Roman" w:cs="Times New Roman"/>
          <w:b/>
          <w:bCs/>
          <w:sz w:val="24"/>
          <w:szCs w:val="24"/>
          <w:lang w:val="fr-MC"/>
        </w:rPr>
      </w:pPr>
    </w:p>
    <w:p w14:paraId="10426D35" w14:textId="77777777" w:rsidR="000A1275" w:rsidRPr="00E550F9" w:rsidRDefault="000A1275" w:rsidP="001A1D17">
      <w:pPr>
        <w:tabs>
          <w:tab w:val="left" w:pos="851"/>
        </w:tabs>
        <w:spacing w:after="0" w:line="276" w:lineRule="auto"/>
        <w:jc w:val="both"/>
        <w:rPr>
          <w:rFonts w:ascii="Times New Roman" w:eastAsia="Arial" w:hAnsi="Times New Roman" w:cs="Times New Roman"/>
          <w:b/>
          <w:bCs/>
          <w:sz w:val="24"/>
          <w:szCs w:val="24"/>
          <w:lang w:val="fr-MC"/>
        </w:rPr>
      </w:pPr>
    </w:p>
    <w:p w14:paraId="149E5DDC" w14:textId="77777777" w:rsidR="00560883" w:rsidRPr="00E550F9" w:rsidRDefault="00560883" w:rsidP="00560883">
      <w:pPr>
        <w:tabs>
          <w:tab w:val="left" w:pos="426"/>
        </w:tabs>
        <w:jc w:val="both"/>
        <w:rPr>
          <w:rFonts w:ascii="Times New Roman" w:eastAsia="Arial" w:hAnsi="Times New Roman" w:cs="Times New Roman"/>
          <w:b/>
          <w:bCs/>
          <w:sz w:val="24"/>
          <w:szCs w:val="24"/>
          <w:lang w:val="en-US"/>
        </w:rPr>
      </w:pPr>
    </w:p>
    <w:p w14:paraId="1A838196" w14:textId="59FFDF4D" w:rsidR="00560883" w:rsidRPr="00E550F9" w:rsidRDefault="00560883" w:rsidP="00560883">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Pr="00E550F9">
        <w:rPr>
          <w:rFonts w:eastAsia="Arial"/>
          <w:b/>
          <w:bCs/>
          <w:color w:val="auto"/>
          <w:lang w:val="en-US"/>
        </w:rPr>
        <w:t>337</w:t>
      </w:r>
      <w:r w:rsidRPr="00E550F9">
        <w:rPr>
          <w:rFonts w:eastAsia="Arial"/>
          <w:b/>
          <w:bCs/>
          <w:color w:val="auto"/>
          <w:lang w:val="pt-BR"/>
        </w:rPr>
        <w:t>, cod (</w:t>
      </w:r>
      <w:r w:rsidRPr="00E550F9">
        <w:rPr>
          <w:rFonts w:eastAsia="Arial"/>
          <w:b/>
          <w:bCs/>
          <w:color w:val="auto"/>
          <w:lang w:val="en-US"/>
        </w:rPr>
        <w:t>L03AX03</w:t>
      </w:r>
      <w:r w:rsidRPr="00E550F9">
        <w:rPr>
          <w:rFonts w:eastAsia="Arial"/>
          <w:b/>
          <w:bCs/>
          <w:color w:val="auto"/>
          <w:lang w:val="pt-BR"/>
        </w:rPr>
        <w:t xml:space="preserve">): DCI </w:t>
      </w:r>
      <w:r w:rsidRPr="00E550F9">
        <w:rPr>
          <w:rFonts w:eastAsia="Arial"/>
          <w:b/>
          <w:bCs/>
          <w:color w:val="auto"/>
          <w:lang w:val="en-US"/>
        </w:rPr>
        <w:t>VACCIN BCG</w:t>
      </w:r>
      <w:r w:rsidRPr="00E550F9">
        <w:rPr>
          <w:rFonts w:eastAsia="Arial"/>
          <w:b/>
          <w:bCs/>
          <w:color w:val="auto"/>
          <w:lang w:val="pt-BR"/>
        </w:rPr>
        <w:t xml:space="preserve"> se modifică și se înlocuiește cu următorul protocol:</w:t>
      </w:r>
    </w:p>
    <w:p w14:paraId="420F27F7"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5A7D0BB7"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707005E0" w14:textId="7A2937CB"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en-US"/>
        </w:rPr>
      </w:pPr>
      <w:r w:rsidRPr="00E550F9">
        <w:rPr>
          <w:rFonts w:ascii="Times New Roman" w:eastAsia="Arial" w:hAnsi="Times New Roman" w:cs="Times New Roman"/>
          <w:b/>
          <w:bCs/>
          <w:sz w:val="24"/>
          <w:szCs w:val="24"/>
          <w:lang w:val="pt-BR"/>
        </w:rPr>
        <w:t xml:space="preserve">”Protocol terapeutic corespunzător poziţiei nr. </w:t>
      </w:r>
      <w:r w:rsidRPr="00E550F9">
        <w:rPr>
          <w:rFonts w:ascii="Times New Roman" w:eastAsia="Arial" w:hAnsi="Times New Roman" w:cs="Times New Roman"/>
          <w:b/>
          <w:bCs/>
          <w:sz w:val="24"/>
          <w:szCs w:val="24"/>
          <w:lang w:val="en-US"/>
        </w:rPr>
        <w:t>337</w:t>
      </w:r>
      <w:r w:rsidRPr="00E550F9">
        <w:rPr>
          <w:rFonts w:ascii="Times New Roman" w:eastAsia="Arial" w:hAnsi="Times New Roman" w:cs="Times New Roman"/>
          <w:b/>
          <w:bCs/>
          <w:sz w:val="24"/>
          <w:szCs w:val="24"/>
          <w:lang w:val="pt-BR"/>
        </w:rPr>
        <w:t>, cod (</w:t>
      </w:r>
      <w:r w:rsidRPr="00E550F9">
        <w:rPr>
          <w:rFonts w:ascii="Times New Roman" w:eastAsia="Arial" w:hAnsi="Times New Roman" w:cs="Times New Roman"/>
          <w:b/>
          <w:bCs/>
          <w:sz w:val="24"/>
          <w:szCs w:val="24"/>
          <w:lang w:val="en-US"/>
        </w:rPr>
        <w:t>L03AX03</w:t>
      </w:r>
      <w:r w:rsidRPr="00E550F9">
        <w:rPr>
          <w:rFonts w:ascii="Times New Roman" w:eastAsia="Arial" w:hAnsi="Times New Roman" w:cs="Times New Roman"/>
          <w:b/>
          <w:bCs/>
          <w:sz w:val="24"/>
          <w:szCs w:val="24"/>
          <w:lang w:val="pt-BR"/>
        </w:rPr>
        <w:t xml:space="preserve">): DCI </w:t>
      </w:r>
      <w:r w:rsidRPr="00E550F9">
        <w:rPr>
          <w:rFonts w:ascii="Times New Roman" w:eastAsia="Arial" w:hAnsi="Times New Roman" w:cs="Times New Roman"/>
          <w:b/>
          <w:bCs/>
          <w:sz w:val="24"/>
          <w:szCs w:val="24"/>
          <w:lang w:val="en-US"/>
        </w:rPr>
        <w:t>VACCIN BCG</w:t>
      </w:r>
    </w:p>
    <w:p w14:paraId="7DC2B4EC"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en-US"/>
        </w:rPr>
      </w:pPr>
    </w:p>
    <w:p w14:paraId="544704B2" w14:textId="77777777" w:rsidR="0090615E" w:rsidRPr="00E550F9" w:rsidRDefault="0090615E" w:rsidP="0090615E">
      <w:pPr>
        <w:spacing w:after="0"/>
        <w:jc w:val="both"/>
        <w:rPr>
          <w:rFonts w:ascii="Calibri" w:eastAsia="Calibri" w:hAnsi="Calibri" w:cs="Times New Roman"/>
          <w:u w:val="single"/>
        </w:rPr>
      </w:pPr>
    </w:p>
    <w:p w14:paraId="438C037F" w14:textId="77777777" w:rsidR="0090615E" w:rsidRPr="00E550F9" w:rsidRDefault="0090615E" w:rsidP="0090615E">
      <w:pPr>
        <w:spacing w:after="0"/>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t xml:space="preserve">I. Indicația terapeutică </w:t>
      </w:r>
    </w:p>
    <w:p w14:paraId="6D6EE903" w14:textId="77777777" w:rsidR="0090615E" w:rsidRPr="00E550F9" w:rsidRDefault="0090615E" w:rsidP="0090615E">
      <w:pPr>
        <w:spacing w:after="0"/>
        <w:jc w:val="both"/>
        <w:rPr>
          <w:rFonts w:ascii="Times New Roman" w:eastAsia="Calibri" w:hAnsi="Times New Roman" w:cs="Times New Roman"/>
          <w:iCs/>
          <w:sz w:val="24"/>
          <w:szCs w:val="24"/>
        </w:rPr>
      </w:pPr>
      <w:r w:rsidRPr="00E550F9">
        <w:rPr>
          <w:rFonts w:ascii="Times New Roman" w:eastAsia="Calibri" w:hAnsi="Times New Roman" w:cs="Times New Roman"/>
          <w:iCs/>
          <w:sz w:val="24"/>
          <w:szCs w:val="24"/>
        </w:rPr>
        <w:t>Tratarea tumorilor vezicale superficiale, epiteliale, neinvazive (carcinom urotelial Ta, Tis, T1).</w:t>
      </w:r>
    </w:p>
    <w:p w14:paraId="52EE1C0A" w14:textId="77777777" w:rsidR="0090615E" w:rsidRPr="00E550F9" w:rsidRDefault="0090615E" w:rsidP="0090615E">
      <w:pPr>
        <w:spacing w:after="0"/>
        <w:jc w:val="both"/>
        <w:rPr>
          <w:rFonts w:ascii="Times New Roman" w:eastAsia="Calibri" w:hAnsi="Times New Roman" w:cs="Times New Roman"/>
          <w:b/>
          <w:sz w:val="24"/>
          <w:szCs w:val="24"/>
        </w:rPr>
      </w:pPr>
    </w:p>
    <w:p w14:paraId="13B68088" w14:textId="77777777" w:rsidR="0090615E" w:rsidRPr="00E550F9" w:rsidRDefault="0090615E" w:rsidP="0090615E">
      <w:pPr>
        <w:spacing w:after="0"/>
        <w:jc w:val="both"/>
        <w:rPr>
          <w:rFonts w:ascii="Times New Roman" w:eastAsia="Calibri" w:hAnsi="Times New Roman" w:cs="Times New Roman"/>
          <w:b/>
          <w:iCs/>
          <w:sz w:val="24"/>
          <w:szCs w:val="24"/>
        </w:rPr>
      </w:pPr>
      <w:r w:rsidRPr="00E550F9">
        <w:rPr>
          <w:rFonts w:ascii="Times New Roman" w:eastAsia="Calibri" w:hAnsi="Times New Roman" w:cs="Times New Roman"/>
          <w:b/>
          <w:sz w:val="24"/>
          <w:szCs w:val="24"/>
        </w:rPr>
        <w:t xml:space="preserve">II. </w:t>
      </w:r>
      <w:r w:rsidRPr="00E550F9">
        <w:rPr>
          <w:rFonts w:ascii="Times New Roman" w:eastAsia="Calibri" w:hAnsi="Times New Roman" w:cs="Times New Roman"/>
          <w:b/>
          <w:bCs/>
          <w:sz w:val="24"/>
          <w:szCs w:val="24"/>
        </w:rPr>
        <w:t>Criterii pentru includerea unui pacient în tratament:</w:t>
      </w:r>
    </w:p>
    <w:p w14:paraId="5B6D8D2A" w14:textId="77777777" w:rsidR="0090615E" w:rsidRPr="00E550F9" w:rsidRDefault="0090615E" w:rsidP="006E35B4">
      <w:pPr>
        <w:numPr>
          <w:ilvl w:val="0"/>
          <w:numId w:val="644"/>
        </w:numPr>
        <w:suppressAutoHyphens/>
        <w:spacing w:after="0"/>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Criterii de includere:</w:t>
      </w:r>
    </w:p>
    <w:p w14:paraId="14CD6119" w14:textId="77777777" w:rsidR="0090615E" w:rsidRPr="00E550F9" w:rsidRDefault="0090615E" w:rsidP="006E35B4">
      <w:pPr>
        <w:pStyle w:val="ListParagraph"/>
        <w:numPr>
          <w:ilvl w:val="0"/>
          <w:numId w:val="648"/>
        </w:numPr>
        <w:suppressAutoHyphens/>
        <w:contextualSpacing/>
        <w:jc w:val="both"/>
        <w:rPr>
          <w:bCs/>
          <w:color w:val="auto"/>
        </w:rPr>
      </w:pPr>
      <w:r w:rsidRPr="00E550F9">
        <w:rPr>
          <w:bCs/>
          <w:color w:val="auto"/>
        </w:rPr>
        <w:t>Pacienti cu carcinom urotelial al vezicii urinare non-invaziv confirmat histopatologic, după rezecția trans-uretrala a unei formațiuni tumorale vezicale in stadii incipiente:</w:t>
      </w:r>
    </w:p>
    <w:p w14:paraId="2612B195" w14:textId="77777777" w:rsidR="0090615E" w:rsidRPr="00E550F9" w:rsidRDefault="0090615E" w:rsidP="006E35B4">
      <w:pPr>
        <w:numPr>
          <w:ilvl w:val="0"/>
          <w:numId w:val="646"/>
        </w:numPr>
        <w:suppressAutoHyphens/>
        <w:spacing w:after="0"/>
        <w:ind w:hanging="229"/>
        <w:contextualSpacing/>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tratamentul curativ al carcinomului in situ;</w:t>
      </w:r>
    </w:p>
    <w:p w14:paraId="36336F21" w14:textId="77777777" w:rsidR="0090615E" w:rsidRPr="00E550F9" w:rsidRDefault="0090615E" w:rsidP="006E35B4">
      <w:pPr>
        <w:numPr>
          <w:ilvl w:val="0"/>
          <w:numId w:val="646"/>
        </w:numPr>
        <w:suppressAutoHyphens/>
        <w:spacing w:after="0"/>
        <w:ind w:hanging="229"/>
        <w:contextualSpacing/>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tratamentul profilactic al recidivei: </w:t>
      </w:r>
    </w:p>
    <w:p w14:paraId="6E3B2232" w14:textId="77777777" w:rsidR="0090615E" w:rsidRPr="00E550F9" w:rsidRDefault="0090615E" w:rsidP="006E35B4">
      <w:pPr>
        <w:numPr>
          <w:ilvl w:val="1"/>
          <w:numId w:val="646"/>
        </w:numPr>
        <w:suppressAutoHyphens/>
        <w:spacing w:after="0"/>
        <w:ind w:left="1418" w:hanging="284"/>
        <w:contextualSpacing/>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carcinomului urotelial limitat la mucoasă – Ta G1-G2 în caz de tumoră multifocală și/sau recidivantă; Ta G3; </w:t>
      </w:r>
    </w:p>
    <w:p w14:paraId="6D9BD6DE" w14:textId="77777777" w:rsidR="0090615E" w:rsidRPr="00E550F9" w:rsidRDefault="0090615E" w:rsidP="006E35B4">
      <w:pPr>
        <w:numPr>
          <w:ilvl w:val="1"/>
          <w:numId w:val="646"/>
        </w:numPr>
        <w:suppressAutoHyphens/>
        <w:spacing w:after="0"/>
        <w:ind w:left="1418" w:hanging="284"/>
        <w:contextualSpacing/>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carcinomului urotelial invaziv în lamina propria, dar nu în musculatura vezicii urinare (T1); </w:t>
      </w:r>
    </w:p>
    <w:p w14:paraId="0E8EE27C" w14:textId="77777777" w:rsidR="0090615E" w:rsidRPr="00E550F9" w:rsidRDefault="0090615E" w:rsidP="006E35B4">
      <w:pPr>
        <w:numPr>
          <w:ilvl w:val="1"/>
          <w:numId w:val="646"/>
        </w:numPr>
        <w:suppressAutoHyphens/>
        <w:spacing w:after="0"/>
        <w:ind w:left="1418" w:hanging="284"/>
        <w:contextualSpacing/>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carcinomului in situ.</w:t>
      </w:r>
    </w:p>
    <w:p w14:paraId="5CA1286C" w14:textId="77777777" w:rsidR="0090615E" w:rsidRPr="00E550F9" w:rsidRDefault="0090615E" w:rsidP="0090615E">
      <w:pPr>
        <w:suppressAutoHyphens/>
        <w:spacing w:after="0"/>
        <w:ind w:left="1418"/>
        <w:contextualSpacing/>
        <w:jc w:val="both"/>
        <w:rPr>
          <w:rFonts w:ascii="Times New Roman" w:eastAsia="Times New Roman" w:hAnsi="Times New Roman" w:cs="Times New Roman"/>
          <w:bCs/>
          <w:sz w:val="24"/>
          <w:szCs w:val="24"/>
          <w:u w:color="000000"/>
          <w:bdr w:val="nil"/>
          <w:lang w:eastAsia="ro-RO"/>
        </w:rPr>
      </w:pPr>
    </w:p>
    <w:p w14:paraId="1A936ED0" w14:textId="77777777" w:rsidR="0090615E" w:rsidRPr="00E550F9" w:rsidRDefault="0090615E" w:rsidP="006E35B4">
      <w:pPr>
        <w:numPr>
          <w:ilvl w:val="0"/>
          <w:numId w:val="644"/>
        </w:numPr>
        <w:suppressAutoHyphens/>
        <w:spacing w:after="0"/>
        <w:contextualSpacing/>
        <w:jc w:val="both"/>
        <w:rPr>
          <w:rFonts w:ascii="Times New Roman" w:eastAsia="Times New Roman" w:hAnsi="Times New Roman" w:cs="Times New Roman"/>
          <w:b/>
          <w:sz w:val="24"/>
          <w:szCs w:val="24"/>
          <w:u w:color="000000"/>
          <w:bdr w:val="nil"/>
          <w:lang w:eastAsia="ro-RO"/>
        </w:rPr>
      </w:pPr>
      <w:r w:rsidRPr="00E550F9">
        <w:rPr>
          <w:rFonts w:ascii="Times New Roman" w:eastAsia="Times New Roman" w:hAnsi="Times New Roman" w:cs="Times New Roman"/>
          <w:b/>
          <w:sz w:val="24"/>
          <w:szCs w:val="24"/>
          <w:u w:color="000000"/>
          <w:bdr w:val="nil"/>
          <w:lang w:eastAsia="ro-RO"/>
        </w:rPr>
        <w:t>Criterii de excludere:</w:t>
      </w:r>
    </w:p>
    <w:p w14:paraId="250EEB25" w14:textId="77777777" w:rsidR="0090615E" w:rsidRPr="00E550F9" w:rsidRDefault="0090615E" w:rsidP="006E35B4">
      <w:pPr>
        <w:numPr>
          <w:ilvl w:val="0"/>
          <w:numId w:val="643"/>
        </w:numPr>
        <w:suppressAutoHyphens/>
        <w:spacing w:after="0" w:line="24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substanța activă sau la oricare dintre excipienți.</w:t>
      </w:r>
    </w:p>
    <w:p w14:paraId="485FAC27" w14:textId="77777777" w:rsidR="0090615E" w:rsidRPr="00E550F9" w:rsidRDefault="0090615E" w:rsidP="006E35B4">
      <w:pPr>
        <w:numPr>
          <w:ilvl w:val="0"/>
          <w:numId w:val="643"/>
        </w:numPr>
        <w:suppressAutoHyphens/>
        <w:spacing w:after="0" w:line="24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Prezenta sindromului infecțios urinar</w:t>
      </w:r>
    </w:p>
    <w:p w14:paraId="195C3979" w14:textId="77777777" w:rsidR="0090615E" w:rsidRPr="00E550F9" w:rsidRDefault="0090615E" w:rsidP="006E35B4">
      <w:pPr>
        <w:numPr>
          <w:ilvl w:val="0"/>
          <w:numId w:val="643"/>
        </w:numPr>
        <w:suppressAutoHyphens/>
        <w:spacing w:after="0" w:line="24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Hematurie macroscopica prezenta.</w:t>
      </w:r>
    </w:p>
    <w:p w14:paraId="0215A09E" w14:textId="77777777" w:rsidR="0090615E" w:rsidRPr="00E550F9" w:rsidRDefault="0090615E" w:rsidP="006E35B4">
      <w:pPr>
        <w:numPr>
          <w:ilvl w:val="0"/>
          <w:numId w:val="643"/>
        </w:numPr>
        <w:suppressAutoHyphens/>
        <w:spacing w:after="0" w:line="240" w:lineRule="auto"/>
        <w:contextualSpacing/>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Infecție activa BK (tuberculoza activa, diagnosticata)</w:t>
      </w:r>
    </w:p>
    <w:p w14:paraId="12BF6FB8" w14:textId="77777777" w:rsidR="0090615E" w:rsidRPr="00E550F9" w:rsidRDefault="0090615E" w:rsidP="0090615E">
      <w:pPr>
        <w:spacing w:after="0"/>
        <w:jc w:val="both"/>
        <w:rPr>
          <w:rFonts w:ascii="Times New Roman" w:eastAsia="Calibri" w:hAnsi="Times New Roman" w:cs="Times New Roman"/>
          <w:bCs/>
          <w:sz w:val="24"/>
          <w:szCs w:val="24"/>
        </w:rPr>
      </w:pPr>
    </w:p>
    <w:p w14:paraId="552DA0AA" w14:textId="77777777" w:rsidR="0090615E" w:rsidRPr="00E550F9" w:rsidRDefault="0090615E" w:rsidP="0090615E">
      <w:pPr>
        <w:spacing w:after="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III. Tratament</w:t>
      </w:r>
    </w:p>
    <w:p w14:paraId="52797ACA"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Forma prezentare: </w:t>
      </w:r>
      <w:r w:rsidRPr="00E550F9">
        <w:rPr>
          <w:rFonts w:ascii="Times New Roman" w:eastAsia="Calibri" w:hAnsi="Times New Roman" w:cs="Times New Roman"/>
          <w:sz w:val="24"/>
          <w:szCs w:val="24"/>
        </w:rPr>
        <w:t>pulbere și solvent pentru suspensie intravezicală</w:t>
      </w:r>
    </w:p>
    <w:p w14:paraId="196879D7" w14:textId="77777777" w:rsidR="0090615E" w:rsidRPr="00E550F9" w:rsidRDefault="0090615E" w:rsidP="0090615E">
      <w:pPr>
        <w:spacing w:after="0"/>
        <w:jc w:val="both"/>
        <w:rPr>
          <w:rFonts w:ascii="Times New Roman" w:eastAsia="Calibri" w:hAnsi="Times New Roman" w:cs="Times New Roman"/>
          <w:bCs/>
          <w:sz w:val="24"/>
          <w:szCs w:val="24"/>
        </w:rPr>
      </w:pPr>
    </w:p>
    <w:p w14:paraId="5816FA81"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Doza si mod de administrare:</w:t>
      </w:r>
    </w:p>
    <w:p w14:paraId="0495190F" w14:textId="77777777" w:rsidR="0090615E" w:rsidRPr="00E550F9" w:rsidRDefault="0090615E" w:rsidP="0090615E">
      <w:pPr>
        <w:spacing w:after="0" w:line="240"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O doză de VACCIN BCG, corespunzătoare unei doze utilizate pentru 1 infuzie (instilație) endovezicală, corespunde conținutului unei fiole sau unui flacon (100 mg) reconstituit în 1 ml soluție izotonică de clorură de sodiu.</w:t>
      </w:r>
    </w:p>
    <w:p w14:paraId="66EF0108" w14:textId="77777777" w:rsidR="0090615E" w:rsidRPr="00E550F9" w:rsidRDefault="0090615E" w:rsidP="0090615E">
      <w:pPr>
        <w:spacing w:after="0" w:line="240"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Administrarea în vezică trebuie efectuată nu mai devreme de 14 zile după prelevarea unui eșantion pentru biopsie din tumora sau membrana mucoasă a vezicii urinare sau după rezectța transuretrală a tumorii vezicii urinare (RUT).</w:t>
      </w:r>
    </w:p>
    <w:p w14:paraId="7A076CAA" w14:textId="77777777" w:rsidR="0090615E" w:rsidRPr="00E550F9" w:rsidRDefault="0090615E" w:rsidP="0090615E">
      <w:pPr>
        <w:spacing w:after="0" w:line="240" w:lineRule="auto"/>
        <w:jc w:val="both"/>
        <w:rPr>
          <w:rFonts w:ascii="Times New Roman" w:eastAsia="Calibri" w:hAnsi="Times New Roman" w:cs="Times New Roman"/>
          <w:sz w:val="24"/>
          <w:szCs w:val="24"/>
        </w:rPr>
      </w:pPr>
    </w:p>
    <w:p w14:paraId="09E0B105" w14:textId="77777777" w:rsidR="0090615E" w:rsidRPr="00E550F9" w:rsidRDefault="0090615E" w:rsidP="0090615E">
      <w:pPr>
        <w:spacing w:after="0" w:line="240" w:lineRule="auto"/>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t xml:space="preserve">Tratament adjuvant </w:t>
      </w:r>
    </w:p>
    <w:p w14:paraId="0BF3B8A7" w14:textId="77777777" w:rsidR="0090615E" w:rsidRPr="00E550F9" w:rsidRDefault="0090615E" w:rsidP="0090615E">
      <w:pPr>
        <w:spacing w:after="0" w:line="240"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Tratamentul cu BCG trebuie inițiat la aproximativ 2 – 3 săptămâni după rezecția transuretrală (RTU) sau biopsia vezicală și fără cateterizare traumatică; se va repeta la intervale săptămânale timp de 6 săptămâni. Cel puțin în cazul tumorilor cu risc mare, această terapie trebuie urmată de tratamentul de întreținere. </w:t>
      </w:r>
    </w:p>
    <w:p w14:paraId="1FFF9C1D" w14:textId="77777777" w:rsidR="0090615E" w:rsidRPr="00E550F9" w:rsidRDefault="0090615E" w:rsidP="0090615E">
      <w:pPr>
        <w:spacing w:after="0" w:line="240" w:lineRule="auto"/>
        <w:jc w:val="both"/>
        <w:rPr>
          <w:rFonts w:ascii="Times New Roman" w:eastAsia="Calibri" w:hAnsi="Times New Roman" w:cs="Times New Roman"/>
          <w:sz w:val="24"/>
          <w:szCs w:val="24"/>
        </w:rPr>
      </w:pPr>
    </w:p>
    <w:p w14:paraId="2C14B5EA" w14:textId="77777777" w:rsidR="0090615E" w:rsidRPr="00E550F9" w:rsidRDefault="0090615E" w:rsidP="0090615E">
      <w:pPr>
        <w:spacing w:after="0" w:line="240" w:lineRule="auto"/>
        <w:jc w:val="both"/>
        <w:rPr>
          <w:rFonts w:ascii="Times New Roman" w:eastAsia="Calibri" w:hAnsi="Times New Roman" w:cs="Times New Roman"/>
          <w:sz w:val="24"/>
          <w:szCs w:val="24"/>
          <w:u w:val="single"/>
        </w:rPr>
      </w:pPr>
      <w:r w:rsidRPr="00E550F9">
        <w:rPr>
          <w:rFonts w:ascii="Times New Roman" w:eastAsia="Calibri" w:hAnsi="Times New Roman" w:cs="Times New Roman"/>
          <w:sz w:val="24"/>
          <w:szCs w:val="24"/>
          <w:u w:val="single"/>
        </w:rPr>
        <w:t xml:space="preserve">Tratament de întreținere </w:t>
      </w:r>
    </w:p>
    <w:p w14:paraId="3193A062" w14:textId="77777777" w:rsidR="0090615E" w:rsidRPr="00E550F9" w:rsidRDefault="0090615E" w:rsidP="0090615E">
      <w:pPr>
        <w:spacing w:after="0" w:line="240" w:lineRule="auto"/>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 xml:space="preserve">Pe baza studiilor clinice, terapia de întreținere după inițiere este foarte recomandată. Schema de întreținere recomandată constă din 3 instilații intravezicale săptămânale administrate timp de cel puțin 1 an și până la 3 ani în lunile 3, 6, 12, 18, 24, 30 și 36. În această schemă se administrează până la 27 instilații de-a lungul unei perioade de trei ani. Deși tratamentul de întreținere reduce recurența și ar putea reduce progresia, este posibil ca reacțiile adverse și disconfortul tratamentului să surclaseze beneficiile pentru unii pacienți. Astfel, evaluarea raportului beneficiu/risc și luarea în considerare a preferințelor pacientului sunt importante înainte de începerea sau continuarea tratamentului de întreținere. Necesitatea terapiei de întreținere trebuie să fie </w:t>
      </w:r>
      <w:r w:rsidRPr="00E550F9">
        <w:rPr>
          <w:rFonts w:ascii="Times New Roman" w:eastAsia="Calibri" w:hAnsi="Times New Roman" w:cs="Times New Roman"/>
          <w:sz w:val="24"/>
          <w:szCs w:val="24"/>
        </w:rPr>
        <w:lastRenderedPageBreak/>
        <w:t>evaluată ulterior o dată la fiecare 6 luni după primul an de tratament în funcție de clasificarea tumorală și de răspunsul clinic.</w:t>
      </w:r>
    </w:p>
    <w:p w14:paraId="077CA94B" w14:textId="77777777" w:rsidR="0090615E" w:rsidRPr="00E550F9" w:rsidRDefault="0090615E" w:rsidP="0090615E">
      <w:pPr>
        <w:spacing w:after="0" w:line="240" w:lineRule="auto"/>
        <w:jc w:val="both"/>
        <w:rPr>
          <w:rFonts w:ascii="Times New Roman" w:eastAsia="Calibri" w:hAnsi="Times New Roman" w:cs="Times New Roman"/>
          <w:sz w:val="24"/>
          <w:szCs w:val="24"/>
        </w:rPr>
      </w:pPr>
    </w:p>
    <w:p w14:paraId="547765FB"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Pacienților tratați cu BCG trebuie să li se dea prospectul și cardul de alertă pentru pacient.</w:t>
      </w:r>
    </w:p>
    <w:p w14:paraId="03902FD2" w14:textId="77777777" w:rsidR="0090615E" w:rsidRPr="00E550F9" w:rsidRDefault="0090615E" w:rsidP="0090615E">
      <w:pPr>
        <w:spacing w:after="0"/>
        <w:jc w:val="both"/>
        <w:rPr>
          <w:rFonts w:ascii="Times New Roman" w:eastAsia="Calibri" w:hAnsi="Times New Roman" w:cs="Times New Roman"/>
          <w:bCs/>
          <w:sz w:val="24"/>
          <w:szCs w:val="24"/>
        </w:rPr>
      </w:pPr>
    </w:p>
    <w:p w14:paraId="4D873267" w14:textId="77777777" w:rsidR="0090615E" w:rsidRPr="00E550F9" w:rsidRDefault="0090615E" w:rsidP="0090615E">
      <w:pPr>
        <w:spacing w:after="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IV. Contraindicații:</w:t>
      </w:r>
    </w:p>
    <w:p w14:paraId="56A56C36"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Hipersensibilitate la substanța activă sau la oricare dintre excipienți.</w:t>
      </w:r>
    </w:p>
    <w:p w14:paraId="233548CF"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BCG nu trebuie utilizat la pacienții imunosupresați sau la cei cu deficiențe imunitare congenitale sau dobândite datorate unei afecțiuni concomitente (de exemplu serologie HIV pozitivă, leucemie, limfom), terapiei anticanceroase (de exemplu citostatice, radioterapie) sau terapiei imunosupresoare (de exemplu corticosteroizi). </w:t>
      </w:r>
    </w:p>
    <w:p w14:paraId="4E36E3F9"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BCG nu trebuie administrat persoanelor cu tuberculoză activă. Riscul de tuberculoză activă trebuie exclus prin anamneza adecvată și, dacă este indicat, prin teste diagnostice conform liniilor directoare locale. </w:t>
      </w:r>
    </w:p>
    <w:p w14:paraId="2AD498D5"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Antecedente de radioterapie a vezicii urinare. </w:t>
      </w:r>
    </w:p>
    <w:p w14:paraId="38F7E0E5"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Tratamentul cu BCG este contraindicat la femeile care alăptează. </w:t>
      </w:r>
    </w:p>
    <w:p w14:paraId="187B8FE7"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 xml:space="preserve">BCG nu trebuie instilat înainte de 15 – 21 zile după o RTU, o biopsie vezicală sau o cateterizare traumatică. </w:t>
      </w:r>
    </w:p>
    <w:p w14:paraId="574C5B2C"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Perforație vezicală care ar putea avea drept rezultat un risc crescut de infecții sistemice severe.</w:t>
      </w:r>
    </w:p>
    <w:p w14:paraId="2752810D" w14:textId="77777777" w:rsidR="0090615E" w:rsidRPr="00E550F9" w:rsidRDefault="0090615E" w:rsidP="006E35B4">
      <w:pPr>
        <w:numPr>
          <w:ilvl w:val="0"/>
          <w:numId w:val="645"/>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Infecție acută a tractului urinar.</w:t>
      </w:r>
    </w:p>
    <w:p w14:paraId="232D8FF0" w14:textId="77777777" w:rsidR="0090615E" w:rsidRPr="00E550F9" w:rsidRDefault="0090615E" w:rsidP="0090615E">
      <w:pPr>
        <w:spacing w:after="0"/>
        <w:jc w:val="both"/>
        <w:rPr>
          <w:rFonts w:ascii="Times New Roman" w:eastAsia="Calibri" w:hAnsi="Times New Roman" w:cs="Times New Roman"/>
          <w:bCs/>
          <w:sz w:val="24"/>
          <w:szCs w:val="24"/>
        </w:rPr>
      </w:pPr>
    </w:p>
    <w:p w14:paraId="25F7B737"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Leucocituria izolată asimptomatică și bacteriuria asimptomatică nu sunt contraindicații pentru terapia intravezicală cu BCG, iar tratamentul profilactic cu antibiotice nu este necesar.</w:t>
      </w:r>
    </w:p>
    <w:p w14:paraId="2B3C8855" w14:textId="77777777" w:rsidR="0090615E" w:rsidRPr="00E550F9" w:rsidRDefault="0090615E" w:rsidP="0090615E">
      <w:pPr>
        <w:spacing w:after="0"/>
        <w:jc w:val="both"/>
        <w:rPr>
          <w:rFonts w:ascii="Times New Roman" w:eastAsia="Calibri" w:hAnsi="Times New Roman" w:cs="Times New Roman"/>
          <w:bCs/>
          <w:sz w:val="24"/>
          <w:szCs w:val="24"/>
        </w:rPr>
      </w:pPr>
    </w:p>
    <w:p w14:paraId="4C46E611" w14:textId="77777777" w:rsidR="0090615E" w:rsidRPr="00E550F9" w:rsidRDefault="0090615E" w:rsidP="0090615E">
      <w:pPr>
        <w:spacing w:after="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 Atenţionări şi precauţii speciale pentru utilizare:</w:t>
      </w:r>
      <w:bookmarkStart w:id="15" w:name="_Hlk126745169"/>
    </w:p>
    <w:p w14:paraId="56F4F510"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Produsul nu poate fi utilizat intravenos, subcutanat sau intramuscular.</w:t>
      </w:r>
    </w:p>
    <w:p w14:paraId="0E6A4D51" w14:textId="77777777" w:rsidR="0090615E" w:rsidRPr="00E550F9" w:rsidRDefault="0090615E" w:rsidP="0090615E">
      <w:pPr>
        <w:spacing w:after="0"/>
        <w:jc w:val="both"/>
        <w:rPr>
          <w:rFonts w:ascii="Times New Roman" w:eastAsia="Calibri" w:hAnsi="Times New Roman" w:cs="Times New Roman"/>
          <w:bCs/>
          <w:sz w:val="24"/>
          <w:szCs w:val="24"/>
        </w:rPr>
      </w:pPr>
    </w:p>
    <w:p w14:paraId="1F24E27C"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În timpul tratamentului cu BCG, administrarea de antibiotice cu posibil efect bactericid asupra bacililor, derivaților acidului acetilsalicilic (aspirina)  și unele medicamente antitrombotice trebuie limitată.</w:t>
      </w:r>
    </w:p>
    <w:p w14:paraId="65118284" w14:textId="77777777" w:rsidR="0090615E" w:rsidRPr="00E550F9" w:rsidRDefault="0090615E" w:rsidP="0090615E">
      <w:pPr>
        <w:spacing w:after="0"/>
        <w:jc w:val="both"/>
        <w:rPr>
          <w:rFonts w:ascii="Times New Roman" w:eastAsia="Calibri" w:hAnsi="Times New Roman" w:cs="Times New Roman"/>
          <w:bCs/>
          <w:sz w:val="24"/>
          <w:szCs w:val="24"/>
        </w:rPr>
      </w:pPr>
    </w:p>
    <w:p w14:paraId="6BC8E921"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După administrare, trebuie crescută cantitatea de lichide consumată în decurs de 24 de ore de la prima urinare. </w:t>
      </w:r>
      <w:bookmarkEnd w:id="15"/>
    </w:p>
    <w:p w14:paraId="15A47567" w14:textId="77777777" w:rsidR="0090615E" w:rsidRPr="00E550F9" w:rsidRDefault="0090615E" w:rsidP="0090615E">
      <w:pPr>
        <w:spacing w:after="0"/>
        <w:jc w:val="both"/>
        <w:rPr>
          <w:rFonts w:ascii="Times New Roman" w:eastAsia="Calibri" w:hAnsi="Times New Roman" w:cs="Times New Roman"/>
          <w:bCs/>
          <w:sz w:val="24"/>
          <w:szCs w:val="24"/>
        </w:rPr>
      </w:pPr>
    </w:p>
    <w:p w14:paraId="61389ECC"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Posibilitatea infecțiilor sistemice severe cu BCG și a necesității tratamentului tuberculostatic trebuie să fie luată în considerare înainte de instituirea terapiei cu BCG, în special la pacienții vârstnici și la pacienții cu insuficiență hepatică. Infecții/reacții sistemice severe cu BCG au fost raportate la mai puțin de 5 %. Dacă se suspectează o infecție sistemică, trebuie să fie consultat un medic specialist în boli infecțioase. Infecția cu BCG poate duce la deces. </w:t>
      </w:r>
    </w:p>
    <w:p w14:paraId="5430E2A8" w14:textId="77777777" w:rsidR="0090615E" w:rsidRPr="00E550F9" w:rsidRDefault="0090615E" w:rsidP="0090615E">
      <w:pPr>
        <w:spacing w:after="0"/>
        <w:jc w:val="both"/>
        <w:rPr>
          <w:rFonts w:ascii="Times New Roman" w:eastAsia="Calibri" w:hAnsi="Times New Roman" w:cs="Times New Roman"/>
          <w:bCs/>
          <w:sz w:val="24"/>
          <w:szCs w:val="24"/>
        </w:rPr>
      </w:pPr>
    </w:p>
    <w:p w14:paraId="72742C1B"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Spre deosebire de infecțiile sistemice, sindromul Reiter se prezintă sub forma unei reacții în principal imunomediate, care nu este neapărat cauzată de BCG diseminat, ci ar putea fi declanșată și de BCG localizat în tractul urinar. </w:t>
      </w:r>
    </w:p>
    <w:p w14:paraId="6DCD0948" w14:textId="77777777" w:rsidR="0090615E" w:rsidRPr="00E550F9" w:rsidRDefault="0090615E" w:rsidP="0090615E">
      <w:pPr>
        <w:spacing w:after="0"/>
        <w:jc w:val="both"/>
        <w:rPr>
          <w:rFonts w:ascii="Times New Roman" w:eastAsia="Calibri" w:hAnsi="Times New Roman" w:cs="Times New Roman"/>
          <w:bCs/>
          <w:sz w:val="24"/>
          <w:szCs w:val="24"/>
        </w:rPr>
      </w:pPr>
    </w:p>
    <w:p w14:paraId="6DEA0A90"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Febră sau hematurie masivă – tratamentul trebuie amânat până la remisia febrei sau a hematuriei masive. </w:t>
      </w:r>
    </w:p>
    <w:p w14:paraId="46A41672" w14:textId="77777777" w:rsidR="0090615E" w:rsidRPr="00E550F9" w:rsidRDefault="0090615E" w:rsidP="0090615E">
      <w:pPr>
        <w:spacing w:after="0"/>
        <w:jc w:val="both"/>
        <w:rPr>
          <w:rFonts w:ascii="Times New Roman" w:eastAsia="Calibri" w:hAnsi="Times New Roman" w:cs="Times New Roman"/>
          <w:bCs/>
          <w:sz w:val="24"/>
          <w:szCs w:val="24"/>
        </w:rPr>
      </w:pPr>
    </w:p>
    <w:p w14:paraId="1FFDEF0E"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Capacitate vezicală mică – riscul de contracție a vezicii urinare poate crește la pacienții cu capacitate vezicală mică. </w:t>
      </w:r>
    </w:p>
    <w:p w14:paraId="6BC8A52E" w14:textId="77777777" w:rsidR="0090615E" w:rsidRPr="00E550F9" w:rsidRDefault="0090615E" w:rsidP="0090615E">
      <w:pPr>
        <w:spacing w:after="0"/>
        <w:jc w:val="both"/>
        <w:rPr>
          <w:rFonts w:ascii="Times New Roman" w:eastAsia="Calibri" w:hAnsi="Times New Roman" w:cs="Times New Roman"/>
          <w:bCs/>
          <w:sz w:val="24"/>
          <w:szCs w:val="24"/>
        </w:rPr>
      </w:pPr>
    </w:p>
    <w:p w14:paraId="0B75BF4A"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HLA-B27 – pacienții cu HLA-B27 pozitiv pot avea risc crescut de apariție a artritei reacționale sau a sindromului Reiter. </w:t>
      </w:r>
    </w:p>
    <w:p w14:paraId="3F382AD0" w14:textId="77777777" w:rsidR="0090615E" w:rsidRPr="00E550F9" w:rsidRDefault="0090615E" w:rsidP="0090615E">
      <w:pPr>
        <w:spacing w:after="0"/>
        <w:jc w:val="both"/>
        <w:rPr>
          <w:rFonts w:ascii="Times New Roman" w:eastAsia="Calibri" w:hAnsi="Times New Roman" w:cs="Times New Roman"/>
          <w:bCs/>
          <w:sz w:val="24"/>
          <w:szCs w:val="24"/>
        </w:rPr>
      </w:pPr>
    </w:p>
    <w:p w14:paraId="2D988CA7" w14:textId="77777777" w:rsidR="0090615E" w:rsidRPr="00E550F9" w:rsidRDefault="0090615E" w:rsidP="0090615E">
      <w:pPr>
        <w:spacing w:after="0"/>
        <w:jc w:val="both"/>
        <w:rPr>
          <w:rFonts w:ascii="Times New Roman" w:eastAsia="Calibri" w:hAnsi="Times New Roman" w:cs="Times New Roman"/>
          <w:bCs/>
          <w:sz w:val="24"/>
          <w:szCs w:val="24"/>
          <w:u w:val="single"/>
        </w:rPr>
      </w:pPr>
    </w:p>
    <w:p w14:paraId="5058BF34" w14:textId="77777777" w:rsidR="0090615E" w:rsidRPr="00E550F9" w:rsidRDefault="0090615E" w:rsidP="0090615E">
      <w:pPr>
        <w:spacing w:after="0"/>
        <w:jc w:val="both"/>
        <w:rPr>
          <w:rFonts w:ascii="Times New Roman" w:eastAsia="Calibri" w:hAnsi="Times New Roman" w:cs="Times New Roman"/>
          <w:bCs/>
          <w:sz w:val="24"/>
          <w:szCs w:val="24"/>
          <w:u w:val="single"/>
        </w:rPr>
      </w:pPr>
    </w:p>
    <w:p w14:paraId="68CF387D" w14:textId="77777777" w:rsidR="0090615E" w:rsidRPr="00E550F9" w:rsidRDefault="0090615E" w:rsidP="0090615E">
      <w:pPr>
        <w:spacing w:after="0"/>
        <w:jc w:val="both"/>
        <w:rPr>
          <w:rFonts w:ascii="Times New Roman" w:eastAsia="Calibri" w:hAnsi="Times New Roman" w:cs="Times New Roman"/>
          <w:bCs/>
          <w:sz w:val="24"/>
          <w:szCs w:val="24"/>
          <w:u w:val="single"/>
        </w:rPr>
      </w:pPr>
      <w:r w:rsidRPr="00E550F9">
        <w:rPr>
          <w:rFonts w:ascii="Times New Roman" w:eastAsia="Calibri" w:hAnsi="Times New Roman" w:cs="Times New Roman"/>
          <w:bCs/>
          <w:sz w:val="24"/>
          <w:szCs w:val="24"/>
          <w:u w:val="single"/>
        </w:rPr>
        <w:lastRenderedPageBreak/>
        <w:t xml:space="preserve">Exacerbarea infecției cu BCG latente (inclusiv diagnostic tardiv) </w:t>
      </w:r>
    </w:p>
    <w:p w14:paraId="70B705D3"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Au existat raportări de cazuri unice în care bacteriile BCG au persistat în organism mai mulți ani. Aceste infecții cu BCG latente s-ar putea exacerba după mai mulți ani de la infecția inițială, prezentându-se în special sub forma pneumonitei granulomatoase, a abceselor, a anevrismelor infectate și a infecțiilor de la nivelul implanturilor, al grefelor sau al țesuturilor înconjurătoare. Pacientul trebuie să fie informat cu privire la posibilitatea exacerbării tardive a infecțiilor cu BCG latente și trebuie să fie educat cu privire la acțiunile care se impun dacă apar simptome cum sunt febra și scăderea în greutate cu cauză necunoscută. Dacă se suspectează exacerbarea unei infecții cu BCG latente, trebuie să fie consultat un medic specialist în boli infecțioase. </w:t>
      </w:r>
    </w:p>
    <w:p w14:paraId="38675781" w14:textId="77777777" w:rsidR="0090615E" w:rsidRPr="00E550F9" w:rsidRDefault="0090615E" w:rsidP="0090615E">
      <w:pPr>
        <w:spacing w:after="0"/>
        <w:jc w:val="both"/>
        <w:rPr>
          <w:rFonts w:ascii="Times New Roman" w:eastAsia="Calibri" w:hAnsi="Times New Roman" w:cs="Times New Roman"/>
          <w:bCs/>
          <w:sz w:val="24"/>
          <w:szCs w:val="24"/>
        </w:rPr>
      </w:pPr>
    </w:p>
    <w:p w14:paraId="6F94C069"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u w:val="single"/>
        </w:rPr>
        <w:t>Pacienți vârstnici</w:t>
      </w:r>
      <w:r w:rsidRPr="00E550F9">
        <w:rPr>
          <w:rFonts w:ascii="Times New Roman" w:eastAsia="Calibri" w:hAnsi="Times New Roman" w:cs="Times New Roman"/>
          <w:bCs/>
          <w:sz w:val="24"/>
          <w:szCs w:val="24"/>
        </w:rPr>
        <w:t xml:space="preserve"> </w:t>
      </w:r>
    </w:p>
    <w:p w14:paraId="38A6601A"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Administrarea BCG la pacienții vârstnici nu este contraindicată. Totuși, riscul unei infecții/reacții sistemice la BCG trebuie să fie luat în considerare înainte de efectuarea primei administrări. Pacienții vârstnici pot suferi de insuficiență renală sau hepatică care ar pute influența tratamentul cu medicamente tuberculostatice în cazul unei infecții/reacții la BCG sistemice severe. De asemenea, se recomandă prudență deosebită în cazul pacienților vârstnici cu stare generală redusă. </w:t>
      </w:r>
    </w:p>
    <w:p w14:paraId="61C184E8" w14:textId="77777777" w:rsidR="0090615E" w:rsidRPr="00E550F9" w:rsidRDefault="0090615E" w:rsidP="0090615E">
      <w:pPr>
        <w:spacing w:after="0"/>
        <w:jc w:val="both"/>
        <w:rPr>
          <w:rFonts w:ascii="Times New Roman" w:eastAsia="Calibri" w:hAnsi="Times New Roman" w:cs="Times New Roman"/>
          <w:bCs/>
          <w:sz w:val="24"/>
          <w:szCs w:val="24"/>
        </w:rPr>
      </w:pPr>
    </w:p>
    <w:p w14:paraId="5814B2B7" w14:textId="77777777" w:rsidR="0090615E" w:rsidRPr="00E550F9" w:rsidRDefault="0090615E" w:rsidP="0090615E">
      <w:pPr>
        <w:spacing w:after="0"/>
        <w:jc w:val="both"/>
        <w:rPr>
          <w:rFonts w:ascii="Times New Roman" w:eastAsia="Calibri" w:hAnsi="Times New Roman" w:cs="Times New Roman"/>
          <w:bCs/>
          <w:sz w:val="24"/>
          <w:szCs w:val="24"/>
          <w:u w:val="single"/>
        </w:rPr>
      </w:pPr>
      <w:r w:rsidRPr="00E550F9">
        <w:rPr>
          <w:rFonts w:ascii="Times New Roman" w:eastAsia="Calibri" w:hAnsi="Times New Roman" w:cs="Times New Roman"/>
          <w:bCs/>
          <w:sz w:val="24"/>
          <w:szCs w:val="24"/>
          <w:u w:val="single"/>
        </w:rPr>
        <w:t xml:space="preserve">Sarcină </w:t>
      </w:r>
    </w:p>
    <w:p w14:paraId="2D18E8AE"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BCG nu se recomandă în timpul sarcinii.</w:t>
      </w:r>
    </w:p>
    <w:p w14:paraId="2FA318A7" w14:textId="77777777" w:rsidR="0090615E" w:rsidRPr="00E550F9" w:rsidRDefault="0090615E" w:rsidP="0090615E">
      <w:pPr>
        <w:spacing w:after="0"/>
        <w:jc w:val="both"/>
        <w:rPr>
          <w:rFonts w:ascii="Times New Roman" w:eastAsia="Calibri" w:hAnsi="Times New Roman" w:cs="Times New Roman"/>
          <w:bCs/>
          <w:sz w:val="24"/>
          <w:szCs w:val="24"/>
        </w:rPr>
      </w:pPr>
    </w:p>
    <w:p w14:paraId="1EF59669"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u w:val="single"/>
        </w:rPr>
        <w:t>Pacienți care au contact cu persoane imunodeprimate</w:t>
      </w:r>
      <w:r w:rsidRPr="00E550F9">
        <w:rPr>
          <w:rFonts w:ascii="Times New Roman" w:eastAsia="Calibri" w:hAnsi="Times New Roman" w:cs="Times New Roman"/>
          <w:bCs/>
          <w:sz w:val="24"/>
          <w:szCs w:val="24"/>
        </w:rPr>
        <w:t xml:space="preserve"> – pacienții tratați cu BCG trebuie să ia măsuri de igienă adecvate dacă intră în contact cu persoane imunodeprimate. M. bovis este mai puțin patogenică decât M. tuberculosis și încă nu s-a raportat transmiterea de la o persoană la alta, însă nu poate fi exclusă, în special la pacienții imunodeprimați. </w:t>
      </w:r>
    </w:p>
    <w:p w14:paraId="4E980885" w14:textId="77777777" w:rsidR="0090615E" w:rsidRPr="00E550F9" w:rsidRDefault="0090615E" w:rsidP="0090615E">
      <w:pPr>
        <w:spacing w:after="0"/>
        <w:jc w:val="both"/>
        <w:rPr>
          <w:rFonts w:ascii="Times New Roman" w:eastAsia="Calibri" w:hAnsi="Times New Roman" w:cs="Times New Roman"/>
          <w:bCs/>
          <w:sz w:val="24"/>
          <w:szCs w:val="24"/>
        </w:rPr>
      </w:pPr>
    </w:p>
    <w:p w14:paraId="398BB002" w14:textId="77777777" w:rsidR="0090615E" w:rsidRPr="00E550F9" w:rsidRDefault="0090615E" w:rsidP="0090615E">
      <w:pPr>
        <w:spacing w:after="0"/>
        <w:jc w:val="both"/>
        <w:rPr>
          <w:rFonts w:ascii="Times New Roman" w:eastAsia="Calibri" w:hAnsi="Times New Roman" w:cs="Times New Roman"/>
          <w:bCs/>
          <w:sz w:val="24"/>
          <w:szCs w:val="24"/>
          <w:u w:val="single"/>
        </w:rPr>
      </w:pPr>
      <w:r w:rsidRPr="00E550F9">
        <w:rPr>
          <w:rFonts w:ascii="Times New Roman" w:eastAsia="Calibri" w:hAnsi="Times New Roman" w:cs="Times New Roman"/>
          <w:bCs/>
          <w:sz w:val="24"/>
          <w:szCs w:val="24"/>
          <w:u w:val="single"/>
        </w:rPr>
        <w:t xml:space="preserve">Transmitere sexuală </w:t>
      </w:r>
    </w:p>
    <w:p w14:paraId="3EEC0076"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Până în prezent, nu a fost raportată transmiterea pe cale sexuală a BCG, dar se recomandă abstinența sexuală timp de 48 de ore după administrarea produsului și utilizarea prezervativelor timp de cel puțin 1 săptămână după administrare.</w:t>
      </w:r>
    </w:p>
    <w:p w14:paraId="7EDA907F" w14:textId="77777777" w:rsidR="0090615E" w:rsidRPr="00E550F9" w:rsidRDefault="0090615E" w:rsidP="0090615E">
      <w:pPr>
        <w:spacing w:after="0"/>
        <w:jc w:val="both"/>
        <w:rPr>
          <w:rFonts w:ascii="Times New Roman" w:eastAsia="Calibri" w:hAnsi="Times New Roman" w:cs="Times New Roman"/>
          <w:bCs/>
          <w:sz w:val="24"/>
          <w:szCs w:val="24"/>
        </w:rPr>
      </w:pPr>
    </w:p>
    <w:p w14:paraId="21E64BFA"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u w:val="single"/>
        </w:rPr>
        <w:t>Reacții adverse/infecții sistemice severe</w:t>
      </w:r>
      <w:r w:rsidRPr="00E550F9">
        <w:rPr>
          <w:rFonts w:ascii="Times New Roman" w:eastAsia="Calibri" w:hAnsi="Times New Roman" w:cs="Times New Roman"/>
          <w:bCs/>
          <w:sz w:val="24"/>
          <w:szCs w:val="24"/>
        </w:rPr>
        <w:t xml:space="preserve"> </w:t>
      </w:r>
    </w:p>
    <w:p w14:paraId="1AFD88C5"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 xml:space="preserve">Este dificil de făcut deosebirea dintre o infecție cu BCG și o reacție imună la BCG, deoarece simptomele sunt foarte similare la început. Spre deosebire de aceasta, o reacție la BCG sistemică tranzitorie este o reacție adversă foarte frecventă care trebuie să fie diferențiată. Semnele și simptomele clinice ale unei infecții/reacții la BCG în stadiu incipient sunt febră &gt; 39,5 °C timp de cel puțin 12 ore, febră &gt; 38,5 °C timp de cel puțin 48 ore și înrăutățirea stării generale. Semnele tipice ale unei infecții sunt apariția următoarelor: pneumonie miliară, hepatită granulomatoasă, valori anormale ale testelor funcționale hepatice (în special creșterea valorilor fosfatazei alcaline), disfuncții organice (altele decât ale tractului genito-urinar) cu inflamație granulomatoasă la biopsie, în timp. Dacă se suspectează o infecție sistemică, trebuie să fie consultat un medic specialist în boli infecțioase. Infecția cu BCG poate duce la deces.  Deși simptomele unei infecții sistemice cu BCG nu sunt diferite de tuberculoză, nu este necesară izolarea pacientului, deoarece M. bovis este mai puțin patogenică la om decât M. tuberculosis. </w:t>
      </w:r>
    </w:p>
    <w:p w14:paraId="0B74A3F8" w14:textId="77777777" w:rsidR="0090615E" w:rsidRPr="00E550F9" w:rsidRDefault="0090615E" w:rsidP="0090615E">
      <w:pPr>
        <w:spacing w:after="0"/>
        <w:jc w:val="both"/>
        <w:rPr>
          <w:rFonts w:ascii="Times New Roman" w:eastAsia="Calibri" w:hAnsi="Times New Roman" w:cs="Times New Roman"/>
          <w:bCs/>
          <w:sz w:val="24"/>
          <w:szCs w:val="24"/>
        </w:rPr>
      </w:pPr>
    </w:p>
    <w:p w14:paraId="14C30FA1"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u w:val="single"/>
        </w:rPr>
        <w:t>În cazul exacerbării unei infecții latente</w:t>
      </w:r>
      <w:r w:rsidRPr="00E550F9">
        <w:rPr>
          <w:rFonts w:ascii="Times New Roman" w:eastAsia="Calibri" w:hAnsi="Times New Roman" w:cs="Times New Roman"/>
          <w:bCs/>
          <w:sz w:val="24"/>
          <w:szCs w:val="24"/>
        </w:rPr>
        <w:t xml:space="preserve">, pacienții se prezintă de obicei cu simptome de febră și scădere ponderală cu cauză necunoscută. Mai multe raportări de caz arată că diagnosticul este dificil de stabilit, deoarece simptomele variază și medicii nu suspectează o legătură cauzală cu infecția cu BCG.  Diagnosticul corect și precoce și, în consecință, tratamentul corespunzător este important pentru rezultat, în special la pacienții vârstnici sau debili, pentru evitarea deceselor. </w:t>
      </w:r>
    </w:p>
    <w:p w14:paraId="1A3B3F40" w14:textId="77777777" w:rsidR="0090615E" w:rsidRPr="00E550F9" w:rsidRDefault="0090615E" w:rsidP="0090615E">
      <w:pPr>
        <w:spacing w:after="0"/>
        <w:jc w:val="both"/>
        <w:rPr>
          <w:rFonts w:ascii="Times New Roman" w:eastAsia="Calibri" w:hAnsi="Times New Roman" w:cs="Times New Roman"/>
          <w:bCs/>
          <w:sz w:val="24"/>
          <w:szCs w:val="24"/>
        </w:rPr>
      </w:pPr>
    </w:p>
    <w:p w14:paraId="6DF630B8" w14:textId="77777777" w:rsidR="0090615E" w:rsidRPr="00E550F9" w:rsidRDefault="0090615E" w:rsidP="0090615E">
      <w:pPr>
        <w:spacing w:after="0"/>
        <w:jc w:val="both"/>
        <w:rPr>
          <w:rFonts w:ascii="Times New Roman" w:eastAsia="Calibri" w:hAnsi="Times New Roman" w:cs="Times New Roman"/>
          <w:b/>
          <w:sz w:val="24"/>
          <w:szCs w:val="24"/>
        </w:rPr>
      </w:pPr>
      <w:r w:rsidRPr="00E550F9">
        <w:rPr>
          <w:rFonts w:ascii="Times New Roman" w:eastAsia="Calibri" w:hAnsi="Times New Roman" w:cs="Times New Roman"/>
          <w:b/>
          <w:sz w:val="24"/>
          <w:szCs w:val="24"/>
        </w:rPr>
        <w:lastRenderedPageBreak/>
        <w:t xml:space="preserve">REȚINEȚI CĂ ESTE DISPONIBIL UN CARD DE ALERTĂ PENTRU PACIENT, CARE SE CONCENTREAZĂ PE ACEST SUBIECT, CARE TREBUIE SĂ FIE ÎNMÂNAT PACIENTULUI. </w:t>
      </w:r>
    </w:p>
    <w:p w14:paraId="18B80512" w14:textId="77777777" w:rsidR="0090615E" w:rsidRPr="00E550F9" w:rsidRDefault="0090615E" w:rsidP="0090615E">
      <w:pPr>
        <w:spacing w:after="0"/>
        <w:jc w:val="both"/>
        <w:rPr>
          <w:rFonts w:ascii="Times New Roman" w:eastAsia="Calibri" w:hAnsi="Times New Roman" w:cs="Times New Roman"/>
          <w:bCs/>
          <w:sz w:val="24"/>
          <w:szCs w:val="24"/>
        </w:rPr>
      </w:pPr>
    </w:p>
    <w:p w14:paraId="66A751B0"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Dacă se suspectează o exacerbare a infecției cu BCG latente trebuie să fie consultat un medic specialist în boli infecțioase.</w:t>
      </w:r>
    </w:p>
    <w:p w14:paraId="3BF5B816" w14:textId="77777777" w:rsidR="0090615E" w:rsidRPr="00E550F9" w:rsidRDefault="0090615E" w:rsidP="0090615E">
      <w:pPr>
        <w:spacing w:after="0"/>
        <w:jc w:val="both"/>
        <w:rPr>
          <w:rFonts w:ascii="Times New Roman" w:eastAsia="Calibri" w:hAnsi="Times New Roman" w:cs="Times New Roman"/>
          <w:bCs/>
          <w:sz w:val="24"/>
          <w:szCs w:val="24"/>
        </w:rPr>
      </w:pPr>
    </w:p>
    <w:p w14:paraId="5CA3F417" w14:textId="77777777" w:rsidR="0090615E" w:rsidRPr="00E550F9" w:rsidRDefault="0090615E" w:rsidP="0090615E">
      <w:pPr>
        <w:spacing w:after="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VI. Monitorizarea tratamentului/criterii de evaluare a eficacităţii terapeutice:</w:t>
      </w:r>
    </w:p>
    <w:p w14:paraId="18D7F6DE" w14:textId="77777777" w:rsidR="0090615E" w:rsidRPr="00E550F9" w:rsidRDefault="0090615E" w:rsidP="0090615E">
      <w:pPr>
        <w:spacing w:after="0"/>
        <w:jc w:val="both"/>
        <w:rPr>
          <w:rFonts w:ascii="Times New Roman" w:eastAsia="Calibri" w:hAnsi="Times New Roman" w:cs="Times New Roman"/>
          <w:bCs/>
          <w:sz w:val="24"/>
          <w:szCs w:val="24"/>
        </w:rPr>
      </w:pPr>
      <w:r w:rsidRPr="00E550F9">
        <w:rPr>
          <w:rFonts w:ascii="Times New Roman" w:eastAsia="Calibri" w:hAnsi="Times New Roman" w:cs="Times New Roman"/>
          <w:bCs/>
          <w:sz w:val="24"/>
          <w:szCs w:val="24"/>
        </w:rPr>
        <w:t>Înainte de începerea tratamentului, testul intradermic al tuberculinei (testul de sensibilitate la tuberculină, testul PPD) trebuie administrat pacientului, pentru a evalua gradul de reactivitate imuna a pacientului. Când reacția cutanată este severă sau când diametrul acesteia depășește 1 cm (reacția care depășește 6 mm în diametru este considerată pozitivă), trebuie să se renunțe la imunoterapia planificată. După finalizarea unui tratament de 6 săptămâni, testul intradermic al tuberculinei trebuie repetat, pentru a evalua impactul tratamentului asupra reactivității imune generale a pacientului. La unii pacienți , această reactivitate crește considerabil.</w:t>
      </w:r>
    </w:p>
    <w:p w14:paraId="30265454" w14:textId="77777777" w:rsidR="0090615E" w:rsidRPr="00E550F9" w:rsidRDefault="0090615E" w:rsidP="0090615E">
      <w:pPr>
        <w:spacing w:after="0"/>
        <w:jc w:val="both"/>
        <w:rPr>
          <w:rFonts w:ascii="Times New Roman" w:eastAsia="Calibri" w:hAnsi="Times New Roman" w:cs="Times New Roman"/>
          <w:bCs/>
          <w:sz w:val="24"/>
          <w:szCs w:val="24"/>
        </w:rPr>
      </w:pPr>
    </w:p>
    <w:p w14:paraId="497DDE67" w14:textId="77777777" w:rsidR="0090615E" w:rsidRPr="00E550F9" w:rsidRDefault="0090615E" w:rsidP="0090615E">
      <w:pPr>
        <w:spacing w:after="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VII. Criterii pentru întreruperea tratamentului:</w:t>
      </w:r>
    </w:p>
    <w:p w14:paraId="7CC9DE9F" w14:textId="77777777" w:rsidR="0090615E" w:rsidRPr="00E550F9" w:rsidRDefault="0090615E" w:rsidP="006E35B4">
      <w:pPr>
        <w:numPr>
          <w:ilvl w:val="0"/>
          <w:numId w:val="647"/>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Simptome de iritație vezicală care durează ≥ 48 ore</w:t>
      </w:r>
    </w:p>
    <w:p w14:paraId="676E655B" w14:textId="77777777" w:rsidR="0090615E" w:rsidRPr="00E550F9" w:rsidRDefault="0090615E" w:rsidP="006E35B4">
      <w:pPr>
        <w:numPr>
          <w:ilvl w:val="0"/>
          <w:numId w:val="647"/>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Alte reacții adverse ale aparatului uro-genital: prostatită granulomatoasă simptomatică, epididimită și orhită, obstrucție uretrală și abces renal</w:t>
      </w:r>
    </w:p>
    <w:p w14:paraId="11334DF8" w14:textId="77777777" w:rsidR="0090615E" w:rsidRPr="00E550F9" w:rsidRDefault="0090615E" w:rsidP="006E35B4">
      <w:pPr>
        <w:numPr>
          <w:ilvl w:val="0"/>
          <w:numId w:val="647"/>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Erupții cutanate, artralgii sau artrite sau sindrom Reiter</w:t>
      </w:r>
    </w:p>
    <w:p w14:paraId="7842EADF" w14:textId="77777777" w:rsidR="0090615E" w:rsidRPr="00E550F9" w:rsidRDefault="0090615E" w:rsidP="006E35B4">
      <w:pPr>
        <w:numPr>
          <w:ilvl w:val="0"/>
          <w:numId w:val="647"/>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Reacție sistemică la BCG fără semne de șoc septic</w:t>
      </w:r>
    </w:p>
    <w:p w14:paraId="3A396DAA" w14:textId="77777777" w:rsidR="0090615E" w:rsidRPr="00E550F9" w:rsidRDefault="0090615E" w:rsidP="006E35B4">
      <w:pPr>
        <w:numPr>
          <w:ilvl w:val="0"/>
          <w:numId w:val="647"/>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Reacție sistemică la BCG cu semne de șoc septic</w:t>
      </w:r>
    </w:p>
    <w:p w14:paraId="4830E7F3" w14:textId="77777777" w:rsidR="0090615E" w:rsidRPr="00E550F9" w:rsidRDefault="0090615E" w:rsidP="006E35B4">
      <w:pPr>
        <w:numPr>
          <w:ilvl w:val="0"/>
          <w:numId w:val="647"/>
        </w:numPr>
        <w:pBdr>
          <w:top w:val="nil"/>
          <w:left w:val="nil"/>
          <w:bottom w:val="nil"/>
          <w:right w:val="nil"/>
          <w:between w:val="nil"/>
          <w:bar w:val="nil"/>
        </w:pBdr>
        <w:spacing w:after="0" w:line="240" w:lineRule="auto"/>
        <w:jc w:val="both"/>
        <w:rPr>
          <w:rFonts w:ascii="Times New Roman" w:eastAsia="Times New Roman" w:hAnsi="Times New Roman" w:cs="Times New Roman"/>
          <w:bCs/>
          <w:sz w:val="24"/>
          <w:szCs w:val="24"/>
          <w:u w:color="000000"/>
          <w:bdr w:val="nil"/>
          <w:lang w:eastAsia="ro-RO"/>
        </w:rPr>
      </w:pPr>
      <w:r w:rsidRPr="00E550F9">
        <w:rPr>
          <w:rFonts w:ascii="Times New Roman" w:eastAsia="Times New Roman" w:hAnsi="Times New Roman" w:cs="Times New Roman"/>
          <w:bCs/>
          <w:sz w:val="24"/>
          <w:szCs w:val="24"/>
          <w:u w:color="000000"/>
          <w:bdr w:val="nil"/>
          <w:lang w:eastAsia="ro-RO"/>
        </w:rPr>
        <w:t>În cazul tratamentului tuberculostatic, tratamentul cu BCG trebuie întrerupt definitiv</w:t>
      </w:r>
    </w:p>
    <w:p w14:paraId="173F4346" w14:textId="77777777" w:rsidR="0090615E" w:rsidRPr="00E550F9" w:rsidRDefault="0090615E" w:rsidP="0090615E">
      <w:pPr>
        <w:pBdr>
          <w:top w:val="nil"/>
          <w:left w:val="nil"/>
          <w:bottom w:val="nil"/>
          <w:right w:val="nil"/>
          <w:between w:val="nil"/>
          <w:bar w:val="nil"/>
        </w:pBdr>
        <w:spacing w:after="0" w:line="240" w:lineRule="auto"/>
        <w:ind w:left="720"/>
        <w:jc w:val="both"/>
        <w:rPr>
          <w:rFonts w:ascii="Times New Roman" w:eastAsia="Times New Roman" w:hAnsi="Times New Roman" w:cs="Times New Roman"/>
          <w:bCs/>
          <w:sz w:val="24"/>
          <w:szCs w:val="24"/>
          <w:u w:color="000000"/>
          <w:bdr w:val="nil"/>
          <w:lang w:eastAsia="ro-RO"/>
        </w:rPr>
      </w:pPr>
    </w:p>
    <w:p w14:paraId="7104A0C7" w14:textId="77777777" w:rsidR="0090615E" w:rsidRPr="00E550F9" w:rsidRDefault="0090615E" w:rsidP="0090615E">
      <w:pPr>
        <w:spacing w:after="0"/>
        <w:jc w:val="both"/>
        <w:rPr>
          <w:rFonts w:ascii="Times New Roman" w:eastAsia="Calibri" w:hAnsi="Times New Roman" w:cs="Times New Roman"/>
          <w:b/>
          <w:bCs/>
          <w:sz w:val="24"/>
          <w:szCs w:val="24"/>
        </w:rPr>
      </w:pPr>
      <w:r w:rsidRPr="00E550F9">
        <w:rPr>
          <w:rFonts w:ascii="Times New Roman" w:eastAsia="Calibri" w:hAnsi="Times New Roman" w:cs="Times New Roman"/>
          <w:b/>
          <w:bCs/>
          <w:sz w:val="24"/>
          <w:szCs w:val="24"/>
        </w:rPr>
        <w:t>VIII. Prescriptori</w:t>
      </w:r>
    </w:p>
    <w:p w14:paraId="5998F604" w14:textId="77AC143D" w:rsidR="0090615E" w:rsidRPr="00E550F9" w:rsidRDefault="0090615E" w:rsidP="0090615E">
      <w:pPr>
        <w:spacing w:after="0"/>
        <w:jc w:val="both"/>
        <w:rPr>
          <w:rFonts w:ascii="Times New Roman" w:eastAsia="Calibri" w:hAnsi="Times New Roman" w:cs="Times New Roman"/>
          <w:sz w:val="24"/>
          <w:szCs w:val="24"/>
        </w:rPr>
      </w:pPr>
      <w:r w:rsidRPr="00E550F9">
        <w:rPr>
          <w:rFonts w:ascii="Times New Roman" w:eastAsia="Calibri" w:hAnsi="Times New Roman" w:cs="Times New Roman"/>
          <w:sz w:val="24"/>
          <w:szCs w:val="24"/>
        </w:rPr>
        <w:t>Medici din specialitatea oncologie medicală.”</w:t>
      </w:r>
    </w:p>
    <w:p w14:paraId="5C22DDE1" w14:textId="77777777" w:rsidR="0090615E" w:rsidRPr="00E550F9" w:rsidRDefault="0090615E" w:rsidP="0090615E">
      <w:pPr>
        <w:spacing w:after="0"/>
        <w:jc w:val="both"/>
        <w:rPr>
          <w:rFonts w:ascii="Times New Roman" w:eastAsia="Calibri" w:hAnsi="Times New Roman" w:cs="Times New Roman"/>
          <w:sz w:val="24"/>
          <w:szCs w:val="24"/>
        </w:rPr>
      </w:pPr>
    </w:p>
    <w:p w14:paraId="40A6E631" w14:textId="77777777" w:rsidR="0090615E" w:rsidRPr="00E550F9" w:rsidRDefault="0090615E" w:rsidP="0090615E">
      <w:pPr>
        <w:tabs>
          <w:tab w:val="left" w:pos="426"/>
        </w:tabs>
        <w:spacing w:after="0" w:line="276" w:lineRule="auto"/>
        <w:jc w:val="both"/>
        <w:rPr>
          <w:rFonts w:ascii="Times New Roman" w:eastAsia="Arial" w:hAnsi="Times New Roman" w:cs="Times New Roman"/>
          <w:bCs/>
          <w:sz w:val="24"/>
          <w:szCs w:val="24"/>
          <w:lang w:val="en-US"/>
        </w:rPr>
      </w:pPr>
    </w:p>
    <w:p w14:paraId="5DD9BD64" w14:textId="77777777" w:rsidR="0090615E" w:rsidRPr="00E550F9" w:rsidRDefault="0090615E" w:rsidP="0090615E">
      <w:pPr>
        <w:spacing w:after="0"/>
        <w:rPr>
          <w:rFonts w:ascii="Calibri" w:eastAsia="Calibri" w:hAnsi="Calibri" w:cs="Times New Roman"/>
        </w:rPr>
      </w:pPr>
    </w:p>
    <w:p w14:paraId="72B5A189"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fr-MC"/>
        </w:rPr>
      </w:pPr>
    </w:p>
    <w:p w14:paraId="1F916D03"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290FC184"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5C7FABFC"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28F5C3E1"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776866B3"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7B38EAAB"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518F95E2"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0C75F15F"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23B97D10"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1DFFA774"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73C7E268"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5645A4BE"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48CDFBB1"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213D9A02"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5349F6FF"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1D1A94B5" w14:textId="77777777" w:rsidR="0090615E" w:rsidRPr="00E550F9" w:rsidRDefault="0090615E" w:rsidP="00560883">
      <w:pPr>
        <w:tabs>
          <w:tab w:val="left" w:pos="851"/>
        </w:tabs>
        <w:spacing w:after="0" w:line="240" w:lineRule="auto"/>
        <w:jc w:val="both"/>
        <w:rPr>
          <w:rFonts w:ascii="Times New Roman" w:eastAsia="Arial" w:hAnsi="Times New Roman" w:cs="Times New Roman"/>
          <w:b/>
          <w:bCs/>
          <w:sz w:val="24"/>
          <w:szCs w:val="24"/>
          <w:lang w:val="fr-MC"/>
        </w:rPr>
      </w:pPr>
    </w:p>
    <w:p w14:paraId="164104FE" w14:textId="77777777" w:rsidR="00560883" w:rsidRPr="00E550F9" w:rsidRDefault="00560883" w:rsidP="001A1D17">
      <w:pPr>
        <w:tabs>
          <w:tab w:val="left" w:pos="851"/>
        </w:tabs>
        <w:spacing w:after="0" w:line="276" w:lineRule="auto"/>
        <w:jc w:val="both"/>
        <w:rPr>
          <w:rFonts w:ascii="Times New Roman" w:eastAsia="Arial" w:hAnsi="Times New Roman" w:cs="Times New Roman"/>
          <w:b/>
          <w:bCs/>
          <w:sz w:val="24"/>
          <w:szCs w:val="24"/>
          <w:lang w:val="fr-MC"/>
        </w:rPr>
      </w:pPr>
    </w:p>
    <w:p w14:paraId="57694E27" w14:textId="77777777" w:rsidR="00560883" w:rsidRPr="00E550F9" w:rsidRDefault="00560883" w:rsidP="001A1D17">
      <w:pPr>
        <w:tabs>
          <w:tab w:val="left" w:pos="851"/>
        </w:tabs>
        <w:spacing w:after="0" w:line="276" w:lineRule="auto"/>
        <w:jc w:val="both"/>
        <w:rPr>
          <w:rFonts w:ascii="Times New Roman" w:eastAsia="Arial" w:hAnsi="Times New Roman" w:cs="Times New Roman"/>
          <w:b/>
          <w:bCs/>
          <w:sz w:val="24"/>
          <w:szCs w:val="24"/>
          <w:lang w:val="fr-MC"/>
        </w:rPr>
      </w:pPr>
    </w:p>
    <w:p w14:paraId="227AF4D0" w14:textId="77777777" w:rsidR="0090615E" w:rsidRPr="00E550F9" w:rsidRDefault="0090615E" w:rsidP="001A1D17">
      <w:pPr>
        <w:tabs>
          <w:tab w:val="left" w:pos="851"/>
        </w:tabs>
        <w:spacing w:after="0" w:line="276" w:lineRule="auto"/>
        <w:jc w:val="both"/>
        <w:rPr>
          <w:rFonts w:ascii="Times New Roman" w:eastAsia="Arial" w:hAnsi="Times New Roman" w:cs="Times New Roman"/>
          <w:b/>
          <w:bCs/>
          <w:sz w:val="24"/>
          <w:szCs w:val="24"/>
          <w:lang w:val="fr-MC"/>
        </w:rPr>
      </w:pPr>
    </w:p>
    <w:p w14:paraId="4A17BFEF" w14:textId="77777777" w:rsidR="00560883" w:rsidRPr="00E550F9" w:rsidRDefault="00560883" w:rsidP="00560883">
      <w:pPr>
        <w:tabs>
          <w:tab w:val="left" w:pos="426"/>
        </w:tabs>
        <w:jc w:val="both"/>
        <w:rPr>
          <w:rFonts w:ascii="Times New Roman" w:eastAsia="Arial" w:hAnsi="Times New Roman" w:cs="Times New Roman"/>
          <w:b/>
          <w:bCs/>
          <w:sz w:val="24"/>
          <w:szCs w:val="24"/>
          <w:lang w:val="en-US"/>
        </w:rPr>
      </w:pPr>
    </w:p>
    <w:p w14:paraId="0C2AFEFB" w14:textId="0DF7F131" w:rsidR="00560883" w:rsidRPr="00E550F9" w:rsidRDefault="00560883" w:rsidP="0004405C">
      <w:pPr>
        <w:pStyle w:val="ListParagraph"/>
        <w:numPr>
          <w:ilvl w:val="0"/>
          <w:numId w:val="9"/>
        </w:numPr>
        <w:tabs>
          <w:tab w:val="left" w:pos="426"/>
        </w:tabs>
        <w:jc w:val="both"/>
        <w:rPr>
          <w:rFonts w:eastAsia="Arial"/>
          <w:b/>
          <w:bCs/>
          <w:color w:val="auto"/>
          <w:lang w:val="pt-BR"/>
        </w:rPr>
      </w:pPr>
      <w:r w:rsidRPr="00E550F9">
        <w:rPr>
          <w:rFonts w:eastAsia="Arial"/>
          <w:b/>
          <w:bCs/>
          <w:color w:val="auto"/>
          <w:lang w:val="pt-BR"/>
        </w:rPr>
        <w:lastRenderedPageBreak/>
        <w:t xml:space="preserve">La anexa nr. 1, protocolul terapeutic corespunzător poziţiei nr. </w:t>
      </w:r>
      <w:r w:rsidR="0004405C" w:rsidRPr="00E550F9">
        <w:rPr>
          <w:rFonts w:eastAsia="Arial"/>
          <w:b/>
          <w:bCs/>
          <w:color w:val="auto"/>
          <w:lang w:val="en-US"/>
        </w:rPr>
        <w:t>364</w:t>
      </w:r>
      <w:r w:rsidRPr="00E550F9">
        <w:rPr>
          <w:rFonts w:eastAsia="Arial"/>
          <w:b/>
          <w:bCs/>
          <w:color w:val="auto"/>
          <w:lang w:val="pt-BR"/>
        </w:rPr>
        <w:t>, cod (</w:t>
      </w:r>
      <w:r w:rsidR="0004405C" w:rsidRPr="00E550F9">
        <w:rPr>
          <w:rFonts w:eastAsia="Arial"/>
          <w:b/>
          <w:bCs/>
          <w:color w:val="auto"/>
          <w:lang w:val="en-US"/>
        </w:rPr>
        <w:t>A10BK01</w:t>
      </w:r>
      <w:r w:rsidRPr="00E550F9">
        <w:rPr>
          <w:rFonts w:eastAsia="Arial"/>
          <w:b/>
          <w:bCs/>
          <w:color w:val="auto"/>
          <w:lang w:val="pt-BR"/>
        </w:rPr>
        <w:t xml:space="preserve">): DCI </w:t>
      </w:r>
      <w:r w:rsidR="0004405C" w:rsidRPr="00E550F9">
        <w:rPr>
          <w:rFonts w:eastAsia="Arial"/>
          <w:b/>
          <w:bCs/>
          <w:color w:val="auto"/>
          <w:lang w:val="en-US"/>
        </w:rPr>
        <w:t xml:space="preserve">DAPAGLIFLOZINUM </w:t>
      </w:r>
      <w:r w:rsidRPr="00E550F9">
        <w:rPr>
          <w:rFonts w:eastAsia="Arial"/>
          <w:b/>
          <w:bCs/>
          <w:color w:val="auto"/>
          <w:lang w:val="pt-BR"/>
        </w:rPr>
        <w:t>se modifică și se înlocuiește cu următorul protocol:</w:t>
      </w:r>
    </w:p>
    <w:p w14:paraId="68849DC6"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42A5B6C8" w14:textId="77777777" w:rsidR="00560883" w:rsidRPr="00E550F9" w:rsidRDefault="00560883" w:rsidP="00560883">
      <w:pPr>
        <w:tabs>
          <w:tab w:val="left" w:pos="851"/>
        </w:tabs>
        <w:spacing w:after="0" w:line="240" w:lineRule="auto"/>
        <w:jc w:val="both"/>
        <w:rPr>
          <w:rFonts w:ascii="Times New Roman" w:eastAsia="Arial" w:hAnsi="Times New Roman" w:cs="Times New Roman"/>
          <w:b/>
          <w:bCs/>
          <w:sz w:val="24"/>
          <w:szCs w:val="24"/>
          <w:lang w:val="pt-BR"/>
        </w:rPr>
      </w:pPr>
    </w:p>
    <w:p w14:paraId="7DE80BC0" w14:textId="77999C52" w:rsidR="0004405C" w:rsidRPr="00E550F9" w:rsidRDefault="00560883" w:rsidP="0004405C">
      <w:pPr>
        <w:tabs>
          <w:tab w:val="left" w:pos="851"/>
        </w:tabs>
        <w:spacing w:after="0" w:line="240" w:lineRule="auto"/>
        <w:jc w:val="both"/>
        <w:rPr>
          <w:rFonts w:ascii="Times New Roman" w:eastAsia="Arial" w:hAnsi="Times New Roman" w:cs="Times New Roman"/>
          <w:b/>
          <w:bCs/>
          <w:sz w:val="24"/>
          <w:szCs w:val="24"/>
          <w:lang w:val="fr-MC"/>
        </w:rPr>
      </w:pPr>
      <w:r w:rsidRPr="00E550F9">
        <w:rPr>
          <w:rFonts w:ascii="Times New Roman" w:eastAsia="Arial" w:hAnsi="Times New Roman" w:cs="Times New Roman"/>
          <w:b/>
          <w:bCs/>
          <w:sz w:val="24"/>
          <w:szCs w:val="24"/>
          <w:lang w:val="pt-BR"/>
        </w:rPr>
        <w:t xml:space="preserve">”Protocol terapeutic corespunzător poziţiei nr. </w:t>
      </w:r>
      <w:r w:rsidR="0004405C" w:rsidRPr="00E550F9">
        <w:rPr>
          <w:rFonts w:ascii="Times New Roman" w:eastAsia="Arial" w:hAnsi="Times New Roman" w:cs="Times New Roman"/>
          <w:b/>
          <w:bCs/>
          <w:sz w:val="24"/>
          <w:szCs w:val="24"/>
          <w:lang w:val="en-US"/>
        </w:rPr>
        <w:t>364</w:t>
      </w:r>
      <w:r w:rsidR="0004405C" w:rsidRPr="00E550F9">
        <w:rPr>
          <w:rFonts w:ascii="Times New Roman" w:eastAsia="Arial" w:hAnsi="Times New Roman" w:cs="Times New Roman"/>
          <w:b/>
          <w:bCs/>
          <w:sz w:val="24"/>
          <w:szCs w:val="24"/>
          <w:lang w:val="pt-BR"/>
        </w:rPr>
        <w:t>, cod (</w:t>
      </w:r>
      <w:r w:rsidR="0004405C" w:rsidRPr="00E550F9">
        <w:rPr>
          <w:rFonts w:ascii="Times New Roman" w:eastAsia="Arial" w:hAnsi="Times New Roman" w:cs="Times New Roman"/>
          <w:b/>
          <w:bCs/>
          <w:sz w:val="24"/>
          <w:szCs w:val="24"/>
          <w:lang w:val="en-US"/>
        </w:rPr>
        <w:t>A10BK01</w:t>
      </w:r>
      <w:r w:rsidR="0004405C" w:rsidRPr="00E550F9">
        <w:rPr>
          <w:rFonts w:ascii="Times New Roman" w:eastAsia="Arial" w:hAnsi="Times New Roman" w:cs="Times New Roman"/>
          <w:b/>
          <w:bCs/>
          <w:sz w:val="24"/>
          <w:szCs w:val="24"/>
          <w:lang w:val="pt-BR"/>
        </w:rPr>
        <w:t xml:space="preserve">): DCI </w:t>
      </w:r>
      <w:r w:rsidR="0004405C" w:rsidRPr="00E550F9">
        <w:rPr>
          <w:rFonts w:ascii="Times New Roman" w:eastAsia="Arial" w:hAnsi="Times New Roman" w:cs="Times New Roman"/>
          <w:b/>
          <w:bCs/>
          <w:sz w:val="24"/>
          <w:szCs w:val="24"/>
          <w:lang w:val="en-US"/>
        </w:rPr>
        <w:t>DAPAGLIFLOZINUM</w:t>
      </w:r>
    </w:p>
    <w:p w14:paraId="7D89EA47" w14:textId="77777777" w:rsidR="0090615E" w:rsidRPr="00E550F9" w:rsidRDefault="0090615E" w:rsidP="0090615E">
      <w:pPr>
        <w:tabs>
          <w:tab w:val="left" w:pos="851"/>
        </w:tabs>
        <w:spacing w:after="0" w:line="276" w:lineRule="auto"/>
        <w:jc w:val="both"/>
        <w:rPr>
          <w:rFonts w:ascii="Times New Roman" w:eastAsia="Arial" w:hAnsi="Times New Roman" w:cs="Times New Roman"/>
          <w:b/>
          <w:bCs/>
          <w:sz w:val="24"/>
          <w:szCs w:val="24"/>
          <w:lang w:val="fr-MC"/>
        </w:rPr>
      </w:pPr>
    </w:p>
    <w:p w14:paraId="2EEDA5FF" w14:textId="77777777" w:rsidR="0090615E" w:rsidRPr="00E550F9" w:rsidRDefault="0090615E" w:rsidP="0090615E">
      <w:pPr>
        <w:tabs>
          <w:tab w:val="center" w:pos="540"/>
        </w:tabs>
        <w:spacing w:after="1"/>
        <w:jc w:val="both"/>
        <w:rPr>
          <w:rFonts w:ascii="Times New Roman" w:eastAsia="Times New Roman" w:hAnsi="Times New Roman" w:cs="Times New Roman"/>
          <w:b/>
          <w:sz w:val="24"/>
        </w:rPr>
      </w:pPr>
    </w:p>
    <w:p w14:paraId="6E05F962" w14:textId="77777777" w:rsidR="0090615E" w:rsidRPr="00E550F9" w:rsidRDefault="0090615E" w:rsidP="006E35B4">
      <w:pPr>
        <w:numPr>
          <w:ilvl w:val="0"/>
          <w:numId w:val="649"/>
        </w:numPr>
        <w:tabs>
          <w:tab w:val="center" w:pos="284"/>
        </w:tabs>
        <w:spacing w:after="1"/>
        <w:ind w:left="0"/>
        <w:jc w:val="both"/>
        <w:rPr>
          <w:rFonts w:ascii="Times New Roman" w:hAnsi="Times New Roman" w:cs="Times New Roman"/>
        </w:rPr>
      </w:pPr>
      <w:r w:rsidRPr="00E550F9">
        <w:rPr>
          <w:rFonts w:ascii="Times New Roman" w:eastAsia="Times New Roman" w:hAnsi="Times New Roman" w:cs="Times New Roman"/>
          <w:b/>
          <w:sz w:val="24"/>
        </w:rPr>
        <w:t>Indicația terapeutică</w:t>
      </w:r>
    </w:p>
    <w:p w14:paraId="763D04F5" w14:textId="77777777" w:rsidR="0090615E" w:rsidRPr="00E550F9" w:rsidRDefault="0090615E" w:rsidP="0090615E">
      <w:pPr>
        <w:tabs>
          <w:tab w:val="center" w:pos="540"/>
        </w:tabs>
        <w:spacing w:after="158"/>
        <w:ind w:firstLine="284"/>
        <w:jc w:val="both"/>
        <w:rPr>
          <w:rFonts w:ascii="Times New Roman" w:hAnsi="Times New Roman" w:cs="Times New Roman"/>
        </w:rPr>
      </w:pPr>
      <w:r w:rsidRPr="00E550F9">
        <w:rPr>
          <w:rFonts w:ascii="Times New Roman" w:eastAsia="Times New Roman" w:hAnsi="Times New Roman" w:cs="Times New Roman"/>
          <w:b/>
          <w:sz w:val="24"/>
        </w:rPr>
        <w:t>Tratamentul pacienților adulți cu boală cronică de rinichi</w:t>
      </w:r>
    </w:p>
    <w:p w14:paraId="1DF41BA0" w14:textId="77777777" w:rsidR="0090615E" w:rsidRPr="00E550F9" w:rsidRDefault="0090615E" w:rsidP="006E35B4">
      <w:pPr>
        <w:numPr>
          <w:ilvl w:val="0"/>
          <w:numId w:val="649"/>
        </w:numPr>
        <w:tabs>
          <w:tab w:val="center" w:pos="284"/>
        </w:tabs>
        <w:spacing w:after="170"/>
        <w:ind w:left="0"/>
        <w:jc w:val="both"/>
        <w:rPr>
          <w:rFonts w:ascii="Times New Roman" w:hAnsi="Times New Roman" w:cs="Times New Roman"/>
        </w:rPr>
      </w:pPr>
      <w:r w:rsidRPr="00E550F9">
        <w:rPr>
          <w:rFonts w:ascii="Times New Roman" w:eastAsia="Times New Roman" w:hAnsi="Times New Roman" w:cs="Times New Roman"/>
          <w:b/>
          <w:sz w:val="24"/>
        </w:rPr>
        <w:t>Criterii pentru includerea unui pacient în tratament</w:t>
      </w:r>
    </w:p>
    <w:p w14:paraId="38D47CE7" w14:textId="77777777" w:rsidR="0090615E" w:rsidRPr="00E550F9" w:rsidRDefault="0090615E" w:rsidP="006E35B4">
      <w:pPr>
        <w:numPr>
          <w:ilvl w:val="0"/>
          <w:numId w:val="650"/>
        </w:numPr>
        <w:tabs>
          <w:tab w:val="left" w:pos="284"/>
        </w:tabs>
        <w:spacing w:after="1"/>
        <w:ind w:left="0"/>
        <w:jc w:val="both"/>
        <w:rPr>
          <w:rFonts w:ascii="Times New Roman" w:hAnsi="Times New Roman" w:cs="Times New Roman"/>
        </w:rPr>
      </w:pPr>
      <w:r w:rsidRPr="00E550F9">
        <w:rPr>
          <w:rFonts w:ascii="Times New Roman" w:eastAsia="Times New Roman" w:hAnsi="Times New Roman" w:cs="Times New Roman"/>
          <w:b/>
          <w:sz w:val="24"/>
        </w:rPr>
        <w:t>Criterii de includere în tratament</w:t>
      </w:r>
    </w:p>
    <w:p w14:paraId="4AC87119" w14:textId="77777777" w:rsidR="0090615E" w:rsidRPr="00E550F9" w:rsidRDefault="0090615E" w:rsidP="0090615E">
      <w:pPr>
        <w:tabs>
          <w:tab w:val="center" w:pos="540"/>
        </w:tabs>
        <w:spacing w:after="189" w:line="265" w:lineRule="auto"/>
        <w:jc w:val="both"/>
        <w:rPr>
          <w:rFonts w:ascii="Times New Roman" w:eastAsia="Times New Roman" w:hAnsi="Times New Roman" w:cs="Times New Roman"/>
          <w:sz w:val="24"/>
        </w:rPr>
      </w:pPr>
      <w:r w:rsidRPr="00E550F9">
        <w:rPr>
          <w:rFonts w:ascii="Times New Roman" w:eastAsia="Times New Roman" w:hAnsi="Times New Roman" w:cs="Times New Roman"/>
          <w:sz w:val="24"/>
        </w:rPr>
        <w:t>Inițierea terapiei cu dapagliflozinum este indicată pentru pacienții adulți cu boală cronică de rinichi, cu sau fără diabet zaharat tip 2, care primesc tratament nefroprotector standard (inhibitori ai SRAA: inhibitori ai enzimei de conversie a angiotensinei sau blocanți ai receptorului angiotensinei, în doza maximă tolerată</w:t>
      </w:r>
      <w:r w:rsidRPr="00E550F9">
        <w:rPr>
          <w:rFonts w:ascii="Times New Roman" w:eastAsia="Times New Roman" w:hAnsi="Times New Roman" w:cs="Times New Roman"/>
          <w:sz w:val="24"/>
          <w:vertAlign w:val="superscript"/>
        </w:rPr>
        <w:t>*</w:t>
      </w:r>
      <w:r w:rsidRPr="00E550F9">
        <w:rPr>
          <w:rFonts w:ascii="Times New Roman" w:eastAsia="Times New Roman" w:hAnsi="Times New Roman" w:cs="Times New Roman"/>
          <w:sz w:val="24"/>
        </w:rPr>
        <w:t xml:space="preserve"> și care prezintă:</w:t>
      </w:r>
    </w:p>
    <w:p w14:paraId="06A7BB5B" w14:textId="77777777" w:rsidR="0090615E" w:rsidRPr="00E550F9" w:rsidRDefault="0090615E" w:rsidP="006E35B4">
      <w:pPr>
        <w:numPr>
          <w:ilvl w:val="0"/>
          <w:numId w:val="651"/>
        </w:numPr>
        <w:pBdr>
          <w:top w:val="nil"/>
          <w:left w:val="nil"/>
          <w:bottom w:val="nil"/>
          <w:right w:val="nil"/>
          <w:between w:val="nil"/>
          <w:bar w:val="nil"/>
        </w:pBdr>
        <w:spacing w:after="189" w:line="265" w:lineRule="auto"/>
        <w:ind w:left="567" w:hanging="2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eRFG 25-60 ml/min1.73 m</w:t>
      </w:r>
      <w:r w:rsidRPr="00E550F9">
        <w:rPr>
          <w:rFonts w:ascii="Times New Roman" w:eastAsia="Times New Roman" w:hAnsi="Times New Roman" w:cs="Times New Roman"/>
          <w:sz w:val="24"/>
          <w:szCs w:val="24"/>
          <w:u w:color="000000"/>
          <w:bdr w:val="nil"/>
          <w:vertAlign w:val="superscript"/>
          <w:lang w:eastAsia="ro-RO"/>
        </w:rPr>
        <w:t>2</w:t>
      </w:r>
      <w:r w:rsidRPr="00E550F9">
        <w:rPr>
          <w:rFonts w:ascii="Times New Roman" w:eastAsia="Times New Roman" w:hAnsi="Times New Roman" w:cs="Times New Roman"/>
          <w:sz w:val="24"/>
          <w:szCs w:val="24"/>
          <w:u w:color="000000"/>
          <w:bdr w:val="nil"/>
          <w:lang w:eastAsia="ro-RO"/>
        </w:rPr>
        <w:t xml:space="preserve"> indiferent de nivelul albuminuriei</w:t>
      </w:r>
      <w:r w:rsidRPr="00E550F9">
        <w:rPr>
          <w:rFonts w:ascii="Times New Roman" w:eastAsia="Times New Roman" w:hAnsi="Times New Roman" w:cs="Times New Roman"/>
          <w:sz w:val="24"/>
          <w:szCs w:val="24"/>
          <w:u w:color="000000"/>
          <w:bdr w:val="nil"/>
          <w:vertAlign w:val="superscript"/>
          <w:lang w:eastAsia="ro-RO"/>
        </w:rPr>
        <w:t>**</w:t>
      </w:r>
    </w:p>
    <w:p w14:paraId="6BCB3B6B" w14:textId="77777777" w:rsidR="0090615E" w:rsidRPr="00E550F9" w:rsidRDefault="0090615E" w:rsidP="006E35B4">
      <w:pPr>
        <w:numPr>
          <w:ilvl w:val="0"/>
          <w:numId w:val="651"/>
        </w:numPr>
        <w:pBdr>
          <w:top w:val="nil"/>
          <w:left w:val="nil"/>
          <w:bottom w:val="nil"/>
          <w:right w:val="nil"/>
          <w:between w:val="nil"/>
          <w:bar w:val="nil"/>
        </w:pBdr>
        <w:spacing w:after="189" w:line="265" w:lineRule="auto"/>
        <w:ind w:left="567" w:hanging="2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val="de-CH" w:eastAsia="ro-RO"/>
        </w:rPr>
        <w:t>eRFG 60-75 ml/min/1.73 m2 și raport albumină urinară/creatinină urinară (RACu)   ≥ 3.39 mg/mmol (sau ≥30 mg/g).</w:t>
      </w:r>
    </w:p>
    <w:p w14:paraId="6EB35BE6" w14:textId="77777777" w:rsidR="0090615E" w:rsidRPr="00E550F9" w:rsidRDefault="0090615E" w:rsidP="006E35B4">
      <w:pPr>
        <w:numPr>
          <w:ilvl w:val="0"/>
          <w:numId w:val="651"/>
        </w:numPr>
        <w:pBdr>
          <w:top w:val="nil"/>
          <w:left w:val="nil"/>
          <w:bottom w:val="nil"/>
          <w:right w:val="nil"/>
          <w:between w:val="nil"/>
          <w:bar w:val="nil"/>
        </w:pBdr>
        <w:spacing w:after="189" w:line="265" w:lineRule="auto"/>
        <w:ind w:left="567" w:hanging="207"/>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hint="eastAsia"/>
          <w:sz w:val="24"/>
          <w:szCs w:val="24"/>
          <w:u w:color="000000"/>
          <w:bdr w:val="nil"/>
          <w:lang w:eastAsia="ro-RO"/>
        </w:rPr>
        <w:t>eRF</w:t>
      </w:r>
      <w:r w:rsidRPr="00E550F9">
        <w:rPr>
          <w:rFonts w:ascii="Times New Roman" w:eastAsia="Times New Roman" w:hAnsi="Times New Roman" w:cs="Times New Roman"/>
          <w:sz w:val="24"/>
          <w:szCs w:val="24"/>
          <w:u w:color="000000"/>
          <w:bdr w:val="nil"/>
          <w:lang w:eastAsia="ro-RO"/>
        </w:rPr>
        <w:t>G</w:t>
      </w:r>
      <w:r w:rsidRPr="00E550F9">
        <w:rPr>
          <w:rFonts w:ascii="Times New Roman" w:eastAsia="Times New Roman" w:hAnsi="Times New Roman" w:cs="Times New Roman" w:hint="eastAsia"/>
          <w:sz w:val="24"/>
          <w:szCs w:val="24"/>
          <w:u w:color="000000"/>
          <w:bdr w:val="nil"/>
          <w:lang w:eastAsia="ro-RO"/>
        </w:rPr>
        <w:t xml:space="preserve"> &gt; 75 ml</w:t>
      </w:r>
      <w:r w:rsidRPr="00E550F9">
        <w:rPr>
          <w:rFonts w:ascii="Times New Roman" w:eastAsia="Times New Roman" w:hAnsi="Times New Roman" w:cs="Times New Roman"/>
          <w:sz w:val="24"/>
          <w:szCs w:val="24"/>
          <w:u w:color="000000"/>
          <w:bdr w:val="nil"/>
          <w:lang w:eastAsia="ro-RO"/>
        </w:rPr>
        <w:t>/</w:t>
      </w:r>
      <w:r w:rsidRPr="00E550F9">
        <w:rPr>
          <w:rFonts w:ascii="Times New Roman" w:eastAsia="Times New Roman" w:hAnsi="Times New Roman" w:cs="Times New Roman" w:hint="eastAsia"/>
          <w:sz w:val="24"/>
          <w:szCs w:val="24"/>
          <w:u w:color="000000"/>
          <w:bdr w:val="nil"/>
          <w:lang w:eastAsia="ro-RO"/>
        </w:rPr>
        <w:t>min</w:t>
      </w:r>
      <w:r w:rsidRPr="00E550F9">
        <w:rPr>
          <w:rFonts w:ascii="Times New Roman" w:eastAsia="Times New Roman" w:hAnsi="Times New Roman" w:cs="Times New Roman"/>
          <w:sz w:val="24"/>
          <w:szCs w:val="24"/>
          <w:u w:color="000000"/>
          <w:bdr w:val="nil"/>
          <w:lang w:eastAsia="ro-RO"/>
        </w:rPr>
        <w:t>/</w:t>
      </w:r>
      <w:r w:rsidRPr="00E550F9">
        <w:rPr>
          <w:rFonts w:ascii="Times New Roman" w:eastAsia="Times New Roman" w:hAnsi="Times New Roman" w:cs="Times New Roman" w:hint="eastAsia"/>
          <w:sz w:val="24"/>
          <w:szCs w:val="24"/>
          <w:u w:color="000000"/>
          <w:bdr w:val="nil"/>
          <w:lang w:eastAsia="ro-RO"/>
        </w:rPr>
        <w:t xml:space="preserve">1.73 m2 </w:t>
      </w:r>
      <w:r w:rsidRPr="00E550F9">
        <w:rPr>
          <w:rFonts w:ascii="Times New Roman" w:eastAsia="Times New Roman" w:hAnsi="Times New Roman" w:cs="Times New Roman"/>
          <w:sz w:val="24"/>
          <w:szCs w:val="24"/>
          <w:u w:color="000000"/>
          <w:bdr w:val="nil"/>
          <w:lang w:eastAsia="ro-RO"/>
        </w:rPr>
        <w:t>și</w:t>
      </w:r>
      <w:r w:rsidRPr="00E550F9">
        <w:rPr>
          <w:rFonts w:ascii="Times New Roman" w:eastAsia="Times New Roman" w:hAnsi="Times New Roman" w:cs="Times New Roman" w:hint="eastAsia"/>
          <w:sz w:val="24"/>
          <w:szCs w:val="24"/>
          <w:u w:color="000000"/>
          <w:bdr w:val="nil"/>
          <w:lang w:eastAsia="ro-RO"/>
        </w:rPr>
        <w:t xml:space="preserve"> r</w:t>
      </w:r>
      <w:r w:rsidRPr="00E550F9">
        <w:rPr>
          <w:rFonts w:ascii="Times New Roman" w:eastAsia="Times New Roman" w:hAnsi="Times New Roman" w:cs="Times New Roman"/>
          <w:sz w:val="24"/>
          <w:szCs w:val="24"/>
          <w:u w:color="000000"/>
          <w:bdr w:val="nil"/>
          <w:lang w:eastAsia="ro-RO"/>
        </w:rPr>
        <w:t>ap</w:t>
      </w:r>
      <w:r w:rsidRPr="00E550F9">
        <w:rPr>
          <w:rFonts w:ascii="Times New Roman" w:eastAsia="Times New Roman" w:hAnsi="Times New Roman" w:cs="Times New Roman" w:hint="eastAsia"/>
          <w:sz w:val="24"/>
          <w:szCs w:val="24"/>
          <w:u w:color="000000"/>
          <w:bdr w:val="nil"/>
          <w:lang w:eastAsia="ro-RO"/>
        </w:rPr>
        <w:t>ort album</w:t>
      </w:r>
      <w:r w:rsidRPr="00E550F9">
        <w:rPr>
          <w:rFonts w:ascii="Times New Roman" w:eastAsia="Times New Roman" w:hAnsi="Times New Roman" w:cs="Times New Roman"/>
          <w:sz w:val="24"/>
          <w:szCs w:val="24"/>
          <w:u w:color="000000"/>
          <w:bdr w:val="nil"/>
          <w:lang w:eastAsia="ro-RO"/>
        </w:rPr>
        <w:t>i</w:t>
      </w:r>
      <w:r w:rsidRPr="00E550F9">
        <w:rPr>
          <w:rFonts w:ascii="Times New Roman" w:eastAsia="Times New Roman" w:hAnsi="Times New Roman" w:cs="Times New Roman" w:hint="eastAsia"/>
          <w:sz w:val="24"/>
          <w:szCs w:val="24"/>
          <w:u w:color="000000"/>
          <w:bdr w:val="nil"/>
          <w:lang w:eastAsia="ro-RO"/>
        </w:rPr>
        <w:t>n</w:t>
      </w:r>
      <w:r w:rsidRPr="00E550F9">
        <w:rPr>
          <w:rFonts w:ascii="Times New Roman" w:eastAsia="Times New Roman" w:hAnsi="Times New Roman" w:cs="Times New Roman"/>
          <w:sz w:val="24"/>
          <w:szCs w:val="24"/>
          <w:u w:color="000000"/>
          <w:bdr w:val="nil"/>
          <w:lang w:eastAsia="ro-RO"/>
        </w:rPr>
        <w:t>ă</w:t>
      </w:r>
      <w:r w:rsidRPr="00E550F9">
        <w:rPr>
          <w:rFonts w:ascii="Times New Roman" w:eastAsia="Times New Roman" w:hAnsi="Times New Roman" w:cs="Times New Roman" w:hint="eastAsia"/>
          <w:sz w:val="24"/>
          <w:szCs w:val="24"/>
          <w:u w:color="000000"/>
          <w:bdr w:val="nil"/>
          <w:lang w:eastAsia="ro-RO"/>
        </w:rPr>
        <w:t xml:space="preserve"> urinar</w:t>
      </w:r>
      <w:r w:rsidRPr="00E550F9">
        <w:rPr>
          <w:rFonts w:ascii="Times New Roman" w:eastAsia="Times New Roman" w:hAnsi="Times New Roman" w:cs="Times New Roman"/>
          <w:sz w:val="24"/>
          <w:szCs w:val="24"/>
          <w:u w:color="000000"/>
          <w:bdr w:val="nil"/>
          <w:lang w:eastAsia="ro-RO"/>
        </w:rPr>
        <w:t>ă/</w:t>
      </w:r>
      <w:r w:rsidRPr="00E550F9">
        <w:rPr>
          <w:rFonts w:ascii="Times New Roman" w:eastAsia="Times New Roman" w:hAnsi="Times New Roman" w:cs="Times New Roman" w:hint="eastAsia"/>
          <w:sz w:val="24"/>
          <w:szCs w:val="24"/>
          <w:u w:color="000000"/>
          <w:bdr w:val="nil"/>
          <w:lang w:eastAsia="ro-RO"/>
        </w:rPr>
        <w:t>creatinin</w:t>
      </w:r>
      <w:r w:rsidRPr="00E550F9">
        <w:rPr>
          <w:rFonts w:ascii="Times New Roman" w:eastAsia="Times New Roman" w:hAnsi="Times New Roman" w:cs="Times New Roman"/>
          <w:sz w:val="24"/>
          <w:szCs w:val="24"/>
          <w:u w:color="000000"/>
          <w:bdr w:val="nil"/>
          <w:lang w:eastAsia="ro-RO"/>
        </w:rPr>
        <w:t>ă</w:t>
      </w:r>
      <w:r w:rsidRPr="00E550F9">
        <w:rPr>
          <w:rFonts w:ascii="Times New Roman" w:eastAsia="Times New Roman" w:hAnsi="Times New Roman" w:cs="Times New Roman" w:hint="eastAsia"/>
          <w:sz w:val="24"/>
          <w:szCs w:val="24"/>
          <w:u w:color="000000"/>
          <w:bdr w:val="nil"/>
          <w:lang w:eastAsia="ro-RO"/>
        </w:rPr>
        <w:t xml:space="preserve"> urinar</w:t>
      </w:r>
      <w:r w:rsidRPr="00E550F9">
        <w:rPr>
          <w:rFonts w:ascii="Times New Roman" w:eastAsia="Times New Roman" w:hAnsi="Times New Roman" w:cs="Times New Roman"/>
          <w:sz w:val="24"/>
          <w:szCs w:val="24"/>
          <w:u w:color="000000"/>
          <w:bdr w:val="nil"/>
          <w:lang w:eastAsia="ro-RO"/>
        </w:rPr>
        <w:t>ă ≥ 3.39 mg/mmol (sau ≥30 mg/g) , dar &lt; 22.6 mg/mmol (sau &lt; 200 mg/g).</w:t>
      </w:r>
    </w:p>
    <w:p w14:paraId="71D97346" w14:textId="77777777" w:rsidR="0090615E" w:rsidRPr="00E550F9" w:rsidRDefault="0090615E" w:rsidP="0090615E">
      <w:pPr>
        <w:tabs>
          <w:tab w:val="center" w:pos="540"/>
          <w:tab w:val="left" w:pos="630"/>
        </w:tabs>
        <w:spacing w:after="0"/>
        <w:jc w:val="both"/>
        <w:rPr>
          <w:rFonts w:ascii="Times New Roman" w:hAnsi="Times New Roman" w:cs="Times New Roman"/>
          <w:sz w:val="24"/>
          <w:u w:val="single"/>
          <w:vertAlign w:val="superscript"/>
        </w:rPr>
      </w:pPr>
      <w:r w:rsidRPr="00E550F9">
        <w:rPr>
          <w:rFonts w:ascii="Times New Roman" w:hAnsi="Times New Roman" w:cs="Times New Roman"/>
          <w:sz w:val="24"/>
          <w:u w:val="single"/>
          <w:vertAlign w:val="superscript"/>
        </w:rPr>
        <w:tab/>
      </w:r>
      <w:r w:rsidRPr="00E550F9">
        <w:rPr>
          <w:rFonts w:ascii="Times New Roman" w:hAnsi="Times New Roman" w:cs="Times New Roman"/>
          <w:sz w:val="24"/>
          <w:u w:val="single"/>
          <w:vertAlign w:val="superscript"/>
        </w:rPr>
        <w:tab/>
      </w:r>
      <w:r w:rsidRPr="00E550F9">
        <w:rPr>
          <w:rFonts w:ascii="Times New Roman" w:hAnsi="Times New Roman" w:cs="Times New Roman"/>
          <w:sz w:val="24"/>
          <w:u w:val="single"/>
          <w:vertAlign w:val="superscript"/>
        </w:rPr>
        <w:tab/>
      </w:r>
      <w:r w:rsidRPr="00E550F9">
        <w:rPr>
          <w:rFonts w:ascii="Times New Roman" w:hAnsi="Times New Roman" w:cs="Times New Roman"/>
          <w:sz w:val="24"/>
          <w:u w:val="single"/>
          <w:vertAlign w:val="superscript"/>
        </w:rPr>
        <w:tab/>
      </w:r>
      <w:r w:rsidRPr="00E550F9">
        <w:rPr>
          <w:rFonts w:ascii="Times New Roman" w:hAnsi="Times New Roman" w:cs="Times New Roman"/>
          <w:sz w:val="24"/>
          <w:u w:val="single"/>
          <w:vertAlign w:val="superscript"/>
        </w:rPr>
        <w:tab/>
      </w:r>
    </w:p>
    <w:p w14:paraId="3E2833D9" w14:textId="77777777" w:rsidR="0090615E" w:rsidRPr="00E550F9" w:rsidRDefault="0090615E" w:rsidP="0090615E">
      <w:pPr>
        <w:tabs>
          <w:tab w:val="center" w:pos="540"/>
          <w:tab w:val="left" w:pos="630"/>
        </w:tabs>
        <w:spacing w:after="0"/>
        <w:jc w:val="both"/>
        <w:rPr>
          <w:rFonts w:ascii="Times New Roman" w:hAnsi="Times New Roman" w:cs="Times New Roman"/>
          <w:sz w:val="20"/>
          <w:szCs w:val="20"/>
        </w:rPr>
      </w:pPr>
      <w:r w:rsidRPr="00E550F9">
        <w:rPr>
          <w:rFonts w:ascii="Times New Roman" w:hAnsi="Times New Roman" w:cs="Times New Roman"/>
          <w:sz w:val="24"/>
          <w:vertAlign w:val="superscript"/>
        </w:rPr>
        <w:t>*</w:t>
      </w:r>
      <w:r w:rsidRPr="00E550F9">
        <w:rPr>
          <w:rFonts w:ascii="Times New Roman" w:eastAsia="Times New Roman" w:hAnsi="Times New Roman" w:cs="Times New Roman"/>
          <w:sz w:val="24"/>
        </w:rPr>
        <w:t>La p</w:t>
      </w:r>
      <w:r w:rsidRPr="00E550F9">
        <w:rPr>
          <w:rFonts w:ascii="Times New Roman" w:eastAsia="Times New Roman" w:hAnsi="Times New Roman" w:cs="Times New Roman"/>
          <w:sz w:val="20"/>
          <w:szCs w:val="20"/>
        </w:rPr>
        <w:t>acienții cu boală cronică de rinichi, cu sau fără diabet zaharat de tip 2, care nu pot primi tratament nefroprotector standard deoarece prezintă contraindicații sau intoleranță la inhibitori ai SRAA, se mențin aceleași criterii de eRFG  și albuminurie.</w:t>
      </w:r>
    </w:p>
    <w:p w14:paraId="2759E992" w14:textId="77777777" w:rsidR="0090615E" w:rsidRPr="00E550F9" w:rsidRDefault="0090615E" w:rsidP="0090615E">
      <w:pPr>
        <w:tabs>
          <w:tab w:val="center" w:pos="540"/>
          <w:tab w:val="left" w:pos="630"/>
        </w:tabs>
        <w:spacing w:after="0"/>
        <w:jc w:val="both"/>
        <w:rPr>
          <w:rFonts w:ascii="Times New Roman" w:hAnsi="Times New Roman" w:cs="Times New Roman"/>
          <w:sz w:val="24"/>
        </w:rPr>
      </w:pPr>
      <w:r w:rsidRPr="00E550F9">
        <w:rPr>
          <w:rFonts w:ascii="Times New Roman" w:hAnsi="Times New Roman" w:cs="Times New Roman"/>
          <w:sz w:val="20"/>
          <w:szCs w:val="20"/>
          <w:vertAlign w:val="superscript"/>
        </w:rPr>
        <w:t>**</w:t>
      </w:r>
      <w:r w:rsidRPr="00E550F9">
        <w:rPr>
          <w:rFonts w:ascii="Times New Roman" w:hAnsi="Times New Roman" w:cs="Times New Roman"/>
          <w:sz w:val="20"/>
          <w:szCs w:val="20"/>
        </w:rPr>
        <w:t>La pacienții cu RFGe între 25 și 60 ml/min/1.73m2 nu este necesară determinarea raportului albumină urinară/ creatinină urinară, pentru inițierea tratamentului cu dapagliflozin.</w:t>
      </w:r>
    </w:p>
    <w:p w14:paraId="3F62426E" w14:textId="77777777" w:rsidR="0090615E" w:rsidRPr="00E550F9" w:rsidRDefault="0090615E" w:rsidP="0090615E">
      <w:pPr>
        <w:tabs>
          <w:tab w:val="center" w:pos="540"/>
          <w:tab w:val="left" w:pos="630"/>
        </w:tabs>
        <w:spacing w:after="0"/>
        <w:jc w:val="both"/>
        <w:rPr>
          <w:rFonts w:ascii="Times New Roman" w:hAnsi="Times New Roman" w:cs="Times New Roman"/>
          <w:sz w:val="24"/>
        </w:rPr>
      </w:pPr>
    </w:p>
    <w:p w14:paraId="379B5F3C" w14:textId="77777777" w:rsidR="0090615E" w:rsidRPr="00E550F9" w:rsidRDefault="0090615E" w:rsidP="006E35B4">
      <w:pPr>
        <w:numPr>
          <w:ilvl w:val="0"/>
          <w:numId w:val="650"/>
        </w:numPr>
        <w:tabs>
          <w:tab w:val="left" w:pos="284"/>
        </w:tabs>
        <w:spacing w:after="1"/>
        <w:ind w:left="0"/>
        <w:jc w:val="both"/>
        <w:rPr>
          <w:rFonts w:ascii="Times New Roman" w:hAnsi="Times New Roman" w:cs="Times New Roman"/>
        </w:rPr>
      </w:pPr>
      <w:r w:rsidRPr="00E550F9">
        <w:rPr>
          <w:rFonts w:ascii="Times New Roman" w:eastAsia="Times New Roman" w:hAnsi="Times New Roman" w:cs="Times New Roman"/>
          <w:b/>
          <w:sz w:val="24"/>
        </w:rPr>
        <w:t>Criterii de excludere</w:t>
      </w:r>
    </w:p>
    <w:p w14:paraId="5EA16280"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Vârsta sub 18 ani;</w:t>
      </w:r>
    </w:p>
    <w:p w14:paraId="704CC34E"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Diabet zaharat tip I sau cu risc mare de ceto-acidoză euglicemică;</w:t>
      </w:r>
    </w:p>
    <w:p w14:paraId="4BED7C60"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RFGe &lt;25 ml/minut la momentul inițierii tratamentului;</w:t>
      </w:r>
    </w:p>
    <w:p w14:paraId="70C93E39"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Sarcină și alăptare;</w:t>
      </w:r>
    </w:p>
    <w:p w14:paraId="7364F841"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Infecții active ale tractului urinar;</w:t>
      </w:r>
    </w:p>
    <w:p w14:paraId="0394D705"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 cu boală polichistică hepato-renală autozomal dominantă;</w:t>
      </w:r>
    </w:p>
    <w:p w14:paraId="0009829C"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Pacienți cu transplant renal;</w:t>
      </w:r>
    </w:p>
    <w:p w14:paraId="07E43919"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5"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Hipersensibilitate la substanța activă sau la excipienți;</w:t>
      </w:r>
    </w:p>
    <w:p w14:paraId="596F1DD1" w14:textId="77777777" w:rsidR="0090615E" w:rsidRPr="00E550F9" w:rsidRDefault="0090615E" w:rsidP="006E35B4">
      <w:pPr>
        <w:numPr>
          <w:ilvl w:val="1"/>
          <w:numId w:val="652"/>
        </w:numPr>
        <w:pBdr>
          <w:top w:val="nil"/>
          <w:left w:val="nil"/>
          <w:bottom w:val="nil"/>
          <w:right w:val="nil"/>
          <w:between w:val="nil"/>
          <w:bar w:val="nil"/>
        </w:pBdr>
        <w:tabs>
          <w:tab w:val="center" w:pos="851"/>
          <w:tab w:val="left" w:pos="1134"/>
        </w:tabs>
        <w:spacing w:after="240" w:line="265" w:lineRule="auto"/>
        <w:ind w:left="567" w:hanging="283"/>
        <w:jc w:val="both"/>
        <w:rPr>
          <w:rFonts w:ascii="Times New Roman" w:eastAsia="Times New Roman" w:hAnsi="Times New Roman" w:cs="Times New Roman"/>
          <w:sz w:val="24"/>
          <w:szCs w:val="24"/>
          <w:u w:color="000000"/>
          <w:bdr w:val="nil"/>
          <w:lang w:eastAsia="ro-RO"/>
        </w:rPr>
      </w:pPr>
      <w:r w:rsidRPr="00E550F9">
        <w:rPr>
          <w:rFonts w:ascii="Times New Roman" w:eastAsia="Times New Roman" w:hAnsi="Times New Roman" w:cs="Times New Roman"/>
          <w:sz w:val="24"/>
          <w:szCs w:val="24"/>
          <w:u w:color="000000"/>
          <w:bdr w:val="nil"/>
          <w:lang w:eastAsia="ro-RO"/>
        </w:rPr>
        <w:t>Afecțiuni ereditare rare: intoleranța la galactoză, deficit total de lactază sau sindrom de malabsorbție la glucoză-galactoză.</w:t>
      </w:r>
    </w:p>
    <w:p w14:paraId="16D7C918" w14:textId="77777777" w:rsidR="0090615E" w:rsidRPr="00E550F9" w:rsidRDefault="0090615E" w:rsidP="0090615E">
      <w:pPr>
        <w:tabs>
          <w:tab w:val="center" w:pos="540"/>
        </w:tabs>
        <w:spacing w:after="1"/>
        <w:jc w:val="both"/>
        <w:rPr>
          <w:rFonts w:ascii="Times New Roman" w:hAnsi="Times New Roman" w:cs="Times New Roman"/>
        </w:rPr>
      </w:pPr>
      <w:r w:rsidRPr="00E550F9">
        <w:rPr>
          <w:rFonts w:ascii="Times New Roman" w:eastAsia="Times New Roman" w:hAnsi="Times New Roman" w:cs="Times New Roman"/>
          <w:b/>
          <w:sz w:val="24"/>
        </w:rPr>
        <w:t>III. Tratament</w:t>
      </w:r>
    </w:p>
    <w:p w14:paraId="6F4A49C6" w14:textId="77777777" w:rsidR="0090615E" w:rsidRPr="00E550F9" w:rsidRDefault="0090615E" w:rsidP="0090615E">
      <w:pPr>
        <w:tabs>
          <w:tab w:val="center" w:pos="540"/>
        </w:tabs>
        <w:spacing w:after="1"/>
        <w:jc w:val="both"/>
        <w:rPr>
          <w:rFonts w:ascii="Times New Roman" w:hAnsi="Times New Roman" w:cs="Times New Roman"/>
        </w:rPr>
      </w:pPr>
      <w:r w:rsidRPr="00E550F9">
        <w:rPr>
          <w:rFonts w:ascii="Times New Roman" w:eastAsia="Times New Roman" w:hAnsi="Times New Roman" w:cs="Times New Roman"/>
          <w:b/>
          <w:sz w:val="24"/>
        </w:rPr>
        <w:t>Doze și mod de administrare</w:t>
      </w:r>
    </w:p>
    <w:p w14:paraId="0FFD29A4" w14:textId="77777777" w:rsidR="0090615E" w:rsidRPr="00E550F9" w:rsidRDefault="0090615E" w:rsidP="0090615E">
      <w:pPr>
        <w:tabs>
          <w:tab w:val="center" w:pos="540"/>
        </w:tabs>
        <w:spacing w:after="156" w:line="265" w:lineRule="auto"/>
        <w:jc w:val="both"/>
        <w:rPr>
          <w:rFonts w:ascii="Times New Roman" w:hAnsi="Times New Roman" w:cs="Times New Roman"/>
        </w:rPr>
      </w:pPr>
      <w:r w:rsidRPr="00E550F9">
        <w:rPr>
          <w:rFonts w:ascii="Times New Roman" w:eastAsia="Times New Roman" w:hAnsi="Times New Roman" w:cs="Times New Roman"/>
          <w:sz w:val="24"/>
        </w:rPr>
        <w:t>Doza recomandată de dapagliflozinum este de 10 mg, administrată o dată pe zi, pe cale orală, în orice moment al zilei, cu sau fără alimente. Tratamentul este cronic.</w:t>
      </w:r>
    </w:p>
    <w:p w14:paraId="7E334407" w14:textId="77777777" w:rsidR="0090615E" w:rsidRPr="00E550F9" w:rsidRDefault="0090615E" w:rsidP="0090615E">
      <w:pPr>
        <w:tabs>
          <w:tab w:val="center" w:pos="540"/>
        </w:tabs>
        <w:spacing w:after="236" w:line="265" w:lineRule="auto"/>
        <w:jc w:val="both"/>
        <w:rPr>
          <w:rFonts w:ascii="Times New Roman" w:hAnsi="Times New Roman" w:cs="Times New Roman"/>
        </w:rPr>
      </w:pPr>
      <w:r w:rsidRPr="00E550F9">
        <w:rPr>
          <w:rFonts w:ascii="Times New Roman" w:eastAsia="Times New Roman" w:hAnsi="Times New Roman" w:cs="Times New Roman"/>
          <w:sz w:val="24"/>
        </w:rPr>
        <w:t>Ajustarea dozei poate fi necesară la pacienții cu insuficiență hepatică severă. De asemenea, în caz de post prelungit, hipovolemie, intervenții chirurgicale majore sau afecțiuni medicale acute, tratamentul trebuie întrerupt temporar (</w:t>
      </w:r>
      <w:r w:rsidRPr="00E550F9">
        <w:rPr>
          <w:rFonts w:ascii="Times New Roman" w:eastAsia="Wingdings" w:hAnsi="Times New Roman" w:cs="Times New Roman"/>
          <w:sz w:val="24"/>
        </w:rPr>
        <w:t xml:space="preserve">vezi </w:t>
      </w:r>
      <w:r w:rsidRPr="00E550F9">
        <w:rPr>
          <w:rFonts w:ascii="Times New Roman" w:eastAsia="Times New Roman" w:hAnsi="Times New Roman" w:cs="Times New Roman"/>
          <w:bCs/>
          <w:sz w:val="24"/>
        </w:rPr>
        <w:t>IV. Atenționări și precauții speciale pentru utilizare</w:t>
      </w:r>
      <w:r w:rsidRPr="00E550F9">
        <w:rPr>
          <w:rFonts w:ascii="Times New Roman" w:eastAsia="Times New Roman" w:hAnsi="Times New Roman" w:cs="Times New Roman"/>
          <w:sz w:val="24"/>
        </w:rPr>
        <w:t>).</w:t>
      </w:r>
    </w:p>
    <w:p w14:paraId="0FC5BD60" w14:textId="77777777" w:rsidR="0090615E" w:rsidRPr="00E550F9" w:rsidRDefault="0090615E" w:rsidP="0090615E">
      <w:pPr>
        <w:tabs>
          <w:tab w:val="center" w:pos="540"/>
        </w:tabs>
        <w:spacing w:after="1"/>
        <w:jc w:val="both"/>
        <w:rPr>
          <w:rFonts w:ascii="Times New Roman" w:hAnsi="Times New Roman" w:cs="Times New Roman"/>
        </w:rPr>
      </w:pPr>
      <w:r w:rsidRPr="00E550F9">
        <w:rPr>
          <w:rFonts w:ascii="Times New Roman" w:eastAsia="Times New Roman" w:hAnsi="Times New Roman" w:cs="Times New Roman"/>
          <w:b/>
          <w:sz w:val="24"/>
        </w:rPr>
        <w:lastRenderedPageBreak/>
        <w:t>Contraindicații</w:t>
      </w:r>
    </w:p>
    <w:p w14:paraId="2FFED708" w14:textId="77777777" w:rsidR="0090615E" w:rsidRPr="00E550F9" w:rsidRDefault="0090615E" w:rsidP="0090615E">
      <w:pPr>
        <w:tabs>
          <w:tab w:val="center" w:pos="540"/>
        </w:tabs>
        <w:spacing w:after="240" w:line="265" w:lineRule="auto"/>
        <w:jc w:val="both"/>
        <w:rPr>
          <w:rFonts w:ascii="Times New Roman" w:hAnsi="Times New Roman" w:cs="Times New Roman"/>
        </w:rPr>
      </w:pPr>
      <w:r w:rsidRPr="00E550F9">
        <w:rPr>
          <w:rFonts w:ascii="Times New Roman" w:eastAsia="Times New Roman" w:hAnsi="Times New Roman" w:cs="Times New Roman"/>
          <w:sz w:val="24"/>
        </w:rPr>
        <w:t>Dapagliflozinum este contraindicat pacienților cu hipersensibilitate la substanțele active sau la oricare dintre excipienți.</w:t>
      </w:r>
    </w:p>
    <w:p w14:paraId="5E8C0880" w14:textId="77777777" w:rsidR="0090615E" w:rsidRPr="00E550F9" w:rsidRDefault="0090615E" w:rsidP="0090615E">
      <w:pPr>
        <w:tabs>
          <w:tab w:val="center" w:pos="540"/>
        </w:tabs>
        <w:spacing w:after="1"/>
        <w:jc w:val="both"/>
        <w:rPr>
          <w:rFonts w:ascii="Times New Roman" w:hAnsi="Times New Roman" w:cs="Times New Roman"/>
        </w:rPr>
      </w:pPr>
      <w:r w:rsidRPr="00E550F9">
        <w:rPr>
          <w:rFonts w:ascii="Times New Roman" w:eastAsia="Times New Roman" w:hAnsi="Times New Roman" w:cs="Times New Roman"/>
          <w:b/>
          <w:sz w:val="24"/>
        </w:rPr>
        <w:t>IV. Atenționări și precauții speciale pentru utilizare</w:t>
      </w:r>
    </w:p>
    <w:tbl>
      <w:tblPr>
        <w:tblW w:w="9557" w:type="dxa"/>
        <w:tblInd w:w="360" w:type="dxa"/>
        <w:tblLook w:val="04A0" w:firstRow="1" w:lastRow="0" w:firstColumn="1" w:lastColumn="0" w:noHBand="0" w:noVBand="1"/>
      </w:tblPr>
      <w:tblGrid>
        <w:gridCol w:w="360"/>
        <w:gridCol w:w="9197"/>
      </w:tblGrid>
      <w:tr w:rsidR="00E550F9" w:rsidRPr="00E550F9" w14:paraId="051595C8" w14:textId="77777777" w:rsidTr="00867B01">
        <w:trPr>
          <w:trHeight w:val="569"/>
        </w:trPr>
        <w:tc>
          <w:tcPr>
            <w:tcW w:w="360" w:type="dxa"/>
            <w:tcBorders>
              <w:top w:val="nil"/>
              <w:left w:val="nil"/>
              <w:bottom w:val="nil"/>
              <w:right w:val="nil"/>
            </w:tcBorders>
          </w:tcPr>
          <w:p w14:paraId="3D2EF1FD"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4D06486F"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Times New Roman" w:hAnsi="Times New Roman" w:cs="Times New Roman"/>
                <w:sz w:val="24"/>
              </w:rPr>
              <w:t>Nu se recomandă utilizarea dapagliflozinum pacienților cu Boală cronică de rinichi și diabet zaharat de tip 1 (risc de ceto-acidoză euglicemică).</w:t>
            </w:r>
          </w:p>
        </w:tc>
      </w:tr>
      <w:tr w:rsidR="00E550F9" w:rsidRPr="00E550F9" w14:paraId="253C197E" w14:textId="77777777" w:rsidTr="00867B01">
        <w:trPr>
          <w:trHeight w:val="599"/>
        </w:trPr>
        <w:tc>
          <w:tcPr>
            <w:tcW w:w="360" w:type="dxa"/>
            <w:tcBorders>
              <w:top w:val="nil"/>
              <w:left w:val="nil"/>
              <w:bottom w:val="nil"/>
              <w:right w:val="nil"/>
            </w:tcBorders>
          </w:tcPr>
          <w:p w14:paraId="281FC9C3"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668C08D7"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Times New Roman" w:hAnsi="Times New Roman" w:cs="Times New Roman"/>
                <w:sz w:val="24"/>
              </w:rPr>
              <w:t xml:space="preserve">Utilizarea dapagliflozinum în tratamentul Bolii cronice de rinichi nu necesită ajustarea dozei în funcție de RFGe. </w:t>
            </w:r>
          </w:p>
        </w:tc>
      </w:tr>
      <w:tr w:rsidR="00E550F9" w:rsidRPr="00E550F9" w14:paraId="329412B1" w14:textId="77777777" w:rsidTr="00867B01">
        <w:trPr>
          <w:trHeight w:val="1520"/>
        </w:trPr>
        <w:tc>
          <w:tcPr>
            <w:tcW w:w="360" w:type="dxa"/>
            <w:tcBorders>
              <w:top w:val="nil"/>
              <w:left w:val="nil"/>
              <w:bottom w:val="nil"/>
              <w:right w:val="nil"/>
            </w:tcBorders>
          </w:tcPr>
          <w:p w14:paraId="0DAAB425"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68CD99D9" w14:textId="77777777" w:rsidR="0090615E" w:rsidRPr="00E550F9" w:rsidRDefault="0090615E" w:rsidP="0090615E">
            <w:pPr>
              <w:tabs>
                <w:tab w:val="center" w:pos="540"/>
              </w:tabs>
              <w:ind w:right="57"/>
              <w:jc w:val="both"/>
              <w:rPr>
                <w:rFonts w:ascii="Times New Roman" w:hAnsi="Times New Roman" w:cs="Times New Roman"/>
              </w:rPr>
            </w:pPr>
            <w:r w:rsidRPr="00E550F9">
              <w:rPr>
                <w:rFonts w:ascii="Times New Roman" w:eastAsia="Times New Roman" w:hAnsi="Times New Roman" w:cs="Times New Roman"/>
                <w:sz w:val="24"/>
              </w:rPr>
              <w:t>Tratamentul cu dapagliflozinum poate fi inițiat la pacienții cu RFGe ≥25 ml/min/1,73 m</w:t>
            </w:r>
            <w:r w:rsidRPr="00E550F9">
              <w:rPr>
                <w:rFonts w:ascii="Times New Roman" w:eastAsia="Times New Roman" w:hAnsi="Times New Roman" w:cs="Times New Roman"/>
                <w:sz w:val="24"/>
                <w:vertAlign w:val="superscript"/>
              </w:rPr>
              <w:t>2</w:t>
            </w:r>
            <w:r w:rsidRPr="00E550F9">
              <w:rPr>
                <w:rFonts w:ascii="Times New Roman" w:eastAsia="Times New Roman" w:hAnsi="Times New Roman" w:cs="Times New Roman"/>
                <w:sz w:val="24"/>
              </w:rPr>
              <w:t>. Din cauza experienței clinice limitate, nu se recomandă inițierea tratamentului la pacienții cu RFGe &lt;25 ml/min/1,73 m</w:t>
            </w:r>
            <w:r w:rsidRPr="00E550F9">
              <w:rPr>
                <w:rFonts w:ascii="Times New Roman" w:eastAsia="Times New Roman" w:hAnsi="Times New Roman" w:cs="Times New Roman"/>
                <w:sz w:val="24"/>
                <w:vertAlign w:val="superscript"/>
              </w:rPr>
              <w:t>2</w:t>
            </w:r>
            <w:r w:rsidRPr="00E550F9">
              <w:rPr>
                <w:rFonts w:ascii="Times New Roman" w:eastAsia="Times New Roman" w:hAnsi="Times New Roman" w:cs="Times New Roman"/>
                <w:sz w:val="24"/>
              </w:rPr>
              <w:t>. Însă, tratamentul cu dapagliflozinum nu trebuie întrerupt daca RFGe scade sub 25 ml/min/1.73m</w:t>
            </w:r>
            <w:r w:rsidRPr="00E550F9">
              <w:rPr>
                <w:rFonts w:ascii="Times New Roman" w:eastAsia="Times New Roman" w:hAnsi="Times New Roman" w:cs="Times New Roman"/>
                <w:sz w:val="24"/>
                <w:vertAlign w:val="superscript"/>
              </w:rPr>
              <w:t>2</w:t>
            </w:r>
            <w:r w:rsidRPr="00E550F9">
              <w:rPr>
                <w:rFonts w:ascii="Times New Roman" w:eastAsia="Times New Roman" w:hAnsi="Times New Roman" w:cs="Times New Roman"/>
                <w:sz w:val="24"/>
              </w:rPr>
              <w:t xml:space="preserve"> și poate fi continuat până la momentul inițierii unei terapii de substituție a funcției renale (dializă sau transplant renal).</w:t>
            </w:r>
          </w:p>
        </w:tc>
      </w:tr>
      <w:tr w:rsidR="00E550F9" w:rsidRPr="00E550F9" w14:paraId="259D11FB" w14:textId="77777777" w:rsidTr="00867B01">
        <w:trPr>
          <w:trHeight w:val="1208"/>
        </w:trPr>
        <w:tc>
          <w:tcPr>
            <w:tcW w:w="360" w:type="dxa"/>
            <w:tcBorders>
              <w:top w:val="nil"/>
              <w:left w:val="nil"/>
              <w:bottom w:val="nil"/>
              <w:right w:val="nil"/>
            </w:tcBorders>
          </w:tcPr>
          <w:p w14:paraId="759DE99D"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461819A8" w14:textId="77777777" w:rsidR="0090615E" w:rsidRPr="00E550F9" w:rsidRDefault="0090615E" w:rsidP="0090615E">
            <w:pPr>
              <w:tabs>
                <w:tab w:val="center" w:pos="540"/>
              </w:tabs>
              <w:ind w:right="57"/>
              <w:jc w:val="both"/>
              <w:rPr>
                <w:rFonts w:ascii="Times New Roman" w:hAnsi="Times New Roman" w:cs="Times New Roman"/>
              </w:rPr>
            </w:pPr>
            <w:r w:rsidRPr="00E550F9">
              <w:rPr>
                <w:rFonts w:ascii="Times New Roman" w:eastAsia="Times New Roman" w:hAnsi="Times New Roman" w:cs="Times New Roman"/>
                <w:sz w:val="24"/>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tc>
      </w:tr>
      <w:tr w:rsidR="00E550F9" w:rsidRPr="00E550F9" w14:paraId="0978A432" w14:textId="77777777" w:rsidTr="00867B01">
        <w:trPr>
          <w:trHeight w:val="315"/>
        </w:trPr>
        <w:tc>
          <w:tcPr>
            <w:tcW w:w="360" w:type="dxa"/>
            <w:tcBorders>
              <w:top w:val="nil"/>
              <w:left w:val="nil"/>
              <w:bottom w:val="nil"/>
              <w:right w:val="nil"/>
            </w:tcBorders>
          </w:tcPr>
          <w:p w14:paraId="15C79CC2"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25D57866"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Times New Roman" w:hAnsi="Times New Roman" w:cs="Times New Roman"/>
                <w:sz w:val="24"/>
              </w:rPr>
              <w:t>La vârstnici (≥ 65 ani): nu este necesară ajustarea dozei în funcție de vârstă.</w:t>
            </w:r>
          </w:p>
        </w:tc>
      </w:tr>
      <w:tr w:rsidR="00E550F9" w:rsidRPr="00E550F9" w14:paraId="36F7DCC9" w14:textId="77777777" w:rsidTr="00867B01">
        <w:trPr>
          <w:trHeight w:val="2400"/>
        </w:trPr>
        <w:tc>
          <w:tcPr>
            <w:tcW w:w="360" w:type="dxa"/>
            <w:tcBorders>
              <w:top w:val="nil"/>
              <w:left w:val="nil"/>
              <w:bottom w:val="nil"/>
              <w:right w:val="nil"/>
            </w:tcBorders>
          </w:tcPr>
          <w:p w14:paraId="743FBC0C"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4C1E06CE" w14:textId="77777777" w:rsidR="0090615E" w:rsidRPr="00E550F9" w:rsidRDefault="0090615E" w:rsidP="0090615E">
            <w:pPr>
              <w:tabs>
                <w:tab w:val="center" w:pos="540"/>
              </w:tabs>
              <w:ind w:right="58"/>
              <w:jc w:val="both"/>
              <w:rPr>
                <w:rFonts w:ascii="Times New Roman" w:hAnsi="Times New Roman" w:cs="Times New Roman"/>
              </w:rPr>
            </w:pPr>
            <w:r w:rsidRPr="00E550F9">
              <w:rPr>
                <w:rFonts w:ascii="Times New Roman" w:eastAsia="Times New Roman" w:hAnsi="Times New Roman" w:cs="Times New Roman"/>
                <w:sz w:val="24"/>
              </w:rPr>
              <w:t>Dapagliflozinum se utilizează cu prudență la pacienții cu risc crescut de ceto-acidoză euglicemică. Ceto-acidoza euglicemică este produsă de deficitul de hidrați de carbon care induce scăderea insulinei și creșterea glucagonului circulant, rezultând lipoliză, creșterea acizilor grași liberi în plasmă și, consecutiv, a corpilor cetonici. Deoarece riscul de cetoacidoză euglicemică crește în caz de post prelungit, afecțiuni medicale acute, intervenții chirurgicale majore, pacienții vor fi instructați ca în aceste situații să întrerupă temporar tratamentul și să consulte medicul. Dacă există suspiciune de ceto-acidoză euglicemică diabetică, tratamentul cu dapagliflozinum se întrerupe imediat.</w:t>
            </w:r>
          </w:p>
        </w:tc>
      </w:tr>
      <w:tr w:rsidR="00E550F9" w:rsidRPr="00E550F9" w14:paraId="1E798A37" w14:textId="77777777" w:rsidTr="00867B01">
        <w:trPr>
          <w:trHeight w:val="1166"/>
        </w:trPr>
        <w:tc>
          <w:tcPr>
            <w:tcW w:w="360" w:type="dxa"/>
            <w:tcBorders>
              <w:top w:val="nil"/>
              <w:left w:val="nil"/>
              <w:bottom w:val="nil"/>
              <w:right w:val="nil"/>
            </w:tcBorders>
          </w:tcPr>
          <w:p w14:paraId="5DDDDD97"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vMerge w:val="restart"/>
            <w:tcBorders>
              <w:top w:val="nil"/>
              <w:left w:val="nil"/>
              <w:right w:val="nil"/>
            </w:tcBorders>
          </w:tcPr>
          <w:p w14:paraId="238ACA24" w14:textId="77777777" w:rsidR="0090615E" w:rsidRPr="00E550F9" w:rsidRDefault="0090615E" w:rsidP="0090615E">
            <w:pPr>
              <w:tabs>
                <w:tab w:val="center" w:pos="540"/>
              </w:tabs>
              <w:ind w:right="57"/>
              <w:jc w:val="both"/>
              <w:rPr>
                <w:rFonts w:ascii="Times New Roman" w:hAnsi="Times New Roman" w:cs="Times New Roman"/>
              </w:rPr>
            </w:pPr>
            <w:r w:rsidRPr="00E550F9">
              <w:rPr>
                <w:rFonts w:ascii="Times New Roman" w:eastAsia="Times New Roman" w:hAnsi="Times New Roman" w:cs="Times New Roman"/>
                <w:sz w:val="24"/>
              </w:rPr>
              <w:t>Dapagliflozinum crește natriureza și eliminarea de apă pe cale urinară. De aceea, se utilizează cu prudență la pacienții cu Boală cronică de rinichi și risc de depleție volemică și/sau hipotensiune arterială. În cazul unor situații care pot duce la depleție volemică – afecțiuni acute febrile, diaree, vărsături, intervenții chirurgicale majore, pregătire pentru investigații endoscopice sau imagistice - pacienții vor fi instructați să consulte medicul. În aceste cazuri, se recomandă monitorizarea atentă a volemiei (de exemplu, prin examen clinic, măsurarea presiunii arteriale inclusiv în ortostatism, teste de laborator, inclusiv hematocrit și electroliți serici) și întreruperea temporară a administrării. Din același motive, asocierea diureticelor sau modificarea dozelor de diuretice impune precauții.</w:t>
            </w:r>
          </w:p>
        </w:tc>
      </w:tr>
      <w:tr w:rsidR="00E550F9" w:rsidRPr="00E550F9" w14:paraId="32A30AC1" w14:textId="77777777" w:rsidTr="00867B01">
        <w:trPr>
          <w:trHeight w:val="1453"/>
        </w:trPr>
        <w:tc>
          <w:tcPr>
            <w:tcW w:w="360" w:type="dxa"/>
            <w:tcBorders>
              <w:top w:val="nil"/>
              <w:left w:val="nil"/>
              <w:bottom w:val="nil"/>
              <w:right w:val="nil"/>
            </w:tcBorders>
          </w:tcPr>
          <w:p w14:paraId="37B8303B" w14:textId="77777777" w:rsidR="0090615E" w:rsidRPr="00E550F9" w:rsidRDefault="0090615E" w:rsidP="0090615E">
            <w:pPr>
              <w:tabs>
                <w:tab w:val="center" w:pos="540"/>
              </w:tabs>
              <w:jc w:val="both"/>
              <w:rPr>
                <w:rFonts w:ascii="Times New Roman" w:hAnsi="Times New Roman" w:cs="Times New Roman"/>
              </w:rPr>
            </w:pPr>
          </w:p>
        </w:tc>
        <w:tc>
          <w:tcPr>
            <w:tcW w:w="9197" w:type="dxa"/>
            <w:vMerge/>
            <w:tcBorders>
              <w:left w:val="nil"/>
              <w:bottom w:val="nil"/>
              <w:right w:val="nil"/>
            </w:tcBorders>
          </w:tcPr>
          <w:p w14:paraId="301F0F84" w14:textId="77777777" w:rsidR="0090615E" w:rsidRPr="00E550F9" w:rsidRDefault="0090615E" w:rsidP="0090615E">
            <w:pPr>
              <w:tabs>
                <w:tab w:val="center" w:pos="540"/>
              </w:tabs>
              <w:ind w:right="59"/>
              <w:jc w:val="both"/>
              <w:rPr>
                <w:rFonts w:ascii="Times New Roman" w:hAnsi="Times New Roman" w:cs="Times New Roman"/>
              </w:rPr>
            </w:pPr>
          </w:p>
        </w:tc>
      </w:tr>
      <w:tr w:rsidR="00E550F9" w:rsidRPr="00E550F9" w14:paraId="28FA4065" w14:textId="77777777" w:rsidTr="00867B01">
        <w:trPr>
          <w:trHeight w:val="612"/>
        </w:trPr>
        <w:tc>
          <w:tcPr>
            <w:tcW w:w="360" w:type="dxa"/>
            <w:tcBorders>
              <w:top w:val="nil"/>
              <w:left w:val="nil"/>
              <w:bottom w:val="nil"/>
              <w:right w:val="nil"/>
            </w:tcBorders>
          </w:tcPr>
          <w:p w14:paraId="33E052C0"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3FD351E9"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Times New Roman" w:hAnsi="Times New Roman" w:cs="Times New Roman"/>
                <w:sz w:val="24"/>
              </w:rPr>
              <w:t>Dacă există suspiciunea de gangrenă Fournier se va întrerupe administrarea dapagliflozinum și se va institui tratamentul specific.</w:t>
            </w:r>
          </w:p>
        </w:tc>
      </w:tr>
      <w:tr w:rsidR="0090615E" w:rsidRPr="00E550F9" w14:paraId="433F6B5F" w14:textId="77777777" w:rsidTr="00867B01">
        <w:trPr>
          <w:trHeight w:val="1463"/>
        </w:trPr>
        <w:tc>
          <w:tcPr>
            <w:tcW w:w="360" w:type="dxa"/>
            <w:tcBorders>
              <w:top w:val="nil"/>
              <w:left w:val="nil"/>
              <w:bottom w:val="nil"/>
              <w:right w:val="nil"/>
            </w:tcBorders>
          </w:tcPr>
          <w:p w14:paraId="238539FC" w14:textId="77777777" w:rsidR="0090615E" w:rsidRPr="00E550F9" w:rsidRDefault="0090615E" w:rsidP="0090615E">
            <w:pPr>
              <w:tabs>
                <w:tab w:val="center" w:pos="540"/>
              </w:tabs>
              <w:jc w:val="both"/>
              <w:rPr>
                <w:rFonts w:ascii="Times New Roman" w:hAnsi="Times New Roman" w:cs="Times New Roman"/>
              </w:rPr>
            </w:pPr>
            <w:r w:rsidRPr="00E550F9">
              <w:rPr>
                <w:rFonts w:ascii="Times New Roman" w:eastAsia="Segoe UI Symbol" w:hAnsi="Times New Roman" w:cs="Times New Roman"/>
                <w:sz w:val="24"/>
              </w:rPr>
              <w:t>−</w:t>
            </w:r>
            <w:r w:rsidRPr="00E550F9">
              <w:rPr>
                <w:rFonts w:ascii="Times New Roman" w:eastAsia="Arial" w:hAnsi="Times New Roman" w:cs="Times New Roman"/>
                <w:sz w:val="24"/>
              </w:rPr>
              <w:t xml:space="preserve"> </w:t>
            </w:r>
          </w:p>
        </w:tc>
        <w:tc>
          <w:tcPr>
            <w:tcW w:w="9197" w:type="dxa"/>
            <w:tcBorders>
              <w:top w:val="nil"/>
              <w:left w:val="nil"/>
              <w:bottom w:val="nil"/>
              <w:right w:val="nil"/>
            </w:tcBorders>
          </w:tcPr>
          <w:p w14:paraId="490E437A" w14:textId="77777777" w:rsidR="0090615E" w:rsidRPr="00E550F9" w:rsidRDefault="0090615E" w:rsidP="0090615E">
            <w:pPr>
              <w:tabs>
                <w:tab w:val="center" w:pos="540"/>
              </w:tabs>
              <w:ind w:right="57"/>
              <w:jc w:val="both"/>
              <w:rPr>
                <w:rFonts w:ascii="Times New Roman" w:hAnsi="Times New Roman" w:cs="Times New Roman"/>
              </w:rPr>
            </w:pPr>
            <w:r w:rsidRPr="00E550F9">
              <w:rPr>
                <w:rFonts w:ascii="Times New Roman" w:eastAsia="Times New Roman" w:hAnsi="Times New Roman" w:cs="Times New Roman"/>
                <w:sz w:val="24"/>
              </w:rPr>
              <w:t>Dacă pacientul dezvoltă infecții ale tractului urinar (cistite acute, prostatite acute, pielonefrite acute etc.), se recomandă oprirea temporară a Dapagliflozinum până la rezolvarea episodului acut. Oportunitatea și momentul reluării tratamentului cu Dapagliflozinum sunt decizii care aparțin medicului specialist nefrolog, în fiecare caz în parte, în funcție de indicații și contraindicații.</w:t>
            </w:r>
          </w:p>
        </w:tc>
      </w:tr>
    </w:tbl>
    <w:p w14:paraId="7307035C" w14:textId="77777777" w:rsidR="0090615E" w:rsidRPr="00E550F9" w:rsidRDefault="0090615E" w:rsidP="0090615E">
      <w:pPr>
        <w:tabs>
          <w:tab w:val="center" w:pos="540"/>
        </w:tabs>
        <w:spacing w:after="5" w:line="265" w:lineRule="auto"/>
        <w:jc w:val="both"/>
        <w:rPr>
          <w:rFonts w:ascii="Times New Roman" w:eastAsia="Times New Roman" w:hAnsi="Times New Roman" w:cs="Times New Roman"/>
          <w:b/>
          <w:sz w:val="24"/>
        </w:rPr>
      </w:pPr>
    </w:p>
    <w:p w14:paraId="35D3CDBC" w14:textId="77777777" w:rsidR="0090615E" w:rsidRPr="00E550F9" w:rsidRDefault="0090615E" w:rsidP="0090615E">
      <w:pPr>
        <w:tabs>
          <w:tab w:val="center" w:pos="540"/>
        </w:tabs>
        <w:spacing w:after="5" w:line="265" w:lineRule="auto"/>
        <w:jc w:val="both"/>
        <w:rPr>
          <w:rFonts w:ascii="Times New Roman" w:eastAsia="Times New Roman" w:hAnsi="Times New Roman" w:cs="Times New Roman"/>
          <w:b/>
          <w:sz w:val="24"/>
        </w:rPr>
      </w:pPr>
    </w:p>
    <w:p w14:paraId="1988661D" w14:textId="77777777" w:rsidR="0090615E" w:rsidRPr="00E550F9" w:rsidRDefault="0090615E" w:rsidP="0090615E">
      <w:pPr>
        <w:tabs>
          <w:tab w:val="center" w:pos="540"/>
        </w:tabs>
        <w:spacing w:after="5" w:line="265" w:lineRule="auto"/>
        <w:jc w:val="both"/>
        <w:rPr>
          <w:rFonts w:ascii="Times New Roman" w:eastAsia="Times New Roman" w:hAnsi="Times New Roman" w:cs="Times New Roman"/>
          <w:b/>
          <w:sz w:val="24"/>
        </w:rPr>
      </w:pPr>
    </w:p>
    <w:p w14:paraId="6F18D72E" w14:textId="77777777" w:rsidR="0090615E" w:rsidRPr="00E550F9" w:rsidRDefault="0090615E" w:rsidP="0090615E">
      <w:pPr>
        <w:tabs>
          <w:tab w:val="center" w:pos="540"/>
        </w:tabs>
        <w:spacing w:after="1"/>
        <w:jc w:val="both"/>
        <w:rPr>
          <w:rFonts w:ascii="Times New Roman" w:hAnsi="Times New Roman" w:cs="Times New Roman"/>
        </w:rPr>
      </w:pPr>
      <w:r w:rsidRPr="00E550F9">
        <w:rPr>
          <w:rFonts w:ascii="Times New Roman" w:eastAsia="Times New Roman" w:hAnsi="Times New Roman" w:cs="Times New Roman"/>
          <w:b/>
          <w:sz w:val="24"/>
        </w:rPr>
        <w:lastRenderedPageBreak/>
        <w:t>Criterii pentru întreruperea tratamentului</w:t>
      </w:r>
    </w:p>
    <w:p w14:paraId="5EEDCC38" w14:textId="20C21E95" w:rsidR="0090615E" w:rsidRPr="00E550F9" w:rsidRDefault="0090615E" w:rsidP="0090615E">
      <w:pPr>
        <w:tabs>
          <w:tab w:val="center" w:pos="540"/>
        </w:tabs>
        <w:spacing w:after="242"/>
        <w:jc w:val="both"/>
        <w:rPr>
          <w:rFonts w:ascii="Times New Roman" w:eastAsia="Times New Roman" w:hAnsi="Times New Roman" w:cs="Times New Roman"/>
          <w:sz w:val="24"/>
        </w:rPr>
      </w:pPr>
      <w:r w:rsidRPr="00E550F9">
        <w:rPr>
          <w:rFonts w:ascii="Times New Roman" w:eastAsia="Times New Roman" w:hAnsi="Times New Roman" w:cs="Times New Roman"/>
          <w:sz w:val="24"/>
        </w:rPr>
        <w:t>Decizia de întrerupere temporară sau definitivă va fi luată în funcție de indicații și contraindicații, de către medicul specialist nefrolog (</w:t>
      </w:r>
      <w:r w:rsidRPr="00E550F9">
        <w:rPr>
          <w:rFonts w:ascii="Times New Roman" w:eastAsia="Wingdings" w:hAnsi="Times New Roman" w:cs="Times New Roman"/>
          <w:sz w:val="24"/>
        </w:rPr>
        <w:t xml:space="preserve">vezi </w:t>
      </w:r>
      <w:r w:rsidRPr="00E550F9">
        <w:rPr>
          <w:rFonts w:ascii="Times New Roman" w:eastAsia="Times New Roman" w:hAnsi="Times New Roman" w:cs="Times New Roman"/>
          <w:bCs/>
          <w:sz w:val="24"/>
        </w:rPr>
        <w:t>IV. Atenționări și precauții speciale pentru utilizare și V. Monitorizarea tratamentului. Criterii de evaluare a siguranței și eficacității terapeutice</w:t>
      </w:r>
      <w:r w:rsidRPr="00E550F9">
        <w:rPr>
          <w:rFonts w:ascii="Times New Roman" w:eastAsia="Times New Roman" w:hAnsi="Times New Roman" w:cs="Times New Roman"/>
          <w:sz w:val="24"/>
        </w:rPr>
        <w:t>).</w:t>
      </w:r>
    </w:p>
    <w:p w14:paraId="521C0EDF"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p>
    <w:p w14:paraId="63C06EF0" w14:textId="77777777" w:rsidR="0090615E" w:rsidRPr="00E550F9" w:rsidRDefault="0090615E" w:rsidP="0090615E">
      <w:pPr>
        <w:tabs>
          <w:tab w:val="center" w:pos="540"/>
        </w:tabs>
        <w:spacing w:after="242" w:line="240" w:lineRule="auto"/>
        <w:jc w:val="both"/>
        <w:rPr>
          <w:rFonts w:ascii="Times New Roman" w:eastAsia="Times New Roman" w:hAnsi="Times New Roman" w:cs="Times New Roman"/>
          <w:b/>
          <w:sz w:val="24"/>
        </w:rPr>
      </w:pPr>
      <w:r w:rsidRPr="00E550F9">
        <w:rPr>
          <w:rFonts w:ascii="Times New Roman" w:eastAsia="Times New Roman" w:hAnsi="Times New Roman" w:cs="Times New Roman"/>
          <w:b/>
          <w:sz w:val="24"/>
        </w:rPr>
        <w:t>V. Monitorizarea tratamentului. Criterii de evaluare a siguranței și eficacității terapeutice</w:t>
      </w:r>
      <w:r w:rsidRPr="00E550F9">
        <w:rPr>
          <w:rFonts w:ascii="Times New Roman" w:eastAsia="Times New Roman" w:hAnsi="Times New Roman" w:cs="Times New Roman"/>
          <w:sz w:val="24"/>
        </w:rPr>
        <w:t>).</w:t>
      </w:r>
    </w:p>
    <w:p w14:paraId="686CCAEC" w14:textId="77777777" w:rsidR="0090615E" w:rsidRPr="00E550F9" w:rsidRDefault="0090615E" w:rsidP="0090615E">
      <w:pPr>
        <w:tabs>
          <w:tab w:val="center" w:pos="540"/>
        </w:tabs>
        <w:spacing w:after="242" w:line="240" w:lineRule="auto"/>
        <w:jc w:val="both"/>
        <w:rPr>
          <w:rFonts w:ascii="Times New Roman" w:eastAsia="Times New Roman" w:hAnsi="Times New Roman" w:cs="Times New Roman"/>
          <w:sz w:val="24"/>
        </w:rPr>
      </w:pPr>
      <w:r w:rsidRPr="00E550F9">
        <w:rPr>
          <w:rFonts w:ascii="Times New Roman" w:eastAsia="Times New Roman" w:hAnsi="Times New Roman" w:cs="Times New Roman"/>
          <w:sz w:val="24"/>
        </w:rPr>
        <w:t>Monitorizarea se realizează în funcție de fiecare caz în parte, pe baza unor parametri clinici și paraclinici:</w:t>
      </w:r>
    </w:p>
    <w:p w14:paraId="30B1A27E"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r w:rsidRPr="00E550F9">
        <w:rPr>
          <w:rFonts w:ascii="Times New Roman" w:eastAsia="Times New Roman" w:hAnsi="Times New Roman" w:cs="Times New Roman"/>
          <w:sz w:val="24"/>
        </w:rPr>
        <w:t>a. Siguranța tratamentului:</w:t>
      </w:r>
    </w:p>
    <w:p w14:paraId="29B37EB0" w14:textId="77777777" w:rsidR="0090615E" w:rsidRPr="00E550F9" w:rsidRDefault="0090615E" w:rsidP="0090615E">
      <w:pPr>
        <w:tabs>
          <w:tab w:val="center" w:pos="540"/>
        </w:tabs>
        <w:spacing w:after="0"/>
        <w:ind w:firstLine="284"/>
        <w:jc w:val="both"/>
        <w:rPr>
          <w:rFonts w:ascii="Times New Roman" w:eastAsia="Times New Roman" w:hAnsi="Times New Roman" w:cs="Times New Roman"/>
          <w:sz w:val="24"/>
        </w:rPr>
      </w:pPr>
      <w:r w:rsidRPr="00E550F9">
        <w:rPr>
          <w:rFonts w:ascii="Times New Roman" w:eastAsia="Times New Roman" w:hAnsi="Times New Roman" w:cs="Times New Roman"/>
          <w:sz w:val="24"/>
        </w:rPr>
        <w:t>−   Clinic: toleranță individuală, semne / simptome de reacție alergică;</w:t>
      </w:r>
    </w:p>
    <w:p w14:paraId="660FE147" w14:textId="77777777" w:rsidR="0090615E" w:rsidRPr="00E550F9" w:rsidRDefault="0090615E" w:rsidP="0090615E">
      <w:pPr>
        <w:tabs>
          <w:tab w:val="center" w:pos="540"/>
        </w:tabs>
        <w:spacing w:after="0"/>
        <w:ind w:firstLine="284"/>
        <w:jc w:val="both"/>
        <w:rPr>
          <w:rFonts w:ascii="Times New Roman" w:eastAsia="Times New Roman" w:hAnsi="Times New Roman" w:cs="Times New Roman"/>
          <w:sz w:val="24"/>
        </w:rPr>
      </w:pPr>
      <w:r w:rsidRPr="00E550F9">
        <w:rPr>
          <w:rFonts w:ascii="Times New Roman" w:eastAsia="Times New Roman" w:hAnsi="Times New Roman" w:cs="Times New Roman"/>
          <w:sz w:val="24"/>
        </w:rPr>
        <w:t xml:space="preserve">−   Paraclinic: parametri de echilibru metabolic și ai funcției renale, la inițierea tratamentului și periodic. </w:t>
      </w:r>
    </w:p>
    <w:p w14:paraId="0A425B9B"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p>
    <w:p w14:paraId="2EC0F19F"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r w:rsidRPr="00E550F9">
        <w:rPr>
          <w:rFonts w:ascii="Times New Roman" w:eastAsia="Times New Roman" w:hAnsi="Times New Roman" w:cs="Times New Roman"/>
          <w:sz w:val="24"/>
        </w:rPr>
        <w:t>Dacă apare hipotensiune arterială severă (TA sistolică &lt; 100 mmHg) se recomandă oprirea temporară a administrării de dapagliflozinum.</w:t>
      </w:r>
    </w:p>
    <w:p w14:paraId="3B022FF6"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r w:rsidRPr="00E550F9">
        <w:rPr>
          <w:rFonts w:ascii="Times New Roman" w:eastAsia="Times New Roman" w:hAnsi="Times New Roman" w:cs="Times New Roman"/>
          <w:sz w:val="24"/>
        </w:rPr>
        <w:t>Se recomandă evaluarea funcției renale după cum urmează: înainte de începerea tratamentului cu dapagliflozinum și periodic în timpul tratamentului (cel puțin anual), precum și înainte de începerea tratamentului concomitent cu orice medicament care poate avea impact negativ asupra funcției renale.</w:t>
      </w:r>
    </w:p>
    <w:p w14:paraId="5DF6C9FB"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p>
    <w:p w14:paraId="5FAF8550" w14:textId="77777777" w:rsidR="0090615E" w:rsidRPr="00E550F9" w:rsidRDefault="0090615E" w:rsidP="0090615E">
      <w:pPr>
        <w:tabs>
          <w:tab w:val="center" w:pos="540"/>
        </w:tabs>
        <w:spacing w:after="0"/>
        <w:jc w:val="both"/>
        <w:rPr>
          <w:rFonts w:ascii="Times New Roman" w:eastAsia="Times New Roman" w:hAnsi="Times New Roman" w:cs="Times New Roman"/>
          <w:sz w:val="24"/>
        </w:rPr>
      </w:pPr>
      <w:r w:rsidRPr="00E550F9">
        <w:rPr>
          <w:rFonts w:ascii="Times New Roman" w:eastAsia="Times New Roman" w:hAnsi="Times New Roman" w:cs="Times New Roman"/>
          <w:sz w:val="24"/>
        </w:rPr>
        <w:t>b. Eficacitatea tratamentului:</w:t>
      </w:r>
    </w:p>
    <w:p w14:paraId="6B9A33D0" w14:textId="77777777" w:rsidR="0090615E" w:rsidRPr="00E550F9" w:rsidRDefault="0090615E" w:rsidP="0090615E">
      <w:pPr>
        <w:tabs>
          <w:tab w:val="center" w:pos="540"/>
        </w:tabs>
        <w:spacing w:after="0"/>
        <w:ind w:firstLine="284"/>
        <w:jc w:val="both"/>
        <w:rPr>
          <w:rFonts w:ascii="Times New Roman" w:eastAsia="Times New Roman" w:hAnsi="Times New Roman" w:cs="Times New Roman"/>
          <w:sz w:val="24"/>
        </w:rPr>
      </w:pPr>
      <w:r w:rsidRPr="00E550F9">
        <w:rPr>
          <w:rFonts w:ascii="Times New Roman" w:eastAsia="Times New Roman" w:hAnsi="Times New Roman" w:cs="Times New Roman"/>
          <w:sz w:val="24"/>
        </w:rPr>
        <w:t>−   Clinic: ameliorarea simptomatologiei;</w:t>
      </w:r>
    </w:p>
    <w:p w14:paraId="15C2A608" w14:textId="77777777" w:rsidR="0090615E" w:rsidRPr="00E550F9" w:rsidRDefault="0090615E" w:rsidP="0090615E">
      <w:pPr>
        <w:tabs>
          <w:tab w:val="center" w:pos="540"/>
        </w:tabs>
        <w:spacing w:after="242"/>
        <w:ind w:firstLine="284"/>
        <w:jc w:val="both"/>
        <w:rPr>
          <w:rFonts w:ascii="Times New Roman" w:eastAsia="Times New Roman" w:hAnsi="Times New Roman" w:cs="Times New Roman"/>
          <w:sz w:val="24"/>
        </w:rPr>
      </w:pPr>
      <w:r w:rsidRPr="00E550F9">
        <w:rPr>
          <w:rFonts w:ascii="Times New Roman" w:eastAsia="Times New Roman" w:hAnsi="Times New Roman" w:cs="Times New Roman"/>
          <w:sz w:val="24"/>
        </w:rPr>
        <w:t>−   Paraclinic: RFGe și RACU.</w:t>
      </w:r>
    </w:p>
    <w:p w14:paraId="676830EF" w14:textId="77777777" w:rsidR="0090615E" w:rsidRPr="00E550F9" w:rsidRDefault="0090615E" w:rsidP="0090615E">
      <w:pPr>
        <w:tabs>
          <w:tab w:val="center" w:pos="540"/>
        </w:tabs>
        <w:spacing w:after="1"/>
        <w:jc w:val="both"/>
        <w:rPr>
          <w:rFonts w:ascii="Times New Roman" w:eastAsia="Times New Roman" w:hAnsi="Times New Roman" w:cs="Times New Roman"/>
          <w:b/>
          <w:sz w:val="24"/>
        </w:rPr>
      </w:pPr>
    </w:p>
    <w:p w14:paraId="232A2B39" w14:textId="64EA1805" w:rsidR="0090615E" w:rsidRPr="00E550F9" w:rsidRDefault="0090615E" w:rsidP="000560C2">
      <w:pPr>
        <w:pStyle w:val="ListParagraph"/>
        <w:numPr>
          <w:ilvl w:val="0"/>
          <w:numId w:val="573"/>
        </w:numPr>
        <w:tabs>
          <w:tab w:val="center" w:pos="540"/>
        </w:tabs>
        <w:spacing w:after="1"/>
        <w:jc w:val="both"/>
        <w:rPr>
          <w:b/>
          <w:color w:val="auto"/>
        </w:rPr>
      </w:pPr>
      <w:r w:rsidRPr="00E550F9">
        <w:rPr>
          <w:b/>
          <w:color w:val="auto"/>
        </w:rPr>
        <w:t>Prescriptori</w:t>
      </w:r>
    </w:p>
    <w:p w14:paraId="69F978DD" w14:textId="6CBEC6F7" w:rsidR="0090615E" w:rsidRPr="00E550F9" w:rsidRDefault="000560C2" w:rsidP="002C18CF">
      <w:pPr>
        <w:tabs>
          <w:tab w:val="center" w:pos="630"/>
        </w:tabs>
        <w:spacing w:after="1"/>
        <w:ind w:firstLine="630"/>
        <w:jc w:val="both"/>
        <w:rPr>
          <w:rFonts w:ascii="Times New Roman" w:eastAsia="Calibri" w:hAnsi="Times New Roman" w:cs="Times New Roman"/>
          <w:kern w:val="2"/>
          <w:sz w:val="24"/>
          <w:szCs w:val="24"/>
          <w14:ligatures w14:val="standardContextual"/>
        </w:rPr>
      </w:pPr>
      <w:r w:rsidRPr="00E550F9">
        <w:rPr>
          <w:rFonts w:ascii="Times New Roman" w:eastAsia="Times New Roman" w:hAnsi="Times New Roman" w:cs="Times New Roman"/>
          <w:sz w:val="24"/>
        </w:rPr>
        <w:t xml:space="preserve">Inițierea prescrierii de Dapagliflozinum pentru tratamentul Bolii cronice de rinichi se va face de către medii cu specialitatea nefrologie sau </w:t>
      </w:r>
      <w:r w:rsidRPr="00E550F9">
        <w:rPr>
          <w:rFonts w:ascii="Times New Roman" w:eastAsia="Calibri" w:hAnsi="Times New Roman" w:cs="Times New Roman"/>
          <w:kern w:val="2"/>
          <w:sz w:val="24"/>
          <w:szCs w:val="24"/>
          <w14:ligatures w14:val="standardContextual"/>
        </w:rPr>
        <w:t>m</w:t>
      </w:r>
      <w:r w:rsidR="0090615E" w:rsidRPr="00E550F9">
        <w:rPr>
          <w:rFonts w:ascii="Times New Roman" w:eastAsia="Calibri" w:hAnsi="Times New Roman" w:cs="Times New Roman"/>
          <w:kern w:val="2"/>
          <w:sz w:val="24"/>
          <w:szCs w:val="24"/>
          <w14:ligatures w14:val="standardContextual"/>
        </w:rPr>
        <w:t xml:space="preserve">edicii de familie </w:t>
      </w:r>
      <w:r w:rsidRPr="00E550F9">
        <w:rPr>
          <w:rFonts w:ascii="Times New Roman" w:eastAsia="Calibri" w:hAnsi="Times New Roman" w:cs="Times New Roman"/>
          <w:kern w:val="2"/>
          <w:sz w:val="24"/>
          <w:szCs w:val="24"/>
          <w14:ligatures w14:val="standardContextual"/>
        </w:rPr>
        <w:t xml:space="preserve">care </w:t>
      </w:r>
      <w:r w:rsidR="0090615E" w:rsidRPr="00E550F9">
        <w:rPr>
          <w:rFonts w:ascii="Times New Roman" w:eastAsia="Calibri" w:hAnsi="Times New Roman" w:cs="Times New Roman"/>
          <w:kern w:val="2"/>
          <w:sz w:val="24"/>
          <w:szCs w:val="24"/>
          <w14:ligatures w14:val="standardContextual"/>
        </w:rPr>
        <w:t>pot iniția prescripția de Dapagliflozinum doar pentru tratamentul pacienților cu boală cronică de rinichi cu risc moderat (categoriile G3aA1 (eRFG 45-59 ml/min/1.73m2, indiferent de albuminurie), G1A2 (eRFG &gt; 90 ml/min/1.73m2 și RACu între 30 și 200 mg/g) și G2A2 (eRFG cuprins între 60 și 89 ml/min./1,73m² și RACu între 30 și 200 mg/g).</w:t>
      </w:r>
    </w:p>
    <w:p w14:paraId="229E95BF" w14:textId="6DE3D3BC" w:rsidR="0090615E" w:rsidRPr="00E550F9" w:rsidRDefault="0090615E" w:rsidP="0090615E">
      <w:pPr>
        <w:spacing w:line="278" w:lineRule="auto"/>
        <w:jc w:val="both"/>
        <w:rPr>
          <w:rFonts w:ascii="Times New Roman" w:eastAsia="Calibri" w:hAnsi="Times New Roman" w:cs="Times New Roman"/>
          <w:kern w:val="2"/>
          <w:sz w:val="24"/>
          <w:szCs w:val="24"/>
          <w14:ligatures w14:val="standardContextual"/>
        </w:rPr>
      </w:pPr>
      <w:r w:rsidRPr="00E550F9">
        <w:rPr>
          <w:rFonts w:ascii="Times New Roman" w:eastAsia="Calibri" w:hAnsi="Times New Roman" w:cs="Times New Roman"/>
          <w:kern w:val="2"/>
          <w:sz w:val="24"/>
          <w:szCs w:val="24"/>
          <w14:ligatures w14:val="standardContextual"/>
        </w:rPr>
        <w:t>Continuarea tratamentului inițiat de către medicii cu specialitatea nefrologie pentru pacienții cu boală cronică de rinichi poate fi efectuată și de către medicii cu specialitatea medicină internă sau specialitatea medicină de familie, în dozele și pe durata recomandată.</w:t>
      </w:r>
    </w:p>
    <w:p w14:paraId="38E38399" w14:textId="0185DB6D" w:rsidR="0090615E" w:rsidRPr="00E550F9" w:rsidRDefault="0090615E" w:rsidP="0090615E">
      <w:pPr>
        <w:spacing w:line="278" w:lineRule="auto"/>
        <w:jc w:val="both"/>
        <w:rPr>
          <w:rFonts w:ascii="Times New Roman" w:eastAsia="Calibri" w:hAnsi="Times New Roman" w:cs="Times New Roman"/>
          <w:kern w:val="2"/>
          <w:sz w:val="24"/>
          <w:szCs w:val="24"/>
          <w14:ligatures w14:val="standardContextual"/>
        </w:rPr>
      </w:pPr>
      <w:r w:rsidRPr="00E550F9">
        <w:rPr>
          <w:rFonts w:ascii="Times New Roman" w:eastAsia="Calibri" w:hAnsi="Times New Roman" w:cs="Times New Roman"/>
          <w:kern w:val="2"/>
          <w:sz w:val="24"/>
          <w:szCs w:val="24"/>
          <w14:ligatures w14:val="standardContextual"/>
        </w:rPr>
        <w:t>Însă, dacă apar evenimente intercurente acute sau care impun precauții în administrare, este necesară aplicarea regulii „ sick-day”, respectiv oprirea temporară a terapiei cu  Dapagliflozinum și reevaluarea cât mai rapidă de către medicul specialist în nefrologie pentru stabilirea indicației de continuare, respectiv de durata întreruperii temporare sau necesitatea întreruperii definitive a tratamentului cu Dapagliflozinum.”</w:t>
      </w:r>
    </w:p>
    <w:p w14:paraId="0FABACBF" w14:textId="77777777" w:rsidR="0090615E" w:rsidRPr="00E550F9" w:rsidRDefault="0090615E" w:rsidP="0004405C">
      <w:pPr>
        <w:rPr>
          <w:rFonts w:ascii="Times New Roman" w:eastAsia="Arial" w:hAnsi="Times New Roman" w:cs="Times New Roman"/>
          <w:sz w:val="24"/>
          <w:szCs w:val="24"/>
          <w:lang w:val="fr-MC"/>
        </w:rPr>
      </w:pPr>
    </w:p>
    <w:sectPr w:rsidR="0090615E" w:rsidRPr="00E550F9" w:rsidSect="00AC7F94">
      <w:footerReference w:type="default" r:id="rId8"/>
      <w:pgSz w:w="11906" w:h="16838"/>
      <w:pgMar w:top="728" w:right="566" w:bottom="284" w:left="993"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19E2" w14:textId="77777777" w:rsidR="00F10CB9" w:rsidRDefault="00F10CB9" w:rsidP="00ED04A6">
      <w:pPr>
        <w:spacing w:after="0" w:line="240" w:lineRule="auto"/>
      </w:pPr>
      <w:r>
        <w:separator/>
      </w:r>
    </w:p>
  </w:endnote>
  <w:endnote w:type="continuationSeparator" w:id="0">
    <w:p w14:paraId="6B850F5C" w14:textId="77777777" w:rsidR="00F10CB9" w:rsidRDefault="00F10CB9"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dale Sans UI">
    <w:charset w:val="00"/>
    <w:family w:val="auto"/>
    <w:pitch w:val="variable"/>
  </w:font>
  <w:font w:name="Open Sans SemiBold">
    <w:charset w:val="00"/>
    <w:family w:val="swiss"/>
    <w:pitch w:val="variable"/>
    <w:sig w:usb0="E00002EF"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mago">
    <w:altName w:val="Times New Roman"/>
    <w:charset w:val="00"/>
    <w:family w:val="auto"/>
    <w:pitch w:val="variable"/>
    <w:sig w:usb0="00000001" w:usb1="500020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D3B7" w14:textId="7383389B" w:rsidR="00E550F9" w:rsidRDefault="00E550F9" w:rsidP="002624B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63506C">
      <w:rPr>
        <w:caps/>
        <w:noProof/>
      </w:rPr>
      <w:t>2</w:t>
    </w:r>
    <w:r w:rsidRPr="008A3533">
      <w:rPr>
        <w:caps/>
        <w:noProof/>
      </w:rPr>
      <w:fldChar w:fldCharType="end"/>
    </w:r>
  </w:p>
  <w:p w14:paraId="0D3734E1" w14:textId="77777777" w:rsidR="00E550F9" w:rsidRPr="002624B7" w:rsidRDefault="00E550F9" w:rsidP="002624B7">
    <w:pPr>
      <w:pStyle w:val="Footer"/>
      <w:tabs>
        <w:tab w:val="clear" w:pos="4680"/>
        <w:tab w:val="clear" w:pos="9360"/>
      </w:tabs>
      <w:jc w:val="center"/>
      <w:rPr>
        <w:caps/>
        <w:noProof/>
      </w:rPr>
    </w:pPr>
  </w:p>
  <w:p w14:paraId="5BF85D64" w14:textId="77777777" w:rsidR="00E550F9" w:rsidRDefault="00E550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40C2" w14:textId="77777777" w:rsidR="00F10CB9" w:rsidRDefault="00F10CB9" w:rsidP="00ED04A6">
      <w:pPr>
        <w:spacing w:after="0" w:line="240" w:lineRule="auto"/>
      </w:pPr>
      <w:r>
        <w:separator/>
      </w:r>
    </w:p>
  </w:footnote>
  <w:footnote w:type="continuationSeparator" w:id="0">
    <w:p w14:paraId="0A9175C2" w14:textId="77777777" w:rsidR="00F10CB9" w:rsidRDefault="00F10CB9"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9"/>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E525E"/>
    <w:multiLevelType w:val="hybridMultilevel"/>
    <w:tmpl w:val="DB142A84"/>
    <w:lvl w:ilvl="0" w:tplc="C48CBF4E">
      <w:numFmt w:val="bullet"/>
      <w:lvlText w:val="•"/>
      <w:lvlJc w:val="left"/>
      <w:pPr>
        <w:ind w:left="360" w:hanging="360"/>
      </w:pPr>
      <w:rPr>
        <w:rFonts w:hint="default"/>
        <w:w w:val="100"/>
        <w:sz w:val="24"/>
        <w:szCs w:val="24"/>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10" w15:restartNumberingAfterBreak="0">
    <w:nsid w:val="005440C5"/>
    <w:multiLevelType w:val="hybridMultilevel"/>
    <w:tmpl w:val="1C2AB674"/>
    <w:lvl w:ilvl="0" w:tplc="E9F61410">
      <w:start w:val="1"/>
      <w:numFmt w:val="bullet"/>
      <w:lvlText w:val=""/>
      <w:lvlJc w:val="left"/>
      <w:pPr>
        <w:ind w:left="720" w:hanging="360"/>
      </w:pPr>
      <w:rPr>
        <w:rFonts w:ascii="Symbol" w:hAnsi="Symbol" w:hint="default"/>
      </w:rPr>
    </w:lvl>
    <w:lvl w:ilvl="1" w:tplc="32EAAD38">
      <w:numFmt w:val="bullet"/>
      <w:lvlText w:val="•"/>
      <w:lvlJc w:val="left"/>
      <w:pPr>
        <w:ind w:left="1800" w:hanging="72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584B81"/>
    <w:multiLevelType w:val="hybridMultilevel"/>
    <w:tmpl w:val="CF407FEC"/>
    <w:styleLink w:val="Stilimportat2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86E43"/>
    <w:multiLevelType w:val="hybridMultilevel"/>
    <w:tmpl w:val="A2648072"/>
    <w:styleLink w:val="ImportedStyle116142"/>
    <w:lvl w:ilvl="0" w:tplc="1DF6D44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C8284B8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961C3770">
      <w:start w:val="1"/>
      <w:numFmt w:val="lowerRoman"/>
      <w:lvlText w:val="%3."/>
      <w:lvlJc w:val="left"/>
      <w:pPr>
        <w:ind w:left="2160" w:hanging="313"/>
      </w:pPr>
      <w:rPr>
        <w:rFonts w:hAnsi="Arial Unicode MS"/>
        <w:b/>
        <w:bCs/>
        <w:i/>
        <w:iCs/>
        <w:caps w:val="0"/>
        <w:smallCaps w:val="0"/>
        <w:strike w:val="0"/>
        <w:dstrike w:val="0"/>
        <w:color w:val="000000"/>
        <w:spacing w:val="0"/>
        <w:w w:val="100"/>
        <w:kern w:val="0"/>
        <w:position w:val="0"/>
        <w:highlight w:val="none"/>
        <w:vertAlign w:val="baseline"/>
      </w:rPr>
    </w:lvl>
    <w:lvl w:ilvl="3" w:tplc="1024B77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7BC0D9B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B2E5948">
      <w:start w:val="1"/>
      <w:numFmt w:val="lowerRoman"/>
      <w:lvlText w:val="%6."/>
      <w:lvlJc w:val="left"/>
      <w:pPr>
        <w:ind w:left="4320" w:hanging="313"/>
      </w:pPr>
      <w:rPr>
        <w:rFonts w:hAnsi="Arial Unicode MS"/>
        <w:b/>
        <w:bCs/>
        <w:i/>
        <w:iCs/>
        <w:caps w:val="0"/>
        <w:smallCaps w:val="0"/>
        <w:strike w:val="0"/>
        <w:dstrike w:val="0"/>
        <w:color w:val="000000"/>
        <w:spacing w:val="0"/>
        <w:w w:val="100"/>
        <w:kern w:val="0"/>
        <w:position w:val="0"/>
        <w:highlight w:val="none"/>
        <w:vertAlign w:val="baseline"/>
      </w:rPr>
    </w:lvl>
    <w:lvl w:ilvl="6" w:tplc="B72450BE">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DFBCB75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949456AC">
      <w:start w:val="1"/>
      <w:numFmt w:val="lowerRoman"/>
      <w:lvlText w:val="%9."/>
      <w:lvlJc w:val="left"/>
      <w:pPr>
        <w:ind w:left="6480" w:hanging="31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3" w15:restartNumberingAfterBreak="0">
    <w:nsid w:val="006960D9"/>
    <w:multiLevelType w:val="hybridMultilevel"/>
    <w:tmpl w:val="4E3A8CD4"/>
    <w:styleLink w:val="ImportedStyle1213"/>
    <w:lvl w:ilvl="0" w:tplc="2078FEEA">
      <w:start w:val="1"/>
      <w:numFmt w:val="upperRoman"/>
      <w:lvlText w:val="%1."/>
      <w:lvlJc w:val="left"/>
      <w:pPr>
        <w:ind w:left="72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B20B23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A384B1CC">
      <w:start w:val="1"/>
      <w:numFmt w:val="lowerRoman"/>
      <w:lvlText w:val="%3."/>
      <w:lvlJc w:val="left"/>
      <w:pPr>
        <w:ind w:left="1146" w:hanging="379"/>
      </w:pPr>
      <w:rPr>
        <w:rFonts w:hAnsi="Arial Unicode MS"/>
        <w:caps w:val="0"/>
        <w:smallCaps w:val="0"/>
        <w:strike w:val="0"/>
        <w:dstrike w:val="0"/>
        <w:color w:val="000000"/>
        <w:spacing w:val="0"/>
        <w:w w:val="100"/>
        <w:kern w:val="0"/>
        <w:position w:val="0"/>
        <w:highlight w:val="none"/>
        <w:vertAlign w:val="baseline"/>
      </w:rPr>
    </w:lvl>
    <w:lvl w:ilvl="3" w:tplc="7B90B080">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D0084348">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B2B2F7A8">
      <w:start w:val="1"/>
      <w:numFmt w:val="lowerRoman"/>
      <w:lvlText w:val="%6."/>
      <w:lvlJc w:val="left"/>
      <w:pPr>
        <w:ind w:left="3306" w:hanging="379"/>
      </w:pPr>
      <w:rPr>
        <w:rFonts w:hAnsi="Arial Unicode MS"/>
        <w:caps w:val="0"/>
        <w:smallCaps w:val="0"/>
        <w:strike w:val="0"/>
        <w:dstrike w:val="0"/>
        <w:color w:val="000000"/>
        <w:spacing w:val="0"/>
        <w:w w:val="100"/>
        <w:kern w:val="0"/>
        <w:position w:val="0"/>
        <w:highlight w:val="none"/>
        <w:vertAlign w:val="baseline"/>
      </w:rPr>
    </w:lvl>
    <w:lvl w:ilvl="6" w:tplc="770C973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CC00D59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75BAEB12">
      <w:start w:val="1"/>
      <w:numFmt w:val="lowerRoman"/>
      <w:lvlText w:val="%9."/>
      <w:lvlJc w:val="left"/>
      <w:pPr>
        <w:ind w:left="5466" w:hanging="379"/>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09A3D51"/>
    <w:multiLevelType w:val="hybridMultilevel"/>
    <w:tmpl w:val="406CD1D6"/>
    <w:styleLink w:val="Stilimportat7122"/>
    <w:lvl w:ilvl="0" w:tplc="AB4C27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961A1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3C9A5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36BE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844C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A181B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123B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5004B7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C068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0CE053B"/>
    <w:multiLevelType w:val="hybridMultilevel"/>
    <w:tmpl w:val="BD782ECE"/>
    <w:styleLink w:val="Stilimportat762"/>
    <w:lvl w:ilvl="0" w:tplc="0BF0768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24EE0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F005EF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ACCF7CE">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EE2700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389EE0">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6D2BDE4">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E94C75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312E592">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0DA66DB"/>
    <w:multiLevelType w:val="hybridMultilevel"/>
    <w:tmpl w:val="64381556"/>
    <w:styleLink w:val="Stilimportat2422"/>
    <w:lvl w:ilvl="0" w:tplc="DE1C7BD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01039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E9CF4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DA038E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90DC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9609A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2128C6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884264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E289B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00F02C75"/>
    <w:multiLevelType w:val="hybridMultilevel"/>
    <w:tmpl w:val="78586CE6"/>
    <w:styleLink w:val="Stilimportat1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F90494"/>
    <w:multiLevelType w:val="hybridMultilevel"/>
    <w:tmpl w:val="C422F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102592C"/>
    <w:multiLevelType w:val="hybridMultilevel"/>
    <w:tmpl w:val="7104207C"/>
    <w:styleLink w:val="ImportedStyle1171"/>
    <w:lvl w:ilvl="0" w:tplc="7E9A67F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0E8D5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11A9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FC2756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68EED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13405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B3CB072">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98625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CB2AA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0" w15:restartNumberingAfterBreak="0">
    <w:nsid w:val="012A4672"/>
    <w:multiLevelType w:val="hybridMultilevel"/>
    <w:tmpl w:val="3EC8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12A66A4"/>
    <w:multiLevelType w:val="hybridMultilevel"/>
    <w:tmpl w:val="7A5A40A2"/>
    <w:lvl w:ilvl="0" w:tplc="E9F614B2">
      <w:start w:val="1"/>
      <w:numFmt w:val="upperRoman"/>
      <w:lvlText w:val="%1."/>
      <w:lvlJc w:val="left"/>
      <w:pPr>
        <w:ind w:left="1080" w:hanging="720"/>
      </w:pPr>
      <w:rPr>
        <w:rFonts w:hint="default"/>
        <w:b/>
      </w:rPr>
    </w:lvl>
    <w:lvl w:ilvl="1" w:tplc="0CF08D3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14B3DCB"/>
    <w:multiLevelType w:val="hybridMultilevel"/>
    <w:tmpl w:val="D14E2AE4"/>
    <w:styleLink w:val="ImportedStyle3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180332F"/>
    <w:multiLevelType w:val="hybridMultilevel"/>
    <w:tmpl w:val="A1D016D6"/>
    <w:styleLink w:val="ImportedStyle78213"/>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1A67D26"/>
    <w:multiLevelType w:val="hybridMultilevel"/>
    <w:tmpl w:val="DD1C0A6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1C3352E"/>
    <w:multiLevelType w:val="hybridMultilevel"/>
    <w:tmpl w:val="77E4087A"/>
    <w:lvl w:ilvl="0" w:tplc="6C266B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1DC76D9"/>
    <w:multiLevelType w:val="hybridMultilevel"/>
    <w:tmpl w:val="8264A2B6"/>
    <w:styleLink w:val="Stilimportat5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DD19FC"/>
    <w:multiLevelType w:val="hybridMultilevel"/>
    <w:tmpl w:val="17E0574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15:restartNumberingAfterBreak="0">
    <w:nsid w:val="023D0702"/>
    <w:multiLevelType w:val="hybridMultilevel"/>
    <w:tmpl w:val="8C2C08A6"/>
    <w:styleLink w:val="ImportedStyle780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29D7888"/>
    <w:multiLevelType w:val="hybridMultilevel"/>
    <w:tmpl w:val="7C58D64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2A17E7C"/>
    <w:multiLevelType w:val="hybridMultilevel"/>
    <w:tmpl w:val="31CA6650"/>
    <w:styleLink w:val="Stilimportat2121"/>
    <w:lvl w:ilvl="0" w:tplc="9B0A63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2D002FD"/>
    <w:multiLevelType w:val="hybridMultilevel"/>
    <w:tmpl w:val="4F165812"/>
    <w:lvl w:ilvl="0" w:tplc="068A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3D22ECE"/>
    <w:multiLevelType w:val="hybridMultilevel"/>
    <w:tmpl w:val="AE1AC78A"/>
    <w:styleLink w:val="ImportedStyle119"/>
    <w:lvl w:ilvl="0" w:tplc="8F7870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023BD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D1E82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BD4F8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50AD6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18A209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06EFE1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C106A1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B2C854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043F20F4"/>
    <w:multiLevelType w:val="multilevel"/>
    <w:tmpl w:val="B5C0F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4F26C58"/>
    <w:multiLevelType w:val="hybridMultilevel"/>
    <w:tmpl w:val="6AF6F756"/>
    <w:styleLink w:val="Stilimportat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85A22"/>
    <w:multiLevelType w:val="hybridMultilevel"/>
    <w:tmpl w:val="43B4ABE8"/>
    <w:styleLink w:val="Stilimportat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012519"/>
    <w:multiLevelType w:val="hybridMultilevel"/>
    <w:tmpl w:val="B288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D32E5"/>
    <w:multiLevelType w:val="hybridMultilevel"/>
    <w:tmpl w:val="738A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5997910"/>
    <w:multiLevelType w:val="hybridMultilevel"/>
    <w:tmpl w:val="79E600BA"/>
    <w:styleLink w:val="Stilimportat3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D31C7C"/>
    <w:multiLevelType w:val="hybridMultilevel"/>
    <w:tmpl w:val="0E16C434"/>
    <w:styleLink w:val="ImportedStyle3213"/>
    <w:lvl w:ilvl="0" w:tplc="70AE2D2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E788C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736D5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C7E2F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F27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FD44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51CD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0A23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6F63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 w15:restartNumberingAfterBreak="0">
    <w:nsid w:val="05DD10BB"/>
    <w:multiLevelType w:val="hybridMultilevel"/>
    <w:tmpl w:val="3342BA60"/>
    <w:styleLink w:val="Stilimportat3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E439BC"/>
    <w:multiLevelType w:val="hybridMultilevel"/>
    <w:tmpl w:val="4D42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023D41"/>
    <w:multiLevelType w:val="hybridMultilevel"/>
    <w:tmpl w:val="B32ACD40"/>
    <w:styleLink w:val="Stilimportat1141"/>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639630E"/>
    <w:multiLevelType w:val="hybridMultilevel"/>
    <w:tmpl w:val="2CA0523E"/>
    <w:styleLink w:val="Stilimportat5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5A5B37"/>
    <w:multiLevelType w:val="hybridMultilevel"/>
    <w:tmpl w:val="7A20B702"/>
    <w:lvl w:ilvl="0" w:tplc="E9F614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06854407"/>
    <w:multiLevelType w:val="hybridMultilevel"/>
    <w:tmpl w:val="7C6EF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6A768DF"/>
    <w:multiLevelType w:val="hybridMultilevel"/>
    <w:tmpl w:val="1E3680A2"/>
    <w:styleLink w:val="Stilimportat7422"/>
    <w:lvl w:ilvl="0" w:tplc="46929AD6">
      <w:start w:val="1"/>
      <w:numFmt w:val="bullet"/>
      <w:lvlText w:val="-"/>
      <w:lvlJc w:val="left"/>
      <w:pPr>
        <w:ind w:left="852"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A8C2C5DA">
      <w:start w:val="1"/>
      <w:numFmt w:val="bullet"/>
      <w:lvlText w:val="o"/>
      <w:lvlJc w:val="left"/>
      <w:pPr>
        <w:ind w:left="15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CA129540">
      <w:start w:val="1"/>
      <w:numFmt w:val="bullet"/>
      <w:lvlText w:val="▪"/>
      <w:lvlJc w:val="left"/>
      <w:pPr>
        <w:ind w:left="22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E6630FA">
      <w:start w:val="1"/>
      <w:numFmt w:val="bullet"/>
      <w:lvlText w:val="•"/>
      <w:lvlJc w:val="left"/>
      <w:pPr>
        <w:ind w:left="29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936C026">
      <w:start w:val="1"/>
      <w:numFmt w:val="bullet"/>
      <w:lvlText w:val="o"/>
      <w:lvlJc w:val="left"/>
      <w:pPr>
        <w:ind w:left="369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6CCE5F2">
      <w:start w:val="1"/>
      <w:numFmt w:val="bullet"/>
      <w:lvlText w:val="▪"/>
      <w:lvlJc w:val="left"/>
      <w:pPr>
        <w:ind w:left="441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A4ECA3C">
      <w:start w:val="1"/>
      <w:numFmt w:val="bullet"/>
      <w:lvlText w:val="•"/>
      <w:lvlJc w:val="left"/>
      <w:pPr>
        <w:ind w:left="513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C540130">
      <w:start w:val="1"/>
      <w:numFmt w:val="bullet"/>
      <w:lvlText w:val="o"/>
      <w:lvlJc w:val="left"/>
      <w:pPr>
        <w:ind w:left="585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51E85A4">
      <w:start w:val="1"/>
      <w:numFmt w:val="bullet"/>
      <w:lvlText w:val="▪"/>
      <w:lvlJc w:val="left"/>
      <w:pPr>
        <w:ind w:left="6578"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8" w15:restartNumberingAfterBreak="0">
    <w:nsid w:val="06B2E2F8"/>
    <w:multiLevelType w:val="multilevel"/>
    <w:tmpl w:val="FFFFFFFF"/>
    <w:styleLink w:val="Stilimportat712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9" w15:restartNumberingAfterBreak="0">
    <w:nsid w:val="07027E40"/>
    <w:multiLevelType w:val="hybridMultilevel"/>
    <w:tmpl w:val="53F43AD0"/>
    <w:styleLink w:val="Stilimportat3142"/>
    <w:lvl w:ilvl="0" w:tplc="921CE42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205EFFBA">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49B289D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4BD21DC4">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3D1835B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38CC58EA">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78F001B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FD961B1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E30259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50" w15:restartNumberingAfterBreak="0">
    <w:nsid w:val="07767C58"/>
    <w:multiLevelType w:val="hybridMultilevel"/>
    <w:tmpl w:val="017EA5F4"/>
    <w:styleLink w:val="Stilimportat31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840BD3"/>
    <w:multiLevelType w:val="hybridMultilevel"/>
    <w:tmpl w:val="42E0E35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078A7620"/>
    <w:multiLevelType w:val="hybridMultilevel"/>
    <w:tmpl w:val="0E30AC58"/>
    <w:styleLink w:val="ImportedStyle3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A915F5"/>
    <w:multiLevelType w:val="hybridMultilevel"/>
    <w:tmpl w:val="224C297C"/>
    <w:styleLink w:val="ImportedStyle78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7F6292F"/>
    <w:multiLevelType w:val="hybridMultilevel"/>
    <w:tmpl w:val="7076F79A"/>
    <w:styleLink w:val="Stilimportat1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81249E5"/>
    <w:multiLevelType w:val="hybridMultilevel"/>
    <w:tmpl w:val="3BA80C4C"/>
    <w:styleLink w:val="Stilimportat1142"/>
    <w:lvl w:ilvl="0" w:tplc="329C00A8">
      <w:start w:val="1"/>
      <w:numFmt w:val="bullet"/>
      <w:lvlText w:val="·"/>
      <w:lvlJc w:val="left"/>
      <w:pPr>
        <w:tabs>
          <w:tab w:val="num" w:pos="851"/>
        </w:tabs>
        <w:ind w:left="567"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E81624">
      <w:start w:val="1"/>
      <w:numFmt w:val="bullet"/>
      <w:lvlText w:val="o"/>
      <w:lvlJc w:val="left"/>
      <w:pPr>
        <w:tabs>
          <w:tab w:val="left" w:pos="851"/>
        </w:tabs>
        <w:ind w:left="128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189E68">
      <w:start w:val="1"/>
      <w:numFmt w:val="bullet"/>
      <w:lvlText w:val="▪"/>
      <w:lvlJc w:val="left"/>
      <w:pPr>
        <w:tabs>
          <w:tab w:val="left" w:pos="851"/>
        </w:tabs>
        <w:ind w:left="20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60A52A">
      <w:start w:val="1"/>
      <w:numFmt w:val="bullet"/>
      <w:lvlText w:val="·"/>
      <w:lvlJc w:val="left"/>
      <w:pPr>
        <w:tabs>
          <w:tab w:val="left" w:pos="851"/>
        </w:tabs>
        <w:ind w:left="272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1056FC">
      <w:start w:val="1"/>
      <w:numFmt w:val="bullet"/>
      <w:lvlText w:val="o"/>
      <w:lvlJc w:val="left"/>
      <w:pPr>
        <w:tabs>
          <w:tab w:val="left" w:pos="851"/>
        </w:tabs>
        <w:ind w:left="344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70DE3C">
      <w:start w:val="1"/>
      <w:numFmt w:val="bullet"/>
      <w:lvlText w:val="▪"/>
      <w:lvlJc w:val="left"/>
      <w:pPr>
        <w:tabs>
          <w:tab w:val="left" w:pos="851"/>
        </w:tabs>
        <w:ind w:left="416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F8304A">
      <w:start w:val="1"/>
      <w:numFmt w:val="bullet"/>
      <w:lvlText w:val="·"/>
      <w:lvlJc w:val="left"/>
      <w:pPr>
        <w:tabs>
          <w:tab w:val="left" w:pos="851"/>
        </w:tabs>
        <w:ind w:left="4887" w:hanging="2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80FE60">
      <w:start w:val="1"/>
      <w:numFmt w:val="bullet"/>
      <w:lvlText w:val="o"/>
      <w:lvlJc w:val="left"/>
      <w:pPr>
        <w:tabs>
          <w:tab w:val="left" w:pos="851"/>
        </w:tabs>
        <w:ind w:left="560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D4A8BA">
      <w:start w:val="1"/>
      <w:numFmt w:val="bullet"/>
      <w:lvlText w:val="▪"/>
      <w:lvlJc w:val="left"/>
      <w:pPr>
        <w:tabs>
          <w:tab w:val="left" w:pos="851"/>
        </w:tabs>
        <w:ind w:left="6327"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082949AA"/>
    <w:multiLevelType w:val="hybridMultilevel"/>
    <w:tmpl w:val="B3A412D0"/>
    <w:lvl w:ilvl="0" w:tplc="C48CBF4E">
      <w:numFmt w:val="bullet"/>
      <w:lvlText w:val="•"/>
      <w:lvlJc w:val="left"/>
      <w:pPr>
        <w:ind w:left="360" w:hanging="360"/>
      </w:pPr>
      <w:rPr>
        <w:rFonts w:hint="default"/>
        <w:w w:val="100"/>
        <w:sz w:val="24"/>
        <w:szCs w:val="24"/>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57" w15:restartNumberingAfterBreak="0">
    <w:nsid w:val="08315DB1"/>
    <w:multiLevelType w:val="hybridMultilevel"/>
    <w:tmpl w:val="485A37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8" w15:restartNumberingAfterBreak="0">
    <w:nsid w:val="08AF4D07"/>
    <w:multiLevelType w:val="hybridMultilevel"/>
    <w:tmpl w:val="DBA26DC4"/>
    <w:styleLink w:val="ImportedStyle1141122"/>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08E26E05"/>
    <w:multiLevelType w:val="hybridMultilevel"/>
    <w:tmpl w:val="504A8564"/>
    <w:styleLink w:val="ImportedStyle11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940135C"/>
    <w:multiLevelType w:val="hybridMultilevel"/>
    <w:tmpl w:val="EDF6AF56"/>
    <w:styleLink w:val="Stilimportat117"/>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09484729"/>
    <w:multiLevelType w:val="hybridMultilevel"/>
    <w:tmpl w:val="E5D47736"/>
    <w:lvl w:ilvl="0" w:tplc="04090001">
      <w:start w:val="1"/>
      <w:numFmt w:val="bullet"/>
      <w:lvlText w:val=""/>
      <w:lvlJc w:val="left"/>
      <w:pPr>
        <w:ind w:left="283" w:hanging="283"/>
      </w:pPr>
      <w:rPr>
        <w:rFonts w:ascii="Symbol" w:hAnsi="Symbol" w:hint="default"/>
        <w:w w:val="103"/>
        <w:lang w:val="ro-RO" w:eastAsia="en-US" w:bidi="ar-SA"/>
      </w:rPr>
    </w:lvl>
    <w:lvl w:ilvl="1" w:tplc="FFFFFFFF">
      <w:start w:val="1"/>
      <w:numFmt w:val="bullet"/>
      <w:lvlText w:val="o"/>
      <w:lvlJc w:val="left"/>
      <w:pPr>
        <w:ind w:left="1045" w:hanging="360"/>
      </w:pPr>
      <w:rPr>
        <w:rFonts w:ascii="Courier New" w:hAnsi="Courier New" w:cs="Courier New" w:hint="default"/>
      </w:rPr>
    </w:lvl>
    <w:lvl w:ilvl="2" w:tplc="FFFFFFFF" w:tentative="1">
      <w:start w:val="1"/>
      <w:numFmt w:val="bullet"/>
      <w:lvlText w:val=""/>
      <w:lvlJc w:val="left"/>
      <w:pPr>
        <w:ind w:left="1765" w:hanging="360"/>
      </w:pPr>
      <w:rPr>
        <w:rFonts w:ascii="Wingdings" w:hAnsi="Wingdings" w:hint="default"/>
      </w:rPr>
    </w:lvl>
    <w:lvl w:ilvl="3" w:tplc="FFFFFFFF" w:tentative="1">
      <w:start w:val="1"/>
      <w:numFmt w:val="bullet"/>
      <w:lvlText w:val=""/>
      <w:lvlJc w:val="left"/>
      <w:pPr>
        <w:ind w:left="2485" w:hanging="360"/>
      </w:pPr>
      <w:rPr>
        <w:rFonts w:ascii="Symbol" w:hAnsi="Symbol" w:hint="default"/>
      </w:rPr>
    </w:lvl>
    <w:lvl w:ilvl="4" w:tplc="FFFFFFFF" w:tentative="1">
      <w:start w:val="1"/>
      <w:numFmt w:val="bullet"/>
      <w:lvlText w:val="o"/>
      <w:lvlJc w:val="left"/>
      <w:pPr>
        <w:ind w:left="3205" w:hanging="360"/>
      </w:pPr>
      <w:rPr>
        <w:rFonts w:ascii="Courier New" w:hAnsi="Courier New" w:cs="Courier New" w:hint="default"/>
      </w:rPr>
    </w:lvl>
    <w:lvl w:ilvl="5" w:tplc="FFFFFFFF" w:tentative="1">
      <w:start w:val="1"/>
      <w:numFmt w:val="bullet"/>
      <w:lvlText w:val=""/>
      <w:lvlJc w:val="left"/>
      <w:pPr>
        <w:ind w:left="3925" w:hanging="360"/>
      </w:pPr>
      <w:rPr>
        <w:rFonts w:ascii="Wingdings" w:hAnsi="Wingdings" w:hint="default"/>
      </w:rPr>
    </w:lvl>
    <w:lvl w:ilvl="6" w:tplc="FFFFFFFF" w:tentative="1">
      <w:start w:val="1"/>
      <w:numFmt w:val="bullet"/>
      <w:lvlText w:val=""/>
      <w:lvlJc w:val="left"/>
      <w:pPr>
        <w:ind w:left="4645" w:hanging="360"/>
      </w:pPr>
      <w:rPr>
        <w:rFonts w:ascii="Symbol" w:hAnsi="Symbol" w:hint="default"/>
      </w:rPr>
    </w:lvl>
    <w:lvl w:ilvl="7" w:tplc="FFFFFFFF" w:tentative="1">
      <w:start w:val="1"/>
      <w:numFmt w:val="bullet"/>
      <w:lvlText w:val="o"/>
      <w:lvlJc w:val="left"/>
      <w:pPr>
        <w:ind w:left="5365" w:hanging="360"/>
      </w:pPr>
      <w:rPr>
        <w:rFonts w:ascii="Courier New" w:hAnsi="Courier New" w:cs="Courier New" w:hint="default"/>
      </w:rPr>
    </w:lvl>
    <w:lvl w:ilvl="8" w:tplc="FFFFFFFF" w:tentative="1">
      <w:start w:val="1"/>
      <w:numFmt w:val="bullet"/>
      <w:lvlText w:val=""/>
      <w:lvlJc w:val="left"/>
      <w:pPr>
        <w:ind w:left="6085" w:hanging="360"/>
      </w:pPr>
      <w:rPr>
        <w:rFonts w:ascii="Wingdings" w:hAnsi="Wingdings" w:hint="default"/>
      </w:rPr>
    </w:lvl>
  </w:abstractNum>
  <w:abstractNum w:abstractNumId="62" w15:restartNumberingAfterBreak="0">
    <w:nsid w:val="098C5E13"/>
    <w:multiLevelType w:val="hybridMultilevel"/>
    <w:tmpl w:val="B4E08DB2"/>
    <w:styleLink w:val="Stilimportat69"/>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9B509BD"/>
    <w:multiLevelType w:val="hybridMultilevel"/>
    <w:tmpl w:val="ABF41B12"/>
    <w:styleLink w:val="ImportedStyle82142"/>
    <w:lvl w:ilvl="0" w:tplc="C16A9F0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8106596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A2CD02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58308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FE8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99CC152">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024DCE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D368C7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6F0EC44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5" w15:restartNumberingAfterBreak="0">
    <w:nsid w:val="09D137E6"/>
    <w:multiLevelType w:val="hybridMultilevel"/>
    <w:tmpl w:val="49BAC75C"/>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9D7270D"/>
    <w:multiLevelType w:val="hybridMultilevel"/>
    <w:tmpl w:val="CD8E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7" w15:restartNumberingAfterBreak="0">
    <w:nsid w:val="0A3A06E9"/>
    <w:multiLevelType w:val="hybridMultilevel"/>
    <w:tmpl w:val="ABAC6170"/>
    <w:styleLink w:val="ImportedStyle71"/>
    <w:lvl w:ilvl="0" w:tplc="5FA6BA8C">
      <w:start w:val="1"/>
      <w:numFmt w:val="upperRoman"/>
      <w:lvlText w:val="%1."/>
      <w:lvlJc w:val="left"/>
      <w:pPr>
        <w:tabs>
          <w:tab w:val="left" w:pos="1077"/>
        </w:tabs>
        <w:ind w:left="42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9D4810E">
      <w:start w:val="1"/>
      <w:numFmt w:val="lowerLetter"/>
      <w:lvlText w:val="%2."/>
      <w:lvlJc w:val="left"/>
      <w:pPr>
        <w:ind w:left="1077" w:hanging="215"/>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678606B6">
      <w:start w:val="1"/>
      <w:numFmt w:val="lowerRoman"/>
      <w:lvlText w:val="%3."/>
      <w:lvlJc w:val="left"/>
      <w:pPr>
        <w:tabs>
          <w:tab w:val="left" w:pos="1077"/>
        </w:tabs>
        <w:ind w:left="186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E26E534C">
      <w:start w:val="1"/>
      <w:numFmt w:val="decimal"/>
      <w:lvlText w:val="%4."/>
      <w:lvlJc w:val="left"/>
      <w:pPr>
        <w:tabs>
          <w:tab w:val="left" w:pos="1077"/>
        </w:tabs>
        <w:ind w:left="258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F34AF398">
      <w:start w:val="1"/>
      <w:numFmt w:val="lowerLetter"/>
      <w:lvlText w:val="%5."/>
      <w:lvlJc w:val="left"/>
      <w:pPr>
        <w:tabs>
          <w:tab w:val="left" w:pos="1077"/>
        </w:tabs>
        <w:ind w:left="330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C0783BAC">
      <w:start w:val="1"/>
      <w:numFmt w:val="lowerRoman"/>
      <w:lvlText w:val="%6."/>
      <w:lvlJc w:val="left"/>
      <w:pPr>
        <w:tabs>
          <w:tab w:val="left" w:pos="1077"/>
        </w:tabs>
        <w:ind w:left="402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C45E000E">
      <w:start w:val="1"/>
      <w:numFmt w:val="decimal"/>
      <w:lvlText w:val="%7."/>
      <w:lvlJc w:val="left"/>
      <w:pPr>
        <w:tabs>
          <w:tab w:val="left" w:pos="1077"/>
        </w:tabs>
        <w:ind w:left="474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8134388A">
      <w:start w:val="1"/>
      <w:numFmt w:val="lowerLetter"/>
      <w:lvlText w:val="%8."/>
      <w:lvlJc w:val="left"/>
      <w:pPr>
        <w:tabs>
          <w:tab w:val="left" w:pos="1077"/>
        </w:tabs>
        <w:ind w:left="5466"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6C7A1DC8">
      <w:start w:val="1"/>
      <w:numFmt w:val="lowerRoman"/>
      <w:lvlText w:val="%9."/>
      <w:lvlJc w:val="left"/>
      <w:pPr>
        <w:tabs>
          <w:tab w:val="left" w:pos="1077"/>
        </w:tabs>
        <w:ind w:left="6186" w:hanging="23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0A470130"/>
    <w:multiLevelType w:val="hybridMultilevel"/>
    <w:tmpl w:val="EA1CD8B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69" w15:restartNumberingAfterBreak="0">
    <w:nsid w:val="0A503F43"/>
    <w:multiLevelType w:val="hybridMultilevel"/>
    <w:tmpl w:val="80F4A4E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AFC1169"/>
    <w:multiLevelType w:val="hybridMultilevel"/>
    <w:tmpl w:val="363C20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B5B548A"/>
    <w:multiLevelType w:val="hybridMultilevel"/>
    <w:tmpl w:val="101AF29C"/>
    <w:lvl w:ilvl="0" w:tplc="0C86E26C">
      <w:numFmt w:val="bullet"/>
      <w:lvlText w:val="•"/>
      <w:lvlJc w:val="left"/>
      <w:pPr>
        <w:ind w:left="364"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start w:val="1"/>
      <w:numFmt w:val="bullet"/>
      <w:lvlText w:val="o"/>
      <w:lvlJc w:val="left"/>
      <w:pPr>
        <w:ind w:left="1084" w:hanging="360"/>
      </w:pPr>
      <w:rPr>
        <w:rFonts w:ascii="Courier New" w:hAnsi="Courier New" w:cs="Courier New" w:hint="default"/>
      </w:rPr>
    </w:lvl>
    <w:lvl w:ilvl="2" w:tplc="FFFFFFFF" w:tentative="1">
      <w:start w:val="1"/>
      <w:numFmt w:val="bullet"/>
      <w:lvlText w:val=""/>
      <w:lvlJc w:val="left"/>
      <w:pPr>
        <w:ind w:left="1804" w:hanging="360"/>
      </w:pPr>
      <w:rPr>
        <w:rFonts w:ascii="Wingdings" w:hAnsi="Wingdings" w:hint="default"/>
      </w:rPr>
    </w:lvl>
    <w:lvl w:ilvl="3" w:tplc="FFFFFFFF" w:tentative="1">
      <w:start w:val="1"/>
      <w:numFmt w:val="bullet"/>
      <w:lvlText w:val=""/>
      <w:lvlJc w:val="left"/>
      <w:pPr>
        <w:ind w:left="2524" w:hanging="360"/>
      </w:pPr>
      <w:rPr>
        <w:rFonts w:ascii="Symbol" w:hAnsi="Symbol" w:hint="default"/>
      </w:rPr>
    </w:lvl>
    <w:lvl w:ilvl="4" w:tplc="FFFFFFFF" w:tentative="1">
      <w:start w:val="1"/>
      <w:numFmt w:val="bullet"/>
      <w:lvlText w:val="o"/>
      <w:lvlJc w:val="left"/>
      <w:pPr>
        <w:ind w:left="3244" w:hanging="360"/>
      </w:pPr>
      <w:rPr>
        <w:rFonts w:ascii="Courier New" w:hAnsi="Courier New" w:cs="Courier New" w:hint="default"/>
      </w:rPr>
    </w:lvl>
    <w:lvl w:ilvl="5" w:tplc="FFFFFFFF" w:tentative="1">
      <w:start w:val="1"/>
      <w:numFmt w:val="bullet"/>
      <w:lvlText w:val=""/>
      <w:lvlJc w:val="left"/>
      <w:pPr>
        <w:ind w:left="3964" w:hanging="360"/>
      </w:pPr>
      <w:rPr>
        <w:rFonts w:ascii="Wingdings" w:hAnsi="Wingdings" w:hint="default"/>
      </w:rPr>
    </w:lvl>
    <w:lvl w:ilvl="6" w:tplc="FFFFFFFF" w:tentative="1">
      <w:start w:val="1"/>
      <w:numFmt w:val="bullet"/>
      <w:lvlText w:val=""/>
      <w:lvlJc w:val="left"/>
      <w:pPr>
        <w:ind w:left="4684" w:hanging="360"/>
      </w:pPr>
      <w:rPr>
        <w:rFonts w:ascii="Symbol" w:hAnsi="Symbol" w:hint="default"/>
      </w:rPr>
    </w:lvl>
    <w:lvl w:ilvl="7" w:tplc="FFFFFFFF" w:tentative="1">
      <w:start w:val="1"/>
      <w:numFmt w:val="bullet"/>
      <w:lvlText w:val="o"/>
      <w:lvlJc w:val="left"/>
      <w:pPr>
        <w:ind w:left="5404" w:hanging="360"/>
      </w:pPr>
      <w:rPr>
        <w:rFonts w:ascii="Courier New" w:hAnsi="Courier New" w:cs="Courier New" w:hint="default"/>
      </w:rPr>
    </w:lvl>
    <w:lvl w:ilvl="8" w:tplc="FFFFFFFF" w:tentative="1">
      <w:start w:val="1"/>
      <w:numFmt w:val="bullet"/>
      <w:lvlText w:val=""/>
      <w:lvlJc w:val="left"/>
      <w:pPr>
        <w:ind w:left="6124" w:hanging="360"/>
      </w:pPr>
      <w:rPr>
        <w:rFonts w:ascii="Wingdings" w:hAnsi="Wingdings" w:hint="default"/>
      </w:rPr>
    </w:lvl>
  </w:abstractNum>
  <w:abstractNum w:abstractNumId="72" w15:restartNumberingAfterBreak="0">
    <w:nsid w:val="0BA15980"/>
    <w:multiLevelType w:val="hybridMultilevel"/>
    <w:tmpl w:val="FF121744"/>
    <w:styleLink w:val="ImportedStyle821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BA31DAC"/>
    <w:multiLevelType w:val="hybridMultilevel"/>
    <w:tmpl w:val="4CF83788"/>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74" w15:restartNumberingAfterBreak="0">
    <w:nsid w:val="0C072ACE"/>
    <w:multiLevelType w:val="hybridMultilevel"/>
    <w:tmpl w:val="D40C6FA4"/>
    <w:lvl w:ilvl="0" w:tplc="E9F61410">
      <w:start w:val="1"/>
      <w:numFmt w:val="bullet"/>
      <w:lvlText w:val=""/>
      <w:lvlJc w:val="left"/>
      <w:pPr>
        <w:ind w:left="1004" w:hanging="360"/>
      </w:pPr>
      <w:rPr>
        <w:rFonts w:ascii="Symbol" w:hAnsi="Symbol" w:hint="default"/>
      </w:rPr>
    </w:lvl>
    <w:lvl w:ilvl="1" w:tplc="E9F6141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0CB9341F"/>
    <w:multiLevelType w:val="hybridMultilevel"/>
    <w:tmpl w:val="6A7C70F4"/>
    <w:styleLink w:val="ImportedStyle11618"/>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76" w15:restartNumberingAfterBreak="0">
    <w:nsid w:val="0CF97131"/>
    <w:multiLevelType w:val="hybridMultilevel"/>
    <w:tmpl w:val="A32A0656"/>
    <w:styleLink w:val="Stilimportat431112"/>
    <w:lvl w:ilvl="0" w:tplc="EE328290">
      <w:start w:val="1"/>
      <w:numFmt w:val="upperRoman"/>
      <w:lvlText w:val="%1."/>
      <w:lvlJc w:val="left"/>
      <w:pPr>
        <w:ind w:left="1080" w:hanging="720"/>
      </w:pPr>
      <w:rPr>
        <w:rFonts w:hint="default"/>
        <w:b/>
      </w:rPr>
    </w:lvl>
    <w:lvl w:ilvl="1" w:tplc="5DAC0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D4000D9"/>
    <w:multiLevelType w:val="hybridMultilevel"/>
    <w:tmpl w:val="78442EE0"/>
    <w:styleLink w:val="ImportedStyle114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0D507A24"/>
    <w:multiLevelType w:val="hybridMultilevel"/>
    <w:tmpl w:val="853A8D0C"/>
    <w:styleLink w:val="Stilimportat1521"/>
    <w:lvl w:ilvl="0" w:tplc="7D161EC2">
      <w:start w:val="1"/>
      <w:numFmt w:val="bullet"/>
      <w:lvlText w:val="-"/>
      <w:lvlJc w:val="left"/>
      <w:pPr>
        <w:ind w:left="1080" w:hanging="360"/>
      </w:pPr>
      <w:rPr>
        <w:rFonts w:ascii="Times New Roman" w:eastAsia="Times New Roman" w:hAnsi="Times New Roman" w:cs="Times New Roman" w:hint="default"/>
        <w:b/>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0D8736F8"/>
    <w:multiLevelType w:val="hybridMultilevel"/>
    <w:tmpl w:val="F99A153A"/>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0D9F3E31"/>
    <w:multiLevelType w:val="hybridMultilevel"/>
    <w:tmpl w:val="5B18187E"/>
    <w:styleLink w:val="ImportedStyle8333"/>
    <w:lvl w:ilvl="0" w:tplc="1BEA23B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5265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2288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C2044D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744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FBE5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D61F7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0D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A3AB4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81" w15:restartNumberingAfterBreak="0">
    <w:nsid w:val="0DCE4709"/>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0DFC284E"/>
    <w:multiLevelType w:val="hybridMultilevel"/>
    <w:tmpl w:val="D9FC4F0C"/>
    <w:styleLink w:val="Stilimportat2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E18528D"/>
    <w:multiLevelType w:val="hybridMultilevel"/>
    <w:tmpl w:val="48D69130"/>
    <w:styleLink w:val="Stilimportat25111"/>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0E481552"/>
    <w:multiLevelType w:val="hybridMultilevel"/>
    <w:tmpl w:val="6430DCC0"/>
    <w:styleLink w:val="ImportedStyle9"/>
    <w:lvl w:ilvl="0" w:tplc="4CB665EA">
      <w:start w:val="1"/>
      <w:numFmt w:val="bullet"/>
      <w:lvlText w:val="-"/>
      <w:lvlJc w:val="left"/>
      <w:pPr>
        <w:ind w:left="7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5936E824">
      <w:start w:val="1"/>
      <w:numFmt w:val="bullet"/>
      <w:lvlText w:val="o"/>
      <w:lvlJc w:val="left"/>
      <w:pPr>
        <w:ind w:left="14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6BC2554E">
      <w:start w:val="1"/>
      <w:numFmt w:val="bullet"/>
      <w:lvlText w:val="▪"/>
      <w:lvlJc w:val="left"/>
      <w:pPr>
        <w:ind w:left="21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F628F738">
      <w:start w:val="1"/>
      <w:numFmt w:val="bullet"/>
      <w:lvlText w:val="•"/>
      <w:lvlJc w:val="left"/>
      <w:pPr>
        <w:ind w:left="28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CA48D8CA">
      <w:start w:val="1"/>
      <w:numFmt w:val="bullet"/>
      <w:lvlText w:val="o"/>
      <w:lvlJc w:val="left"/>
      <w:pPr>
        <w:ind w:left="359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B581D98">
      <w:start w:val="1"/>
      <w:numFmt w:val="bullet"/>
      <w:lvlText w:val="▪"/>
      <w:lvlJc w:val="left"/>
      <w:pPr>
        <w:ind w:left="431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B84A9DBE">
      <w:start w:val="1"/>
      <w:numFmt w:val="bullet"/>
      <w:lvlText w:val="•"/>
      <w:lvlJc w:val="left"/>
      <w:pPr>
        <w:ind w:left="503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F7035CA">
      <w:start w:val="1"/>
      <w:numFmt w:val="bullet"/>
      <w:lvlText w:val="o"/>
      <w:lvlJc w:val="left"/>
      <w:pPr>
        <w:ind w:left="575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1C40860">
      <w:start w:val="1"/>
      <w:numFmt w:val="bullet"/>
      <w:lvlText w:val="▪"/>
      <w:lvlJc w:val="left"/>
      <w:pPr>
        <w:ind w:left="647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85" w15:restartNumberingAfterBreak="0">
    <w:nsid w:val="0E737D60"/>
    <w:multiLevelType w:val="hybridMultilevel"/>
    <w:tmpl w:val="5E5EC278"/>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0EA5131D"/>
    <w:multiLevelType w:val="hybridMultilevel"/>
    <w:tmpl w:val="5094A0E8"/>
    <w:styleLink w:val="Stilimportat3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F210704"/>
    <w:multiLevelType w:val="hybridMultilevel"/>
    <w:tmpl w:val="9B48AD2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15:restartNumberingAfterBreak="0">
    <w:nsid w:val="0F2412A7"/>
    <w:multiLevelType w:val="hybridMultilevel"/>
    <w:tmpl w:val="8696ACD6"/>
    <w:styleLink w:val="Stilimportat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6A0058"/>
    <w:multiLevelType w:val="hybridMultilevel"/>
    <w:tmpl w:val="A6F47D16"/>
    <w:lvl w:ilvl="0" w:tplc="E9F61410">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0F794D14"/>
    <w:multiLevelType w:val="multilevel"/>
    <w:tmpl w:val="93ACBDF0"/>
    <w:styleLink w:val="ImportedStyle780241"/>
    <w:lvl w:ilvl="0">
      <w:numFmt w:val="bullet"/>
      <w:lvlText w:val="-"/>
      <w:lvlJc w:val="left"/>
      <w:pPr>
        <w:ind w:left="1287" w:hanging="360"/>
      </w:pPr>
      <w:rPr>
        <w:rFonts w:ascii="Calibri" w:eastAsia="Calibri" w:hAnsi="Calibri" w:cs="Calibri"/>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1" w15:restartNumberingAfterBreak="0">
    <w:nsid w:val="0F9573DB"/>
    <w:multiLevelType w:val="hybridMultilevel"/>
    <w:tmpl w:val="0409000F"/>
    <w:styleLink w:val="ImportedStyle1169"/>
    <w:lvl w:ilvl="0" w:tplc="0409000F">
      <w:start w:val="1"/>
      <w:numFmt w:val="decimal"/>
      <w:lvlText w:val="%1."/>
      <w:lvlJc w:val="left"/>
      <w:pPr>
        <w:ind w:left="720" w:hanging="360"/>
      </w:pPr>
    </w:lvl>
    <w:lvl w:ilvl="1" w:tplc="E9F61410">
      <w:start w:val="1"/>
      <w:numFmt w:val="bullet"/>
      <w:lvlText w:val=""/>
      <w:lvlJc w:val="left"/>
      <w:pPr>
        <w:ind w:left="1440" w:hanging="360"/>
      </w:pPr>
      <w:rPr>
        <w:rFonts w:ascii="Symbol" w:hAnsi="Symbol" w:hint="default"/>
      </w:r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3F68DC"/>
    <w:multiLevelType w:val="hybridMultilevel"/>
    <w:tmpl w:val="16921C9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3" w15:restartNumberingAfterBreak="0">
    <w:nsid w:val="10652338"/>
    <w:multiLevelType w:val="hybridMultilevel"/>
    <w:tmpl w:val="B2B67448"/>
    <w:styleLink w:val="ImportedStyle1162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07A44FE"/>
    <w:multiLevelType w:val="hybridMultilevel"/>
    <w:tmpl w:val="D0501B48"/>
    <w:styleLink w:val="ImportedStyle78012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10815A75"/>
    <w:multiLevelType w:val="hybridMultilevel"/>
    <w:tmpl w:val="07A81F72"/>
    <w:styleLink w:val="ImportedStyle61"/>
    <w:lvl w:ilvl="0" w:tplc="A0C6393E">
      <w:start w:val="1"/>
      <w:numFmt w:val="bullet"/>
      <w:lvlText w:val="-"/>
      <w:lvlJc w:val="left"/>
      <w:pPr>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5012518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8C375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64829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AE00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D06DF8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39068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BC8C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95678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10F77442"/>
    <w:multiLevelType w:val="hybridMultilevel"/>
    <w:tmpl w:val="18584AA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7" w15:restartNumberingAfterBreak="0">
    <w:nsid w:val="112E3734"/>
    <w:multiLevelType w:val="hybridMultilevel"/>
    <w:tmpl w:val="E4F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1755FEE"/>
    <w:multiLevelType w:val="hybridMultilevel"/>
    <w:tmpl w:val="F5F8ED26"/>
    <w:styleLink w:val="ImportedStyle85"/>
    <w:lvl w:ilvl="0" w:tplc="744887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BA2B93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EE9EE3C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37F6318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14456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D5267C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4127B5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BCDA3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2794D0A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11872A12"/>
    <w:multiLevelType w:val="hybridMultilevel"/>
    <w:tmpl w:val="78F23764"/>
    <w:lvl w:ilvl="0" w:tplc="0CF08D3C">
      <w:start w:val="1"/>
      <w:numFmt w:val="bullet"/>
      <w:lvlText w:val="-"/>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0" w15:restartNumberingAfterBreak="0">
    <w:nsid w:val="1192398E"/>
    <w:multiLevelType w:val="hybridMultilevel"/>
    <w:tmpl w:val="6C5A4872"/>
    <w:styleLink w:val="ImportedStyle831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1982F37"/>
    <w:multiLevelType w:val="hybridMultilevel"/>
    <w:tmpl w:val="DE5C1204"/>
    <w:styleLink w:val="Stilimportat13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27A7887"/>
    <w:multiLevelType w:val="hybridMultilevel"/>
    <w:tmpl w:val="5F3A8CE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2893C0E"/>
    <w:multiLevelType w:val="hybridMultilevel"/>
    <w:tmpl w:val="3A8C6634"/>
    <w:styleLink w:val="ImportedStyle8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933F87"/>
    <w:multiLevelType w:val="hybridMultilevel"/>
    <w:tmpl w:val="49A219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129E7DC2"/>
    <w:multiLevelType w:val="hybridMultilevel"/>
    <w:tmpl w:val="B65C89FE"/>
    <w:styleLink w:val="ImportedStyle2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12D8115E"/>
    <w:multiLevelType w:val="hybridMultilevel"/>
    <w:tmpl w:val="E7EC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7534D1"/>
    <w:multiLevelType w:val="hybridMultilevel"/>
    <w:tmpl w:val="EA381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137A578C"/>
    <w:multiLevelType w:val="multilevel"/>
    <w:tmpl w:val="5A2CBF40"/>
    <w:styleLink w:val="ImportedStyle80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0" w15:restartNumberingAfterBreak="0">
    <w:nsid w:val="13B24D08"/>
    <w:multiLevelType w:val="hybridMultilevel"/>
    <w:tmpl w:val="C3D07802"/>
    <w:styleLink w:val="Stilimportat4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EE3875"/>
    <w:multiLevelType w:val="hybridMultilevel"/>
    <w:tmpl w:val="5D98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42D3CC9"/>
    <w:multiLevelType w:val="hybridMultilevel"/>
    <w:tmpl w:val="63D41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1451098C"/>
    <w:multiLevelType w:val="hybridMultilevel"/>
    <w:tmpl w:val="CB2AC33E"/>
    <w:styleLink w:val="ImportedStyle1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732299"/>
    <w:multiLevelType w:val="hybridMultilevel"/>
    <w:tmpl w:val="372CE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14960379"/>
    <w:multiLevelType w:val="hybridMultilevel"/>
    <w:tmpl w:val="EE6C2D70"/>
    <w:styleLink w:val="Stilimportat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4B806F3"/>
    <w:multiLevelType w:val="hybridMultilevel"/>
    <w:tmpl w:val="A4444688"/>
    <w:styleLink w:val="ImportedStyle116213"/>
    <w:lvl w:ilvl="0" w:tplc="04090019">
      <w:start w:val="1"/>
      <w:numFmt w:val="lowerLetter"/>
      <w:lvlText w:val="%1."/>
      <w:lvlJc w:val="left"/>
      <w:pPr>
        <w:ind w:left="720" w:hanging="360"/>
      </w:pPr>
    </w:lvl>
    <w:lvl w:ilvl="1" w:tplc="790A0F8E">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5021375"/>
    <w:multiLevelType w:val="hybridMultilevel"/>
    <w:tmpl w:val="5762A71E"/>
    <w:styleLink w:val="ImportedStyle110"/>
    <w:lvl w:ilvl="0" w:tplc="AD2033A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143A383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14AA3B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376232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6EAC55F6">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E80390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2F2FAC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0305AB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FCC01CC2">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18" w15:restartNumberingAfterBreak="0">
    <w:nsid w:val="1536761C"/>
    <w:multiLevelType w:val="hybridMultilevel"/>
    <w:tmpl w:val="ACF477C2"/>
    <w:lvl w:ilvl="0" w:tplc="E9F6141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1A3D02">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4D8BE">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F8B164">
      <w:start w:val="1"/>
      <w:numFmt w:val="bullet"/>
      <w:lvlText w:val="·"/>
      <w:lvlJc w:val="left"/>
      <w:pPr>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A3B90">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D43FDE">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386084">
      <w:start w:val="1"/>
      <w:numFmt w:val="bullet"/>
      <w:lvlText w:val="·"/>
      <w:lvlJc w:val="left"/>
      <w:pPr>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6A118">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BC428E">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15453545"/>
    <w:multiLevelType w:val="hybridMultilevel"/>
    <w:tmpl w:val="BB4A8E40"/>
    <w:styleLink w:val="ImportedStyle72"/>
    <w:lvl w:ilvl="0" w:tplc="C16A96BC">
      <w:start w:val="1"/>
      <w:numFmt w:val="decimal"/>
      <w:lvlText w:val="%1."/>
      <w:lvlJc w:val="left"/>
      <w:pPr>
        <w:tabs>
          <w:tab w:val="left" w:pos="760"/>
        </w:tabs>
        <w:ind w:left="759" w:hanging="360"/>
      </w:pPr>
      <w:rPr>
        <w:rFonts w:hAnsi="Arial Unicode MS"/>
        <w:i/>
        <w:iCs/>
        <w:caps w:val="0"/>
        <w:smallCaps w:val="0"/>
        <w:strike w:val="0"/>
        <w:dstrike w:val="0"/>
        <w:spacing w:val="0"/>
        <w:w w:val="100"/>
        <w:kern w:val="0"/>
        <w:position w:val="0"/>
        <w:highlight w:val="none"/>
        <w:vertAlign w:val="baseline"/>
      </w:rPr>
    </w:lvl>
    <w:lvl w:ilvl="1" w:tplc="58CAA00A">
      <w:start w:val="1"/>
      <w:numFmt w:val="decimal"/>
      <w:lvlText w:val="%2."/>
      <w:lvlJc w:val="left"/>
      <w:pPr>
        <w:tabs>
          <w:tab w:val="left" w:pos="760"/>
        </w:tabs>
        <w:ind w:left="1080" w:hanging="360"/>
      </w:pPr>
      <w:rPr>
        <w:rFonts w:hAnsi="Arial Unicode MS"/>
        <w:i/>
        <w:iCs/>
        <w:caps w:val="0"/>
        <w:smallCaps w:val="0"/>
        <w:strike w:val="0"/>
        <w:dstrike w:val="0"/>
        <w:spacing w:val="0"/>
        <w:w w:val="100"/>
        <w:kern w:val="0"/>
        <w:position w:val="0"/>
        <w:highlight w:val="none"/>
        <w:vertAlign w:val="baseline"/>
      </w:rPr>
    </w:lvl>
    <w:lvl w:ilvl="2" w:tplc="1A9AF2B0">
      <w:start w:val="1"/>
      <w:numFmt w:val="decimal"/>
      <w:lvlText w:val="%3."/>
      <w:lvlJc w:val="left"/>
      <w:pPr>
        <w:tabs>
          <w:tab w:val="left" w:pos="760"/>
        </w:tabs>
        <w:ind w:left="1800" w:hanging="360"/>
      </w:pPr>
      <w:rPr>
        <w:rFonts w:hAnsi="Arial Unicode MS"/>
        <w:i/>
        <w:iCs/>
        <w:caps w:val="0"/>
        <w:smallCaps w:val="0"/>
        <w:strike w:val="0"/>
        <w:dstrike w:val="0"/>
        <w:spacing w:val="0"/>
        <w:w w:val="100"/>
        <w:kern w:val="0"/>
        <w:position w:val="0"/>
        <w:highlight w:val="none"/>
        <w:vertAlign w:val="baseline"/>
      </w:rPr>
    </w:lvl>
    <w:lvl w:ilvl="3" w:tplc="E85CB34A">
      <w:start w:val="1"/>
      <w:numFmt w:val="decimal"/>
      <w:lvlText w:val="%4."/>
      <w:lvlJc w:val="left"/>
      <w:pPr>
        <w:tabs>
          <w:tab w:val="left" w:pos="760"/>
        </w:tabs>
        <w:ind w:left="2520" w:hanging="360"/>
      </w:pPr>
      <w:rPr>
        <w:rFonts w:hAnsi="Arial Unicode MS"/>
        <w:i/>
        <w:iCs/>
        <w:caps w:val="0"/>
        <w:smallCaps w:val="0"/>
        <w:strike w:val="0"/>
        <w:dstrike w:val="0"/>
        <w:spacing w:val="0"/>
        <w:w w:val="100"/>
        <w:kern w:val="0"/>
        <w:position w:val="0"/>
        <w:highlight w:val="none"/>
        <w:vertAlign w:val="baseline"/>
      </w:rPr>
    </w:lvl>
    <w:lvl w:ilvl="4" w:tplc="BB66DA1E">
      <w:start w:val="1"/>
      <w:numFmt w:val="decimal"/>
      <w:lvlText w:val="%5."/>
      <w:lvlJc w:val="left"/>
      <w:pPr>
        <w:tabs>
          <w:tab w:val="left" w:pos="760"/>
        </w:tabs>
        <w:ind w:left="3240" w:hanging="360"/>
      </w:pPr>
      <w:rPr>
        <w:rFonts w:hAnsi="Arial Unicode MS"/>
        <w:i/>
        <w:iCs/>
        <w:caps w:val="0"/>
        <w:smallCaps w:val="0"/>
        <w:strike w:val="0"/>
        <w:dstrike w:val="0"/>
        <w:spacing w:val="0"/>
        <w:w w:val="100"/>
        <w:kern w:val="0"/>
        <w:position w:val="0"/>
        <w:highlight w:val="none"/>
        <w:vertAlign w:val="baseline"/>
      </w:rPr>
    </w:lvl>
    <w:lvl w:ilvl="5" w:tplc="41D86494">
      <w:start w:val="1"/>
      <w:numFmt w:val="decimal"/>
      <w:lvlText w:val="%6."/>
      <w:lvlJc w:val="left"/>
      <w:pPr>
        <w:tabs>
          <w:tab w:val="left" w:pos="760"/>
        </w:tabs>
        <w:ind w:left="3960" w:hanging="360"/>
      </w:pPr>
      <w:rPr>
        <w:rFonts w:hAnsi="Arial Unicode MS"/>
        <w:i/>
        <w:iCs/>
        <w:caps w:val="0"/>
        <w:smallCaps w:val="0"/>
        <w:strike w:val="0"/>
        <w:dstrike w:val="0"/>
        <w:spacing w:val="0"/>
        <w:w w:val="100"/>
        <w:kern w:val="0"/>
        <w:position w:val="0"/>
        <w:highlight w:val="none"/>
        <w:vertAlign w:val="baseline"/>
      </w:rPr>
    </w:lvl>
    <w:lvl w:ilvl="6" w:tplc="1ED40942">
      <w:start w:val="1"/>
      <w:numFmt w:val="decimal"/>
      <w:lvlText w:val="%7."/>
      <w:lvlJc w:val="left"/>
      <w:pPr>
        <w:tabs>
          <w:tab w:val="left" w:pos="760"/>
        </w:tabs>
        <w:ind w:left="4680" w:hanging="360"/>
      </w:pPr>
      <w:rPr>
        <w:rFonts w:hAnsi="Arial Unicode MS"/>
        <w:i/>
        <w:iCs/>
        <w:caps w:val="0"/>
        <w:smallCaps w:val="0"/>
        <w:strike w:val="0"/>
        <w:dstrike w:val="0"/>
        <w:spacing w:val="0"/>
        <w:w w:val="100"/>
        <w:kern w:val="0"/>
        <w:position w:val="0"/>
        <w:highlight w:val="none"/>
        <w:vertAlign w:val="baseline"/>
      </w:rPr>
    </w:lvl>
    <w:lvl w:ilvl="7" w:tplc="9434252E">
      <w:start w:val="1"/>
      <w:numFmt w:val="decimal"/>
      <w:lvlText w:val="%8."/>
      <w:lvlJc w:val="left"/>
      <w:pPr>
        <w:tabs>
          <w:tab w:val="left" w:pos="760"/>
        </w:tabs>
        <w:ind w:left="5400" w:hanging="360"/>
      </w:pPr>
      <w:rPr>
        <w:rFonts w:hAnsi="Arial Unicode MS"/>
        <w:i/>
        <w:iCs/>
        <w:caps w:val="0"/>
        <w:smallCaps w:val="0"/>
        <w:strike w:val="0"/>
        <w:dstrike w:val="0"/>
        <w:spacing w:val="0"/>
        <w:w w:val="100"/>
        <w:kern w:val="0"/>
        <w:position w:val="0"/>
        <w:highlight w:val="none"/>
        <w:vertAlign w:val="baseline"/>
      </w:rPr>
    </w:lvl>
    <w:lvl w:ilvl="8" w:tplc="A3465474">
      <w:start w:val="1"/>
      <w:numFmt w:val="decimal"/>
      <w:lvlText w:val="%9."/>
      <w:lvlJc w:val="left"/>
      <w:pPr>
        <w:tabs>
          <w:tab w:val="left" w:pos="760"/>
        </w:tabs>
        <w:ind w:left="6120" w:hanging="360"/>
      </w:pPr>
      <w:rPr>
        <w:rFonts w:hAnsi="Arial Unicode MS"/>
        <w:i/>
        <w:iCs/>
        <w:caps w:val="0"/>
        <w:smallCaps w:val="0"/>
        <w:strike w:val="0"/>
        <w:dstrike w:val="0"/>
        <w:spacing w:val="0"/>
        <w:w w:val="100"/>
        <w:kern w:val="0"/>
        <w:position w:val="0"/>
        <w:highlight w:val="none"/>
        <w:vertAlign w:val="baseline"/>
      </w:rPr>
    </w:lvl>
  </w:abstractNum>
  <w:abstractNum w:abstractNumId="120" w15:restartNumberingAfterBreak="0">
    <w:nsid w:val="15686D29"/>
    <w:multiLevelType w:val="hybridMultilevel"/>
    <w:tmpl w:val="78DAC5D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1" w15:restartNumberingAfterBreak="0">
    <w:nsid w:val="1582411C"/>
    <w:multiLevelType w:val="hybridMultilevel"/>
    <w:tmpl w:val="22A6A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159F2A42"/>
    <w:multiLevelType w:val="hybridMultilevel"/>
    <w:tmpl w:val="B6789838"/>
    <w:styleLink w:val="Stilimportat662"/>
    <w:lvl w:ilvl="0" w:tplc="3E22232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CC8C7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D1C3E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5AEAF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4BCF54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67E0929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1E2C9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45F092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7D4603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3" w15:restartNumberingAfterBreak="0">
    <w:nsid w:val="15A63331"/>
    <w:multiLevelType w:val="hybridMultilevel"/>
    <w:tmpl w:val="1FBCEE8E"/>
    <w:styleLink w:val="ImportedStyle11614"/>
    <w:lvl w:ilvl="0" w:tplc="5DBED88C">
      <w:start w:val="1"/>
      <w:numFmt w:val="bullet"/>
      <w:lvlText w:val="-"/>
      <w:lvlJc w:val="left"/>
      <w:pPr>
        <w:ind w:left="7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07A3632">
      <w:start w:val="1"/>
      <w:numFmt w:val="bullet"/>
      <w:lvlText w:val="o"/>
      <w:lvlJc w:val="left"/>
      <w:pPr>
        <w:ind w:left="14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2B64AC4">
      <w:start w:val="1"/>
      <w:numFmt w:val="bullet"/>
      <w:lvlText w:val="▪"/>
      <w:lvlJc w:val="left"/>
      <w:pPr>
        <w:ind w:left="21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DBCF56C">
      <w:start w:val="1"/>
      <w:numFmt w:val="bullet"/>
      <w:lvlText w:val="·"/>
      <w:lvlJc w:val="left"/>
      <w:pPr>
        <w:ind w:left="28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70813E">
      <w:start w:val="1"/>
      <w:numFmt w:val="bullet"/>
      <w:lvlText w:val="o"/>
      <w:lvlJc w:val="left"/>
      <w:pPr>
        <w:ind w:left="35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FCAF0F6">
      <w:start w:val="1"/>
      <w:numFmt w:val="bullet"/>
      <w:lvlText w:val="▪"/>
      <w:lvlJc w:val="left"/>
      <w:pPr>
        <w:ind w:left="43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782EC8">
      <w:start w:val="1"/>
      <w:numFmt w:val="bullet"/>
      <w:lvlText w:val="·"/>
      <w:lvlJc w:val="left"/>
      <w:pPr>
        <w:ind w:left="50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868F340">
      <w:start w:val="1"/>
      <w:numFmt w:val="bullet"/>
      <w:lvlText w:val="o"/>
      <w:lvlJc w:val="left"/>
      <w:pPr>
        <w:ind w:left="57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EC45658">
      <w:start w:val="1"/>
      <w:numFmt w:val="bullet"/>
      <w:lvlText w:val="▪"/>
      <w:lvlJc w:val="left"/>
      <w:pPr>
        <w:ind w:left="64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24" w15:restartNumberingAfterBreak="0">
    <w:nsid w:val="15DB1591"/>
    <w:multiLevelType w:val="hybridMultilevel"/>
    <w:tmpl w:val="03A2A802"/>
    <w:styleLink w:val="ImportedStyle1145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015655"/>
    <w:multiLevelType w:val="hybridMultilevel"/>
    <w:tmpl w:val="9B00D76C"/>
    <w:styleLink w:val="ImportedStyle11527"/>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165732B2"/>
    <w:multiLevelType w:val="hybridMultilevel"/>
    <w:tmpl w:val="E1480E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27" w15:restartNumberingAfterBreak="0">
    <w:nsid w:val="165D17F9"/>
    <w:multiLevelType w:val="hybridMultilevel"/>
    <w:tmpl w:val="3122407E"/>
    <w:styleLink w:val="ImportedStyle3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6B2A59"/>
    <w:multiLevelType w:val="hybridMultilevel"/>
    <w:tmpl w:val="A45A8A58"/>
    <w:styleLink w:val="ImportedStyle7814"/>
    <w:lvl w:ilvl="0" w:tplc="C72461F4">
      <w:start w:val="1"/>
      <w:numFmt w:val="decimal"/>
      <w:suff w:val="nothing"/>
      <w:lvlText w:val="%1."/>
      <w:lvlJc w:val="left"/>
      <w:pPr>
        <w:ind w:left="152"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6CB6D968">
      <w:start w:val="1"/>
      <w:numFmt w:val="lowerLetter"/>
      <w:suff w:val="nothing"/>
      <w:lvlText w:val="%2."/>
      <w:lvlJc w:val="left"/>
      <w:pPr>
        <w:ind w:left="7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1EF0432A">
      <w:start w:val="1"/>
      <w:numFmt w:val="lowerRoman"/>
      <w:lvlText w:val="%3."/>
      <w:lvlJc w:val="left"/>
      <w:pPr>
        <w:ind w:left="144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06868636">
      <w:start w:val="1"/>
      <w:numFmt w:val="decimal"/>
      <w:suff w:val="nothing"/>
      <w:lvlText w:val="%4."/>
      <w:lvlJc w:val="left"/>
      <w:pPr>
        <w:ind w:left="216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24542A86">
      <w:start w:val="1"/>
      <w:numFmt w:val="lowerLetter"/>
      <w:suff w:val="nothing"/>
      <w:lvlText w:val="%5."/>
      <w:lvlJc w:val="left"/>
      <w:pPr>
        <w:ind w:left="288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9B78CCC4">
      <w:start w:val="1"/>
      <w:numFmt w:val="lowerRoman"/>
      <w:lvlText w:val="%6."/>
      <w:lvlJc w:val="left"/>
      <w:pPr>
        <w:ind w:left="360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39E20E2C">
      <w:start w:val="1"/>
      <w:numFmt w:val="decimal"/>
      <w:suff w:val="nothing"/>
      <w:lvlText w:val="%7."/>
      <w:lvlJc w:val="left"/>
      <w:pPr>
        <w:ind w:left="432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1AA6A8EA">
      <w:start w:val="1"/>
      <w:numFmt w:val="lowerLetter"/>
      <w:suff w:val="nothing"/>
      <w:lvlText w:val="%8."/>
      <w:lvlJc w:val="left"/>
      <w:pPr>
        <w:ind w:left="5040" w:firstLine="416"/>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8AF69744">
      <w:start w:val="1"/>
      <w:numFmt w:val="lowerRoman"/>
      <w:lvlText w:val="%9."/>
      <w:lvlJc w:val="left"/>
      <w:pPr>
        <w:ind w:left="5760" w:hanging="257"/>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16FE36C7"/>
    <w:multiLevelType w:val="hybridMultilevel"/>
    <w:tmpl w:val="417CB0D0"/>
    <w:lvl w:ilvl="0" w:tplc="89588B2E">
      <w:start w:val="1"/>
      <w:numFmt w:val="decimal"/>
      <w:lvlText w:val="%1."/>
      <w:lvlJc w:val="left"/>
      <w:pPr>
        <w:ind w:left="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D01E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CC86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0489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1A28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4025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AEC6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0CFE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70B73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172515E5"/>
    <w:multiLevelType w:val="hybridMultilevel"/>
    <w:tmpl w:val="350A42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74B5992"/>
    <w:multiLevelType w:val="hybridMultilevel"/>
    <w:tmpl w:val="764CD0E2"/>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32" w15:restartNumberingAfterBreak="0">
    <w:nsid w:val="17BB1A3E"/>
    <w:multiLevelType w:val="hybridMultilevel"/>
    <w:tmpl w:val="3BAC8B8E"/>
    <w:styleLink w:val="ImportedStyle83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7E433A7"/>
    <w:multiLevelType w:val="hybridMultilevel"/>
    <w:tmpl w:val="AAD09DEE"/>
    <w:styleLink w:val="ImportedStyle11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184B2B6D"/>
    <w:multiLevelType w:val="hybridMultilevel"/>
    <w:tmpl w:val="406CD1D6"/>
    <w:styleLink w:val="Stilimportat531112"/>
    <w:lvl w:ilvl="0" w:tplc="BC5ED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A59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84DC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C884C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8E9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506558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E60DB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2C20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FC1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184C4215"/>
    <w:multiLevelType w:val="hybridMultilevel"/>
    <w:tmpl w:val="01CAE86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184F4443"/>
    <w:multiLevelType w:val="hybridMultilevel"/>
    <w:tmpl w:val="EC5AE0E8"/>
    <w:styleLink w:val="ImportedStyle13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86A58B3"/>
    <w:multiLevelType w:val="hybridMultilevel"/>
    <w:tmpl w:val="23D88224"/>
    <w:styleLink w:val="Stilimportat1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757C52"/>
    <w:multiLevelType w:val="hybridMultilevel"/>
    <w:tmpl w:val="74EE410E"/>
    <w:styleLink w:val="ImportedStyle80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8B63ACC"/>
    <w:multiLevelType w:val="hybridMultilevel"/>
    <w:tmpl w:val="614E7D82"/>
    <w:lvl w:ilvl="0" w:tplc="D3E0E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1932450F"/>
    <w:multiLevelType w:val="hybridMultilevel"/>
    <w:tmpl w:val="490CD822"/>
    <w:styleLink w:val="Stilimportat4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32479C"/>
    <w:multiLevelType w:val="hybridMultilevel"/>
    <w:tmpl w:val="DC2AF53A"/>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2" w15:restartNumberingAfterBreak="0">
    <w:nsid w:val="19340655"/>
    <w:multiLevelType w:val="hybridMultilevel"/>
    <w:tmpl w:val="2E2C9E0E"/>
    <w:lvl w:ilvl="0" w:tplc="779C1B08">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61410">
      <w:start w:val="1"/>
      <w:numFmt w:val="bullet"/>
      <w:lvlText w:val=""/>
      <w:lvlJc w:val="left"/>
      <w:pPr>
        <w:tabs>
          <w:tab w:val="left" w:pos="1244"/>
        </w:tabs>
        <w:ind w:left="1243"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D09468">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680F1C">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2608">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872D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AA4A80">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65FAE">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10A942">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19947624"/>
    <w:multiLevelType w:val="hybridMultilevel"/>
    <w:tmpl w:val="7396CF30"/>
    <w:styleLink w:val="ImportedStyle115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99F1200"/>
    <w:multiLevelType w:val="hybridMultilevel"/>
    <w:tmpl w:val="6D4203E0"/>
    <w:lvl w:ilvl="0" w:tplc="B5F89E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5" w15:restartNumberingAfterBreak="0">
    <w:nsid w:val="19C4196C"/>
    <w:multiLevelType w:val="hybridMultilevel"/>
    <w:tmpl w:val="D87467AE"/>
    <w:styleLink w:val="ImportedStyle82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A124937"/>
    <w:multiLevelType w:val="hybridMultilevel"/>
    <w:tmpl w:val="2EAA9A34"/>
    <w:styleLink w:val="Stilimportat44111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A2A79F0"/>
    <w:multiLevelType w:val="hybridMultilevel"/>
    <w:tmpl w:val="87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AA27F3D"/>
    <w:multiLevelType w:val="multilevel"/>
    <w:tmpl w:val="5B788CB8"/>
    <w:name w:val="Definition Numbering List"/>
    <w:styleLink w:val="ImportedStyle7809"/>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9" w15:restartNumberingAfterBreak="0">
    <w:nsid w:val="1ACF3CB8"/>
    <w:multiLevelType w:val="hybridMultilevel"/>
    <w:tmpl w:val="4A4813D2"/>
    <w:styleLink w:val="ImportedStyle11418"/>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50" w15:restartNumberingAfterBreak="0">
    <w:nsid w:val="1AE33C4D"/>
    <w:multiLevelType w:val="hybridMultilevel"/>
    <w:tmpl w:val="254A0374"/>
    <w:styleLink w:val="Stilimportat412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B024FFD"/>
    <w:multiLevelType w:val="hybridMultilevel"/>
    <w:tmpl w:val="E8AE1DA4"/>
    <w:lvl w:ilvl="0" w:tplc="1F7AF4B8">
      <w:start w:val="1"/>
      <w:numFmt w:val="bullet"/>
      <w:lvlText w:val=""/>
      <w:lvlJc w:val="left"/>
      <w:pPr>
        <w:ind w:left="360" w:hanging="360"/>
      </w:pPr>
      <w:rPr>
        <w:rFonts w:ascii="Symbol" w:hAnsi="Symbol" w:hint="default"/>
        <w:color w:val="auto"/>
      </w:rPr>
    </w:lvl>
    <w:lvl w:ilvl="1" w:tplc="6E0EAD5C">
      <w:start w:val="2"/>
      <w:numFmt w:val="bullet"/>
      <w:lvlText w:val="•"/>
      <w:lvlJc w:val="left"/>
      <w:pPr>
        <w:ind w:left="1080" w:hanging="360"/>
      </w:pPr>
      <w:rPr>
        <w:rFonts w:ascii="Calibri" w:eastAsiaTheme="minorHAnsi" w:hAnsi="Calibri" w:cs="Calibri" w:hint="default"/>
      </w:rPr>
    </w:lvl>
    <w:lvl w:ilvl="2" w:tplc="9570956E">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1B1D5485"/>
    <w:multiLevelType w:val="hybridMultilevel"/>
    <w:tmpl w:val="680896FE"/>
    <w:styleLink w:val="Stilimportat512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1B4D10DF"/>
    <w:multiLevelType w:val="hybridMultilevel"/>
    <w:tmpl w:val="6F50D3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1B6E04AD"/>
    <w:multiLevelType w:val="hybridMultilevel"/>
    <w:tmpl w:val="AF3629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B996022"/>
    <w:multiLevelType w:val="hybridMultilevel"/>
    <w:tmpl w:val="AA38C722"/>
    <w:styleLink w:val="ImportedStyle3242"/>
    <w:lvl w:ilvl="0" w:tplc="029A1B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A02F0C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6E8BA8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E06A99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0B0E8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2384F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31ABA1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4A434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96C843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6" w15:restartNumberingAfterBreak="0">
    <w:nsid w:val="1BA534AE"/>
    <w:multiLevelType w:val="hybridMultilevel"/>
    <w:tmpl w:val="8D8CB0CA"/>
    <w:styleLink w:val="ImportedStyle7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BB4051F"/>
    <w:multiLevelType w:val="hybridMultilevel"/>
    <w:tmpl w:val="2E4A11DA"/>
    <w:styleLink w:val="ImportedStyle18"/>
    <w:lvl w:ilvl="0" w:tplc="50D68B6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032C50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FFED26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D702F3D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A80C1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D4C897D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0A2009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3BC95F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7F8CF1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58" w15:restartNumberingAfterBreak="0">
    <w:nsid w:val="1C756EC4"/>
    <w:multiLevelType w:val="hybridMultilevel"/>
    <w:tmpl w:val="341C6B50"/>
    <w:styleLink w:val="ImportedStyle50"/>
    <w:lvl w:ilvl="0" w:tplc="3B848450">
      <w:start w:val="1"/>
      <w:numFmt w:val="lowerLetter"/>
      <w:lvlText w:val="%1."/>
      <w:lvlJc w:val="left"/>
      <w:pPr>
        <w:tabs>
          <w:tab w:val="left" w:pos="1530"/>
        </w:tabs>
        <w:ind w:left="740" w:hanging="268"/>
      </w:pPr>
      <w:rPr>
        <w:rFonts w:hAnsi="Arial Unicode MS"/>
        <w:b/>
        <w:bCs/>
        <w:caps w:val="0"/>
        <w:smallCaps w:val="0"/>
        <w:strike w:val="0"/>
        <w:dstrike w:val="0"/>
        <w:color w:val="000000"/>
        <w:spacing w:val="0"/>
        <w:w w:val="100"/>
        <w:kern w:val="0"/>
        <w:position w:val="0"/>
        <w:highlight w:val="none"/>
        <w:vertAlign w:val="baseline"/>
      </w:rPr>
    </w:lvl>
    <w:lvl w:ilvl="1" w:tplc="7584E3B6">
      <w:start w:val="1"/>
      <w:numFmt w:val="lowerLetter"/>
      <w:lvlText w:val="%2."/>
      <w:lvlJc w:val="left"/>
      <w:pPr>
        <w:ind w:left="1440" w:hanging="248"/>
      </w:pPr>
      <w:rPr>
        <w:rFonts w:hAnsi="Arial Unicode MS"/>
        <w:b/>
        <w:bCs/>
        <w:caps w:val="0"/>
        <w:smallCaps w:val="0"/>
        <w:strike w:val="0"/>
        <w:dstrike w:val="0"/>
        <w:color w:val="000000"/>
        <w:spacing w:val="0"/>
        <w:w w:val="100"/>
        <w:kern w:val="0"/>
        <w:position w:val="0"/>
        <w:highlight w:val="none"/>
        <w:vertAlign w:val="baseline"/>
      </w:rPr>
    </w:lvl>
    <w:lvl w:ilvl="2" w:tplc="76E4AC68">
      <w:start w:val="1"/>
      <w:numFmt w:val="lowerRoman"/>
      <w:suff w:val="nothing"/>
      <w:lvlText w:val="%3."/>
      <w:lvlJc w:val="left"/>
      <w:pPr>
        <w:tabs>
          <w:tab w:val="left" w:pos="1530"/>
        </w:tabs>
        <w:ind w:left="1418" w:hanging="68"/>
      </w:pPr>
      <w:rPr>
        <w:rFonts w:hAnsi="Arial Unicode MS"/>
        <w:b/>
        <w:bCs/>
        <w:caps w:val="0"/>
        <w:smallCaps w:val="0"/>
        <w:strike w:val="0"/>
        <w:dstrike w:val="0"/>
        <w:spacing w:val="0"/>
        <w:w w:val="100"/>
        <w:kern w:val="0"/>
        <w:position w:val="0"/>
        <w:highlight w:val="none"/>
        <w:vertAlign w:val="baseline"/>
      </w:rPr>
    </w:lvl>
    <w:lvl w:ilvl="3" w:tplc="AF7EF0A8">
      <w:start w:val="1"/>
      <w:numFmt w:val="decimal"/>
      <w:lvlText w:val="%4."/>
      <w:lvlJc w:val="left"/>
      <w:pPr>
        <w:tabs>
          <w:tab w:val="left" w:pos="1530"/>
        </w:tabs>
        <w:ind w:left="2127" w:hanging="698"/>
      </w:pPr>
      <w:rPr>
        <w:rFonts w:hAnsi="Arial Unicode MS"/>
        <w:b/>
        <w:bCs/>
        <w:caps w:val="0"/>
        <w:smallCaps w:val="0"/>
        <w:strike w:val="0"/>
        <w:dstrike w:val="0"/>
        <w:spacing w:val="0"/>
        <w:w w:val="100"/>
        <w:kern w:val="0"/>
        <w:position w:val="0"/>
        <w:highlight w:val="none"/>
        <w:vertAlign w:val="baseline"/>
      </w:rPr>
    </w:lvl>
    <w:lvl w:ilvl="4" w:tplc="079AE0C0">
      <w:start w:val="1"/>
      <w:numFmt w:val="upperRoman"/>
      <w:lvlText w:val="%5."/>
      <w:lvlJc w:val="left"/>
      <w:pPr>
        <w:tabs>
          <w:tab w:val="left" w:pos="1530"/>
        </w:tabs>
        <w:ind w:left="3207" w:hanging="305"/>
      </w:pPr>
      <w:rPr>
        <w:rFonts w:hAnsi="Arial Unicode MS"/>
        <w:b/>
        <w:bCs/>
        <w:caps w:val="0"/>
        <w:smallCaps w:val="0"/>
        <w:strike w:val="0"/>
        <w:dstrike w:val="0"/>
        <w:spacing w:val="0"/>
        <w:w w:val="100"/>
        <w:kern w:val="0"/>
        <w:position w:val="0"/>
        <w:highlight w:val="none"/>
        <w:vertAlign w:val="baseline"/>
      </w:rPr>
    </w:lvl>
    <w:lvl w:ilvl="5" w:tplc="D58CD1F4">
      <w:start w:val="1"/>
      <w:numFmt w:val="lowerRoman"/>
      <w:lvlText w:val="%6."/>
      <w:lvlJc w:val="left"/>
      <w:pPr>
        <w:tabs>
          <w:tab w:val="left" w:pos="1530"/>
        </w:tabs>
        <w:ind w:left="3567" w:hanging="633"/>
      </w:pPr>
      <w:rPr>
        <w:rFonts w:hAnsi="Arial Unicode MS"/>
        <w:b/>
        <w:bCs/>
        <w:caps w:val="0"/>
        <w:smallCaps w:val="0"/>
        <w:strike w:val="0"/>
        <w:dstrike w:val="0"/>
        <w:spacing w:val="0"/>
        <w:w w:val="100"/>
        <w:kern w:val="0"/>
        <w:position w:val="0"/>
        <w:highlight w:val="none"/>
        <w:vertAlign w:val="baseline"/>
      </w:rPr>
    </w:lvl>
    <w:lvl w:ilvl="6" w:tplc="24809B0A">
      <w:start w:val="1"/>
      <w:numFmt w:val="decimal"/>
      <w:lvlText w:val="%7."/>
      <w:lvlJc w:val="left"/>
      <w:pPr>
        <w:tabs>
          <w:tab w:val="left" w:pos="1530"/>
        </w:tabs>
        <w:ind w:left="4287" w:hanging="698"/>
      </w:pPr>
      <w:rPr>
        <w:rFonts w:hAnsi="Arial Unicode MS"/>
        <w:b/>
        <w:bCs/>
        <w:caps w:val="0"/>
        <w:smallCaps w:val="0"/>
        <w:strike w:val="0"/>
        <w:dstrike w:val="0"/>
        <w:spacing w:val="0"/>
        <w:w w:val="100"/>
        <w:kern w:val="0"/>
        <w:position w:val="0"/>
        <w:highlight w:val="none"/>
        <w:vertAlign w:val="baseline"/>
      </w:rPr>
    </w:lvl>
    <w:lvl w:ilvl="7" w:tplc="551C823A">
      <w:start w:val="1"/>
      <w:numFmt w:val="lowerLetter"/>
      <w:lvlText w:val="%8."/>
      <w:lvlJc w:val="left"/>
      <w:pPr>
        <w:tabs>
          <w:tab w:val="left" w:pos="1530"/>
        </w:tabs>
        <w:ind w:left="5007" w:hanging="698"/>
      </w:pPr>
      <w:rPr>
        <w:rFonts w:hAnsi="Arial Unicode MS"/>
        <w:b/>
        <w:bCs/>
        <w:caps w:val="0"/>
        <w:smallCaps w:val="0"/>
        <w:strike w:val="0"/>
        <w:dstrike w:val="0"/>
        <w:spacing w:val="0"/>
        <w:w w:val="100"/>
        <w:kern w:val="0"/>
        <w:position w:val="0"/>
        <w:highlight w:val="none"/>
        <w:vertAlign w:val="baseline"/>
      </w:rPr>
    </w:lvl>
    <w:lvl w:ilvl="8" w:tplc="4ABC94B6">
      <w:start w:val="1"/>
      <w:numFmt w:val="lowerRoman"/>
      <w:lvlText w:val="%9."/>
      <w:lvlJc w:val="left"/>
      <w:pPr>
        <w:tabs>
          <w:tab w:val="left" w:pos="1530"/>
        </w:tabs>
        <w:ind w:left="5727" w:hanging="633"/>
      </w:pPr>
      <w:rPr>
        <w:rFonts w:hAnsi="Arial Unicode MS"/>
        <w:b/>
        <w:bCs/>
        <w:caps w:val="0"/>
        <w:smallCaps w:val="0"/>
        <w:strike w:val="0"/>
        <w:dstrike w:val="0"/>
        <w:spacing w:val="0"/>
        <w:w w:val="100"/>
        <w:kern w:val="0"/>
        <w:position w:val="0"/>
        <w:highlight w:val="none"/>
        <w:vertAlign w:val="baseline"/>
      </w:rPr>
    </w:lvl>
  </w:abstractNum>
  <w:abstractNum w:abstractNumId="159" w15:restartNumberingAfterBreak="0">
    <w:nsid w:val="1CB91585"/>
    <w:multiLevelType w:val="hybridMultilevel"/>
    <w:tmpl w:val="99C00A00"/>
    <w:styleLink w:val="ImportedStyle114221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CC02810"/>
    <w:multiLevelType w:val="hybridMultilevel"/>
    <w:tmpl w:val="DB468E70"/>
    <w:styleLink w:val="Stilimportat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CC30D66"/>
    <w:multiLevelType w:val="hybridMultilevel"/>
    <w:tmpl w:val="4D5AF3F0"/>
    <w:styleLink w:val="ImportedStyle120"/>
    <w:lvl w:ilvl="0" w:tplc="CE88F3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2DEB1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49A9AD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4220F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8B2EC5A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E2D54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9E0C9B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A043F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6AE51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2" w15:restartNumberingAfterBreak="0">
    <w:nsid w:val="1D190514"/>
    <w:multiLevelType w:val="hybridMultilevel"/>
    <w:tmpl w:val="FC40D56A"/>
    <w:styleLink w:val="ImportedStyle80142"/>
    <w:lvl w:ilvl="0" w:tplc="EEF0234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5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0E1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FC04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0C469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C029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F0DEE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C45E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0F61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1D1A22E1"/>
    <w:multiLevelType w:val="hybridMultilevel"/>
    <w:tmpl w:val="81784DD2"/>
    <w:styleLink w:val="Stilimportat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DFC765A"/>
    <w:multiLevelType w:val="multilevel"/>
    <w:tmpl w:val="1DFC765A"/>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1E21008C"/>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1E4A416E"/>
    <w:multiLevelType w:val="hybridMultilevel"/>
    <w:tmpl w:val="A0C41BF6"/>
    <w:styleLink w:val="ImportedStyle11462"/>
    <w:lvl w:ilvl="0" w:tplc="F7867D82">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60E9920">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58439A">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AF0821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91478C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54082A">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7FC1312">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F3942F56">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A0E00FC">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67" w15:restartNumberingAfterBreak="0">
    <w:nsid w:val="1E4D1A2C"/>
    <w:multiLevelType w:val="hybridMultilevel"/>
    <w:tmpl w:val="CB82C65C"/>
    <w:styleLink w:val="Stilimportat7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1E5721F6"/>
    <w:multiLevelType w:val="hybridMultilevel"/>
    <w:tmpl w:val="115C3F8E"/>
    <w:styleLink w:val="ImportedStyle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1ECF1D6A"/>
    <w:multiLevelType w:val="hybridMultilevel"/>
    <w:tmpl w:val="8DDC9632"/>
    <w:lvl w:ilvl="0" w:tplc="B0228AEC">
      <w:start w:val="1"/>
      <w:numFmt w:val="decimal"/>
      <w:lvlText w:val="%1."/>
      <w:lvlJc w:val="left"/>
      <w:pPr>
        <w:tabs>
          <w:tab w:val="left" w:pos="907"/>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68223A">
      <w:start w:val="1"/>
      <w:numFmt w:val="decimal"/>
      <w:lvlText w:val="%2."/>
      <w:lvlJc w:val="left"/>
      <w:pPr>
        <w:tabs>
          <w:tab w:val="left" w:pos="907"/>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44AA04">
      <w:start w:val="1"/>
      <w:numFmt w:val="decimal"/>
      <w:lvlText w:val="%3."/>
      <w:lvlJc w:val="left"/>
      <w:pPr>
        <w:tabs>
          <w:tab w:val="left" w:pos="907"/>
        </w:tabs>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20BF6">
      <w:start w:val="1"/>
      <w:numFmt w:val="decimal"/>
      <w:lvlText w:val="%4."/>
      <w:lvlJc w:val="left"/>
      <w:pPr>
        <w:tabs>
          <w:tab w:val="left" w:pos="907"/>
        </w:tabs>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6FB4A">
      <w:start w:val="1"/>
      <w:numFmt w:val="decimal"/>
      <w:lvlText w:val="%5."/>
      <w:lvlJc w:val="left"/>
      <w:pPr>
        <w:tabs>
          <w:tab w:val="left" w:pos="907"/>
        </w:tabs>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08DE8A">
      <w:start w:val="1"/>
      <w:numFmt w:val="decimal"/>
      <w:lvlText w:val="%6."/>
      <w:lvlJc w:val="left"/>
      <w:pPr>
        <w:tabs>
          <w:tab w:val="left" w:pos="907"/>
        </w:tabs>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764D42">
      <w:start w:val="1"/>
      <w:numFmt w:val="decimal"/>
      <w:lvlText w:val="%7."/>
      <w:lvlJc w:val="left"/>
      <w:pPr>
        <w:tabs>
          <w:tab w:val="left" w:pos="907"/>
        </w:tabs>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9485A6">
      <w:start w:val="1"/>
      <w:numFmt w:val="decimal"/>
      <w:lvlText w:val="%8."/>
      <w:lvlJc w:val="left"/>
      <w:pPr>
        <w:tabs>
          <w:tab w:val="left" w:pos="907"/>
        </w:tabs>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EEB68">
      <w:start w:val="1"/>
      <w:numFmt w:val="decimal"/>
      <w:lvlText w:val="%9."/>
      <w:lvlJc w:val="left"/>
      <w:pPr>
        <w:tabs>
          <w:tab w:val="left" w:pos="907"/>
        </w:tabs>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1ED3335E"/>
    <w:multiLevelType w:val="hybridMultilevel"/>
    <w:tmpl w:val="86F86F46"/>
    <w:styleLink w:val="Stilimportat4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1F1B7F21"/>
    <w:multiLevelType w:val="hybridMultilevel"/>
    <w:tmpl w:val="58D668A2"/>
    <w:styleLink w:val="Stilimportat12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2" w15:restartNumberingAfterBreak="0">
    <w:nsid w:val="1F7748B6"/>
    <w:multiLevelType w:val="hybridMultilevel"/>
    <w:tmpl w:val="449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1FBE69D4"/>
    <w:multiLevelType w:val="hybridMultilevel"/>
    <w:tmpl w:val="6D4209BA"/>
    <w:styleLink w:val="ImportedStyle95"/>
    <w:lvl w:ilvl="0" w:tplc="631ECB5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6A024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3C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098B7D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57E57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6240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07C00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DEED8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9F8AB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4" w15:restartNumberingAfterBreak="0">
    <w:nsid w:val="20230B96"/>
    <w:multiLevelType w:val="hybridMultilevel"/>
    <w:tmpl w:val="5830C43A"/>
    <w:styleLink w:val="Stilimportat417"/>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0BC064D"/>
    <w:multiLevelType w:val="hybridMultilevel"/>
    <w:tmpl w:val="F822D5B8"/>
    <w:lvl w:ilvl="0" w:tplc="C48CBF4E">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6" w15:restartNumberingAfterBreak="0">
    <w:nsid w:val="210454A1"/>
    <w:multiLevelType w:val="hybridMultilevel"/>
    <w:tmpl w:val="F3386F62"/>
    <w:styleLink w:val="Stilimportat3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19767F"/>
    <w:multiLevelType w:val="hybridMultilevel"/>
    <w:tmpl w:val="7F3ECCD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4F1474"/>
    <w:multiLevelType w:val="hybridMultilevel"/>
    <w:tmpl w:val="95C89278"/>
    <w:styleLink w:val="Stilimportat3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9F18FA"/>
    <w:multiLevelType w:val="hybridMultilevel"/>
    <w:tmpl w:val="A9AE2DC6"/>
    <w:styleLink w:val="ImportedStyle11427"/>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1B71338"/>
    <w:multiLevelType w:val="hybridMultilevel"/>
    <w:tmpl w:val="F0188316"/>
    <w:styleLink w:val="ImportedStyl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22445033"/>
    <w:multiLevelType w:val="hybridMultilevel"/>
    <w:tmpl w:val="14BE271A"/>
    <w:styleLink w:val="Stilimportat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46175A"/>
    <w:multiLevelType w:val="hybridMultilevel"/>
    <w:tmpl w:val="F86A883E"/>
    <w:styleLink w:val="ImportedStyle101"/>
    <w:lvl w:ilvl="0" w:tplc="37B461AE">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rPr>
    </w:lvl>
    <w:lvl w:ilvl="1" w:tplc="EDA094A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229C330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E76CB15A">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504A97D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B176AD3C">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5D18DF22">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D14E44B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28ACC3FC">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184" w15:restartNumberingAfterBreak="0">
    <w:nsid w:val="22A30CF7"/>
    <w:multiLevelType w:val="hybridMultilevel"/>
    <w:tmpl w:val="F072E48E"/>
    <w:styleLink w:val="Stilimportat7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2AE298A"/>
    <w:multiLevelType w:val="hybridMultilevel"/>
    <w:tmpl w:val="B96E21C4"/>
    <w:styleLink w:val="ImportedStyle2332"/>
    <w:lvl w:ilvl="0" w:tplc="D45A3CE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24A8A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BD6AE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CAE2FA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2FEA5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30CAFF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3A3C63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19C2675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5E82B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86" w15:restartNumberingAfterBreak="0">
    <w:nsid w:val="22B4139C"/>
    <w:multiLevelType w:val="hybridMultilevel"/>
    <w:tmpl w:val="194E18AA"/>
    <w:styleLink w:val="ImportedStyle804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2D5065A"/>
    <w:multiLevelType w:val="hybridMultilevel"/>
    <w:tmpl w:val="0C6AA594"/>
    <w:styleLink w:val="ImportedStyle782311"/>
    <w:lvl w:ilvl="0" w:tplc="109A249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3595785"/>
    <w:multiLevelType w:val="hybridMultilevel"/>
    <w:tmpl w:val="E3AA938C"/>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687" w:hanging="360"/>
      </w:pPr>
      <w:rPr>
        <w:rFonts w:ascii="Courier New" w:hAnsi="Courier New" w:cs="Courier New" w:hint="default"/>
      </w:rPr>
    </w:lvl>
    <w:lvl w:ilvl="2" w:tplc="FFFFFFFF" w:tentative="1">
      <w:start w:val="1"/>
      <w:numFmt w:val="bullet"/>
      <w:lvlText w:val=""/>
      <w:lvlJc w:val="left"/>
      <w:pPr>
        <w:ind w:left="1407" w:hanging="360"/>
      </w:pPr>
      <w:rPr>
        <w:rFonts w:ascii="Wingdings" w:hAnsi="Wingdings" w:hint="default"/>
      </w:rPr>
    </w:lvl>
    <w:lvl w:ilvl="3" w:tplc="FFFFFFFF" w:tentative="1">
      <w:start w:val="1"/>
      <w:numFmt w:val="bullet"/>
      <w:lvlText w:val=""/>
      <w:lvlJc w:val="left"/>
      <w:pPr>
        <w:ind w:left="2127" w:hanging="360"/>
      </w:pPr>
      <w:rPr>
        <w:rFonts w:ascii="Symbol" w:hAnsi="Symbol" w:hint="default"/>
      </w:rPr>
    </w:lvl>
    <w:lvl w:ilvl="4" w:tplc="FFFFFFFF" w:tentative="1">
      <w:start w:val="1"/>
      <w:numFmt w:val="bullet"/>
      <w:lvlText w:val="o"/>
      <w:lvlJc w:val="left"/>
      <w:pPr>
        <w:ind w:left="2847" w:hanging="360"/>
      </w:pPr>
      <w:rPr>
        <w:rFonts w:ascii="Courier New" w:hAnsi="Courier New" w:cs="Courier New" w:hint="default"/>
      </w:rPr>
    </w:lvl>
    <w:lvl w:ilvl="5" w:tplc="FFFFFFFF" w:tentative="1">
      <w:start w:val="1"/>
      <w:numFmt w:val="bullet"/>
      <w:lvlText w:val=""/>
      <w:lvlJc w:val="left"/>
      <w:pPr>
        <w:ind w:left="3567" w:hanging="360"/>
      </w:pPr>
      <w:rPr>
        <w:rFonts w:ascii="Wingdings" w:hAnsi="Wingdings" w:hint="default"/>
      </w:rPr>
    </w:lvl>
    <w:lvl w:ilvl="6" w:tplc="FFFFFFFF" w:tentative="1">
      <w:start w:val="1"/>
      <w:numFmt w:val="bullet"/>
      <w:lvlText w:val=""/>
      <w:lvlJc w:val="left"/>
      <w:pPr>
        <w:ind w:left="4287" w:hanging="360"/>
      </w:pPr>
      <w:rPr>
        <w:rFonts w:ascii="Symbol" w:hAnsi="Symbol" w:hint="default"/>
      </w:rPr>
    </w:lvl>
    <w:lvl w:ilvl="7" w:tplc="FFFFFFFF" w:tentative="1">
      <w:start w:val="1"/>
      <w:numFmt w:val="bullet"/>
      <w:lvlText w:val="o"/>
      <w:lvlJc w:val="left"/>
      <w:pPr>
        <w:ind w:left="5007" w:hanging="360"/>
      </w:pPr>
      <w:rPr>
        <w:rFonts w:ascii="Courier New" w:hAnsi="Courier New" w:cs="Courier New" w:hint="default"/>
      </w:rPr>
    </w:lvl>
    <w:lvl w:ilvl="8" w:tplc="FFFFFFFF" w:tentative="1">
      <w:start w:val="1"/>
      <w:numFmt w:val="bullet"/>
      <w:lvlText w:val=""/>
      <w:lvlJc w:val="left"/>
      <w:pPr>
        <w:ind w:left="5727" w:hanging="360"/>
      </w:pPr>
      <w:rPr>
        <w:rFonts w:ascii="Wingdings" w:hAnsi="Wingdings" w:hint="default"/>
      </w:rPr>
    </w:lvl>
  </w:abstractNum>
  <w:abstractNum w:abstractNumId="189" w15:restartNumberingAfterBreak="0">
    <w:nsid w:val="23634095"/>
    <w:multiLevelType w:val="hybridMultilevel"/>
    <w:tmpl w:val="3244DC7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3A23DE1"/>
    <w:multiLevelType w:val="hybridMultilevel"/>
    <w:tmpl w:val="3D183374"/>
    <w:styleLink w:val="ImportedStyle803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3CE3FFE"/>
    <w:multiLevelType w:val="hybridMultilevel"/>
    <w:tmpl w:val="46EE9A56"/>
    <w:styleLink w:val="ImportedStyle133"/>
    <w:lvl w:ilvl="0" w:tplc="672435B0">
      <w:start w:val="1"/>
      <w:numFmt w:val="lowerLetter"/>
      <w:lvlText w:val="%1)"/>
      <w:lvlJc w:val="left"/>
      <w:pPr>
        <w:ind w:left="754" w:hanging="360"/>
      </w:pPr>
      <w:rPr>
        <w:rFonts w:hAnsi="Arial Unicode MS"/>
        <w:caps w:val="0"/>
        <w:smallCaps w:val="0"/>
        <w:strike w:val="0"/>
        <w:dstrike w:val="0"/>
        <w:spacing w:val="0"/>
        <w:w w:val="100"/>
        <w:kern w:val="0"/>
        <w:position w:val="0"/>
        <w:highlight w:val="none"/>
        <w:vertAlign w:val="baseline"/>
      </w:rPr>
    </w:lvl>
    <w:lvl w:ilvl="1" w:tplc="E83AB17A">
      <w:start w:val="1"/>
      <w:numFmt w:val="lowerLetter"/>
      <w:lvlText w:val="%2."/>
      <w:lvlJc w:val="left"/>
      <w:pPr>
        <w:ind w:left="1474" w:hanging="360"/>
      </w:pPr>
      <w:rPr>
        <w:rFonts w:hAnsi="Arial Unicode MS"/>
        <w:caps w:val="0"/>
        <w:smallCaps w:val="0"/>
        <w:strike w:val="0"/>
        <w:dstrike w:val="0"/>
        <w:spacing w:val="0"/>
        <w:w w:val="100"/>
        <w:kern w:val="0"/>
        <w:position w:val="0"/>
        <w:highlight w:val="none"/>
        <w:vertAlign w:val="baseline"/>
      </w:rPr>
    </w:lvl>
    <w:lvl w:ilvl="2" w:tplc="3448014A">
      <w:start w:val="1"/>
      <w:numFmt w:val="lowerRoman"/>
      <w:lvlText w:val="%3."/>
      <w:lvlJc w:val="left"/>
      <w:pPr>
        <w:ind w:left="2194" w:hanging="313"/>
      </w:pPr>
      <w:rPr>
        <w:rFonts w:hAnsi="Arial Unicode MS"/>
        <w:caps w:val="0"/>
        <w:smallCaps w:val="0"/>
        <w:strike w:val="0"/>
        <w:dstrike w:val="0"/>
        <w:spacing w:val="0"/>
        <w:w w:val="100"/>
        <w:kern w:val="0"/>
        <w:position w:val="0"/>
        <w:highlight w:val="none"/>
        <w:vertAlign w:val="baseline"/>
      </w:rPr>
    </w:lvl>
    <w:lvl w:ilvl="3" w:tplc="B588D958">
      <w:start w:val="1"/>
      <w:numFmt w:val="decimal"/>
      <w:lvlText w:val="%4."/>
      <w:lvlJc w:val="left"/>
      <w:pPr>
        <w:ind w:left="2914" w:hanging="360"/>
      </w:pPr>
      <w:rPr>
        <w:rFonts w:hAnsi="Arial Unicode MS"/>
        <w:caps w:val="0"/>
        <w:smallCaps w:val="0"/>
        <w:strike w:val="0"/>
        <w:dstrike w:val="0"/>
        <w:spacing w:val="0"/>
        <w:w w:val="100"/>
        <w:kern w:val="0"/>
        <w:position w:val="0"/>
        <w:highlight w:val="none"/>
        <w:vertAlign w:val="baseline"/>
      </w:rPr>
    </w:lvl>
    <w:lvl w:ilvl="4" w:tplc="837456CA">
      <w:start w:val="1"/>
      <w:numFmt w:val="lowerLetter"/>
      <w:lvlText w:val="%5."/>
      <w:lvlJc w:val="left"/>
      <w:pPr>
        <w:ind w:left="3634" w:hanging="360"/>
      </w:pPr>
      <w:rPr>
        <w:rFonts w:hAnsi="Arial Unicode MS"/>
        <w:caps w:val="0"/>
        <w:smallCaps w:val="0"/>
        <w:strike w:val="0"/>
        <w:dstrike w:val="0"/>
        <w:spacing w:val="0"/>
        <w:w w:val="100"/>
        <w:kern w:val="0"/>
        <w:position w:val="0"/>
        <w:highlight w:val="none"/>
        <w:vertAlign w:val="baseline"/>
      </w:rPr>
    </w:lvl>
    <w:lvl w:ilvl="5" w:tplc="19809D3E">
      <w:start w:val="1"/>
      <w:numFmt w:val="lowerRoman"/>
      <w:lvlText w:val="%6."/>
      <w:lvlJc w:val="left"/>
      <w:pPr>
        <w:ind w:left="4354" w:hanging="313"/>
      </w:pPr>
      <w:rPr>
        <w:rFonts w:hAnsi="Arial Unicode MS"/>
        <w:caps w:val="0"/>
        <w:smallCaps w:val="0"/>
        <w:strike w:val="0"/>
        <w:dstrike w:val="0"/>
        <w:spacing w:val="0"/>
        <w:w w:val="100"/>
        <w:kern w:val="0"/>
        <w:position w:val="0"/>
        <w:highlight w:val="none"/>
        <w:vertAlign w:val="baseline"/>
      </w:rPr>
    </w:lvl>
    <w:lvl w:ilvl="6" w:tplc="D2C6B07C">
      <w:start w:val="1"/>
      <w:numFmt w:val="decimal"/>
      <w:lvlText w:val="%7."/>
      <w:lvlJc w:val="left"/>
      <w:pPr>
        <w:ind w:left="5074" w:hanging="360"/>
      </w:pPr>
      <w:rPr>
        <w:rFonts w:hAnsi="Arial Unicode MS"/>
        <w:caps w:val="0"/>
        <w:smallCaps w:val="0"/>
        <w:strike w:val="0"/>
        <w:dstrike w:val="0"/>
        <w:spacing w:val="0"/>
        <w:w w:val="100"/>
        <w:kern w:val="0"/>
        <w:position w:val="0"/>
        <w:highlight w:val="none"/>
        <w:vertAlign w:val="baseline"/>
      </w:rPr>
    </w:lvl>
    <w:lvl w:ilvl="7" w:tplc="2F4CF788">
      <w:start w:val="1"/>
      <w:numFmt w:val="lowerLetter"/>
      <w:lvlText w:val="%8."/>
      <w:lvlJc w:val="left"/>
      <w:pPr>
        <w:ind w:left="5794" w:hanging="360"/>
      </w:pPr>
      <w:rPr>
        <w:rFonts w:hAnsi="Arial Unicode MS"/>
        <w:caps w:val="0"/>
        <w:smallCaps w:val="0"/>
        <w:strike w:val="0"/>
        <w:dstrike w:val="0"/>
        <w:spacing w:val="0"/>
        <w:w w:val="100"/>
        <w:kern w:val="0"/>
        <w:position w:val="0"/>
        <w:highlight w:val="none"/>
        <w:vertAlign w:val="baseline"/>
      </w:rPr>
    </w:lvl>
    <w:lvl w:ilvl="8" w:tplc="D390C5FE">
      <w:start w:val="1"/>
      <w:numFmt w:val="lowerRoman"/>
      <w:lvlText w:val="%9."/>
      <w:lvlJc w:val="left"/>
      <w:pPr>
        <w:ind w:left="6514" w:hanging="313"/>
      </w:pPr>
      <w:rPr>
        <w:rFonts w:hAnsi="Arial Unicode MS"/>
        <w:caps w:val="0"/>
        <w:smallCaps w:val="0"/>
        <w:strike w:val="0"/>
        <w:dstrike w:val="0"/>
        <w:spacing w:val="0"/>
        <w:w w:val="100"/>
        <w:kern w:val="0"/>
        <w:position w:val="0"/>
        <w:highlight w:val="none"/>
        <w:vertAlign w:val="baseline"/>
      </w:rPr>
    </w:lvl>
  </w:abstractNum>
  <w:abstractNum w:abstractNumId="192" w15:restartNumberingAfterBreak="0">
    <w:nsid w:val="23D6001C"/>
    <w:multiLevelType w:val="hybridMultilevel"/>
    <w:tmpl w:val="D74ABE98"/>
    <w:styleLink w:val="ImportedStyle3512"/>
    <w:lvl w:ilvl="0" w:tplc="6BE00AD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5AC24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B528E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04AF2A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DCBEF4D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CFC1F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8720A7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B6EE39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B96EF7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93" w15:restartNumberingAfterBreak="0">
    <w:nsid w:val="23F46FCA"/>
    <w:multiLevelType w:val="hybridMultilevel"/>
    <w:tmpl w:val="586C7A18"/>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194" w15:restartNumberingAfterBreak="0">
    <w:nsid w:val="24587ABB"/>
    <w:multiLevelType w:val="hybridMultilevel"/>
    <w:tmpl w:val="5F7EF47E"/>
    <w:styleLink w:val="ImportedStyle103"/>
    <w:lvl w:ilvl="0" w:tplc="4AF868A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92977C">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744DB9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0923C40">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02CAFA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96C0AA60">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3DA31AE">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FA2FC68">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2A88C48">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5" w15:restartNumberingAfterBreak="0">
    <w:nsid w:val="245C15AA"/>
    <w:multiLevelType w:val="hybridMultilevel"/>
    <w:tmpl w:val="C3FC14B2"/>
    <w:styleLink w:val="ImportedStyle2242"/>
    <w:lvl w:ilvl="0" w:tplc="2E5E20C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EB1C475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52EC138">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074433E4">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53E5BE8">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520AB4F0">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DF47814">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2952BB5A">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1428B6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196" w15:restartNumberingAfterBreak="0">
    <w:nsid w:val="24742E4C"/>
    <w:multiLevelType w:val="hybridMultilevel"/>
    <w:tmpl w:val="99C83E3A"/>
    <w:styleLink w:val="ImportedStyle74"/>
    <w:lvl w:ilvl="0" w:tplc="9DCC230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5093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54769EA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73CFD0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72A4A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9AE79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4D27F5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ACED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36CB1A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97" w15:restartNumberingAfterBreak="0">
    <w:nsid w:val="24E34B0D"/>
    <w:multiLevelType w:val="hybridMultilevel"/>
    <w:tmpl w:val="B35C6524"/>
    <w:styleLink w:val="Stilimportat4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5281C88"/>
    <w:multiLevelType w:val="hybridMultilevel"/>
    <w:tmpl w:val="865017DE"/>
    <w:lvl w:ilvl="0" w:tplc="E9F61410">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99" w15:restartNumberingAfterBreak="0">
    <w:nsid w:val="257B0BEF"/>
    <w:multiLevelType w:val="hybridMultilevel"/>
    <w:tmpl w:val="F7066B7C"/>
    <w:styleLink w:val="Stilimportat7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62347B1"/>
    <w:multiLevelType w:val="hybridMultilevel"/>
    <w:tmpl w:val="F578C404"/>
    <w:styleLink w:val="Stilimportat3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6264115"/>
    <w:multiLevelType w:val="hybridMultilevel"/>
    <w:tmpl w:val="1402EF5E"/>
    <w:styleLink w:val="Stilimportat5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62D46F7"/>
    <w:multiLevelType w:val="hybridMultilevel"/>
    <w:tmpl w:val="EE42DFF8"/>
    <w:styleLink w:val="ImportedStyle7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67D48C4"/>
    <w:multiLevelType w:val="hybridMultilevel"/>
    <w:tmpl w:val="87729FE4"/>
    <w:styleLink w:val="ImportedStyle1162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6814E6F"/>
    <w:multiLevelType w:val="hybridMultilevel"/>
    <w:tmpl w:val="7DDE540C"/>
    <w:lvl w:ilvl="0" w:tplc="1EE4549C">
      <w:numFmt w:val="bullet"/>
      <w:lvlText w:val="•"/>
      <w:lvlJc w:val="left"/>
      <w:pPr>
        <w:ind w:left="360" w:hanging="360"/>
      </w:pPr>
      <w:rPr>
        <w:rFonts w:hint="default"/>
        <w:lang w:val="ro-RO"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2690250B"/>
    <w:multiLevelType w:val="hybridMultilevel"/>
    <w:tmpl w:val="A4B4068A"/>
    <w:styleLink w:val="Stilimportat4422"/>
    <w:lvl w:ilvl="0" w:tplc="420C5640">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4504007E">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60981F26">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733678E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B0DEB87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4F2E0EE4">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B21C849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244CE4C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001452A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206" w15:restartNumberingAfterBreak="0">
    <w:nsid w:val="26925E52"/>
    <w:multiLevelType w:val="hybridMultilevel"/>
    <w:tmpl w:val="6CF2E4EE"/>
    <w:styleLink w:val="ImportedStyle7823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26AC4879"/>
    <w:multiLevelType w:val="hybridMultilevel"/>
    <w:tmpl w:val="4E44E168"/>
    <w:styleLink w:val="ImportedStyle1221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26AF305F"/>
    <w:multiLevelType w:val="hybridMultilevel"/>
    <w:tmpl w:val="4C0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6C34ADE"/>
    <w:multiLevelType w:val="hybridMultilevel"/>
    <w:tmpl w:val="EAC88E72"/>
    <w:styleLink w:val="Stilimportat731112"/>
    <w:lvl w:ilvl="0" w:tplc="3A729E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D667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6C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48D2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3CC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5CB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24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A2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C2E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26F52F81"/>
    <w:multiLevelType w:val="hybridMultilevel"/>
    <w:tmpl w:val="4F086962"/>
    <w:lvl w:ilvl="0" w:tplc="90186FD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A256A">
      <w:start w:val="1"/>
      <w:numFmt w:val="lowerLetter"/>
      <w:lvlText w:val="%2."/>
      <w:lvlJc w:val="left"/>
      <w:pPr>
        <w:ind w:left="15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D8F576">
      <w:start w:val="1"/>
      <w:numFmt w:val="lowerRoman"/>
      <w:lvlText w:val="%3."/>
      <w:lvlJc w:val="left"/>
      <w:pPr>
        <w:ind w:left="2208" w:hanging="3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CC554">
      <w:start w:val="1"/>
      <w:numFmt w:val="decimal"/>
      <w:lvlText w:val="%4."/>
      <w:lvlJc w:val="left"/>
      <w:pPr>
        <w:ind w:left="294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CA2D6">
      <w:start w:val="1"/>
      <w:numFmt w:val="lowerLetter"/>
      <w:lvlText w:val="%5."/>
      <w:lvlJc w:val="left"/>
      <w:pPr>
        <w:ind w:left="366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C913E">
      <w:start w:val="1"/>
      <w:numFmt w:val="lowerRoman"/>
      <w:lvlText w:val="%6."/>
      <w:lvlJc w:val="left"/>
      <w:pPr>
        <w:ind w:left="4368" w:hanging="3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43D94">
      <w:start w:val="1"/>
      <w:numFmt w:val="decimal"/>
      <w:lvlText w:val="%7."/>
      <w:lvlJc w:val="left"/>
      <w:pPr>
        <w:ind w:left="510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EAAEEE">
      <w:start w:val="1"/>
      <w:numFmt w:val="lowerLetter"/>
      <w:lvlText w:val="%8."/>
      <w:lvlJc w:val="left"/>
      <w:pPr>
        <w:ind w:left="58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A978C">
      <w:start w:val="1"/>
      <w:numFmt w:val="lowerRoman"/>
      <w:lvlText w:val="%9."/>
      <w:lvlJc w:val="left"/>
      <w:pPr>
        <w:ind w:left="6528" w:hanging="3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26F71320"/>
    <w:multiLevelType w:val="hybridMultilevel"/>
    <w:tmpl w:val="14F2FB52"/>
    <w:lvl w:ilvl="0" w:tplc="5FF6D4FA">
      <w:start w:val="1"/>
      <w:numFmt w:val="upperRoman"/>
      <w:lvlText w:val="%1."/>
      <w:lvlJc w:val="left"/>
      <w:pPr>
        <w:ind w:left="720" w:hanging="720"/>
      </w:pPr>
      <w:rPr>
        <w:rFonts w:hint="default"/>
        <w:b/>
        <w:w w:val="105"/>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13" w15:restartNumberingAfterBreak="0">
    <w:nsid w:val="27551DBE"/>
    <w:multiLevelType w:val="hybridMultilevel"/>
    <w:tmpl w:val="65AA7FB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14" w15:restartNumberingAfterBreak="0">
    <w:nsid w:val="277564A2"/>
    <w:multiLevelType w:val="hybridMultilevel"/>
    <w:tmpl w:val="8CBCAF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5" w15:restartNumberingAfterBreak="0">
    <w:nsid w:val="28311FB7"/>
    <w:multiLevelType w:val="hybridMultilevel"/>
    <w:tmpl w:val="E87C7474"/>
    <w:styleLink w:val="ImportedStyle84"/>
    <w:lvl w:ilvl="0" w:tplc="EBDE618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90D5AE">
      <w:start w:val="1"/>
      <w:numFmt w:val="bullet"/>
      <w:lvlText w:val="o"/>
      <w:lvlJc w:val="left"/>
      <w:pPr>
        <w:ind w:left="9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F78BDC2">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4D286A96">
      <w:start w:val="1"/>
      <w:numFmt w:val="bullet"/>
      <w:lvlText w:val="•"/>
      <w:lvlJc w:val="left"/>
      <w:pPr>
        <w:ind w:left="23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58EA8E88">
      <w:start w:val="1"/>
      <w:numFmt w:val="bullet"/>
      <w:lvlText w:val="o"/>
      <w:lvlJc w:val="left"/>
      <w:pPr>
        <w:ind w:left="306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75F0E8FA">
      <w:start w:val="1"/>
      <w:numFmt w:val="bullet"/>
      <w:lvlText w:val="▪"/>
      <w:lvlJc w:val="left"/>
      <w:pPr>
        <w:ind w:left="378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5500372">
      <w:start w:val="1"/>
      <w:numFmt w:val="bullet"/>
      <w:lvlText w:val="•"/>
      <w:lvlJc w:val="left"/>
      <w:pPr>
        <w:ind w:left="450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E9A3DC0">
      <w:start w:val="1"/>
      <w:numFmt w:val="bullet"/>
      <w:lvlText w:val="o"/>
      <w:lvlJc w:val="left"/>
      <w:pPr>
        <w:ind w:left="522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5EE4B300">
      <w:start w:val="1"/>
      <w:numFmt w:val="bullet"/>
      <w:lvlText w:val="▪"/>
      <w:lvlJc w:val="left"/>
      <w:pPr>
        <w:ind w:left="5940" w:hanging="1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6" w15:restartNumberingAfterBreak="0">
    <w:nsid w:val="283D5BF4"/>
    <w:multiLevelType w:val="hybridMultilevel"/>
    <w:tmpl w:val="E370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86D0DEA"/>
    <w:multiLevelType w:val="hybridMultilevel"/>
    <w:tmpl w:val="F266FA00"/>
    <w:styleLink w:val="Stilimportat5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6E3E6B"/>
    <w:multiLevelType w:val="hybridMultilevel"/>
    <w:tmpl w:val="CC929248"/>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19" w15:restartNumberingAfterBreak="0">
    <w:nsid w:val="289F2702"/>
    <w:multiLevelType w:val="hybridMultilevel"/>
    <w:tmpl w:val="61DC9EE2"/>
    <w:lvl w:ilvl="0" w:tplc="864C9478">
      <w:numFmt w:val="bullet"/>
      <w:lvlText w:val="•"/>
      <w:lvlJc w:val="left"/>
      <w:pPr>
        <w:ind w:left="283" w:hanging="283"/>
      </w:pPr>
      <w:rPr>
        <w:rFonts w:ascii="Times New Roman" w:eastAsia="Times New Roman" w:hAnsi="Times New Roman" w:cs="Times New Roman" w:hint="default"/>
        <w:w w:val="103"/>
        <w:lang w:val="ro-RO" w:eastAsia="en-US" w:bidi="ar-SA"/>
      </w:rPr>
    </w:lvl>
    <w:lvl w:ilvl="1" w:tplc="04090003">
      <w:start w:val="1"/>
      <w:numFmt w:val="bullet"/>
      <w:lvlText w:val="o"/>
      <w:lvlJc w:val="left"/>
      <w:pPr>
        <w:ind w:left="1045" w:hanging="360"/>
      </w:pPr>
      <w:rPr>
        <w:rFonts w:ascii="Courier New" w:hAnsi="Courier New" w:cs="Courier New" w:hint="default"/>
      </w:rPr>
    </w:lvl>
    <w:lvl w:ilvl="2" w:tplc="04090005" w:tentative="1">
      <w:start w:val="1"/>
      <w:numFmt w:val="bullet"/>
      <w:lvlText w:val=""/>
      <w:lvlJc w:val="left"/>
      <w:pPr>
        <w:ind w:left="1765" w:hanging="360"/>
      </w:pPr>
      <w:rPr>
        <w:rFonts w:ascii="Wingdings" w:hAnsi="Wingdings" w:hint="default"/>
      </w:rPr>
    </w:lvl>
    <w:lvl w:ilvl="3" w:tplc="04090001" w:tentative="1">
      <w:start w:val="1"/>
      <w:numFmt w:val="bullet"/>
      <w:lvlText w:val=""/>
      <w:lvlJc w:val="left"/>
      <w:pPr>
        <w:ind w:left="2485" w:hanging="360"/>
      </w:pPr>
      <w:rPr>
        <w:rFonts w:ascii="Symbol" w:hAnsi="Symbol" w:hint="default"/>
      </w:rPr>
    </w:lvl>
    <w:lvl w:ilvl="4" w:tplc="04090003" w:tentative="1">
      <w:start w:val="1"/>
      <w:numFmt w:val="bullet"/>
      <w:lvlText w:val="o"/>
      <w:lvlJc w:val="left"/>
      <w:pPr>
        <w:ind w:left="3205" w:hanging="360"/>
      </w:pPr>
      <w:rPr>
        <w:rFonts w:ascii="Courier New" w:hAnsi="Courier New" w:cs="Courier New" w:hint="default"/>
      </w:rPr>
    </w:lvl>
    <w:lvl w:ilvl="5" w:tplc="04090005" w:tentative="1">
      <w:start w:val="1"/>
      <w:numFmt w:val="bullet"/>
      <w:lvlText w:val=""/>
      <w:lvlJc w:val="left"/>
      <w:pPr>
        <w:ind w:left="3925" w:hanging="360"/>
      </w:pPr>
      <w:rPr>
        <w:rFonts w:ascii="Wingdings" w:hAnsi="Wingdings" w:hint="default"/>
      </w:rPr>
    </w:lvl>
    <w:lvl w:ilvl="6" w:tplc="04090001" w:tentative="1">
      <w:start w:val="1"/>
      <w:numFmt w:val="bullet"/>
      <w:lvlText w:val=""/>
      <w:lvlJc w:val="left"/>
      <w:pPr>
        <w:ind w:left="4645" w:hanging="360"/>
      </w:pPr>
      <w:rPr>
        <w:rFonts w:ascii="Symbol" w:hAnsi="Symbol" w:hint="default"/>
      </w:rPr>
    </w:lvl>
    <w:lvl w:ilvl="7" w:tplc="04090003" w:tentative="1">
      <w:start w:val="1"/>
      <w:numFmt w:val="bullet"/>
      <w:lvlText w:val="o"/>
      <w:lvlJc w:val="left"/>
      <w:pPr>
        <w:ind w:left="5365" w:hanging="360"/>
      </w:pPr>
      <w:rPr>
        <w:rFonts w:ascii="Courier New" w:hAnsi="Courier New" w:cs="Courier New" w:hint="default"/>
      </w:rPr>
    </w:lvl>
    <w:lvl w:ilvl="8" w:tplc="04090005" w:tentative="1">
      <w:start w:val="1"/>
      <w:numFmt w:val="bullet"/>
      <w:lvlText w:val=""/>
      <w:lvlJc w:val="left"/>
      <w:pPr>
        <w:ind w:left="6085" w:hanging="360"/>
      </w:pPr>
      <w:rPr>
        <w:rFonts w:ascii="Wingdings" w:hAnsi="Wingdings" w:hint="default"/>
      </w:rPr>
    </w:lvl>
  </w:abstractNum>
  <w:abstractNum w:abstractNumId="220" w15:restartNumberingAfterBreak="0">
    <w:nsid w:val="28FC077B"/>
    <w:multiLevelType w:val="hybridMultilevel"/>
    <w:tmpl w:val="05E8D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29112A5B"/>
    <w:multiLevelType w:val="hybridMultilevel"/>
    <w:tmpl w:val="58D4545C"/>
    <w:styleLink w:val="Stilimportat7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931094F"/>
    <w:multiLevelType w:val="hybridMultilevel"/>
    <w:tmpl w:val="7BF285EE"/>
    <w:styleLink w:val="Stilimportat1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696775"/>
    <w:multiLevelType w:val="hybridMultilevel"/>
    <w:tmpl w:val="8840896A"/>
    <w:styleLink w:val="ImportedStyle80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9863EBE"/>
    <w:multiLevelType w:val="hybridMultilevel"/>
    <w:tmpl w:val="B5923D9C"/>
    <w:styleLink w:val="ImportedStyle3111111"/>
    <w:lvl w:ilvl="0" w:tplc="EE8C207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29A67AAC"/>
    <w:multiLevelType w:val="multilevel"/>
    <w:tmpl w:val="D7A43ED2"/>
    <w:styleLink w:val="ImportedStyle1163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9CF1294"/>
    <w:multiLevelType w:val="hybridMultilevel"/>
    <w:tmpl w:val="D8F24214"/>
    <w:styleLink w:val="ImportedStyle214"/>
    <w:lvl w:ilvl="0" w:tplc="8D4E6288">
      <w:start w:val="1"/>
      <w:numFmt w:val="upperRoman"/>
      <w:lvlText w:val="%1."/>
      <w:lvlJc w:val="left"/>
      <w:pPr>
        <w:tabs>
          <w:tab w:val="num" w:pos="2160"/>
        </w:tabs>
        <w:ind w:left="1080" w:firstLine="360"/>
      </w:pPr>
      <w:rPr>
        <w:rFonts w:hAnsi="Arial Unicode MS"/>
        <w:caps w:val="0"/>
        <w:smallCaps w:val="0"/>
        <w:strike w:val="0"/>
        <w:dstrike w:val="0"/>
        <w:spacing w:val="0"/>
        <w:w w:val="100"/>
        <w:kern w:val="0"/>
        <w:position w:val="0"/>
        <w:highlight w:val="none"/>
        <w:vertAlign w:val="baseline"/>
      </w:rPr>
    </w:lvl>
    <w:lvl w:ilvl="1" w:tplc="9050BD42">
      <w:start w:val="1"/>
      <w:numFmt w:val="lowerLetter"/>
      <w:lvlText w:val="%2."/>
      <w:lvlJc w:val="left"/>
      <w:pPr>
        <w:tabs>
          <w:tab w:val="num" w:pos="1440"/>
        </w:tabs>
        <w:ind w:left="360" w:firstLine="720"/>
      </w:pPr>
      <w:rPr>
        <w:rFonts w:hAnsi="Arial Unicode MS"/>
        <w:caps w:val="0"/>
        <w:smallCaps w:val="0"/>
        <w:strike w:val="0"/>
        <w:dstrike w:val="0"/>
        <w:spacing w:val="0"/>
        <w:w w:val="100"/>
        <w:kern w:val="0"/>
        <w:position w:val="0"/>
        <w:highlight w:val="none"/>
        <w:vertAlign w:val="baseline"/>
      </w:rPr>
    </w:lvl>
    <w:lvl w:ilvl="2" w:tplc="3E084CA8">
      <w:start w:val="1"/>
      <w:numFmt w:val="lowerRoman"/>
      <w:lvlText w:val="%3."/>
      <w:lvlJc w:val="left"/>
      <w:pPr>
        <w:tabs>
          <w:tab w:val="num" w:pos="1800"/>
        </w:tabs>
        <w:ind w:left="720" w:firstLine="767"/>
      </w:pPr>
      <w:rPr>
        <w:rFonts w:hAnsi="Arial Unicode MS"/>
        <w:caps w:val="0"/>
        <w:smallCaps w:val="0"/>
        <w:strike w:val="0"/>
        <w:dstrike w:val="0"/>
        <w:spacing w:val="0"/>
        <w:w w:val="100"/>
        <w:kern w:val="0"/>
        <w:position w:val="0"/>
        <w:highlight w:val="none"/>
        <w:vertAlign w:val="baseline"/>
      </w:rPr>
    </w:lvl>
    <w:lvl w:ilvl="3" w:tplc="3BE29F3A">
      <w:start w:val="1"/>
      <w:numFmt w:val="decimal"/>
      <w:lvlText w:val="%4."/>
      <w:lvlJc w:val="left"/>
      <w:pPr>
        <w:tabs>
          <w:tab w:val="num" w:pos="2520"/>
        </w:tabs>
        <w:ind w:left="1440" w:firstLine="720"/>
      </w:pPr>
      <w:rPr>
        <w:rFonts w:hAnsi="Arial Unicode MS"/>
        <w:caps w:val="0"/>
        <w:smallCaps w:val="0"/>
        <w:strike w:val="0"/>
        <w:dstrike w:val="0"/>
        <w:spacing w:val="0"/>
        <w:w w:val="100"/>
        <w:kern w:val="0"/>
        <w:position w:val="0"/>
        <w:highlight w:val="none"/>
        <w:vertAlign w:val="baseline"/>
      </w:rPr>
    </w:lvl>
    <w:lvl w:ilvl="4" w:tplc="1506DEF4">
      <w:start w:val="1"/>
      <w:numFmt w:val="lowerLetter"/>
      <w:lvlText w:val="%5."/>
      <w:lvlJc w:val="left"/>
      <w:pPr>
        <w:tabs>
          <w:tab w:val="num" w:pos="3240"/>
        </w:tabs>
        <w:ind w:left="2160" w:firstLine="720"/>
      </w:pPr>
      <w:rPr>
        <w:rFonts w:hAnsi="Arial Unicode MS"/>
        <w:caps w:val="0"/>
        <w:smallCaps w:val="0"/>
        <w:strike w:val="0"/>
        <w:dstrike w:val="0"/>
        <w:spacing w:val="0"/>
        <w:w w:val="100"/>
        <w:kern w:val="0"/>
        <w:position w:val="0"/>
        <w:highlight w:val="none"/>
        <w:vertAlign w:val="baseline"/>
      </w:rPr>
    </w:lvl>
    <w:lvl w:ilvl="5" w:tplc="B31E1188">
      <w:start w:val="1"/>
      <w:numFmt w:val="lowerRoman"/>
      <w:lvlText w:val="%6."/>
      <w:lvlJc w:val="left"/>
      <w:pPr>
        <w:tabs>
          <w:tab w:val="num" w:pos="3960"/>
        </w:tabs>
        <w:ind w:left="2880" w:firstLine="767"/>
      </w:pPr>
      <w:rPr>
        <w:rFonts w:hAnsi="Arial Unicode MS"/>
        <w:caps w:val="0"/>
        <w:smallCaps w:val="0"/>
        <w:strike w:val="0"/>
        <w:dstrike w:val="0"/>
        <w:spacing w:val="0"/>
        <w:w w:val="100"/>
        <w:kern w:val="0"/>
        <w:position w:val="0"/>
        <w:highlight w:val="none"/>
        <w:vertAlign w:val="baseline"/>
      </w:rPr>
    </w:lvl>
    <w:lvl w:ilvl="6" w:tplc="D1CCF7BA">
      <w:start w:val="1"/>
      <w:numFmt w:val="decimal"/>
      <w:lvlText w:val="%7."/>
      <w:lvlJc w:val="left"/>
      <w:pPr>
        <w:tabs>
          <w:tab w:val="num" w:pos="4680"/>
        </w:tabs>
        <w:ind w:left="3600" w:firstLine="720"/>
      </w:pPr>
      <w:rPr>
        <w:rFonts w:hAnsi="Arial Unicode MS"/>
        <w:caps w:val="0"/>
        <w:smallCaps w:val="0"/>
        <w:strike w:val="0"/>
        <w:dstrike w:val="0"/>
        <w:spacing w:val="0"/>
        <w:w w:val="100"/>
        <w:kern w:val="0"/>
        <w:position w:val="0"/>
        <w:highlight w:val="none"/>
        <w:vertAlign w:val="baseline"/>
      </w:rPr>
    </w:lvl>
    <w:lvl w:ilvl="7" w:tplc="49607FAA">
      <w:start w:val="1"/>
      <w:numFmt w:val="lowerLetter"/>
      <w:lvlText w:val="%8."/>
      <w:lvlJc w:val="left"/>
      <w:pPr>
        <w:tabs>
          <w:tab w:val="num" w:pos="5400"/>
        </w:tabs>
        <w:ind w:left="4320" w:firstLine="720"/>
      </w:pPr>
      <w:rPr>
        <w:rFonts w:hAnsi="Arial Unicode MS"/>
        <w:caps w:val="0"/>
        <w:smallCaps w:val="0"/>
        <w:strike w:val="0"/>
        <w:dstrike w:val="0"/>
        <w:spacing w:val="0"/>
        <w:w w:val="100"/>
        <w:kern w:val="0"/>
        <w:position w:val="0"/>
        <w:highlight w:val="none"/>
        <w:vertAlign w:val="baseline"/>
      </w:rPr>
    </w:lvl>
    <w:lvl w:ilvl="8" w:tplc="18EC5A82">
      <w:start w:val="1"/>
      <w:numFmt w:val="lowerRoman"/>
      <w:lvlText w:val="%9."/>
      <w:lvlJc w:val="left"/>
      <w:pPr>
        <w:tabs>
          <w:tab w:val="num" w:pos="6120"/>
        </w:tabs>
        <w:ind w:left="5040" w:firstLine="767"/>
      </w:pPr>
      <w:rPr>
        <w:rFonts w:hAnsi="Arial Unicode MS"/>
        <w:caps w:val="0"/>
        <w:smallCaps w:val="0"/>
        <w:strike w:val="0"/>
        <w:dstrike w:val="0"/>
        <w:spacing w:val="0"/>
        <w:w w:val="100"/>
        <w:kern w:val="0"/>
        <w:position w:val="0"/>
        <w:highlight w:val="none"/>
        <w:vertAlign w:val="baseline"/>
      </w:rPr>
    </w:lvl>
  </w:abstractNum>
  <w:abstractNum w:abstractNumId="227" w15:restartNumberingAfterBreak="0">
    <w:nsid w:val="2A192A44"/>
    <w:multiLevelType w:val="hybridMultilevel"/>
    <w:tmpl w:val="4B92A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2A1E7FF7"/>
    <w:multiLevelType w:val="hybridMultilevel"/>
    <w:tmpl w:val="FC002036"/>
    <w:styleLink w:val="ImportedStyle3332"/>
    <w:lvl w:ilvl="0" w:tplc="FB56B8E4">
      <w:start w:val="1"/>
      <w:numFmt w:val="decimal"/>
      <w:suff w:val="nothing"/>
      <w:lvlText w:val="%1."/>
      <w:lvlJc w:val="left"/>
      <w:pPr>
        <w:tabs>
          <w:tab w:val="left" w:pos="539"/>
          <w:tab w:val="left" w:pos="541"/>
        </w:tabs>
        <w:ind w:left="720" w:hanging="360"/>
      </w:pPr>
      <w:rPr>
        <w:rFonts w:hAnsi="Arial Unicode MS"/>
        <w:caps w:val="0"/>
        <w:smallCaps w:val="0"/>
        <w:strike w:val="0"/>
        <w:dstrike w:val="0"/>
        <w:spacing w:val="0"/>
        <w:w w:val="100"/>
        <w:kern w:val="0"/>
        <w:position w:val="0"/>
        <w:highlight w:val="none"/>
        <w:vertAlign w:val="baseline"/>
      </w:rPr>
    </w:lvl>
    <w:lvl w:ilvl="1" w:tplc="B920B688">
      <w:start w:val="1"/>
      <w:numFmt w:val="lowerLetter"/>
      <w:lvlText w:val="%2."/>
      <w:lvlJc w:val="left"/>
      <w:pPr>
        <w:tabs>
          <w:tab w:val="left" w:pos="539"/>
          <w:tab w:val="left" w:pos="541"/>
          <w:tab w:val="num" w:pos="1440"/>
        </w:tabs>
        <w:ind w:left="1621" w:hanging="541"/>
      </w:pPr>
      <w:rPr>
        <w:rFonts w:hAnsi="Arial Unicode MS"/>
        <w:caps w:val="0"/>
        <w:smallCaps w:val="0"/>
        <w:strike w:val="0"/>
        <w:dstrike w:val="0"/>
        <w:spacing w:val="0"/>
        <w:w w:val="100"/>
        <w:kern w:val="0"/>
        <w:position w:val="0"/>
        <w:highlight w:val="none"/>
        <w:vertAlign w:val="baseline"/>
      </w:rPr>
    </w:lvl>
    <w:lvl w:ilvl="2" w:tplc="1F6CE58A">
      <w:start w:val="1"/>
      <w:numFmt w:val="lowerRoman"/>
      <w:lvlText w:val="%3."/>
      <w:lvlJc w:val="left"/>
      <w:pPr>
        <w:tabs>
          <w:tab w:val="left" w:pos="539"/>
          <w:tab w:val="left" w:pos="541"/>
          <w:tab w:val="num" w:pos="2160"/>
        </w:tabs>
        <w:ind w:left="2341" w:hanging="494"/>
      </w:pPr>
      <w:rPr>
        <w:rFonts w:hAnsi="Arial Unicode MS"/>
        <w:caps w:val="0"/>
        <w:smallCaps w:val="0"/>
        <w:strike w:val="0"/>
        <w:dstrike w:val="0"/>
        <w:spacing w:val="0"/>
        <w:w w:val="100"/>
        <w:kern w:val="0"/>
        <w:position w:val="0"/>
        <w:highlight w:val="none"/>
        <w:vertAlign w:val="baseline"/>
      </w:rPr>
    </w:lvl>
    <w:lvl w:ilvl="3" w:tplc="6ECC0CE6">
      <w:start w:val="1"/>
      <w:numFmt w:val="decimal"/>
      <w:lvlText w:val="%4."/>
      <w:lvlJc w:val="left"/>
      <w:pPr>
        <w:tabs>
          <w:tab w:val="left" w:pos="539"/>
          <w:tab w:val="left" w:pos="541"/>
          <w:tab w:val="num" w:pos="2880"/>
        </w:tabs>
        <w:ind w:left="3061" w:hanging="541"/>
      </w:pPr>
      <w:rPr>
        <w:rFonts w:hAnsi="Arial Unicode MS"/>
        <w:caps w:val="0"/>
        <w:smallCaps w:val="0"/>
        <w:strike w:val="0"/>
        <w:dstrike w:val="0"/>
        <w:spacing w:val="0"/>
        <w:w w:val="100"/>
        <w:kern w:val="0"/>
        <w:position w:val="0"/>
        <w:highlight w:val="none"/>
        <w:vertAlign w:val="baseline"/>
      </w:rPr>
    </w:lvl>
    <w:lvl w:ilvl="4" w:tplc="58E01452">
      <w:start w:val="1"/>
      <w:numFmt w:val="lowerLetter"/>
      <w:lvlText w:val="%5."/>
      <w:lvlJc w:val="left"/>
      <w:pPr>
        <w:tabs>
          <w:tab w:val="left" w:pos="539"/>
          <w:tab w:val="left" w:pos="541"/>
          <w:tab w:val="num" w:pos="3600"/>
        </w:tabs>
        <w:ind w:left="3781" w:hanging="541"/>
      </w:pPr>
      <w:rPr>
        <w:rFonts w:hAnsi="Arial Unicode MS"/>
        <w:caps w:val="0"/>
        <w:smallCaps w:val="0"/>
        <w:strike w:val="0"/>
        <w:dstrike w:val="0"/>
        <w:spacing w:val="0"/>
        <w:w w:val="100"/>
        <w:kern w:val="0"/>
        <w:position w:val="0"/>
        <w:highlight w:val="none"/>
        <w:vertAlign w:val="baseline"/>
      </w:rPr>
    </w:lvl>
    <w:lvl w:ilvl="5" w:tplc="D60C1852">
      <w:start w:val="1"/>
      <w:numFmt w:val="lowerRoman"/>
      <w:lvlText w:val="%6."/>
      <w:lvlJc w:val="left"/>
      <w:pPr>
        <w:tabs>
          <w:tab w:val="left" w:pos="539"/>
          <w:tab w:val="left" w:pos="541"/>
          <w:tab w:val="num" w:pos="4320"/>
        </w:tabs>
        <w:ind w:left="4501" w:hanging="494"/>
      </w:pPr>
      <w:rPr>
        <w:rFonts w:hAnsi="Arial Unicode MS"/>
        <w:caps w:val="0"/>
        <w:smallCaps w:val="0"/>
        <w:strike w:val="0"/>
        <w:dstrike w:val="0"/>
        <w:spacing w:val="0"/>
        <w:w w:val="100"/>
        <w:kern w:val="0"/>
        <w:position w:val="0"/>
        <w:highlight w:val="none"/>
        <w:vertAlign w:val="baseline"/>
      </w:rPr>
    </w:lvl>
    <w:lvl w:ilvl="6" w:tplc="4EC6629C">
      <w:start w:val="1"/>
      <w:numFmt w:val="decimal"/>
      <w:lvlText w:val="%7."/>
      <w:lvlJc w:val="left"/>
      <w:pPr>
        <w:tabs>
          <w:tab w:val="left" w:pos="539"/>
          <w:tab w:val="left" w:pos="541"/>
          <w:tab w:val="num" w:pos="5040"/>
        </w:tabs>
        <w:ind w:left="5221" w:hanging="541"/>
      </w:pPr>
      <w:rPr>
        <w:rFonts w:hAnsi="Arial Unicode MS"/>
        <w:caps w:val="0"/>
        <w:smallCaps w:val="0"/>
        <w:strike w:val="0"/>
        <w:dstrike w:val="0"/>
        <w:spacing w:val="0"/>
        <w:w w:val="100"/>
        <w:kern w:val="0"/>
        <w:position w:val="0"/>
        <w:highlight w:val="none"/>
        <w:vertAlign w:val="baseline"/>
      </w:rPr>
    </w:lvl>
    <w:lvl w:ilvl="7" w:tplc="679AF4B6">
      <w:start w:val="1"/>
      <w:numFmt w:val="lowerLetter"/>
      <w:lvlText w:val="%8."/>
      <w:lvlJc w:val="left"/>
      <w:pPr>
        <w:tabs>
          <w:tab w:val="left" w:pos="539"/>
          <w:tab w:val="left" w:pos="541"/>
          <w:tab w:val="num" w:pos="5760"/>
        </w:tabs>
        <w:ind w:left="5941" w:hanging="541"/>
      </w:pPr>
      <w:rPr>
        <w:rFonts w:hAnsi="Arial Unicode MS"/>
        <w:caps w:val="0"/>
        <w:smallCaps w:val="0"/>
        <w:strike w:val="0"/>
        <w:dstrike w:val="0"/>
        <w:spacing w:val="0"/>
        <w:w w:val="100"/>
        <w:kern w:val="0"/>
        <w:position w:val="0"/>
        <w:highlight w:val="none"/>
        <w:vertAlign w:val="baseline"/>
      </w:rPr>
    </w:lvl>
    <w:lvl w:ilvl="8" w:tplc="8B467AEE">
      <w:start w:val="1"/>
      <w:numFmt w:val="lowerRoman"/>
      <w:lvlText w:val="%9."/>
      <w:lvlJc w:val="left"/>
      <w:pPr>
        <w:tabs>
          <w:tab w:val="left" w:pos="539"/>
          <w:tab w:val="left" w:pos="541"/>
          <w:tab w:val="num" w:pos="6480"/>
        </w:tabs>
        <w:ind w:left="6661" w:hanging="494"/>
      </w:pPr>
      <w:rPr>
        <w:rFonts w:hAnsi="Arial Unicode MS"/>
        <w:caps w:val="0"/>
        <w:smallCaps w:val="0"/>
        <w:strike w:val="0"/>
        <w:dstrike w:val="0"/>
        <w:spacing w:val="0"/>
        <w:w w:val="100"/>
        <w:kern w:val="0"/>
        <w:position w:val="0"/>
        <w:highlight w:val="none"/>
        <w:vertAlign w:val="baseline"/>
      </w:rPr>
    </w:lvl>
  </w:abstractNum>
  <w:abstractNum w:abstractNumId="229" w15:restartNumberingAfterBreak="0">
    <w:nsid w:val="2A3601B5"/>
    <w:multiLevelType w:val="hybridMultilevel"/>
    <w:tmpl w:val="5E10E416"/>
    <w:styleLink w:val="Stilimportat2142"/>
    <w:lvl w:ilvl="0" w:tplc="9F0AF0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E2AE030">
      <w:start w:val="1"/>
      <w:numFmt w:val="bullet"/>
      <w:lvlText w:val="o"/>
      <w:lvlJc w:val="left"/>
      <w:pPr>
        <w:tabs>
          <w:tab w:val="left" w:pos="107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C0C996">
      <w:start w:val="1"/>
      <w:numFmt w:val="bullet"/>
      <w:lvlText w:val="▪"/>
      <w:lvlJc w:val="left"/>
      <w:pPr>
        <w:tabs>
          <w:tab w:val="left" w:pos="10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6EE836">
      <w:start w:val="1"/>
      <w:numFmt w:val="bullet"/>
      <w:lvlText w:val="•"/>
      <w:lvlJc w:val="left"/>
      <w:pPr>
        <w:tabs>
          <w:tab w:val="left" w:pos="10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4DA06E0">
      <w:start w:val="1"/>
      <w:numFmt w:val="bullet"/>
      <w:lvlText w:val="o"/>
      <w:lvlJc w:val="left"/>
      <w:pPr>
        <w:tabs>
          <w:tab w:val="left" w:pos="107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16B88C">
      <w:start w:val="1"/>
      <w:numFmt w:val="bullet"/>
      <w:lvlText w:val="▪"/>
      <w:lvlJc w:val="left"/>
      <w:pPr>
        <w:tabs>
          <w:tab w:val="left" w:pos="10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2C6232">
      <w:start w:val="1"/>
      <w:numFmt w:val="bullet"/>
      <w:lvlText w:val="•"/>
      <w:lvlJc w:val="left"/>
      <w:pPr>
        <w:tabs>
          <w:tab w:val="left" w:pos="10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3EC376">
      <w:start w:val="1"/>
      <w:numFmt w:val="bullet"/>
      <w:lvlText w:val="o"/>
      <w:lvlJc w:val="left"/>
      <w:pPr>
        <w:tabs>
          <w:tab w:val="left" w:pos="107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448A5A">
      <w:start w:val="1"/>
      <w:numFmt w:val="bullet"/>
      <w:lvlText w:val="▪"/>
      <w:lvlJc w:val="left"/>
      <w:pPr>
        <w:tabs>
          <w:tab w:val="left" w:pos="10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0" w15:restartNumberingAfterBreak="0">
    <w:nsid w:val="2A3C081D"/>
    <w:multiLevelType w:val="hybridMultilevel"/>
    <w:tmpl w:val="D6202F90"/>
    <w:styleLink w:val="ImportedStyle8314"/>
    <w:lvl w:ilvl="0" w:tplc="ED06BCA0">
      <w:start w:val="1"/>
      <w:numFmt w:val="bullet"/>
      <w:lvlText w:val="·"/>
      <w:lvlJc w:val="left"/>
      <w:pPr>
        <w:ind w:left="118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B34252C">
      <w:start w:val="1"/>
      <w:numFmt w:val="bullet"/>
      <w:lvlText w:val="o"/>
      <w:lvlJc w:val="left"/>
      <w:pPr>
        <w:ind w:left="190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78A01AEE">
      <w:start w:val="1"/>
      <w:numFmt w:val="bullet"/>
      <w:lvlText w:val="▪"/>
      <w:lvlJc w:val="left"/>
      <w:pPr>
        <w:ind w:left="26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2DEB816">
      <w:start w:val="1"/>
      <w:numFmt w:val="bullet"/>
      <w:lvlText w:val="·"/>
      <w:lvlJc w:val="left"/>
      <w:pPr>
        <w:ind w:left="334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D040E68">
      <w:start w:val="1"/>
      <w:numFmt w:val="bullet"/>
      <w:lvlText w:val="o"/>
      <w:lvlJc w:val="left"/>
      <w:pPr>
        <w:ind w:left="40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704E8A8">
      <w:start w:val="1"/>
      <w:numFmt w:val="bullet"/>
      <w:lvlText w:val="▪"/>
      <w:lvlJc w:val="left"/>
      <w:pPr>
        <w:ind w:left="47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58E55A6">
      <w:start w:val="1"/>
      <w:numFmt w:val="bullet"/>
      <w:lvlText w:val="·"/>
      <w:lvlJc w:val="left"/>
      <w:pPr>
        <w:ind w:left="550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3C2141C">
      <w:start w:val="1"/>
      <w:numFmt w:val="bullet"/>
      <w:lvlText w:val="o"/>
      <w:lvlJc w:val="left"/>
      <w:pPr>
        <w:ind w:left="62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6DAA91A">
      <w:start w:val="1"/>
      <w:numFmt w:val="bullet"/>
      <w:lvlText w:val="▪"/>
      <w:lvlJc w:val="left"/>
      <w:pPr>
        <w:ind w:left="69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1" w15:restartNumberingAfterBreak="0">
    <w:nsid w:val="2A943685"/>
    <w:multiLevelType w:val="hybridMultilevel"/>
    <w:tmpl w:val="9828E1A8"/>
    <w:styleLink w:val="ImportedStyle1112"/>
    <w:lvl w:ilvl="0" w:tplc="A2A62968">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C25CB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8223DE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9D20B8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C3046D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F23467E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2BA0DA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B64AE24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DA45E4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32" w15:restartNumberingAfterBreak="0">
    <w:nsid w:val="2B0100AC"/>
    <w:multiLevelType w:val="hybridMultilevel"/>
    <w:tmpl w:val="F9582E8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3" w15:restartNumberingAfterBreak="0">
    <w:nsid w:val="2B650EB3"/>
    <w:multiLevelType w:val="hybridMultilevel"/>
    <w:tmpl w:val="1472D760"/>
    <w:lvl w:ilvl="0" w:tplc="0C86E26C">
      <w:numFmt w:val="bullet"/>
      <w:lvlText w:val="•"/>
      <w:lvlJc w:val="left"/>
      <w:pPr>
        <w:ind w:left="361"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234" w15:restartNumberingAfterBreak="0">
    <w:nsid w:val="2B773100"/>
    <w:multiLevelType w:val="hybridMultilevel"/>
    <w:tmpl w:val="0128A93A"/>
    <w:styleLink w:val="ImportedStyle78028"/>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2B7A19CC"/>
    <w:multiLevelType w:val="hybridMultilevel"/>
    <w:tmpl w:val="D91EE316"/>
    <w:styleLink w:val="Stilimportat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BAA487B"/>
    <w:multiLevelType w:val="hybridMultilevel"/>
    <w:tmpl w:val="2222BD80"/>
    <w:styleLink w:val="ImportedStyle82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C2375A0"/>
    <w:multiLevelType w:val="hybridMultilevel"/>
    <w:tmpl w:val="A9C0A012"/>
    <w:styleLink w:val="ImportedStyle1131"/>
    <w:lvl w:ilvl="0" w:tplc="5E2AEF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142AE8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9728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F58619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AE4D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14A0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1486B5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F025A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0D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8" w15:restartNumberingAfterBreak="0">
    <w:nsid w:val="2CCC3C10"/>
    <w:multiLevelType w:val="hybridMultilevel"/>
    <w:tmpl w:val="E4D418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9" w15:restartNumberingAfterBreak="0">
    <w:nsid w:val="2CD2236A"/>
    <w:multiLevelType w:val="hybridMultilevel"/>
    <w:tmpl w:val="61BAB2B2"/>
    <w:styleLink w:val="ImportedStyl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D0C5BBD"/>
    <w:multiLevelType w:val="hybridMultilevel"/>
    <w:tmpl w:val="A7C83F06"/>
    <w:lvl w:ilvl="0" w:tplc="923EDB34">
      <w:start w:val="1"/>
      <w:numFmt w:val="bullet"/>
      <w:lvlText w:val=""/>
      <w:lvlJc w:val="left"/>
      <w:pPr>
        <w:ind w:left="569" w:hanging="283"/>
      </w:pPr>
      <w:rPr>
        <w:rFonts w:ascii="Symbol" w:hAnsi="Symbol" w:hint="default"/>
        <w:w w:val="103"/>
        <w:lang w:val="ro-RO" w:eastAsia="en-US" w:bidi="ar-SA"/>
      </w:rPr>
    </w:lvl>
    <w:lvl w:ilvl="1" w:tplc="FFFFFFFF" w:tentative="1">
      <w:start w:val="1"/>
      <w:numFmt w:val="bullet"/>
      <w:lvlText w:val="o"/>
      <w:lvlJc w:val="left"/>
      <w:pPr>
        <w:ind w:left="1331" w:hanging="360"/>
      </w:pPr>
      <w:rPr>
        <w:rFonts w:ascii="Courier New" w:hAnsi="Courier New" w:cs="Courier New" w:hint="default"/>
      </w:rPr>
    </w:lvl>
    <w:lvl w:ilvl="2" w:tplc="FFFFFFFF" w:tentative="1">
      <w:start w:val="1"/>
      <w:numFmt w:val="bullet"/>
      <w:lvlText w:val=""/>
      <w:lvlJc w:val="left"/>
      <w:pPr>
        <w:ind w:left="2051" w:hanging="360"/>
      </w:pPr>
      <w:rPr>
        <w:rFonts w:ascii="Wingdings" w:hAnsi="Wingdings" w:hint="default"/>
      </w:rPr>
    </w:lvl>
    <w:lvl w:ilvl="3" w:tplc="FFFFFFFF" w:tentative="1">
      <w:start w:val="1"/>
      <w:numFmt w:val="bullet"/>
      <w:lvlText w:val=""/>
      <w:lvlJc w:val="left"/>
      <w:pPr>
        <w:ind w:left="2771" w:hanging="360"/>
      </w:pPr>
      <w:rPr>
        <w:rFonts w:ascii="Symbol" w:hAnsi="Symbol" w:hint="default"/>
      </w:rPr>
    </w:lvl>
    <w:lvl w:ilvl="4" w:tplc="FFFFFFFF" w:tentative="1">
      <w:start w:val="1"/>
      <w:numFmt w:val="bullet"/>
      <w:lvlText w:val="o"/>
      <w:lvlJc w:val="left"/>
      <w:pPr>
        <w:ind w:left="3491" w:hanging="360"/>
      </w:pPr>
      <w:rPr>
        <w:rFonts w:ascii="Courier New" w:hAnsi="Courier New" w:cs="Courier New" w:hint="default"/>
      </w:rPr>
    </w:lvl>
    <w:lvl w:ilvl="5" w:tplc="FFFFFFFF" w:tentative="1">
      <w:start w:val="1"/>
      <w:numFmt w:val="bullet"/>
      <w:lvlText w:val=""/>
      <w:lvlJc w:val="left"/>
      <w:pPr>
        <w:ind w:left="4211" w:hanging="360"/>
      </w:pPr>
      <w:rPr>
        <w:rFonts w:ascii="Wingdings" w:hAnsi="Wingdings" w:hint="default"/>
      </w:rPr>
    </w:lvl>
    <w:lvl w:ilvl="6" w:tplc="FFFFFFFF" w:tentative="1">
      <w:start w:val="1"/>
      <w:numFmt w:val="bullet"/>
      <w:lvlText w:val=""/>
      <w:lvlJc w:val="left"/>
      <w:pPr>
        <w:ind w:left="4931" w:hanging="360"/>
      </w:pPr>
      <w:rPr>
        <w:rFonts w:ascii="Symbol" w:hAnsi="Symbol" w:hint="default"/>
      </w:rPr>
    </w:lvl>
    <w:lvl w:ilvl="7" w:tplc="FFFFFFFF" w:tentative="1">
      <w:start w:val="1"/>
      <w:numFmt w:val="bullet"/>
      <w:lvlText w:val="o"/>
      <w:lvlJc w:val="left"/>
      <w:pPr>
        <w:ind w:left="5651" w:hanging="360"/>
      </w:pPr>
      <w:rPr>
        <w:rFonts w:ascii="Courier New" w:hAnsi="Courier New" w:cs="Courier New" w:hint="default"/>
      </w:rPr>
    </w:lvl>
    <w:lvl w:ilvl="8" w:tplc="FFFFFFFF" w:tentative="1">
      <w:start w:val="1"/>
      <w:numFmt w:val="bullet"/>
      <w:lvlText w:val=""/>
      <w:lvlJc w:val="left"/>
      <w:pPr>
        <w:ind w:left="6371" w:hanging="360"/>
      </w:pPr>
      <w:rPr>
        <w:rFonts w:ascii="Wingdings" w:hAnsi="Wingdings" w:hint="default"/>
      </w:rPr>
    </w:lvl>
  </w:abstractNum>
  <w:abstractNum w:abstractNumId="241" w15:restartNumberingAfterBreak="0">
    <w:nsid w:val="2D3E4F82"/>
    <w:multiLevelType w:val="hybridMultilevel"/>
    <w:tmpl w:val="C99263E8"/>
    <w:styleLink w:val="ImportedStyle94"/>
    <w:lvl w:ilvl="0" w:tplc="3788BC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85469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1D6EC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63E48F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3742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6565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57EF9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4DA2A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1FA5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2" w15:restartNumberingAfterBreak="0">
    <w:nsid w:val="2D7475D6"/>
    <w:multiLevelType w:val="hybridMultilevel"/>
    <w:tmpl w:val="DE36713E"/>
    <w:lvl w:ilvl="0" w:tplc="E9F6141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EFFF4">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20596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C72DC">
      <w:start w:val="1"/>
      <w:numFmt w:val="bullet"/>
      <w:lvlText w:val="·"/>
      <w:lvlJc w:val="left"/>
      <w:pPr>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CED58">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6F728">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0E63C">
      <w:start w:val="1"/>
      <w:numFmt w:val="bullet"/>
      <w:lvlText w:val="·"/>
      <w:lvlJc w:val="left"/>
      <w:pPr>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AB524">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B68CFA">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2DAF5FE6"/>
    <w:multiLevelType w:val="hybridMultilevel"/>
    <w:tmpl w:val="25429E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4" w15:restartNumberingAfterBreak="0">
    <w:nsid w:val="2DC930E7"/>
    <w:multiLevelType w:val="hybridMultilevel"/>
    <w:tmpl w:val="4EBC1A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5" w15:restartNumberingAfterBreak="0">
    <w:nsid w:val="2DFA0648"/>
    <w:multiLevelType w:val="hybridMultilevel"/>
    <w:tmpl w:val="53AEBFBE"/>
    <w:styleLink w:val="ImportedStyle11627"/>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2E2876E8"/>
    <w:multiLevelType w:val="hybridMultilevel"/>
    <w:tmpl w:val="DFC291AC"/>
    <w:styleLink w:val="ImportedStyle11414"/>
    <w:lvl w:ilvl="0" w:tplc="07267CC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43C9608">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8A0B218">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7E4B5D2">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956BB48">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EA25E26">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386DA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D7381BD6">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492133E">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47" w15:restartNumberingAfterBreak="0">
    <w:nsid w:val="2F08788D"/>
    <w:multiLevelType w:val="hybridMultilevel"/>
    <w:tmpl w:val="FC6A204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2F773729"/>
    <w:multiLevelType w:val="hybridMultilevel"/>
    <w:tmpl w:val="AD90FCE8"/>
    <w:styleLink w:val="Stilimportat2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FAE5D25"/>
    <w:multiLevelType w:val="hybridMultilevel"/>
    <w:tmpl w:val="1C7ACCF0"/>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0" w15:restartNumberingAfterBreak="0">
    <w:nsid w:val="2FDD75A5"/>
    <w:multiLevelType w:val="hybridMultilevel"/>
    <w:tmpl w:val="19B47D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1" w15:restartNumberingAfterBreak="0">
    <w:nsid w:val="2FFF1796"/>
    <w:multiLevelType w:val="hybridMultilevel"/>
    <w:tmpl w:val="F1561B96"/>
    <w:styleLink w:val="ImportedStyle141"/>
    <w:lvl w:ilvl="0" w:tplc="A842904A">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C952C7FA">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4ACABD84">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1F845B6A">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46267F88">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080C1B98">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1958B258">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85906298">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F8986284">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252" w15:restartNumberingAfterBreak="0">
    <w:nsid w:val="300D1B26"/>
    <w:multiLevelType w:val="hybridMultilevel"/>
    <w:tmpl w:val="EAA6A09A"/>
    <w:styleLink w:val="Stilimportat24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E222C928">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01F6290"/>
    <w:multiLevelType w:val="hybridMultilevel"/>
    <w:tmpl w:val="D0501B48"/>
    <w:styleLink w:val="ImportedStyle227"/>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30207850"/>
    <w:multiLevelType w:val="hybridMultilevel"/>
    <w:tmpl w:val="DC9017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8F1D3B"/>
    <w:multiLevelType w:val="hybridMultilevel"/>
    <w:tmpl w:val="26C84DBE"/>
    <w:styleLink w:val="ImportedStyle1121"/>
    <w:lvl w:ilvl="0" w:tplc="F0FA3790">
      <w:start w:val="1"/>
      <w:numFmt w:val="bullet"/>
      <w:lvlText w:val="·"/>
      <w:lvlJc w:val="left"/>
      <w:pPr>
        <w:ind w:left="157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89E4F0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5CC3FA">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4D46BDC">
      <w:start w:val="1"/>
      <w:numFmt w:val="bullet"/>
      <w:lvlText w:val="·"/>
      <w:lvlJc w:val="left"/>
      <w:pPr>
        <w:ind w:left="373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CE9ECA">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A104C8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D4A6BCE">
      <w:start w:val="1"/>
      <w:numFmt w:val="bullet"/>
      <w:lvlText w:val="·"/>
      <w:lvlJc w:val="left"/>
      <w:pPr>
        <w:ind w:left="589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585A0A3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2E6DEBA">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56" w15:restartNumberingAfterBreak="0">
    <w:nsid w:val="30BE18A0"/>
    <w:multiLevelType w:val="hybridMultilevel"/>
    <w:tmpl w:val="E3F6EA04"/>
    <w:lvl w:ilvl="0" w:tplc="E9F61410">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7" w15:restartNumberingAfterBreak="0">
    <w:nsid w:val="30D06114"/>
    <w:multiLevelType w:val="hybridMultilevel"/>
    <w:tmpl w:val="5DB0B4E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8" w15:restartNumberingAfterBreak="0">
    <w:nsid w:val="30F32A25"/>
    <w:multiLevelType w:val="hybridMultilevel"/>
    <w:tmpl w:val="0E9CE014"/>
    <w:styleLink w:val="ImportedStyle115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1332AF2"/>
    <w:multiLevelType w:val="hybridMultilevel"/>
    <w:tmpl w:val="11B2293C"/>
    <w:styleLink w:val="Stilimportat21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1467864"/>
    <w:multiLevelType w:val="hybridMultilevel"/>
    <w:tmpl w:val="CCF43FFE"/>
    <w:styleLink w:val="ImportedStyle116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A40AA2"/>
    <w:multiLevelType w:val="hybridMultilevel"/>
    <w:tmpl w:val="30E64E9C"/>
    <w:styleLink w:val="ImportedStyle83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1C04549"/>
    <w:multiLevelType w:val="hybridMultilevel"/>
    <w:tmpl w:val="8CCE22DE"/>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3" w15:restartNumberingAfterBreak="0">
    <w:nsid w:val="31E970CD"/>
    <w:multiLevelType w:val="hybridMultilevel"/>
    <w:tmpl w:val="F30A895E"/>
    <w:styleLink w:val="ImportedStyle782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4" w15:restartNumberingAfterBreak="0">
    <w:nsid w:val="320E05A5"/>
    <w:multiLevelType w:val="hybridMultilevel"/>
    <w:tmpl w:val="0B120BDC"/>
    <w:styleLink w:val="Stilimportat3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2814C94"/>
    <w:multiLevelType w:val="hybridMultilevel"/>
    <w:tmpl w:val="2272F86A"/>
    <w:styleLink w:val="Stilimportat6422"/>
    <w:lvl w:ilvl="0" w:tplc="9AB80C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BCF0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88E1B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147410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8BA6F9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250AA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A46E1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E24047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26EA31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66" w15:restartNumberingAfterBreak="0">
    <w:nsid w:val="32912AF8"/>
    <w:multiLevelType w:val="hybridMultilevel"/>
    <w:tmpl w:val="48B6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32312C2"/>
    <w:multiLevelType w:val="hybridMultilevel"/>
    <w:tmpl w:val="87ECFA22"/>
    <w:styleLink w:val="Stilimportat5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3285419"/>
    <w:multiLevelType w:val="hybridMultilevel"/>
    <w:tmpl w:val="2124E824"/>
    <w:styleLink w:val="ImportedStyle337"/>
    <w:lvl w:ilvl="0" w:tplc="30DAABB4">
      <w:start w:val="1"/>
      <w:numFmt w:val="bullet"/>
      <w:lvlText w:val="-"/>
      <w:lvlJc w:val="left"/>
      <w:pPr>
        <w:tabs>
          <w:tab w:val="left" w:pos="4678"/>
          <w:tab w:val="left" w:pos="4820"/>
        </w:tabs>
        <w:ind w:left="4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86CCA66A">
      <w:start w:val="1"/>
      <w:numFmt w:val="bullet"/>
      <w:lvlText w:val="o"/>
      <w:lvlJc w:val="left"/>
      <w:pPr>
        <w:tabs>
          <w:tab w:val="left" w:pos="4678"/>
          <w:tab w:val="left" w:pos="4820"/>
        </w:tabs>
        <w:ind w:left="119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2" w:tplc="D268662E">
      <w:start w:val="1"/>
      <w:numFmt w:val="bullet"/>
      <w:lvlText w:val="▪"/>
      <w:lvlJc w:val="left"/>
      <w:pPr>
        <w:tabs>
          <w:tab w:val="left" w:pos="4678"/>
          <w:tab w:val="left" w:pos="4820"/>
        </w:tabs>
        <w:ind w:left="19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3" w:tplc="9410CCDE">
      <w:start w:val="1"/>
      <w:numFmt w:val="bullet"/>
      <w:lvlText w:val="•"/>
      <w:lvlJc w:val="left"/>
      <w:pPr>
        <w:tabs>
          <w:tab w:val="left" w:pos="4678"/>
          <w:tab w:val="left" w:pos="4820"/>
        </w:tabs>
        <w:ind w:left="263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4" w:tplc="FC40C0D2">
      <w:start w:val="1"/>
      <w:numFmt w:val="bullet"/>
      <w:lvlText w:val="o"/>
      <w:lvlJc w:val="left"/>
      <w:pPr>
        <w:tabs>
          <w:tab w:val="left" w:pos="4678"/>
          <w:tab w:val="left" w:pos="4820"/>
        </w:tabs>
        <w:ind w:left="335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5" w:tplc="E3B077DC">
      <w:start w:val="1"/>
      <w:numFmt w:val="bullet"/>
      <w:lvlText w:val="▪"/>
      <w:lvlJc w:val="left"/>
      <w:pPr>
        <w:tabs>
          <w:tab w:val="left" w:pos="4678"/>
          <w:tab w:val="left" w:pos="4820"/>
        </w:tabs>
        <w:ind w:left="407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6" w:tplc="BEA6581C">
      <w:start w:val="1"/>
      <w:numFmt w:val="bullet"/>
      <w:lvlText w:val="•"/>
      <w:lvlJc w:val="left"/>
      <w:pPr>
        <w:tabs>
          <w:tab w:val="left" w:pos="4820"/>
        </w:tabs>
        <w:ind w:left="4678" w:hanging="242"/>
      </w:pPr>
      <w:rPr>
        <w:rFonts w:ascii="Arial" w:eastAsia="Arial" w:hAnsi="Arial" w:cs="Arial"/>
        <w:b/>
        <w:bCs/>
        <w:i w:val="0"/>
        <w:iCs w:val="0"/>
        <w:caps w:val="0"/>
        <w:smallCaps w:val="0"/>
        <w:strike w:val="0"/>
        <w:dstrike w:val="0"/>
        <w:spacing w:val="0"/>
        <w:w w:val="100"/>
        <w:kern w:val="0"/>
        <w:position w:val="0"/>
        <w:highlight w:val="none"/>
        <w:vertAlign w:val="baseline"/>
      </w:rPr>
    </w:lvl>
    <w:lvl w:ilvl="7" w:tplc="A2540258">
      <w:start w:val="1"/>
      <w:numFmt w:val="bullet"/>
      <w:lvlText w:val="o"/>
      <w:lvlJc w:val="left"/>
      <w:pPr>
        <w:tabs>
          <w:tab w:val="left" w:pos="4678"/>
          <w:tab w:val="left" w:pos="4820"/>
        </w:tabs>
        <w:ind w:left="5516"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8" w:tplc="471EB594">
      <w:start w:val="1"/>
      <w:numFmt w:val="bullet"/>
      <w:lvlText w:val="▪"/>
      <w:lvlJc w:val="left"/>
      <w:pPr>
        <w:tabs>
          <w:tab w:val="left" w:pos="4678"/>
          <w:tab w:val="left" w:pos="4820"/>
        </w:tabs>
        <w:ind w:left="6236" w:hanging="360"/>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269" w15:restartNumberingAfterBreak="0">
    <w:nsid w:val="33465525"/>
    <w:multiLevelType w:val="hybridMultilevel"/>
    <w:tmpl w:val="49F4807E"/>
    <w:styleLink w:val="ImportedStyle11662"/>
    <w:lvl w:ilvl="0" w:tplc="DA1E39A4">
      <w:start w:val="1"/>
      <w:numFmt w:val="bullet"/>
      <w:lvlText w:val="·"/>
      <w:lvlJc w:val="left"/>
      <w:pPr>
        <w:tabs>
          <w:tab w:val="left" w:pos="1560"/>
        </w:tabs>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E6C7DC6">
      <w:start w:val="1"/>
      <w:numFmt w:val="bullet"/>
      <w:lvlText w:val="o"/>
      <w:lvlJc w:val="left"/>
      <w:pPr>
        <w:tabs>
          <w:tab w:val="left" w:pos="1560"/>
        </w:tabs>
        <w:ind w:left="143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53433EE">
      <w:start w:val="1"/>
      <w:numFmt w:val="bullet"/>
      <w:lvlText w:val="▪"/>
      <w:lvlJc w:val="left"/>
      <w:pPr>
        <w:tabs>
          <w:tab w:val="left" w:pos="1560"/>
        </w:tabs>
        <w:ind w:left="21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612447A">
      <w:start w:val="1"/>
      <w:numFmt w:val="bullet"/>
      <w:lvlText w:val="·"/>
      <w:lvlJc w:val="left"/>
      <w:pPr>
        <w:tabs>
          <w:tab w:val="left" w:pos="1560"/>
        </w:tabs>
        <w:ind w:left="287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7BABCF2">
      <w:start w:val="1"/>
      <w:numFmt w:val="bullet"/>
      <w:lvlText w:val="o"/>
      <w:lvlJc w:val="left"/>
      <w:pPr>
        <w:tabs>
          <w:tab w:val="left" w:pos="1560"/>
        </w:tabs>
        <w:ind w:left="359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C3AC83E">
      <w:start w:val="1"/>
      <w:numFmt w:val="bullet"/>
      <w:lvlText w:val="▪"/>
      <w:lvlJc w:val="left"/>
      <w:pPr>
        <w:tabs>
          <w:tab w:val="left" w:pos="1560"/>
        </w:tabs>
        <w:ind w:left="431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3A69720">
      <w:start w:val="1"/>
      <w:numFmt w:val="bullet"/>
      <w:lvlText w:val="·"/>
      <w:lvlJc w:val="left"/>
      <w:pPr>
        <w:tabs>
          <w:tab w:val="left" w:pos="1560"/>
        </w:tabs>
        <w:ind w:left="5037"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6166A9E">
      <w:start w:val="1"/>
      <w:numFmt w:val="bullet"/>
      <w:lvlText w:val="o"/>
      <w:lvlJc w:val="left"/>
      <w:pPr>
        <w:tabs>
          <w:tab w:val="left" w:pos="1560"/>
        </w:tabs>
        <w:ind w:left="575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C1642D2">
      <w:start w:val="1"/>
      <w:numFmt w:val="bullet"/>
      <w:lvlText w:val="▪"/>
      <w:lvlJc w:val="left"/>
      <w:pPr>
        <w:tabs>
          <w:tab w:val="left" w:pos="1560"/>
        </w:tabs>
        <w:ind w:left="6477"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0" w15:restartNumberingAfterBreak="0">
    <w:nsid w:val="3392303A"/>
    <w:multiLevelType w:val="hybridMultilevel"/>
    <w:tmpl w:val="EB187894"/>
    <w:styleLink w:val="ImportedStyle782311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3B1518D"/>
    <w:multiLevelType w:val="hybridMultilevel"/>
    <w:tmpl w:val="A268FAE4"/>
    <w:styleLink w:val="ImportedStyle821111111"/>
    <w:lvl w:ilvl="0" w:tplc="52E24294">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3CC5E8F"/>
    <w:multiLevelType w:val="hybridMultilevel"/>
    <w:tmpl w:val="AA94941A"/>
    <w:styleLink w:val="Stilimportat4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45020E7"/>
    <w:multiLevelType w:val="hybridMultilevel"/>
    <w:tmpl w:val="2B56D02A"/>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395" w:hanging="360"/>
      </w:pPr>
      <w:rPr>
        <w:rFonts w:hint="default"/>
      </w:rPr>
    </w:lvl>
    <w:lvl w:ilvl="2" w:tplc="FFFFFFFF">
      <w:numFmt w:val="bullet"/>
      <w:lvlText w:val="•"/>
      <w:lvlJc w:val="left"/>
      <w:pPr>
        <w:ind w:left="2435" w:hanging="360"/>
      </w:pPr>
      <w:rPr>
        <w:rFonts w:hint="default"/>
      </w:rPr>
    </w:lvl>
    <w:lvl w:ilvl="3" w:tplc="FFFFFFFF">
      <w:numFmt w:val="bullet"/>
      <w:lvlText w:val="•"/>
      <w:lvlJc w:val="left"/>
      <w:pPr>
        <w:ind w:left="3475" w:hanging="360"/>
      </w:pPr>
      <w:rPr>
        <w:rFonts w:hint="default"/>
      </w:rPr>
    </w:lvl>
    <w:lvl w:ilvl="4" w:tplc="FFFFFFFF">
      <w:numFmt w:val="bullet"/>
      <w:lvlText w:val="•"/>
      <w:lvlJc w:val="left"/>
      <w:pPr>
        <w:ind w:left="4515" w:hanging="360"/>
      </w:pPr>
      <w:rPr>
        <w:rFonts w:hint="default"/>
      </w:rPr>
    </w:lvl>
    <w:lvl w:ilvl="5" w:tplc="FFFFFFFF">
      <w:numFmt w:val="bullet"/>
      <w:lvlText w:val="•"/>
      <w:lvlJc w:val="left"/>
      <w:pPr>
        <w:ind w:left="5555" w:hanging="360"/>
      </w:pPr>
      <w:rPr>
        <w:rFonts w:hint="default"/>
      </w:rPr>
    </w:lvl>
    <w:lvl w:ilvl="6" w:tplc="FFFFFFFF">
      <w:numFmt w:val="bullet"/>
      <w:lvlText w:val="•"/>
      <w:lvlJc w:val="left"/>
      <w:pPr>
        <w:ind w:left="6595" w:hanging="360"/>
      </w:pPr>
      <w:rPr>
        <w:rFonts w:hint="default"/>
      </w:rPr>
    </w:lvl>
    <w:lvl w:ilvl="7" w:tplc="FFFFFFFF">
      <w:numFmt w:val="bullet"/>
      <w:lvlText w:val="•"/>
      <w:lvlJc w:val="left"/>
      <w:pPr>
        <w:ind w:left="7635" w:hanging="360"/>
      </w:pPr>
      <w:rPr>
        <w:rFonts w:hint="default"/>
      </w:rPr>
    </w:lvl>
    <w:lvl w:ilvl="8" w:tplc="FFFFFFFF">
      <w:numFmt w:val="bullet"/>
      <w:lvlText w:val="•"/>
      <w:lvlJc w:val="left"/>
      <w:pPr>
        <w:ind w:left="8675" w:hanging="360"/>
      </w:pPr>
      <w:rPr>
        <w:rFonts w:hint="default"/>
      </w:rPr>
    </w:lvl>
  </w:abstractNum>
  <w:abstractNum w:abstractNumId="274" w15:restartNumberingAfterBreak="0">
    <w:nsid w:val="34747D1E"/>
    <w:multiLevelType w:val="hybridMultilevel"/>
    <w:tmpl w:val="3A94B74C"/>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275" w15:restartNumberingAfterBreak="0">
    <w:nsid w:val="349C10A1"/>
    <w:multiLevelType w:val="hybridMultilevel"/>
    <w:tmpl w:val="2B54B03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349C6F9E"/>
    <w:multiLevelType w:val="hybridMultilevel"/>
    <w:tmpl w:val="BE9E350C"/>
    <w:styleLink w:val="ImportedStyle113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C77863"/>
    <w:multiLevelType w:val="hybridMultilevel"/>
    <w:tmpl w:val="BDD663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57D2906"/>
    <w:multiLevelType w:val="hybridMultilevel"/>
    <w:tmpl w:val="F744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584391D"/>
    <w:multiLevelType w:val="hybridMultilevel"/>
    <w:tmpl w:val="93D86B84"/>
    <w:styleLink w:val="ImportedStyle86"/>
    <w:lvl w:ilvl="0" w:tplc="3926F388">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54C238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2E6173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30BD00">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CEC16E">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84C166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201CC0">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C60EDDA">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4D4C1A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0" w15:restartNumberingAfterBreak="0">
    <w:nsid w:val="358D2A15"/>
    <w:multiLevelType w:val="hybridMultilevel"/>
    <w:tmpl w:val="0510A6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1" w15:restartNumberingAfterBreak="0">
    <w:nsid w:val="359A1674"/>
    <w:multiLevelType w:val="hybridMultilevel"/>
    <w:tmpl w:val="4C20C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5CC0077"/>
    <w:multiLevelType w:val="hybridMultilevel"/>
    <w:tmpl w:val="4C46742A"/>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3" w15:restartNumberingAfterBreak="0">
    <w:nsid w:val="35E724D1"/>
    <w:multiLevelType w:val="hybridMultilevel"/>
    <w:tmpl w:val="4030CF72"/>
    <w:styleLink w:val="ImportedStyle96"/>
    <w:lvl w:ilvl="0" w:tplc="BCC2FA7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621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50C91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4A61A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B882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DA0A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F8B87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666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D1ACE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4" w15:restartNumberingAfterBreak="0">
    <w:nsid w:val="35ED7E6D"/>
    <w:multiLevelType w:val="hybridMultilevel"/>
    <w:tmpl w:val="BE68561A"/>
    <w:styleLink w:val="ImportedStyle1512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85" w15:restartNumberingAfterBreak="0">
    <w:nsid w:val="35EF5C62"/>
    <w:multiLevelType w:val="hybridMultilevel"/>
    <w:tmpl w:val="AA12FC6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230BFE"/>
    <w:multiLevelType w:val="hybridMultilevel"/>
    <w:tmpl w:val="797E6956"/>
    <w:styleLink w:val="Stilimportat241"/>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62977C3"/>
    <w:multiLevelType w:val="hybridMultilevel"/>
    <w:tmpl w:val="A91E7054"/>
    <w:styleLink w:val="Stilimportat61211"/>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67E3116"/>
    <w:multiLevelType w:val="hybridMultilevel"/>
    <w:tmpl w:val="0B0E8C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9" w15:restartNumberingAfterBreak="0">
    <w:nsid w:val="368A1BAC"/>
    <w:multiLevelType w:val="hybridMultilevel"/>
    <w:tmpl w:val="93CA275C"/>
    <w:styleLink w:val="Stilimportat6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69A012F"/>
    <w:multiLevelType w:val="hybridMultilevel"/>
    <w:tmpl w:val="3DDEFEFA"/>
    <w:styleLink w:val="ImportedStyle100"/>
    <w:lvl w:ilvl="0" w:tplc="6228FB5E">
      <w:start w:val="1"/>
      <w:numFmt w:val="bullet"/>
      <w:lvlText w:val="·"/>
      <w:lvlJc w:val="left"/>
      <w:pPr>
        <w:tabs>
          <w:tab w:val="left" w:pos="683"/>
        </w:tabs>
        <w:ind w:left="111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28C268">
      <w:start w:val="1"/>
      <w:numFmt w:val="bullet"/>
      <w:lvlText w:val="o"/>
      <w:lvlJc w:val="left"/>
      <w:pPr>
        <w:tabs>
          <w:tab w:val="left" w:pos="683"/>
        </w:tabs>
        <w:ind w:left="183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64081AA">
      <w:start w:val="1"/>
      <w:numFmt w:val="bullet"/>
      <w:lvlText w:val="▪"/>
      <w:lvlJc w:val="left"/>
      <w:pPr>
        <w:tabs>
          <w:tab w:val="left" w:pos="683"/>
        </w:tabs>
        <w:ind w:left="25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7E7B7E">
      <w:start w:val="1"/>
      <w:numFmt w:val="bullet"/>
      <w:lvlText w:val="·"/>
      <w:lvlJc w:val="left"/>
      <w:pPr>
        <w:tabs>
          <w:tab w:val="left" w:pos="683"/>
        </w:tabs>
        <w:ind w:left="327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D706E8A">
      <w:start w:val="1"/>
      <w:numFmt w:val="bullet"/>
      <w:lvlText w:val="o"/>
      <w:lvlJc w:val="left"/>
      <w:pPr>
        <w:tabs>
          <w:tab w:val="left" w:pos="683"/>
        </w:tabs>
        <w:ind w:left="399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296571E">
      <w:start w:val="1"/>
      <w:numFmt w:val="bullet"/>
      <w:lvlText w:val="▪"/>
      <w:lvlJc w:val="left"/>
      <w:pPr>
        <w:tabs>
          <w:tab w:val="left" w:pos="683"/>
        </w:tabs>
        <w:ind w:left="471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542E14">
      <w:start w:val="1"/>
      <w:numFmt w:val="bullet"/>
      <w:lvlText w:val="·"/>
      <w:lvlJc w:val="left"/>
      <w:pPr>
        <w:tabs>
          <w:tab w:val="left" w:pos="683"/>
        </w:tabs>
        <w:ind w:left="543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1E8E0E8">
      <w:start w:val="1"/>
      <w:numFmt w:val="bullet"/>
      <w:lvlText w:val="o"/>
      <w:lvlJc w:val="left"/>
      <w:pPr>
        <w:tabs>
          <w:tab w:val="left" w:pos="683"/>
        </w:tabs>
        <w:ind w:left="615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8F8168A">
      <w:start w:val="1"/>
      <w:numFmt w:val="bullet"/>
      <w:lvlText w:val="▪"/>
      <w:lvlJc w:val="left"/>
      <w:pPr>
        <w:tabs>
          <w:tab w:val="left" w:pos="683"/>
        </w:tabs>
        <w:ind w:left="687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1" w15:restartNumberingAfterBreak="0">
    <w:nsid w:val="36C86077"/>
    <w:multiLevelType w:val="hybridMultilevel"/>
    <w:tmpl w:val="ECA86750"/>
    <w:styleLink w:val="Stilimportat1412"/>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6FD34E8"/>
    <w:multiLevelType w:val="multilevel"/>
    <w:tmpl w:val="36FD3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3" w15:restartNumberingAfterBreak="0">
    <w:nsid w:val="376263E1"/>
    <w:multiLevelType w:val="hybridMultilevel"/>
    <w:tmpl w:val="51082522"/>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4" w15:restartNumberingAfterBreak="0">
    <w:nsid w:val="37684382"/>
    <w:multiLevelType w:val="hybridMultilevel"/>
    <w:tmpl w:val="0948795A"/>
    <w:styleLink w:val="ImportedStyle8032111"/>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5" w15:restartNumberingAfterBreak="0">
    <w:nsid w:val="37724DFF"/>
    <w:multiLevelType w:val="hybridMultilevel"/>
    <w:tmpl w:val="CE205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6" w15:restartNumberingAfterBreak="0">
    <w:nsid w:val="37D06003"/>
    <w:multiLevelType w:val="hybridMultilevel"/>
    <w:tmpl w:val="158042A8"/>
    <w:styleLink w:val="ImportedStyle11412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7" w15:restartNumberingAfterBreak="0">
    <w:nsid w:val="37FF0356"/>
    <w:multiLevelType w:val="hybridMultilevel"/>
    <w:tmpl w:val="64E04B9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98" w15:restartNumberingAfterBreak="0">
    <w:nsid w:val="3830572D"/>
    <w:multiLevelType w:val="hybridMultilevel"/>
    <w:tmpl w:val="531EFEF8"/>
    <w:styleLink w:val="ImportedStyle11572"/>
    <w:lvl w:ilvl="0" w:tplc="FCF2813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8516013A">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9C0AFA4">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BE22364">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0C60FD0">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F8AE294">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592A4E0">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8066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DDEE364">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99" w15:restartNumberingAfterBreak="0">
    <w:nsid w:val="38596701"/>
    <w:multiLevelType w:val="hybridMultilevel"/>
    <w:tmpl w:val="DC4E5D1C"/>
    <w:styleLink w:val="ImportedStyle224"/>
    <w:lvl w:ilvl="0" w:tplc="8EB8BC7E">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74443F8">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47821EA">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4187F8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E6C79A8">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39C5A8A">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7CCA16">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5E04DC0">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5506588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0" w15:restartNumberingAfterBreak="0">
    <w:nsid w:val="385D7E23"/>
    <w:multiLevelType w:val="hybridMultilevel"/>
    <w:tmpl w:val="A7A63780"/>
    <w:styleLink w:val="Stilimportat1422"/>
    <w:lvl w:ilvl="0" w:tplc="85520064">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75423C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3682791A">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632C65E">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A4EEEB7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E4495E4">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C1C663C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CD085D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FAC35C4">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01" w15:restartNumberingAfterBreak="0">
    <w:nsid w:val="385E2F99"/>
    <w:multiLevelType w:val="hybridMultilevel"/>
    <w:tmpl w:val="66A66886"/>
    <w:styleLink w:val="ImportedStyle2512"/>
    <w:lvl w:ilvl="0" w:tplc="59463E26">
      <w:start w:val="1"/>
      <w:numFmt w:val="upp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94560C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1B724218">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rPr>
    </w:lvl>
    <w:lvl w:ilvl="3" w:tplc="04E04E3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FA44B330">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A4EEA82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rPr>
    </w:lvl>
    <w:lvl w:ilvl="6" w:tplc="9B6C1DB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3176C68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DFB6D744">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rPr>
    </w:lvl>
  </w:abstractNum>
  <w:abstractNum w:abstractNumId="302" w15:restartNumberingAfterBreak="0">
    <w:nsid w:val="39523433"/>
    <w:multiLevelType w:val="hybridMultilevel"/>
    <w:tmpl w:val="EA403258"/>
    <w:lvl w:ilvl="0" w:tplc="1690F5A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15:restartNumberingAfterBreak="0">
    <w:nsid w:val="396D53C5"/>
    <w:multiLevelType w:val="hybridMultilevel"/>
    <w:tmpl w:val="D3BA1C36"/>
    <w:styleLink w:val="Stilimportat362"/>
    <w:lvl w:ilvl="0" w:tplc="8FCAA1DA">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2FE787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CFC680A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5B85A6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B703B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315AD60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BC5CB27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9DEE27D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A18F2F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04" w15:restartNumberingAfterBreak="0">
    <w:nsid w:val="3A58028A"/>
    <w:multiLevelType w:val="hybridMultilevel"/>
    <w:tmpl w:val="C5ACF62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5" w15:restartNumberingAfterBreak="0">
    <w:nsid w:val="3AA33C8C"/>
    <w:multiLevelType w:val="hybridMultilevel"/>
    <w:tmpl w:val="FF121744"/>
    <w:styleLink w:val="ImportedStyle327"/>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6" w15:restartNumberingAfterBreak="0">
    <w:nsid w:val="3AAE679B"/>
    <w:multiLevelType w:val="hybridMultilevel"/>
    <w:tmpl w:val="0308839A"/>
    <w:lvl w:ilvl="0" w:tplc="283279FA">
      <w:start w:val="1"/>
      <w:numFmt w:val="upperRoman"/>
      <w:lvlText w:val="%1."/>
      <w:lvlJc w:val="left"/>
      <w:pPr>
        <w:ind w:left="611" w:hanging="218"/>
      </w:pPr>
      <w:rPr>
        <w:rFonts w:hint="default"/>
        <w:b/>
        <w:w w:val="103"/>
        <w:lang w:val="ro-RO" w:eastAsia="en-US" w:bidi="ar-SA"/>
      </w:rPr>
    </w:lvl>
    <w:lvl w:ilvl="1" w:tplc="A4BC47B6">
      <w:start w:val="1"/>
      <w:numFmt w:val="decimal"/>
      <w:lvlText w:val="%2."/>
      <w:lvlJc w:val="left"/>
      <w:pPr>
        <w:ind w:left="679" w:hanging="281"/>
      </w:pPr>
      <w:rPr>
        <w:rFonts w:ascii="Times New Roman" w:eastAsia="Times New Roman" w:hAnsi="Times New Roman" w:cs="Times New Roman" w:hint="default"/>
        <w:b w:val="0"/>
        <w:bCs w:val="0"/>
        <w:i w:val="0"/>
        <w:iCs w:val="0"/>
        <w:color w:val="0C0C0C"/>
        <w:w w:val="105"/>
        <w:sz w:val="23"/>
        <w:szCs w:val="23"/>
        <w:lang w:val="ro-RO" w:eastAsia="en-US" w:bidi="ar-SA"/>
      </w:rPr>
    </w:lvl>
    <w:lvl w:ilvl="2" w:tplc="A0764D8A">
      <w:numFmt w:val="bullet"/>
      <w:lvlText w:val="•"/>
      <w:lvlJc w:val="left"/>
      <w:pPr>
        <w:ind w:left="1815" w:hanging="281"/>
      </w:pPr>
      <w:rPr>
        <w:rFonts w:hint="default"/>
        <w:lang w:val="ro-RO" w:eastAsia="en-US" w:bidi="ar-SA"/>
      </w:rPr>
    </w:lvl>
    <w:lvl w:ilvl="3" w:tplc="2E9EAD90">
      <w:numFmt w:val="bullet"/>
      <w:lvlText w:val="•"/>
      <w:lvlJc w:val="left"/>
      <w:pPr>
        <w:ind w:left="2951" w:hanging="281"/>
      </w:pPr>
      <w:rPr>
        <w:rFonts w:hint="default"/>
        <w:lang w:val="ro-RO" w:eastAsia="en-US" w:bidi="ar-SA"/>
      </w:rPr>
    </w:lvl>
    <w:lvl w:ilvl="4" w:tplc="0A76CEFA">
      <w:numFmt w:val="bullet"/>
      <w:lvlText w:val="•"/>
      <w:lvlJc w:val="left"/>
      <w:pPr>
        <w:ind w:left="4086" w:hanging="281"/>
      </w:pPr>
      <w:rPr>
        <w:rFonts w:hint="default"/>
        <w:lang w:val="ro-RO" w:eastAsia="en-US" w:bidi="ar-SA"/>
      </w:rPr>
    </w:lvl>
    <w:lvl w:ilvl="5" w:tplc="08620FD0">
      <w:numFmt w:val="bullet"/>
      <w:lvlText w:val="•"/>
      <w:lvlJc w:val="left"/>
      <w:pPr>
        <w:ind w:left="5222" w:hanging="281"/>
      </w:pPr>
      <w:rPr>
        <w:rFonts w:hint="default"/>
        <w:lang w:val="ro-RO" w:eastAsia="en-US" w:bidi="ar-SA"/>
      </w:rPr>
    </w:lvl>
    <w:lvl w:ilvl="6" w:tplc="ED6A8C6A">
      <w:numFmt w:val="bullet"/>
      <w:lvlText w:val="•"/>
      <w:lvlJc w:val="left"/>
      <w:pPr>
        <w:ind w:left="6357" w:hanging="281"/>
      </w:pPr>
      <w:rPr>
        <w:rFonts w:hint="default"/>
        <w:lang w:val="ro-RO" w:eastAsia="en-US" w:bidi="ar-SA"/>
      </w:rPr>
    </w:lvl>
    <w:lvl w:ilvl="7" w:tplc="2D880A86">
      <w:numFmt w:val="bullet"/>
      <w:lvlText w:val="•"/>
      <w:lvlJc w:val="left"/>
      <w:pPr>
        <w:ind w:left="7493" w:hanging="281"/>
      </w:pPr>
      <w:rPr>
        <w:rFonts w:hint="default"/>
        <w:lang w:val="ro-RO" w:eastAsia="en-US" w:bidi="ar-SA"/>
      </w:rPr>
    </w:lvl>
    <w:lvl w:ilvl="8" w:tplc="FA424204">
      <w:numFmt w:val="bullet"/>
      <w:lvlText w:val="•"/>
      <w:lvlJc w:val="left"/>
      <w:pPr>
        <w:ind w:left="8628" w:hanging="281"/>
      </w:pPr>
      <w:rPr>
        <w:rFonts w:hint="default"/>
        <w:lang w:val="ro-RO" w:eastAsia="en-US" w:bidi="ar-SA"/>
      </w:rPr>
    </w:lvl>
  </w:abstractNum>
  <w:abstractNum w:abstractNumId="307" w15:restartNumberingAfterBreak="0">
    <w:nsid w:val="3AD426BF"/>
    <w:multiLevelType w:val="hybridMultilevel"/>
    <w:tmpl w:val="730AA39A"/>
    <w:styleLink w:val="ImportedStyle8214"/>
    <w:lvl w:ilvl="0" w:tplc="FC586FB0">
      <w:start w:val="1"/>
      <w:numFmt w:val="bullet"/>
      <w:lvlText w:val="✓"/>
      <w:lvlJc w:val="left"/>
      <w:pPr>
        <w:ind w:left="11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C783C72">
      <w:start w:val="1"/>
      <w:numFmt w:val="bullet"/>
      <w:lvlText w:val="o"/>
      <w:lvlJc w:val="left"/>
      <w:pPr>
        <w:ind w:left="184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4E661460">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5CC2360">
      <w:start w:val="1"/>
      <w:numFmt w:val="bullet"/>
      <w:lvlText w:val="•"/>
      <w:lvlJc w:val="left"/>
      <w:pPr>
        <w:ind w:left="32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42845E4">
      <w:start w:val="1"/>
      <w:numFmt w:val="bullet"/>
      <w:lvlText w:val="o"/>
      <w:lvlJc w:val="left"/>
      <w:pPr>
        <w:ind w:left="400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74A2A34">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132455A">
      <w:start w:val="1"/>
      <w:numFmt w:val="bullet"/>
      <w:lvlText w:val="•"/>
      <w:lvlJc w:val="left"/>
      <w:pPr>
        <w:ind w:left="544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0C08D774">
      <w:start w:val="1"/>
      <w:numFmt w:val="bullet"/>
      <w:lvlText w:val="o"/>
      <w:lvlJc w:val="left"/>
      <w:pPr>
        <w:ind w:left="6165"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1E46C048">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08" w15:restartNumberingAfterBreak="0">
    <w:nsid w:val="3AE519FF"/>
    <w:multiLevelType w:val="hybridMultilevel"/>
    <w:tmpl w:val="1D36F31C"/>
    <w:styleLink w:val="Stilimportat7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B0143D3"/>
    <w:multiLevelType w:val="hybridMultilevel"/>
    <w:tmpl w:val="B51EE4F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0" w15:restartNumberingAfterBreak="0">
    <w:nsid w:val="3B266E7A"/>
    <w:multiLevelType w:val="hybridMultilevel"/>
    <w:tmpl w:val="794CB6D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1" w15:restartNumberingAfterBreak="0">
    <w:nsid w:val="3B3D4FFE"/>
    <w:multiLevelType w:val="hybridMultilevel"/>
    <w:tmpl w:val="97D67E1A"/>
    <w:styleLink w:val="Stilimportat341111"/>
    <w:lvl w:ilvl="0" w:tplc="03F4F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3B6675C1"/>
    <w:multiLevelType w:val="hybridMultilevel"/>
    <w:tmpl w:val="BE0C774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3" w15:restartNumberingAfterBreak="0">
    <w:nsid w:val="3C2355C0"/>
    <w:multiLevelType w:val="hybridMultilevel"/>
    <w:tmpl w:val="BEB8446E"/>
    <w:styleLink w:val="Stilimportat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C4A2B94"/>
    <w:multiLevelType w:val="hybridMultilevel"/>
    <w:tmpl w:val="7582669A"/>
    <w:styleLink w:val="ImportedStyle13111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5" w15:restartNumberingAfterBreak="0">
    <w:nsid w:val="3C6C2E22"/>
    <w:multiLevelType w:val="hybridMultilevel"/>
    <w:tmpl w:val="247C318A"/>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6" w15:restartNumberingAfterBreak="0">
    <w:nsid w:val="3D01087A"/>
    <w:multiLevelType w:val="hybridMultilevel"/>
    <w:tmpl w:val="E80E15AA"/>
    <w:styleLink w:val="ImportedStyle82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D6B04E8"/>
    <w:multiLevelType w:val="hybridMultilevel"/>
    <w:tmpl w:val="828A6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8C5DD2"/>
    <w:multiLevelType w:val="multilevel"/>
    <w:tmpl w:val="014E6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9" w15:restartNumberingAfterBreak="0">
    <w:nsid w:val="3DB15E97"/>
    <w:multiLevelType w:val="hybridMultilevel"/>
    <w:tmpl w:val="05BA0350"/>
    <w:styleLink w:val="ImportedStyle8014"/>
    <w:lvl w:ilvl="0" w:tplc="70387B00">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7E4C0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52B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890244C">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6C7A9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B30C9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C614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2380A3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9CE11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0" w15:restartNumberingAfterBreak="0">
    <w:nsid w:val="3DF359F1"/>
    <w:multiLevelType w:val="hybridMultilevel"/>
    <w:tmpl w:val="69E267A0"/>
    <w:styleLink w:val="Stilimportat6142"/>
    <w:lvl w:ilvl="0" w:tplc="F6DE6D5A">
      <w:start w:val="1"/>
      <w:numFmt w:val="upperRoman"/>
      <w:lvlText w:val="%1."/>
      <w:lvlJc w:val="left"/>
      <w:pPr>
        <w:ind w:left="1115" w:hanging="720"/>
      </w:pPr>
      <w:rPr>
        <w:rFonts w:hAnsi="Arial Unicode MS"/>
        <w:b/>
        <w:bCs/>
        <w:caps w:val="0"/>
        <w:smallCaps w:val="0"/>
        <w:strike w:val="0"/>
        <w:dstrike w:val="0"/>
        <w:spacing w:val="0"/>
        <w:w w:val="100"/>
        <w:kern w:val="0"/>
        <w:position w:val="0"/>
        <w:highlight w:val="none"/>
        <w:vertAlign w:val="baseline"/>
      </w:rPr>
    </w:lvl>
    <w:lvl w:ilvl="1" w:tplc="A96065A0">
      <w:start w:val="1"/>
      <w:numFmt w:val="lowerLetter"/>
      <w:lvlText w:val="%2."/>
      <w:lvlJc w:val="left"/>
      <w:pPr>
        <w:ind w:left="1475" w:hanging="360"/>
      </w:pPr>
      <w:rPr>
        <w:rFonts w:hAnsi="Arial Unicode MS"/>
        <w:b/>
        <w:bCs/>
        <w:caps w:val="0"/>
        <w:smallCaps w:val="0"/>
        <w:strike w:val="0"/>
        <w:dstrike w:val="0"/>
        <w:spacing w:val="0"/>
        <w:w w:val="100"/>
        <w:kern w:val="0"/>
        <w:position w:val="0"/>
        <w:highlight w:val="none"/>
        <w:vertAlign w:val="baseline"/>
      </w:rPr>
    </w:lvl>
    <w:lvl w:ilvl="2" w:tplc="1F50A138">
      <w:start w:val="1"/>
      <w:numFmt w:val="lowerRoman"/>
      <w:lvlText w:val="%3."/>
      <w:lvlJc w:val="left"/>
      <w:pPr>
        <w:ind w:left="2195" w:hanging="313"/>
      </w:pPr>
      <w:rPr>
        <w:rFonts w:hAnsi="Arial Unicode MS"/>
        <w:b/>
        <w:bCs/>
        <w:caps w:val="0"/>
        <w:smallCaps w:val="0"/>
        <w:strike w:val="0"/>
        <w:dstrike w:val="0"/>
        <w:spacing w:val="0"/>
        <w:w w:val="100"/>
        <w:kern w:val="0"/>
        <w:position w:val="0"/>
        <w:highlight w:val="none"/>
        <w:vertAlign w:val="baseline"/>
      </w:rPr>
    </w:lvl>
    <w:lvl w:ilvl="3" w:tplc="8392022A">
      <w:start w:val="1"/>
      <w:numFmt w:val="decimal"/>
      <w:lvlText w:val="%4."/>
      <w:lvlJc w:val="left"/>
      <w:pPr>
        <w:ind w:left="2915" w:hanging="360"/>
      </w:pPr>
      <w:rPr>
        <w:rFonts w:hAnsi="Arial Unicode MS"/>
        <w:b/>
        <w:bCs/>
        <w:caps w:val="0"/>
        <w:smallCaps w:val="0"/>
        <w:strike w:val="0"/>
        <w:dstrike w:val="0"/>
        <w:spacing w:val="0"/>
        <w:w w:val="100"/>
        <w:kern w:val="0"/>
        <w:position w:val="0"/>
        <w:highlight w:val="none"/>
        <w:vertAlign w:val="baseline"/>
      </w:rPr>
    </w:lvl>
    <w:lvl w:ilvl="4" w:tplc="840C1E96">
      <w:start w:val="1"/>
      <w:numFmt w:val="lowerLetter"/>
      <w:lvlText w:val="%5."/>
      <w:lvlJc w:val="left"/>
      <w:pPr>
        <w:ind w:left="3635" w:hanging="360"/>
      </w:pPr>
      <w:rPr>
        <w:rFonts w:hAnsi="Arial Unicode MS"/>
        <w:b/>
        <w:bCs/>
        <w:caps w:val="0"/>
        <w:smallCaps w:val="0"/>
        <w:strike w:val="0"/>
        <w:dstrike w:val="0"/>
        <w:spacing w:val="0"/>
        <w:w w:val="100"/>
        <w:kern w:val="0"/>
        <w:position w:val="0"/>
        <w:highlight w:val="none"/>
        <w:vertAlign w:val="baseline"/>
      </w:rPr>
    </w:lvl>
    <w:lvl w:ilvl="5" w:tplc="D3F2692A">
      <w:start w:val="1"/>
      <w:numFmt w:val="lowerRoman"/>
      <w:lvlText w:val="%6."/>
      <w:lvlJc w:val="left"/>
      <w:pPr>
        <w:ind w:left="4355" w:hanging="313"/>
      </w:pPr>
      <w:rPr>
        <w:rFonts w:hAnsi="Arial Unicode MS"/>
        <w:b/>
        <w:bCs/>
        <w:caps w:val="0"/>
        <w:smallCaps w:val="0"/>
        <w:strike w:val="0"/>
        <w:dstrike w:val="0"/>
        <w:spacing w:val="0"/>
        <w:w w:val="100"/>
        <w:kern w:val="0"/>
        <w:position w:val="0"/>
        <w:highlight w:val="none"/>
        <w:vertAlign w:val="baseline"/>
      </w:rPr>
    </w:lvl>
    <w:lvl w:ilvl="6" w:tplc="FC8C3842">
      <w:start w:val="1"/>
      <w:numFmt w:val="decimal"/>
      <w:lvlText w:val="%7."/>
      <w:lvlJc w:val="left"/>
      <w:pPr>
        <w:ind w:left="5075" w:hanging="360"/>
      </w:pPr>
      <w:rPr>
        <w:rFonts w:hAnsi="Arial Unicode MS"/>
        <w:b/>
        <w:bCs/>
        <w:caps w:val="0"/>
        <w:smallCaps w:val="0"/>
        <w:strike w:val="0"/>
        <w:dstrike w:val="0"/>
        <w:spacing w:val="0"/>
        <w:w w:val="100"/>
        <w:kern w:val="0"/>
        <w:position w:val="0"/>
        <w:highlight w:val="none"/>
        <w:vertAlign w:val="baseline"/>
      </w:rPr>
    </w:lvl>
    <w:lvl w:ilvl="7" w:tplc="AE36C51A">
      <w:start w:val="1"/>
      <w:numFmt w:val="lowerLetter"/>
      <w:lvlText w:val="%8."/>
      <w:lvlJc w:val="left"/>
      <w:pPr>
        <w:ind w:left="5795" w:hanging="360"/>
      </w:pPr>
      <w:rPr>
        <w:rFonts w:hAnsi="Arial Unicode MS"/>
        <w:b/>
        <w:bCs/>
        <w:caps w:val="0"/>
        <w:smallCaps w:val="0"/>
        <w:strike w:val="0"/>
        <w:dstrike w:val="0"/>
        <w:spacing w:val="0"/>
        <w:w w:val="100"/>
        <w:kern w:val="0"/>
        <w:position w:val="0"/>
        <w:highlight w:val="none"/>
        <w:vertAlign w:val="baseline"/>
      </w:rPr>
    </w:lvl>
    <w:lvl w:ilvl="8" w:tplc="F20C64DE">
      <w:start w:val="1"/>
      <w:numFmt w:val="lowerRoman"/>
      <w:lvlText w:val="%9."/>
      <w:lvlJc w:val="left"/>
      <w:pPr>
        <w:ind w:left="6515" w:hanging="313"/>
      </w:pPr>
      <w:rPr>
        <w:rFonts w:hAnsi="Arial Unicode MS"/>
        <w:b/>
        <w:bCs/>
        <w:caps w:val="0"/>
        <w:smallCaps w:val="0"/>
        <w:strike w:val="0"/>
        <w:dstrike w:val="0"/>
        <w:spacing w:val="0"/>
        <w:w w:val="100"/>
        <w:kern w:val="0"/>
        <w:position w:val="0"/>
        <w:highlight w:val="none"/>
        <w:vertAlign w:val="baseline"/>
      </w:rPr>
    </w:lvl>
  </w:abstractNum>
  <w:abstractNum w:abstractNumId="321" w15:restartNumberingAfterBreak="0">
    <w:nsid w:val="3E3402B8"/>
    <w:multiLevelType w:val="hybridMultilevel"/>
    <w:tmpl w:val="F41EA702"/>
    <w:lvl w:ilvl="0" w:tplc="468E3066">
      <w:start w:val="1"/>
      <w:numFmt w:val="bullet"/>
      <w:lvlText w:val="−"/>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43512">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F61410">
      <w:start w:val="1"/>
      <w:numFmt w:val="bullet"/>
      <w:lvlText w:val=""/>
      <w:lvlJc w:val="left"/>
      <w:pPr>
        <w:tabs>
          <w:tab w:val="num" w:pos="1243"/>
        </w:tabs>
        <w:ind w:left="1400" w:hanging="284"/>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2716">
      <w:start w:val="1"/>
      <w:numFmt w:val="bullet"/>
      <w:lvlText w:val="•"/>
      <w:lvlJc w:val="left"/>
      <w:pPr>
        <w:tabs>
          <w:tab w:val="left" w:pos="1243"/>
          <w:tab w:val="num" w:pos="2724"/>
        </w:tabs>
        <w:ind w:left="288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4F146">
      <w:start w:val="1"/>
      <w:numFmt w:val="bullet"/>
      <w:lvlText w:val="•"/>
      <w:lvlJc w:val="left"/>
      <w:pPr>
        <w:tabs>
          <w:tab w:val="left" w:pos="1243"/>
          <w:tab w:val="num" w:pos="3987"/>
        </w:tabs>
        <w:ind w:left="414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E2AFB0">
      <w:start w:val="1"/>
      <w:numFmt w:val="bullet"/>
      <w:lvlText w:val="•"/>
      <w:lvlJc w:val="left"/>
      <w:pPr>
        <w:tabs>
          <w:tab w:val="left" w:pos="1243"/>
          <w:tab w:val="num" w:pos="5249"/>
        </w:tabs>
        <w:ind w:left="5406"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380A40">
      <w:start w:val="1"/>
      <w:numFmt w:val="bullet"/>
      <w:lvlText w:val="•"/>
      <w:lvlJc w:val="left"/>
      <w:pPr>
        <w:tabs>
          <w:tab w:val="left" w:pos="1243"/>
          <w:tab w:val="num" w:pos="6512"/>
        </w:tabs>
        <w:ind w:left="6669"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047C56">
      <w:start w:val="1"/>
      <w:numFmt w:val="bullet"/>
      <w:lvlText w:val="•"/>
      <w:lvlJc w:val="left"/>
      <w:pPr>
        <w:tabs>
          <w:tab w:val="left" w:pos="1243"/>
          <w:tab w:val="num" w:pos="7774"/>
        </w:tabs>
        <w:ind w:left="793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545392">
      <w:start w:val="1"/>
      <w:numFmt w:val="bullet"/>
      <w:lvlText w:val="•"/>
      <w:lvlJc w:val="left"/>
      <w:pPr>
        <w:tabs>
          <w:tab w:val="left" w:pos="1243"/>
          <w:tab w:val="num" w:pos="9037"/>
        </w:tabs>
        <w:ind w:left="919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2" w15:restartNumberingAfterBreak="0">
    <w:nsid w:val="3F0155A4"/>
    <w:multiLevelType w:val="multilevel"/>
    <w:tmpl w:val="FFFFFFFF"/>
    <w:styleLink w:val="ImportedStyle832212"/>
    <w:lvl w:ilvl="0">
      <w:numFmt w:val="bullet"/>
      <w:lvlText w:val="·"/>
      <w:lvlJc w:val="left"/>
      <w:pPr>
        <w:tabs>
          <w:tab w:val="num" w:pos="795"/>
        </w:tabs>
        <w:ind w:left="795" w:hanging="360"/>
      </w:pPr>
      <w:rPr>
        <w:rFonts w:ascii="Symbol" w:hAnsi="Symbol" w:cs="Symbol"/>
        <w:sz w:val="22"/>
        <w:szCs w:val="22"/>
      </w:rPr>
    </w:lvl>
    <w:lvl w:ilvl="1">
      <w:numFmt w:val="bullet"/>
      <w:lvlText w:val="o"/>
      <w:lvlJc w:val="left"/>
      <w:pPr>
        <w:tabs>
          <w:tab w:val="num" w:pos="1515"/>
        </w:tabs>
        <w:ind w:left="1515" w:hanging="360"/>
      </w:pPr>
      <w:rPr>
        <w:rFonts w:ascii="Courier New" w:hAnsi="Courier New" w:cs="Courier New"/>
        <w:sz w:val="24"/>
        <w:szCs w:val="24"/>
      </w:rPr>
    </w:lvl>
    <w:lvl w:ilvl="2">
      <w:numFmt w:val="bullet"/>
      <w:lvlText w:val="§"/>
      <w:lvlJc w:val="left"/>
      <w:pPr>
        <w:tabs>
          <w:tab w:val="num" w:pos="2235"/>
        </w:tabs>
        <w:ind w:left="2235" w:hanging="360"/>
      </w:pPr>
      <w:rPr>
        <w:rFonts w:ascii="Wingdings" w:hAnsi="Wingdings" w:cs="Wingdings"/>
        <w:sz w:val="24"/>
        <w:szCs w:val="24"/>
      </w:rPr>
    </w:lvl>
    <w:lvl w:ilvl="3">
      <w:numFmt w:val="bullet"/>
      <w:lvlText w:val="·"/>
      <w:lvlJc w:val="left"/>
      <w:pPr>
        <w:tabs>
          <w:tab w:val="num" w:pos="2955"/>
        </w:tabs>
        <w:ind w:left="2955" w:hanging="360"/>
      </w:pPr>
      <w:rPr>
        <w:rFonts w:ascii="Symbol" w:hAnsi="Symbol" w:cs="Symbol"/>
        <w:sz w:val="24"/>
        <w:szCs w:val="24"/>
      </w:rPr>
    </w:lvl>
    <w:lvl w:ilvl="4">
      <w:numFmt w:val="bullet"/>
      <w:lvlText w:val="o"/>
      <w:lvlJc w:val="left"/>
      <w:pPr>
        <w:tabs>
          <w:tab w:val="num" w:pos="3675"/>
        </w:tabs>
        <w:ind w:left="3675" w:hanging="360"/>
      </w:pPr>
      <w:rPr>
        <w:rFonts w:ascii="Courier New" w:hAnsi="Courier New" w:cs="Courier New"/>
        <w:sz w:val="24"/>
        <w:szCs w:val="24"/>
      </w:rPr>
    </w:lvl>
    <w:lvl w:ilvl="5">
      <w:numFmt w:val="bullet"/>
      <w:lvlText w:val="§"/>
      <w:lvlJc w:val="left"/>
      <w:pPr>
        <w:tabs>
          <w:tab w:val="num" w:pos="4395"/>
        </w:tabs>
        <w:ind w:left="4395" w:hanging="360"/>
      </w:pPr>
      <w:rPr>
        <w:rFonts w:ascii="Wingdings" w:hAnsi="Wingdings" w:cs="Wingdings"/>
        <w:sz w:val="24"/>
        <w:szCs w:val="24"/>
      </w:rPr>
    </w:lvl>
    <w:lvl w:ilvl="6">
      <w:numFmt w:val="bullet"/>
      <w:lvlText w:val="·"/>
      <w:lvlJc w:val="left"/>
      <w:pPr>
        <w:tabs>
          <w:tab w:val="num" w:pos="5115"/>
        </w:tabs>
        <w:ind w:left="5115" w:hanging="360"/>
      </w:pPr>
      <w:rPr>
        <w:rFonts w:ascii="Symbol" w:hAnsi="Symbol" w:cs="Symbol"/>
        <w:sz w:val="24"/>
        <w:szCs w:val="24"/>
      </w:rPr>
    </w:lvl>
    <w:lvl w:ilvl="7">
      <w:numFmt w:val="bullet"/>
      <w:lvlText w:val="o"/>
      <w:lvlJc w:val="left"/>
      <w:pPr>
        <w:tabs>
          <w:tab w:val="num" w:pos="5835"/>
        </w:tabs>
        <w:ind w:left="5835" w:hanging="360"/>
      </w:pPr>
      <w:rPr>
        <w:rFonts w:ascii="Courier New" w:hAnsi="Courier New" w:cs="Courier New"/>
        <w:sz w:val="24"/>
        <w:szCs w:val="24"/>
      </w:rPr>
    </w:lvl>
    <w:lvl w:ilvl="8">
      <w:numFmt w:val="bullet"/>
      <w:lvlText w:val="§"/>
      <w:lvlJc w:val="left"/>
      <w:pPr>
        <w:tabs>
          <w:tab w:val="num" w:pos="6555"/>
        </w:tabs>
        <w:ind w:left="6555" w:hanging="360"/>
      </w:pPr>
      <w:rPr>
        <w:rFonts w:ascii="Wingdings" w:hAnsi="Wingdings" w:cs="Wingdings"/>
        <w:sz w:val="24"/>
        <w:szCs w:val="24"/>
      </w:rPr>
    </w:lvl>
  </w:abstractNum>
  <w:abstractNum w:abstractNumId="323" w15:restartNumberingAfterBreak="0">
    <w:nsid w:val="3FA15522"/>
    <w:multiLevelType w:val="hybridMultilevel"/>
    <w:tmpl w:val="88F6D6B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9F6141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3FEB4FEF"/>
    <w:multiLevelType w:val="hybridMultilevel"/>
    <w:tmpl w:val="791E1904"/>
    <w:styleLink w:val="ImportedStyle104"/>
    <w:lvl w:ilvl="0" w:tplc="0366D1A6">
      <w:start w:val="1"/>
      <w:numFmt w:val="lowerLetter"/>
      <w:lvlText w:val="%1)"/>
      <w:lvlJc w:val="left"/>
      <w:pPr>
        <w:ind w:left="720" w:hanging="360"/>
      </w:pPr>
      <w:rPr>
        <w:rFonts w:hAnsi="Arial Unicode MS"/>
        <w:b/>
        <w:bCs/>
        <w:i/>
        <w:iCs/>
        <w:caps w:val="0"/>
        <w:smallCaps w:val="0"/>
        <w:strike w:val="0"/>
        <w:dstrike w:val="0"/>
        <w:spacing w:val="0"/>
        <w:w w:val="100"/>
        <w:kern w:val="0"/>
        <w:position w:val="0"/>
        <w:highlight w:val="none"/>
        <w:vertAlign w:val="baseline"/>
      </w:rPr>
    </w:lvl>
    <w:lvl w:ilvl="1" w:tplc="49FCAA70">
      <w:start w:val="1"/>
      <w:numFmt w:val="lowerLetter"/>
      <w:lvlText w:val="%2."/>
      <w:lvlJc w:val="left"/>
      <w:pPr>
        <w:ind w:left="1440" w:hanging="360"/>
      </w:pPr>
      <w:rPr>
        <w:rFonts w:hAnsi="Arial Unicode MS"/>
        <w:b/>
        <w:bCs/>
        <w:i/>
        <w:iCs/>
        <w:caps w:val="0"/>
        <w:smallCaps w:val="0"/>
        <w:strike w:val="0"/>
        <w:dstrike w:val="0"/>
        <w:spacing w:val="0"/>
        <w:w w:val="100"/>
        <w:kern w:val="0"/>
        <w:position w:val="0"/>
        <w:highlight w:val="none"/>
        <w:vertAlign w:val="baseline"/>
      </w:rPr>
    </w:lvl>
    <w:lvl w:ilvl="2" w:tplc="F68E547A">
      <w:start w:val="1"/>
      <w:numFmt w:val="lowerRoman"/>
      <w:lvlText w:val="%3."/>
      <w:lvlJc w:val="left"/>
      <w:pPr>
        <w:ind w:left="2160" w:hanging="313"/>
      </w:pPr>
      <w:rPr>
        <w:rFonts w:hAnsi="Arial Unicode MS"/>
        <w:b/>
        <w:bCs/>
        <w:i/>
        <w:iCs/>
        <w:caps w:val="0"/>
        <w:smallCaps w:val="0"/>
        <w:strike w:val="0"/>
        <w:dstrike w:val="0"/>
        <w:spacing w:val="0"/>
        <w:w w:val="100"/>
        <w:kern w:val="0"/>
        <w:position w:val="0"/>
        <w:highlight w:val="none"/>
        <w:vertAlign w:val="baseline"/>
      </w:rPr>
    </w:lvl>
    <w:lvl w:ilvl="3" w:tplc="567C67CC">
      <w:start w:val="1"/>
      <w:numFmt w:val="decimal"/>
      <w:lvlText w:val="%4."/>
      <w:lvlJc w:val="left"/>
      <w:pPr>
        <w:ind w:left="2880" w:hanging="360"/>
      </w:pPr>
      <w:rPr>
        <w:rFonts w:hAnsi="Arial Unicode MS"/>
        <w:b/>
        <w:bCs/>
        <w:i/>
        <w:iCs/>
        <w:caps w:val="0"/>
        <w:smallCaps w:val="0"/>
        <w:strike w:val="0"/>
        <w:dstrike w:val="0"/>
        <w:spacing w:val="0"/>
        <w:w w:val="100"/>
        <w:kern w:val="0"/>
        <w:position w:val="0"/>
        <w:highlight w:val="none"/>
        <w:vertAlign w:val="baseline"/>
      </w:rPr>
    </w:lvl>
    <w:lvl w:ilvl="4" w:tplc="6E981748">
      <w:start w:val="1"/>
      <w:numFmt w:val="lowerLetter"/>
      <w:lvlText w:val="%5."/>
      <w:lvlJc w:val="left"/>
      <w:pPr>
        <w:ind w:left="3600" w:hanging="360"/>
      </w:pPr>
      <w:rPr>
        <w:rFonts w:hAnsi="Arial Unicode MS"/>
        <w:b/>
        <w:bCs/>
        <w:i/>
        <w:iCs/>
        <w:caps w:val="0"/>
        <w:smallCaps w:val="0"/>
        <w:strike w:val="0"/>
        <w:dstrike w:val="0"/>
        <w:spacing w:val="0"/>
        <w:w w:val="100"/>
        <w:kern w:val="0"/>
        <w:position w:val="0"/>
        <w:highlight w:val="none"/>
        <w:vertAlign w:val="baseline"/>
      </w:rPr>
    </w:lvl>
    <w:lvl w:ilvl="5" w:tplc="6F78C046">
      <w:start w:val="1"/>
      <w:numFmt w:val="lowerRoman"/>
      <w:lvlText w:val="%6."/>
      <w:lvlJc w:val="left"/>
      <w:pPr>
        <w:ind w:left="4320" w:hanging="313"/>
      </w:pPr>
      <w:rPr>
        <w:rFonts w:hAnsi="Arial Unicode MS"/>
        <w:b/>
        <w:bCs/>
        <w:i/>
        <w:iCs/>
        <w:caps w:val="0"/>
        <w:smallCaps w:val="0"/>
        <w:strike w:val="0"/>
        <w:dstrike w:val="0"/>
        <w:spacing w:val="0"/>
        <w:w w:val="100"/>
        <w:kern w:val="0"/>
        <w:position w:val="0"/>
        <w:highlight w:val="none"/>
        <w:vertAlign w:val="baseline"/>
      </w:rPr>
    </w:lvl>
    <w:lvl w:ilvl="6" w:tplc="F00225B2">
      <w:start w:val="1"/>
      <w:numFmt w:val="decimal"/>
      <w:lvlText w:val="%7."/>
      <w:lvlJc w:val="left"/>
      <w:pPr>
        <w:ind w:left="5040" w:hanging="360"/>
      </w:pPr>
      <w:rPr>
        <w:rFonts w:hAnsi="Arial Unicode MS"/>
        <w:b/>
        <w:bCs/>
        <w:i/>
        <w:iCs/>
        <w:caps w:val="0"/>
        <w:smallCaps w:val="0"/>
        <w:strike w:val="0"/>
        <w:dstrike w:val="0"/>
        <w:spacing w:val="0"/>
        <w:w w:val="100"/>
        <w:kern w:val="0"/>
        <w:position w:val="0"/>
        <w:highlight w:val="none"/>
        <w:vertAlign w:val="baseline"/>
      </w:rPr>
    </w:lvl>
    <w:lvl w:ilvl="7" w:tplc="A02091CC">
      <w:start w:val="1"/>
      <w:numFmt w:val="lowerLetter"/>
      <w:lvlText w:val="%8."/>
      <w:lvlJc w:val="left"/>
      <w:pPr>
        <w:ind w:left="5760" w:hanging="360"/>
      </w:pPr>
      <w:rPr>
        <w:rFonts w:hAnsi="Arial Unicode MS"/>
        <w:b/>
        <w:bCs/>
        <w:i/>
        <w:iCs/>
        <w:caps w:val="0"/>
        <w:smallCaps w:val="0"/>
        <w:strike w:val="0"/>
        <w:dstrike w:val="0"/>
        <w:spacing w:val="0"/>
        <w:w w:val="100"/>
        <w:kern w:val="0"/>
        <w:position w:val="0"/>
        <w:highlight w:val="none"/>
        <w:vertAlign w:val="baseline"/>
      </w:rPr>
    </w:lvl>
    <w:lvl w:ilvl="8" w:tplc="D24C6944">
      <w:start w:val="1"/>
      <w:numFmt w:val="lowerRoman"/>
      <w:lvlText w:val="%9."/>
      <w:lvlJc w:val="left"/>
      <w:pPr>
        <w:ind w:left="6480" w:hanging="313"/>
      </w:pPr>
      <w:rPr>
        <w:rFonts w:hAnsi="Arial Unicode MS"/>
        <w:b/>
        <w:bCs/>
        <w:i/>
        <w:iCs/>
        <w:caps w:val="0"/>
        <w:smallCaps w:val="0"/>
        <w:strike w:val="0"/>
        <w:dstrike w:val="0"/>
        <w:spacing w:val="0"/>
        <w:w w:val="100"/>
        <w:kern w:val="0"/>
        <w:position w:val="0"/>
        <w:highlight w:val="none"/>
        <w:vertAlign w:val="baseline"/>
      </w:rPr>
    </w:lvl>
  </w:abstractNum>
  <w:abstractNum w:abstractNumId="325" w15:restartNumberingAfterBreak="0">
    <w:nsid w:val="3FF1486B"/>
    <w:multiLevelType w:val="hybridMultilevel"/>
    <w:tmpl w:val="D6D2E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6" w15:restartNumberingAfterBreak="0">
    <w:nsid w:val="3FFE2610"/>
    <w:multiLevelType w:val="hybridMultilevel"/>
    <w:tmpl w:val="C52E1D1A"/>
    <w:styleLink w:val="Stilimportat1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00D6119"/>
    <w:multiLevelType w:val="hybridMultilevel"/>
    <w:tmpl w:val="704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04B4BAB"/>
    <w:multiLevelType w:val="hybridMultilevel"/>
    <w:tmpl w:val="5BF68974"/>
    <w:styleLink w:val="ImportedStyle75"/>
    <w:lvl w:ilvl="0" w:tplc="B7048F7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CED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F86F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236D2D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E908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9D8C9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E2C289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0E80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08A0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29" w15:restartNumberingAfterBreak="0">
    <w:nsid w:val="40647690"/>
    <w:multiLevelType w:val="hybridMultilevel"/>
    <w:tmpl w:val="E50A5F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09A07A8"/>
    <w:multiLevelType w:val="hybridMultilevel"/>
    <w:tmpl w:val="B42C87A0"/>
    <w:styleLink w:val="ImportedStyle1162212"/>
    <w:lvl w:ilvl="0" w:tplc="6DE8D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1" w15:restartNumberingAfterBreak="0">
    <w:nsid w:val="40C918ED"/>
    <w:multiLevelType w:val="hybridMultilevel"/>
    <w:tmpl w:val="0484A4C8"/>
    <w:styleLink w:val="ImportedStyle720"/>
    <w:lvl w:ilvl="0" w:tplc="1A044C18">
      <w:start w:val="1"/>
      <w:numFmt w:val="bullet"/>
      <w:lvlText w:val="•"/>
      <w:lvlJc w:val="left"/>
      <w:pPr>
        <w:tabs>
          <w:tab w:val="left" w:pos="1250"/>
        </w:tabs>
        <w:ind w:left="281" w:hanging="281"/>
      </w:pPr>
      <w:rPr>
        <w:rFonts w:hAnsi="Arial Unicode MS"/>
        <w:i/>
        <w:iCs/>
        <w:caps w:val="0"/>
        <w:smallCaps w:val="0"/>
        <w:strike w:val="0"/>
        <w:dstrike w:val="0"/>
        <w:spacing w:val="0"/>
        <w:w w:val="100"/>
        <w:kern w:val="0"/>
        <w:position w:val="0"/>
        <w:highlight w:val="none"/>
        <w:vertAlign w:val="baseline"/>
      </w:rPr>
    </w:lvl>
    <w:lvl w:ilvl="1" w:tplc="83AAB50A">
      <w:start w:val="1"/>
      <w:numFmt w:val="bullet"/>
      <w:lvlText w:val="·"/>
      <w:lvlJc w:val="left"/>
      <w:pPr>
        <w:tabs>
          <w:tab w:val="left" w:pos="1250"/>
        </w:tabs>
        <w:ind w:left="12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7EDB4C">
      <w:start w:val="1"/>
      <w:numFmt w:val="bullet"/>
      <w:lvlText w:val="·"/>
      <w:lvlJc w:val="left"/>
      <w:pPr>
        <w:tabs>
          <w:tab w:val="left" w:pos="1250"/>
        </w:tabs>
        <w:ind w:left="2167"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02A2B4">
      <w:start w:val="1"/>
      <w:numFmt w:val="bullet"/>
      <w:lvlText w:val="·"/>
      <w:lvlJc w:val="left"/>
      <w:pPr>
        <w:tabs>
          <w:tab w:val="left" w:pos="1250"/>
        </w:tabs>
        <w:ind w:left="309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E2B0DA">
      <w:start w:val="1"/>
      <w:numFmt w:val="bullet"/>
      <w:lvlText w:val="·"/>
      <w:lvlJc w:val="left"/>
      <w:pPr>
        <w:tabs>
          <w:tab w:val="left" w:pos="1250"/>
        </w:tabs>
        <w:ind w:left="4022"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A4646C2">
      <w:start w:val="1"/>
      <w:numFmt w:val="bullet"/>
      <w:lvlText w:val="·"/>
      <w:lvlJc w:val="left"/>
      <w:pPr>
        <w:tabs>
          <w:tab w:val="left" w:pos="1250"/>
        </w:tabs>
        <w:ind w:left="4949"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DAA261C">
      <w:start w:val="1"/>
      <w:numFmt w:val="bullet"/>
      <w:lvlText w:val="·"/>
      <w:lvlJc w:val="left"/>
      <w:pPr>
        <w:tabs>
          <w:tab w:val="left" w:pos="1250"/>
        </w:tabs>
        <w:ind w:left="5876"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EA1342">
      <w:start w:val="1"/>
      <w:numFmt w:val="bullet"/>
      <w:lvlText w:val="·"/>
      <w:lvlJc w:val="left"/>
      <w:pPr>
        <w:tabs>
          <w:tab w:val="left" w:pos="1250"/>
        </w:tabs>
        <w:ind w:left="6804"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0AAC3C8">
      <w:start w:val="1"/>
      <w:numFmt w:val="bullet"/>
      <w:lvlText w:val="·"/>
      <w:lvlJc w:val="left"/>
      <w:pPr>
        <w:tabs>
          <w:tab w:val="left" w:pos="1250"/>
        </w:tabs>
        <w:ind w:left="7731" w:hanging="281"/>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32" w15:restartNumberingAfterBreak="0">
    <w:nsid w:val="40EC6AA5"/>
    <w:multiLevelType w:val="hybridMultilevel"/>
    <w:tmpl w:val="23909D4E"/>
    <w:styleLink w:val="Stilimportat6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10F1450"/>
    <w:multiLevelType w:val="hybridMultilevel"/>
    <w:tmpl w:val="03726A8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4" w15:restartNumberingAfterBreak="0">
    <w:nsid w:val="4125679F"/>
    <w:multiLevelType w:val="hybridMultilevel"/>
    <w:tmpl w:val="3738C8FC"/>
    <w:styleLink w:val="Stilimportat7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1257468"/>
    <w:multiLevelType w:val="hybridMultilevel"/>
    <w:tmpl w:val="2A5C9268"/>
    <w:styleLink w:val="ImportedStyle10"/>
    <w:lvl w:ilvl="0" w:tplc="3D404784">
      <w:start w:val="1"/>
      <w:numFmt w:val="upperRoman"/>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3F8AAC2">
      <w:start w:val="1"/>
      <w:numFmt w:val="lowerLetter"/>
      <w:lvlText w:val="%2)"/>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2" w:tplc="5EC053BC">
      <w:start w:val="1"/>
      <w:numFmt w:val="lowerRoman"/>
      <w:lvlText w:val="%3."/>
      <w:lvlJc w:val="left"/>
      <w:pPr>
        <w:ind w:left="1287" w:hanging="284"/>
      </w:pPr>
      <w:rPr>
        <w:rFonts w:hAnsi="Arial Unicode MS"/>
        <w:caps w:val="0"/>
        <w:smallCaps w:val="0"/>
        <w:strike w:val="0"/>
        <w:dstrike w:val="0"/>
        <w:color w:val="000000"/>
        <w:spacing w:val="0"/>
        <w:w w:val="100"/>
        <w:kern w:val="0"/>
        <w:position w:val="0"/>
        <w:highlight w:val="none"/>
        <w:vertAlign w:val="baseline"/>
      </w:rPr>
    </w:lvl>
    <w:lvl w:ilvl="3" w:tplc="C938180C">
      <w:start w:val="1"/>
      <w:numFmt w:val="decimal"/>
      <w:lvlText w:val="%4."/>
      <w:lvlJc w:val="left"/>
      <w:pPr>
        <w:ind w:left="2007" w:hanging="360"/>
      </w:pPr>
      <w:rPr>
        <w:rFonts w:hAnsi="Arial Unicode MS"/>
        <w:caps w:val="0"/>
        <w:smallCaps w:val="0"/>
        <w:strike w:val="0"/>
        <w:dstrike w:val="0"/>
        <w:color w:val="000000"/>
        <w:spacing w:val="0"/>
        <w:w w:val="100"/>
        <w:kern w:val="0"/>
        <w:position w:val="0"/>
        <w:highlight w:val="none"/>
        <w:vertAlign w:val="baseline"/>
      </w:rPr>
    </w:lvl>
    <w:lvl w:ilvl="4" w:tplc="CD2E10A2">
      <w:start w:val="1"/>
      <w:numFmt w:val="lowerLetter"/>
      <w:lvlText w:val="%5."/>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5" w:tplc="52561468">
      <w:start w:val="1"/>
      <w:numFmt w:val="lowerRoman"/>
      <w:lvlText w:val="%6."/>
      <w:lvlJc w:val="left"/>
      <w:pPr>
        <w:ind w:left="3447" w:hanging="284"/>
      </w:pPr>
      <w:rPr>
        <w:rFonts w:hAnsi="Arial Unicode MS"/>
        <w:caps w:val="0"/>
        <w:smallCaps w:val="0"/>
        <w:strike w:val="0"/>
        <w:dstrike w:val="0"/>
        <w:color w:val="000000"/>
        <w:spacing w:val="0"/>
        <w:w w:val="100"/>
        <w:kern w:val="0"/>
        <w:position w:val="0"/>
        <w:highlight w:val="none"/>
        <w:vertAlign w:val="baseline"/>
      </w:rPr>
    </w:lvl>
    <w:lvl w:ilvl="6" w:tplc="4D204FD8">
      <w:start w:val="1"/>
      <w:numFmt w:val="decimal"/>
      <w:lvlText w:val="%7."/>
      <w:lvlJc w:val="left"/>
      <w:pPr>
        <w:ind w:left="4167" w:hanging="360"/>
      </w:pPr>
      <w:rPr>
        <w:rFonts w:hAnsi="Arial Unicode MS"/>
        <w:caps w:val="0"/>
        <w:smallCaps w:val="0"/>
        <w:strike w:val="0"/>
        <w:dstrike w:val="0"/>
        <w:color w:val="000000"/>
        <w:spacing w:val="0"/>
        <w:w w:val="100"/>
        <w:kern w:val="0"/>
        <w:position w:val="0"/>
        <w:highlight w:val="none"/>
        <w:vertAlign w:val="baseline"/>
      </w:rPr>
    </w:lvl>
    <w:lvl w:ilvl="7" w:tplc="8A5ECF62">
      <w:start w:val="1"/>
      <w:numFmt w:val="lowerLetter"/>
      <w:lvlText w:val="%8."/>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8" w:tplc="724AFDC4">
      <w:start w:val="1"/>
      <w:numFmt w:val="lowerRoman"/>
      <w:lvlText w:val="%9."/>
      <w:lvlJc w:val="left"/>
      <w:pPr>
        <w:ind w:left="560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6" w15:restartNumberingAfterBreak="0">
    <w:nsid w:val="412862D2"/>
    <w:multiLevelType w:val="hybridMultilevel"/>
    <w:tmpl w:val="9D00B02C"/>
    <w:styleLink w:val="Stilimportat631112"/>
    <w:lvl w:ilvl="0" w:tplc="08807B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0031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0C3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609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2B7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20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CCE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8683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7" w15:restartNumberingAfterBreak="0">
    <w:nsid w:val="414F3EF6"/>
    <w:multiLevelType w:val="hybridMultilevel"/>
    <w:tmpl w:val="32428B2E"/>
    <w:styleLink w:val="ImportedStyle8322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1BE60DF"/>
    <w:multiLevelType w:val="hybridMultilevel"/>
    <w:tmpl w:val="325C78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9" w15:restartNumberingAfterBreak="0">
    <w:nsid w:val="41CC72A9"/>
    <w:multiLevelType w:val="hybridMultilevel"/>
    <w:tmpl w:val="F4E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1CC741C"/>
    <w:multiLevelType w:val="hybridMultilevel"/>
    <w:tmpl w:val="75FCA45C"/>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1" w15:restartNumberingAfterBreak="0">
    <w:nsid w:val="41D41E06"/>
    <w:multiLevelType w:val="hybridMultilevel"/>
    <w:tmpl w:val="24C60546"/>
    <w:styleLink w:val="ImportedStyle161"/>
    <w:lvl w:ilvl="0" w:tplc="C5A26C6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E5E4127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7D2657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3DED15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1E2817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11FEC0AA">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E3A6E2A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752EC0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2A0EC31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342" w15:restartNumberingAfterBreak="0">
    <w:nsid w:val="42700CE4"/>
    <w:multiLevelType w:val="hybridMultilevel"/>
    <w:tmpl w:val="60786646"/>
    <w:styleLink w:val="ImportedStyle20"/>
    <w:lvl w:ilvl="0" w:tplc="E250C9D4">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4F4A5F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B6967E">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F6DAD5E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572823B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F025DE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6D7456C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93C13E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C41AC00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43" w15:restartNumberingAfterBreak="0">
    <w:nsid w:val="42724E63"/>
    <w:multiLevelType w:val="hybridMultilevel"/>
    <w:tmpl w:val="CA0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2795417"/>
    <w:multiLevelType w:val="hybridMultilevel"/>
    <w:tmpl w:val="A6E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39315CD"/>
    <w:multiLevelType w:val="hybridMultilevel"/>
    <w:tmpl w:val="3A2E48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3C5129D"/>
    <w:multiLevelType w:val="hybridMultilevel"/>
    <w:tmpl w:val="71C879C0"/>
    <w:styleLink w:val="Stilimportat3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40C3BB4"/>
    <w:multiLevelType w:val="hybridMultilevel"/>
    <w:tmpl w:val="699C05B4"/>
    <w:styleLink w:val="Stilimportat4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4441A24"/>
    <w:multiLevelType w:val="hybridMultilevel"/>
    <w:tmpl w:val="38A8CD9C"/>
    <w:styleLink w:val="ImportedStyle83142"/>
    <w:lvl w:ilvl="0" w:tplc="5E00BBE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AFA018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CDA4AA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AA8EB7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A7A2649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2BAAE6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94F85C5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84761BD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57A304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9" w15:restartNumberingAfterBreak="0">
    <w:nsid w:val="4447211A"/>
    <w:multiLevelType w:val="hybridMultilevel"/>
    <w:tmpl w:val="A3F43F6E"/>
    <w:styleLink w:val="ImportedStyle822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4541AFA"/>
    <w:multiLevelType w:val="hybridMultilevel"/>
    <w:tmpl w:val="EDD6DAD8"/>
    <w:styleLink w:val="Stilimportat3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1" w15:restartNumberingAfterBreak="0">
    <w:nsid w:val="445832E3"/>
    <w:multiLevelType w:val="hybridMultilevel"/>
    <w:tmpl w:val="E8DA7EB8"/>
    <w:styleLink w:val="Stilimportat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4907934"/>
    <w:multiLevelType w:val="hybridMultilevel"/>
    <w:tmpl w:val="482AE5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3" w15:restartNumberingAfterBreak="0">
    <w:nsid w:val="44D15AD8"/>
    <w:multiLevelType w:val="hybridMultilevel"/>
    <w:tmpl w:val="9C447F0A"/>
    <w:styleLink w:val="ImportedStyle64"/>
    <w:lvl w:ilvl="0" w:tplc="261A3124">
      <w:start w:val="1"/>
      <w:numFmt w:val="bullet"/>
      <w:lvlText w:val="·"/>
      <w:lvlJc w:val="left"/>
      <w:pPr>
        <w:ind w:left="175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3AA27C">
      <w:start w:val="1"/>
      <w:numFmt w:val="bullet"/>
      <w:lvlText w:val="o"/>
      <w:lvlJc w:val="left"/>
      <w:pPr>
        <w:ind w:left="247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338B2A0">
      <w:start w:val="1"/>
      <w:numFmt w:val="bullet"/>
      <w:lvlText w:val="▪"/>
      <w:lvlJc w:val="left"/>
      <w:pPr>
        <w:ind w:left="31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7123AAE">
      <w:start w:val="1"/>
      <w:numFmt w:val="bullet"/>
      <w:lvlText w:val="·"/>
      <w:lvlJc w:val="left"/>
      <w:pPr>
        <w:ind w:left="391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95F450D8">
      <w:start w:val="1"/>
      <w:numFmt w:val="bullet"/>
      <w:lvlText w:val="o"/>
      <w:lvlJc w:val="left"/>
      <w:pPr>
        <w:ind w:left="463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BBA0074">
      <w:start w:val="1"/>
      <w:numFmt w:val="bullet"/>
      <w:lvlText w:val="▪"/>
      <w:lvlJc w:val="left"/>
      <w:pPr>
        <w:ind w:left="535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9AE6B9C">
      <w:start w:val="1"/>
      <w:numFmt w:val="bullet"/>
      <w:lvlText w:val="·"/>
      <w:lvlJc w:val="left"/>
      <w:pPr>
        <w:ind w:left="6075"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7505E16">
      <w:start w:val="1"/>
      <w:numFmt w:val="bullet"/>
      <w:lvlText w:val="o"/>
      <w:lvlJc w:val="left"/>
      <w:pPr>
        <w:ind w:left="679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10F83F46">
      <w:start w:val="1"/>
      <w:numFmt w:val="bullet"/>
      <w:lvlText w:val="▪"/>
      <w:lvlJc w:val="left"/>
      <w:pPr>
        <w:ind w:left="7515"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54" w15:restartNumberingAfterBreak="0">
    <w:nsid w:val="45F34D06"/>
    <w:multiLevelType w:val="hybridMultilevel"/>
    <w:tmpl w:val="4420E0A2"/>
    <w:styleLink w:val="Stilimportat262"/>
    <w:lvl w:ilvl="0" w:tplc="23CA6A56">
      <w:start w:val="1"/>
      <w:numFmt w:val="upperRoman"/>
      <w:lvlText w:val="%1."/>
      <w:lvlJc w:val="left"/>
      <w:pPr>
        <w:ind w:left="1115" w:hanging="720"/>
      </w:pPr>
      <w:rPr>
        <w:rFonts w:hAnsi="Arial Unicode MS"/>
        <w:caps w:val="0"/>
        <w:smallCaps w:val="0"/>
        <w:strike w:val="0"/>
        <w:dstrike w:val="0"/>
        <w:spacing w:val="0"/>
        <w:w w:val="100"/>
        <w:kern w:val="0"/>
        <w:position w:val="0"/>
        <w:highlight w:val="none"/>
        <w:vertAlign w:val="baseline"/>
      </w:rPr>
    </w:lvl>
    <w:lvl w:ilvl="1" w:tplc="D56C4620">
      <w:start w:val="1"/>
      <w:numFmt w:val="lowerLetter"/>
      <w:lvlText w:val="%2."/>
      <w:lvlJc w:val="left"/>
      <w:pPr>
        <w:ind w:left="1475" w:hanging="360"/>
      </w:pPr>
      <w:rPr>
        <w:rFonts w:hAnsi="Arial Unicode MS"/>
        <w:caps w:val="0"/>
        <w:smallCaps w:val="0"/>
        <w:strike w:val="0"/>
        <w:dstrike w:val="0"/>
        <w:spacing w:val="0"/>
        <w:w w:val="100"/>
        <w:kern w:val="0"/>
        <w:position w:val="0"/>
        <w:highlight w:val="none"/>
        <w:vertAlign w:val="baseline"/>
      </w:rPr>
    </w:lvl>
    <w:lvl w:ilvl="2" w:tplc="AE2A1F24">
      <w:start w:val="1"/>
      <w:numFmt w:val="lowerRoman"/>
      <w:lvlText w:val="%3."/>
      <w:lvlJc w:val="left"/>
      <w:pPr>
        <w:ind w:left="2195" w:hanging="313"/>
      </w:pPr>
      <w:rPr>
        <w:rFonts w:hAnsi="Arial Unicode MS"/>
        <w:caps w:val="0"/>
        <w:smallCaps w:val="0"/>
        <w:strike w:val="0"/>
        <w:dstrike w:val="0"/>
        <w:spacing w:val="0"/>
        <w:w w:val="100"/>
        <w:kern w:val="0"/>
        <w:position w:val="0"/>
        <w:highlight w:val="none"/>
        <w:vertAlign w:val="baseline"/>
      </w:rPr>
    </w:lvl>
    <w:lvl w:ilvl="3" w:tplc="2ACAF85E">
      <w:start w:val="1"/>
      <w:numFmt w:val="decimal"/>
      <w:lvlText w:val="%4."/>
      <w:lvlJc w:val="left"/>
      <w:pPr>
        <w:ind w:left="2915" w:hanging="360"/>
      </w:pPr>
      <w:rPr>
        <w:rFonts w:hAnsi="Arial Unicode MS"/>
        <w:caps w:val="0"/>
        <w:smallCaps w:val="0"/>
        <w:strike w:val="0"/>
        <w:dstrike w:val="0"/>
        <w:spacing w:val="0"/>
        <w:w w:val="100"/>
        <w:kern w:val="0"/>
        <w:position w:val="0"/>
        <w:highlight w:val="none"/>
        <w:vertAlign w:val="baseline"/>
      </w:rPr>
    </w:lvl>
    <w:lvl w:ilvl="4" w:tplc="EE92FA6A">
      <w:start w:val="1"/>
      <w:numFmt w:val="lowerLetter"/>
      <w:lvlText w:val="%5."/>
      <w:lvlJc w:val="left"/>
      <w:pPr>
        <w:ind w:left="3635" w:hanging="360"/>
      </w:pPr>
      <w:rPr>
        <w:rFonts w:hAnsi="Arial Unicode MS"/>
        <w:caps w:val="0"/>
        <w:smallCaps w:val="0"/>
        <w:strike w:val="0"/>
        <w:dstrike w:val="0"/>
        <w:spacing w:val="0"/>
        <w:w w:val="100"/>
        <w:kern w:val="0"/>
        <w:position w:val="0"/>
        <w:highlight w:val="none"/>
        <w:vertAlign w:val="baseline"/>
      </w:rPr>
    </w:lvl>
    <w:lvl w:ilvl="5" w:tplc="735CEFF8">
      <w:start w:val="1"/>
      <w:numFmt w:val="lowerRoman"/>
      <w:lvlText w:val="%6."/>
      <w:lvlJc w:val="left"/>
      <w:pPr>
        <w:ind w:left="4355" w:hanging="313"/>
      </w:pPr>
      <w:rPr>
        <w:rFonts w:hAnsi="Arial Unicode MS"/>
        <w:caps w:val="0"/>
        <w:smallCaps w:val="0"/>
        <w:strike w:val="0"/>
        <w:dstrike w:val="0"/>
        <w:spacing w:val="0"/>
        <w:w w:val="100"/>
        <w:kern w:val="0"/>
        <w:position w:val="0"/>
        <w:highlight w:val="none"/>
        <w:vertAlign w:val="baseline"/>
      </w:rPr>
    </w:lvl>
    <w:lvl w:ilvl="6" w:tplc="C1C8BED6">
      <w:start w:val="1"/>
      <w:numFmt w:val="decimal"/>
      <w:lvlText w:val="%7."/>
      <w:lvlJc w:val="left"/>
      <w:pPr>
        <w:ind w:left="5075" w:hanging="360"/>
      </w:pPr>
      <w:rPr>
        <w:rFonts w:hAnsi="Arial Unicode MS"/>
        <w:caps w:val="0"/>
        <w:smallCaps w:val="0"/>
        <w:strike w:val="0"/>
        <w:dstrike w:val="0"/>
        <w:spacing w:val="0"/>
        <w:w w:val="100"/>
        <w:kern w:val="0"/>
        <w:position w:val="0"/>
        <w:highlight w:val="none"/>
        <w:vertAlign w:val="baseline"/>
      </w:rPr>
    </w:lvl>
    <w:lvl w:ilvl="7" w:tplc="9B42B2BE">
      <w:start w:val="1"/>
      <w:numFmt w:val="lowerLetter"/>
      <w:lvlText w:val="%8."/>
      <w:lvlJc w:val="left"/>
      <w:pPr>
        <w:ind w:left="5795" w:hanging="360"/>
      </w:pPr>
      <w:rPr>
        <w:rFonts w:hAnsi="Arial Unicode MS"/>
        <w:caps w:val="0"/>
        <w:smallCaps w:val="0"/>
        <w:strike w:val="0"/>
        <w:dstrike w:val="0"/>
        <w:spacing w:val="0"/>
        <w:w w:val="100"/>
        <w:kern w:val="0"/>
        <w:position w:val="0"/>
        <w:highlight w:val="none"/>
        <w:vertAlign w:val="baseline"/>
      </w:rPr>
    </w:lvl>
    <w:lvl w:ilvl="8" w:tplc="DB0260F0">
      <w:start w:val="1"/>
      <w:numFmt w:val="lowerRoman"/>
      <w:lvlText w:val="%9."/>
      <w:lvlJc w:val="left"/>
      <w:pPr>
        <w:ind w:left="6515" w:hanging="313"/>
      </w:pPr>
      <w:rPr>
        <w:rFonts w:hAnsi="Arial Unicode MS"/>
        <w:caps w:val="0"/>
        <w:smallCaps w:val="0"/>
        <w:strike w:val="0"/>
        <w:dstrike w:val="0"/>
        <w:spacing w:val="0"/>
        <w:w w:val="100"/>
        <w:kern w:val="0"/>
        <w:position w:val="0"/>
        <w:highlight w:val="none"/>
        <w:vertAlign w:val="baseline"/>
      </w:rPr>
    </w:lvl>
  </w:abstractNum>
  <w:abstractNum w:abstractNumId="355" w15:restartNumberingAfterBreak="0">
    <w:nsid w:val="46271BF8"/>
    <w:multiLevelType w:val="multilevel"/>
    <w:tmpl w:val="F22C38C8"/>
    <w:styleLink w:val="ImportedStyle83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6" w15:restartNumberingAfterBreak="0">
    <w:nsid w:val="463A5DD7"/>
    <w:multiLevelType w:val="hybridMultilevel"/>
    <w:tmpl w:val="2F38C770"/>
    <w:lvl w:ilvl="0" w:tplc="B29E0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63C3F24"/>
    <w:multiLevelType w:val="hybridMultilevel"/>
    <w:tmpl w:val="ECA649C0"/>
    <w:styleLink w:val="ImportedStyle8017"/>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58" w15:restartNumberingAfterBreak="0">
    <w:nsid w:val="464223FA"/>
    <w:multiLevelType w:val="hybridMultilevel"/>
    <w:tmpl w:val="97FE97D4"/>
    <w:styleLink w:val="Stilimportat2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9" w15:restartNumberingAfterBreak="0">
    <w:nsid w:val="46835B5F"/>
    <w:multiLevelType w:val="hybridMultilevel"/>
    <w:tmpl w:val="E5604DAC"/>
    <w:lvl w:ilvl="0" w:tplc="0DF01CEE">
      <w:start w:val="3"/>
      <w:numFmt w:val="upperRoman"/>
      <w:lvlText w:val="%1."/>
      <w:lvlJc w:val="left"/>
      <w:pPr>
        <w:ind w:left="1170" w:hanging="720"/>
      </w:pPr>
      <w:rPr>
        <w:rFonts w:ascii="Times New Roman" w:hAnsi="Times New Roman" w:cs="Times New Roman" w:hint="default"/>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0"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1" w15:restartNumberingAfterBreak="0">
    <w:nsid w:val="47025554"/>
    <w:multiLevelType w:val="multilevel"/>
    <w:tmpl w:val="30744F76"/>
    <w:styleLink w:val="Stilimportat11111111"/>
    <w:lvl w:ilvl="0">
      <w:start w:val="1"/>
      <w:numFmt w:val="bullet"/>
      <w:lvlText w:val="-"/>
      <w:lvlJc w:val="left"/>
      <w:pPr>
        <w:tabs>
          <w:tab w:val="num" w:pos="0"/>
        </w:tabs>
        <w:ind w:left="0" w:firstLine="0"/>
      </w:pPr>
      <w:rPr>
        <w:rFonts w:ascii="Courier New" w:hAnsi="Courier New"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Courier New" w:hAnsi="Courier New" w:hint="default"/>
      </w:rPr>
    </w:lvl>
    <w:lvl w:ilvl="3">
      <w:start w:val="1"/>
      <w:numFmt w:val="bullet"/>
      <w:lvlText w:val="-"/>
      <w:lvlJc w:val="left"/>
      <w:pPr>
        <w:tabs>
          <w:tab w:val="num" w:pos="1800"/>
        </w:tabs>
        <w:ind w:left="1800" w:hanging="360"/>
      </w:pPr>
      <w:rPr>
        <w:rFonts w:ascii="Courier New" w:hAnsi="Courier New" w:hint="default"/>
      </w:rPr>
    </w:lvl>
    <w:lvl w:ilvl="4">
      <w:start w:val="1"/>
      <w:numFmt w:val="bullet"/>
      <w:lvlText w:val="-"/>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2" w15:restartNumberingAfterBreak="0">
    <w:nsid w:val="47152980"/>
    <w:multiLevelType w:val="hybridMultilevel"/>
    <w:tmpl w:val="C17C6CF8"/>
    <w:styleLink w:val="ImportedStyle114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7EC7EE1"/>
    <w:multiLevelType w:val="hybridMultilevel"/>
    <w:tmpl w:val="F3EADBFA"/>
    <w:lvl w:ilvl="0" w:tplc="B64E5062">
      <w:start w:val="1"/>
      <w:numFmt w:val="upperRoman"/>
      <w:lvlText w:val="%1."/>
      <w:lvlJc w:val="left"/>
      <w:pPr>
        <w:ind w:left="360" w:hanging="360"/>
      </w:pPr>
      <w:rPr>
        <w:rFonts w:hint="default"/>
        <w:b/>
        <w:bCs w:val="0"/>
        <w:w w:val="103"/>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47FCE550"/>
    <w:multiLevelType w:val="multilevel"/>
    <w:tmpl w:val="FFFFFFFF"/>
    <w:styleLink w:val="Stilimportat5311111"/>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65" w15:restartNumberingAfterBreak="0">
    <w:nsid w:val="48397A38"/>
    <w:multiLevelType w:val="hybridMultilevel"/>
    <w:tmpl w:val="FC76D5FE"/>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66" w15:restartNumberingAfterBreak="0">
    <w:nsid w:val="48535224"/>
    <w:multiLevelType w:val="hybridMultilevel"/>
    <w:tmpl w:val="8F32168C"/>
    <w:lvl w:ilvl="0" w:tplc="C48CBF4E">
      <w:numFmt w:val="bullet"/>
      <w:lvlText w:val="•"/>
      <w:lvlJc w:val="left"/>
      <w:pPr>
        <w:ind w:left="360" w:hanging="360"/>
      </w:pPr>
      <w:rPr>
        <w:rFonts w:hint="default"/>
        <w:w w:val="100"/>
        <w:sz w:val="24"/>
        <w:szCs w:val="24"/>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367" w15:restartNumberingAfterBreak="0">
    <w:nsid w:val="488F5BBC"/>
    <w:multiLevelType w:val="hybridMultilevel"/>
    <w:tmpl w:val="11FE9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48B21D0A"/>
    <w:multiLevelType w:val="hybridMultilevel"/>
    <w:tmpl w:val="88AA41B0"/>
    <w:styleLink w:val="Stilimportat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8DD79D2"/>
    <w:multiLevelType w:val="hybridMultilevel"/>
    <w:tmpl w:val="6AB88836"/>
    <w:styleLink w:val="Stilimportat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8EE1FF2"/>
    <w:multiLevelType w:val="hybridMultilevel"/>
    <w:tmpl w:val="E9283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48FF11FD"/>
    <w:multiLevelType w:val="hybridMultilevel"/>
    <w:tmpl w:val="784EB702"/>
    <w:styleLink w:val="Stilimportat155"/>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2" w15:restartNumberingAfterBreak="0">
    <w:nsid w:val="490C175F"/>
    <w:multiLevelType w:val="hybridMultilevel"/>
    <w:tmpl w:val="53F68716"/>
    <w:styleLink w:val="ImportedStyle2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91617FE"/>
    <w:multiLevelType w:val="hybridMultilevel"/>
    <w:tmpl w:val="B726D9D8"/>
    <w:styleLink w:val="Stilimportat6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93246CC"/>
    <w:multiLevelType w:val="hybridMultilevel"/>
    <w:tmpl w:val="7AF47EA8"/>
    <w:styleLink w:val="Stilimportat7142"/>
    <w:lvl w:ilvl="0" w:tplc="854A022A">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3CC80F5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BAD28B2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50D0AB0A">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4C8E3CCE">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5EAA32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08AE3EC">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5284FB8C">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8A2372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375" w15:restartNumberingAfterBreak="0">
    <w:nsid w:val="4941096B"/>
    <w:multiLevelType w:val="hybridMultilevel"/>
    <w:tmpl w:val="1640DABA"/>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76" w15:restartNumberingAfterBreak="0">
    <w:nsid w:val="495D3FAF"/>
    <w:multiLevelType w:val="hybridMultilevel"/>
    <w:tmpl w:val="A4E4502E"/>
    <w:styleLink w:val="ImportedStyle21111111"/>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9AC18E6"/>
    <w:multiLevelType w:val="hybridMultilevel"/>
    <w:tmpl w:val="629201D0"/>
    <w:lvl w:ilvl="0" w:tplc="923EDB3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8" w15:restartNumberingAfterBreak="0">
    <w:nsid w:val="49C54BEA"/>
    <w:multiLevelType w:val="hybridMultilevel"/>
    <w:tmpl w:val="C646F75C"/>
    <w:styleLink w:val="Stilimportat127"/>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4A130EE6"/>
    <w:multiLevelType w:val="hybridMultilevel"/>
    <w:tmpl w:val="823843B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A3212AF"/>
    <w:multiLevelType w:val="hybridMultilevel"/>
    <w:tmpl w:val="F886AF76"/>
    <w:styleLink w:val="Stilimportat7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A3B06DB"/>
    <w:multiLevelType w:val="hybridMultilevel"/>
    <w:tmpl w:val="41D63120"/>
    <w:styleLink w:val="ImportedStyle33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A8B0B93"/>
    <w:multiLevelType w:val="hybridMultilevel"/>
    <w:tmpl w:val="4ACCC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3" w15:restartNumberingAfterBreak="0">
    <w:nsid w:val="4A8F1A7B"/>
    <w:multiLevelType w:val="hybridMultilevel"/>
    <w:tmpl w:val="4606E9FC"/>
    <w:styleLink w:val="ImportedStyle78511"/>
    <w:lvl w:ilvl="0" w:tplc="17A0DD98">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74C6D24">
      <w:start w:val="1"/>
      <w:numFmt w:val="bullet"/>
      <w:lvlText w:val="o"/>
      <w:lvlJc w:val="left"/>
      <w:pPr>
        <w:ind w:left="14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77B6E19C">
      <w:start w:val="1"/>
      <w:numFmt w:val="bullet"/>
      <w:lvlText w:val="▪"/>
      <w:lvlJc w:val="left"/>
      <w:pPr>
        <w:ind w:left="21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DC60D4B4">
      <w:start w:val="1"/>
      <w:numFmt w:val="bullet"/>
      <w:lvlText w:val="•"/>
      <w:lvlJc w:val="left"/>
      <w:pPr>
        <w:ind w:left="29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8CF407E2">
      <w:start w:val="1"/>
      <w:numFmt w:val="bullet"/>
      <w:lvlText w:val="o"/>
      <w:lvlJc w:val="left"/>
      <w:pPr>
        <w:ind w:left="363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93EB28A">
      <w:start w:val="1"/>
      <w:numFmt w:val="bullet"/>
      <w:lvlText w:val="▪"/>
      <w:lvlJc w:val="left"/>
      <w:pPr>
        <w:ind w:left="43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5FA8864">
      <w:start w:val="1"/>
      <w:numFmt w:val="bullet"/>
      <w:lvlText w:val="•"/>
      <w:lvlJc w:val="left"/>
      <w:pPr>
        <w:ind w:left="507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C41270F4">
      <w:start w:val="1"/>
      <w:numFmt w:val="bullet"/>
      <w:lvlText w:val="o"/>
      <w:lvlJc w:val="left"/>
      <w:pPr>
        <w:ind w:left="579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FD0F7D4">
      <w:start w:val="1"/>
      <w:numFmt w:val="bullet"/>
      <w:lvlText w:val="▪"/>
      <w:lvlJc w:val="left"/>
      <w:pPr>
        <w:ind w:left="651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84" w15:restartNumberingAfterBreak="0">
    <w:nsid w:val="4B413AEA"/>
    <w:multiLevelType w:val="hybridMultilevel"/>
    <w:tmpl w:val="A41EAA52"/>
    <w:styleLink w:val="Stilimportat53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B6C263E"/>
    <w:multiLevelType w:val="hybridMultilevel"/>
    <w:tmpl w:val="11B8FB64"/>
    <w:styleLink w:val="ImportedStyle1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B76D4F"/>
    <w:multiLevelType w:val="hybridMultilevel"/>
    <w:tmpl w:val="7604DC70"/>
    <w:styleLink w:val="ImportedStyle102"/>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7" w15:restartNumberingAfterBreak="0">
    <w:nsid w:val="4C5E07B5"/>
    <w:multiLevelType w:val="hybridMultilevel"/>
    <w:tmpl w:val="CD58561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88" w15:restartNumberingAfterBreak="0">
    <w:nsid w:val="4CED7104"/>
    <w:multiLevelType w:val="hybridMultilevel"/>
    <w:tmpl w:val="FB1E4888"/>
    <w:styleLink w:val="Stilimportat44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D017756"/>
    <w:multiLevelType w:val="hybridMultilevel"/>
    <w:tmpl w:val="E50ED98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90" w15:restartNumberingAfterBreak="0">
    <w:nsid w:val="4D4760AC"/>
    <w:multiLevelType w:val="hybridMultilevel"/>
    <w:tmpl w:val="A524CB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D600ECB"/>
    <w:multiLevelType w:val="hybridMultilevel"/>
    <w:tmpl w:val="67E89E1E"/>
    <w:styleLink w:val="ImportedStyle115142"/>
    <w:lvl w:ilvl="0" w:tplc="7BC244EC">
      <w:start w:val="1"/>
      <w:numFmt w:val="decimal"/>
      <w:lvlText w:val="%1."/>
      <w:lvlJc w:val="left"/>
      <w:pPr>
        <w:ind w:left="360" w:hanging="360"/>
      </w:pPr>
      <w:rPr>
        <w:rFonts w:hAnsi="Arial Unicode MS"/>
        <w:b/>
        <w:bCs/>
        <w:i/>
        <w:iCs/>
        <w:caps w:val="0"/>
        <w:smallCaps w:val="0"/>
        <w:strike w:val="0"/>
        <w:dstrike w:val="0"/>
        <w:spacing w:val="0"/>
        <w:w w:val="100"/>
        <w:kern w:val="0"/>
        <w:position w:val="0"/>
        <w:highlight w:val="none"/>
        <w:vertAlign w:val="baseline"/>
      </w:rPr>
    </w:lvl>
    <w:lvl w:ilvl="1" w:tplc="84E4BF3A">
      <w:start w:val="1"/>
      <w:numFmt w:val="decimal"/>
      <w:lvlText w:val="%2."/>
      <w:lvlJc w:val="left"/>
      <w:pPr>
        <w:ind w:left="1170" w:hanging="360"/>
      </w:pPr>
      <w:rPr>
        <w:rFonts w:hAnsi="Arial Unicode MS"/>
        <w:b/>
        <w:bCs/>
        <w:i/>
        <w:iCs/>
        <w:caps w:val="0"/>
        <w:smallCaps w:val="0"/>
        <w:strike w:val="0"/>
        <w:dstrike w:val="0"/>
        <w:spacing w:val="0"/>
        <w:w w:val="100"/>
        <w:kern w:val="0"/>
        <w:position w:val="0"/>
        <w:highlight w:val="none"/>
        <w:vertAlign w:val="baseline"/>
      </w:rPr>
    </w:lvl>
    <w:lvl w:ilvl="2" w:tplc="CC10085C">
      <w:start w:val="1"/>
      <w:numFmt w:val="lowerLetter"/>
      <w:lvlText w:val="%3)"/>
      <w:lvlJc w:val="left"/>
      <w:pPr>
        <w:ind w:left="710" w:hanging="360"/>
      </w:pPr>
      <w:rPr>
        <w:rFonts w:hAnsi="Arial Unicode MS"/>
        <w:b/>
        <w:bCs/>
        <w:i/>
        <w:iCs/>
        <w:caps w:val="0"/>
        <w:smallCaps w:val="0"/>
        <w:strike w:val="0"/>
        <w:dstrike w:val="0"/>
        <w:spacing w:val="0"/>
        <w:w w:val="100"/>
        <w:kern w:val="0"/>
        <w:position w:val="0"/>
        <w:highlight w:val="none"/>
        <w:vertAlign w:val="baseline"/>
      </w:rPr>
    </w:lvl>
    <w:lvl w:ilvl="3" w:tplc="FD009676">
      <w:start w:val="1"/>
      <w:numFmt w:val="decimal"/>
      <w:lvlText w:val="%4."/>
      <w:lvlJc w:val="left"/>
      <w:pPr>
        <w:ind w:left="1250" w:hanging="360"/>
      </w:pPr>
      <w:rPr>
        <w:rFonts w:hAnsi="Arial Unicode MS"/>
        <w:b/>
        <w:bCs/>
        <w:i/>
        <w:iCs/>
        <w:caps w:val="0"/>
        <w:smallCaps w:val="0"/>
        <w:strike w:val="0"/>
        <w:dstrike w:val="0"/>
        <w:spacing w:val="0"/>
        <w:w w:val="100"/>
        <w:kern w:val="0"/>
        <w:position w:val="0"/>
        <w:highlight w:val="none"/>
        <w:vertAlign w:val="baseline"/>
      </w:rPr>
    </w:lvl>
    <w:lvl w:ilvl="4" w:tplc="9FB204F0">
      <w:start w:val="1"/>
      <w:numFmt w:val="lowerLetter"/>
      <w:lvlText w:val="%5."/>
      <w:lvlJc w:val="left"/>
      <w:pPr>
        <w:ind w:left="1970" w:hanging="360"/>
      </w:pPr>
      <w:rPr>
        <w:rFonts w:hAnsi="Arial Unicode MS"/>
        <w:b/>
        <w:bCs/>
        <w:i/>
        <w:iCs/>
        <w:caps w:val="0"/>
        <w:smallCaps w:val="0"/>
        <w:strike w:val="0"/>
        <w:dstrike w:val="0"/>
        <w:spacing w:val="0"/>
        <w:w w:val="100"/>
        <w:kern w:val="0"/>
        <w:position w:val="0"/>
        <w:highlight w:val="none"/>
        <w:vertAlign w:val="baseline"/>
      </w:rPr>
    </w:lvl>
    <w:lvl w:ilvl="5" w:tplc="CC44F1BC">
      <w:start w:val="1"/>
      <w:numFmt w:val="lowerRoman"/>
      <w:lvlText w:val="%6."/>
      <w:lvlJc w:val="left"/>
      <w:pPr>
        <w:ind w:left="2690" w:hanging="313"/>
      </w:pPr>
      <w:rPr>
        <w:rFonts w:hAnsi="Arial Unicode MS"/>
        <w:b/>
        <w:bCs/>
        <w:i/>
        <w:iCs/>
        <w:caps w:val="0"/>
        <w:smallCaps w:val="0"/>
        <w:strike w:val="0"/>
        <w:dstrike w:val="0"/>
        <w:spacing w:val="0"/>
        <w:w w:val="100"/>
        <w:kern w:val="0"/>
        <w:position w:val="0"/>
        <w:highlight w:val="none"/>
        <w:vertAlign w:val="baseline"/>
      </w:rPr>
    </w:lvl>
    <w:lvl w:ilvl="6" w:tplc="5C1E4566">
      <w:start w:val="1"/>
      <w:numFmt w:val="decimal"/>
      <w:lvlText w:val="%7."/>
      <w:lvlJc w:val="left"/>
      <w:pPr>
        <w:ind w:left="3410" w:hanging="360"/>
      </w:pPr>
      <w:rPr>
        <w:rFonts w:hAnsi="Arial Unicode MS"/>
        <w:b/>
        <w:bCs/>
        <w:i/>
        <w:iCs/>
        <w:caps w:val="0"/>
        <w:smallCaps w:val="0"/>
        <w:strike w:val="0"/>
        <w:dstrike w:val="0"/>
        <w:spacing w:val="0"/>
        <w:w w:val="100"/>
        <w:kern w:val="0"/>
        <w:position w:val="0"/>
        <w:highlight w:val="none"/>
        <w:vertAlign w:val="baseline"/>
      </w:rPr>
    </w:lvl>
    <w:lvl w:ilvl="7" w:tplc="ED9ADDAC">
      <w:start w:val="1"/>
      <w:numFmt w:val="lowerLetter"/>
      <w:lvlText w:val="%8."/>
      <w:lvlJc w:val="left"/>
      <w:pPr>
        <w:ind w:left="4130" w:hanging="360"/>
      </w:pPr>
      <w:rPr>
        <w:rFonts w:hAnsi="Arial Unicode MS"/>
        <w:b/>
        <w:bCs/>
        <w:i/>
        <w:iCs/>
        <w:caps w:val="0"/>
        <w:smallCaps w:val="0"/>
        <w:strike w:val="0"/>
        <w:dstrike w:val="0"/>
        <w:spacing w:val="0"/>
        <w:w w:val="100"/>
        <w:kern w:val="0"/>
        <w:position w:val="0"/>
        <w:highlight w:val="none"/>
        <w:vertAlign w:val="baseline"/>
      </w:rPr>
    </w:lvl>
    <w:lvl w:ilvl="8" w:tplc="AD180C7C">
      <w:start w:val="1"/>
      <w:numFmt w:val="lowerRoman"/>
      <w:lvlText w:val="%9."/>
      <w:lvlJc w:val="left"/>
      <w:pPr>
        <w:ind w:left="4850" w:hanging="313"/>
      </w:pPr>
      <w:rPr>
        <w:rFonts w:hAnsi="Arial Unicode MS"/>
        <w:b/>
        <w:bCs/>
        <w:i/>
        <w:iCs/>
        <w:caps w:val="0"/>
        <w:smallCaps w:val="0"/>
        <w:strike w:val="0"/>
        <w:dstrike w:val="0"/>
        <w:spacing w:val="0"/>
        <w:w w:val="100"/>
        <w:kern w:val="0"/>
        <w:position w:val="0"/>
        <w:highlight w:val="none"/>
        <w:vertAlign w:val="baseline"/>
      </w:rPr>
    </w:lvl>
  </w:abstractNum>
  <w:abstractNum w:abstractNumId="392" w15:restartNumberingAfterBreak="0">
    <w:nsid w:val="4D7E1096"/>
    <w:multiLevelType w:val="hybridMultilevel"/>
    <w:tmpl w:val="EAE62F74"/>
    <w:styleLink w:val="ImportedStyle8321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4E6D6812"/>
    <w:multiLevelType w:val="hybridMultilevel"/>
    <w:tmpl w:val="D36441FA"/>
    <w:styleLink w:val="ImportedStyl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E8B79FA"/>
    <w:multiLevelType w:val="hybridMultilevel"/>
    <w:tmpl w:val="A6C449B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9738B7"/>
    <w:multiLevelType w:val="hybridMultilevel"/>
    <w:tmpl w:val="B4A24F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6" w15:restartNumberingAfterBreak="0">
    <w:nsid w:val="4F0F31F1"/>
    <w:multiLevelType w:val="hybridMultilevel"/>
    <w:tmpl w:val="3D3C7D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7" w15:restartNumberingAfterBreak="0">
    <w:nsid w:val="4F5B1247"/>
    <w:multiLevelType w:val="hybridMultilevel"/>
    <w:tmpl w:val="403CBDB2"/>
    <w:lvl w:ilvl="0" w:tplc="1F6CF9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F790B14"/>
    <w:multiLevelType w:val="hybridMultilevel"/>
    <w:tmpl w:val="6EC02A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F8D0B2B"/>
    <w:multiLevelType w:val="hybridMultilevel"/>
    <w:tmpl w:val="F0CEAC74"/>
    <w:styleLink w:val="ImportedStyle136"/>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0" w15:restartNumberingAfterBreak="0">
    <w:nsid w:val="4FD8500E"/>
    <w:multiLevelType w:val="hybridMultilevel"/>
    <w:tmpl w:val="DD00E4EE"/>
    <w:styleLink w:val="ImportedStyle822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FFE1302"/>
    <w:multiLevelType w:val="hybridMultilevel"/>
    <w:tmpl w:val="B6C8B03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02" w15:restartNumberingAfterBreak="0">
    <w:nsid w:val="50227F41"/>
    <w:multiLevelType w:val="hybridMultilevel"/>
    <w:tmpl w:val="5776D6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3" w15:restartNumberingAfterBreak="0">
    <w:nsid w:val="505F0127"/>
    <w:multiLevelType w:val="hybridMultilevel"/>
    <w:tmpl w:val="7E9ED24E"/>
    <w:styleLink w:val="Stilimportat5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07F5121"/>
    <w:multiLevelType w:val="hybridMultilevel"/>
    <w:tmpl w:val="2D9634F2"/>
    <w:styleLink w:val="Stilimportat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097757B"/>
    <w:multiLevelType w:val="hybridMultilevel"/>
    <w:tmpl w:val="99165AE6"/>
    <w:styleLink w:val="ImportedStyle105"/>
    <w:lvl w:ilvl="0" w:tplc="A2668EB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D76685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93CA45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E58B4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D14311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4364BE6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594D24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63A8C08">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140B76C">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406" w15:restartNumberingAfterBreak="0">
    <w:nsid w:val="50A45B53"/>
    <w:multiLevelType w:val="hybridMultilevel"/>
    <w:tmpl w:val="EC58AFAC"/>
    <w:lvl w:ilvl="0" w:tplc="923EDB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0AC1662"/>
    <w:multiLevelType w:val="hybridMultilevel"/>
    <w:tmpl w:val="DB9EDC28"/>
    <w:styleLink w:val="Stilimportat5142"/>
    <w:lvl w:ilvl="0" w:tplc="69044AC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C340071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DC5AF10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46325B24">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DAAEDD30">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01A43B5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15943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19204F1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A404B740">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408" w15:restartNumberingAfterBreak="0">
    <w:nsid w:val="50BC077E"/>
    <w:multiLevelType w:val="hybridMultilevel"/>
    <w:tmpl w:val="368E5D82"/>
    <w:styleLink w:val="Stilimportat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10F7108"/>
    <w:multiLevelType w:val="hybridMultilevel"/>
    <w:tmpl w:val="3C1C4C32"/>
    <w:styleLink w:val="Stilimportat5422"/>
    <w:lvl w:ilvl="0" w:tplc="8C0073A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971469E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638C15A">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592E85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1A92951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A38D9AC">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5CF46D5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CD09B2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8AAF53E">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10" w15:restartNumberingAfterBreak="0">
    <w:nsid w:val="51545737"/>
    <w:multiLevelType w:val="hybridMultilevel"/>
    <w:tmpl w:val="5FA6DF7C"/>
    <w:styleLink w:val="ImportedStyle3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15F6595"/>
    <w:multiLevelType w:val="hybridMultilevel"/>
    <w:tmpl w:val="3030E730"/>
    <w:lvl w:ilvl="0" w:tplc="4C5821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26704D9"/>
    <w:multiLevelType w:val="hybridMultilevel"/>
    <w:tmpl w:val="42763DE0"/>
    <w:styleLink w:val="Stilimportat411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5296789D"/>
    <w:multiLevelType w:val="hybridMultilevel"/>
    <w:tmpl w:val="DEF02B5E"/>
    <w:styleLink w:val="Stilimportat6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29C0125"/>
    <w:multiLevelType w:val="hybridMultilevel"/>
    <w:tmpl w:val="0EF04A70"/>
    <w:styleLink w:val="ImportedStyle116242"/>
    <w:lvl w:ilvl="0" w:tplc="08342168">
      <w:start w:val="1"/>
      <w:numFmt w:val="bullet"/>
      <w:lvlText w:val="·"/>
      <w:lvlJc w:val="left"/>
      <w:pPr>
        <w:tabs>
          <w:tab w:val="num" w:pos="709"/>
        </w:tabs>
        <w:ind w:left="872" w:hanging="44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CC429C6">
      <w:start w:val="1"/>
      <w:numFmt w:val="bullet"/>
      <w:lvlText w:val="o"/>
      <w:lvlJc w:val="left"/>
      <w:pPr>
        <w:tabs>
          <w:tab w:val="left" w:pos="709"/>
          <w:tab w:val="num" w:pos="1600"/>
        </w:tabs>
        <w:ind w:left="176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5928254">
      <w:start w:val="1"/>
      <w:numFmt w:val="bullet"/>
      <w:lvlText w:val="▪"/>
      <w:lvlJc w:val="left"/>
      <w:pPr>
        <w:tabs>
          <w:tab w:val="left" w:pos="709"/>
          <w:tab w:val="num" w:pos="2320"/>
        </w:tabs>
        <w:ind w:left="24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F6ABE1E">
      <w:start w:val="1"/>
      <w:numFmt w:val="bullet"/>
      <w:lvlText w:val="·"/>
      <w:lvlJc w:val="left"/>
      <w:pPr>
        <w:tabs>
          <w:tab w:val="left" w:pos="709"/>
          <w:tab w:val="num" w:pos="3040"/>
        </w:tabs>
        <w:ind w:left="320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83A86E8">
      <w:start w:val="1"/>
      <w:numFmt w:val="bullet"/>
      <w:lvlText w:val="o"/>
      <w:lvlJc w:val="left"/>
      <w:pPr>
        <w:tabs>
          <w:tab w:val="left" w:pos="709"/>
          <w:tab w:val="num" w:pos="3760"/>
        </w:tabs>
        <w:ind w:left="392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05ECC64">
      <w:start w:val="1"/>
      <w:numFmt w:val="bullet"/>
      <w:lvlText w:val="▪"/>
      <w:lvlJc w:val="left"/>
      <w:pPr>
        <w:tabs>
          <w:tab w:val="left" w:pos="709"/>
          <w:tab w:val="num" w:pos="4480"/>
        </w:tabs>
        <w:ind w:left="464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D7C1E18">
      <w:start w:val="1"/>
      <w:numFmt w:val="bullet"/>
      <w:lvlText w:val="·"/>
      <w:lvlJc w:val="left"/>
      <w:pPr>
        <w:tabs>
          <w:tab w:val="left" w:pos="709"/>
          <w:tab w:val="num" w:pos="5200"/>
        </w:tabs>
        <w:ind w:left="5363" w:hanging="609"/>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2FA8F22">
      <w:start w:val="1"/>
      <w:numFmt w:val="bullet"/>
      <w:lvlText w:val="o"/>
      <w:lvlJc w:val="left"/>
      <w:pPr>
        <w:tabs>
          <w:tab w:val="left" w:pos="709"/>
          <w:tab w:val="num" w:pos="5920"/>
        </w:tabs>
        <w:ind w:left="608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52A768">
      <w:start w:val="1"/>
      <w:numFmt w:val="bullet"/>
      <w:lvlText w:val="▪"/>
      <w:lvlJc w:val="left"/>
      <w:pPr>
        <w:tabs>
          <w:tab w:val="left" w:pos="709"/>
          <w:tab w:val="num" w:pos="6640"/>
        </w:tabs>
        <w:ind w:left="6803" w:hanging="60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15" w15:restartNumberingAfterBreak="0">
    <w:nsid w:val="529F76E1"/>
    <w:multiLevelType w:val="hybridMultilevel"/>
    <w:tmpl w:val="B394B21A"/>
    <w:styleLink w:val="Stilimportat562"/>
    <w:lvl w:ilvl="0" w:tplc="191A38D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7BE6A0F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D7205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1E84057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7460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2AA6B1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60C6B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C3A602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440F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16" w15:restartNumberingAfterBreak="0">
    <w:nsid w:val="52C46341"/>
    <w:multiLevelType w:val="hybridMultilevel"/>
    <w:tmpl w:val="0CBE2A0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36F012B"/>
    <w:multiLevelType w:val="hybridMultilevel"/>
    <w:tmpl w:val="F9F4C4D4"/>
    <w:lvl w:ilvl="0" w:tplc="864C9478">
      <w:numFmt w:val="bullet"/>
      <w:lvlText w:val="•"/>
      <w:lvlJc w:val="left"/>
      <w:pPr>
        <w:ind w:left="678" w:hanging="283"/>
      </w:pPr>
      <w:rPr>
        <w:rFonts w:ascii="Times New Roman" w:eastAsia="Times New Roman" w:hAnsi="Times New Roman" w:cs="Times New Roman" w:hint="default"/>
        <w:w w:val="103"/>
        <w:lang w:val="ro-RO" w:eastAsia="en-US" w:bidi="ar-SA"/>
      </w:rPr>
    </w:lvl>
    <w:lvl w:ilvl="1" w:tplc="2DD00CDC">
      <w:numFmt w:val="bullet"/>
      <w:lvlText w:val="-"/>
      <w:lvlJc w:val="left"/>
      <w:pPr>
        <w:ind w:left="958"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BEE87B3C">
      <w:numFmt w:val="bullet"/>
      <w:lvlText w:val="•"/>
      <w:lvlJc w:val="left"/>
      <w:pPr>
        <w:ind w:left="2064" w:hanging="275"/>
      </w:pPr>
      <w:rPr>
        <w:rFonts w:hint="default"/>
        <w:lang w:val="ro-RO" w:eastAsia="en-US" w:bidi="ar-SA"/>
      </w:rPr>
    </w:lvl>
    <w:lvl w:ilvl="3" w:tplc="3648CB30">
      <w:numFmt w:val="bullet"/>
      <w:lvlText w:val="•"/>
      <w:lvlJc w:val="left"/>
      <w:pPr>
        <w:ind w:left="3168" w:hanging="275"/>
      </w:pPr>
      <w:rPr>
        <w:rFonts w:hint="default"/>
        <w:lang w:val="ro-RO" w:eastAsia="en-US" w:bidi="ar-SA"/>
      </w:rPr>
    </w:lvl>
    <w:lvl w:ilvl="4" w:tplc="8A94D584">
      <w:numFmt w:val="bullet"/>
      <w:lvlText w:val="•"/>
      <w:lvlJc w:val="left"/>
      <w:pPr>
        <w:ind w:left="4273" w:hanging="275"/>
      </w:pPr>
      <w:rPr>
        <w:rFonts w:hint="default"/>
        <w:lang w:val="ro-RO" w:eastAsia="en-US" w:bidi="ar-SA"/>
      </w:rPr>
    </w:lvl>
    <w:lvl w:ilvl="5" w:tplc="CE5E7F30">
      <w:numFmt w:val="bullet"/>
      <w:lvlText w:val="•"/>
      <w:lvlJc w:val="left"/>
      <w:pPr>
        <w:ind w:left="5377" w:hanging="275"/>
      </w:pPr>
      <w:rPr>
        <w:rFonts w:hint="default"/>
        <w:lang w:val="ro-RO" w:eastAsia="en-US" w:bidi="ar-SA"/>
      </w:rPr>
    </w:lvl>
    <w:lvl w:ilvl="6" w:tplc="ED9048AC">
      <w:numFmt w:val="bullet"/>
      <w:lvlText w:val="•"/>
      <w:lvlJc w:val="left"/>
      <w:pPr>
        <w:ind w:left="6482" w:hanging="275"/>
      </w:pPr>
      <w:rPr>
        <w:rFonts w:hint="default"/>
        <w:lang w:val="ro-RO" w:eastAsia="en-US" w:bidi="ar-SA"/>
      </w:rPr>
    </w:lvl>
    <w:lvl w:ilvl="7" w:tplc="655CE2D8">
      <w:numFmt w:val="bullet"/>
      <w:lvlText w:val="•"/>
      <w:lvlJc w:val="left"/>
      <w:pPr>
        <w:ind w:left="7586" w:hanging="275"/>
      </w:pPr>
      <w:rPr>
        <w:rFonts w:hint="default"/>
        <w:lang w:val="ro-RO" w:eastAsia="en-US" w:bidi="ar-SA"/>
      </w:rPr>
    </w:lvl>
    <w:lvl w:ilvl="8" w:tplc="0EBE0D20">
      <w:numFmt w:val="bullet"/>
      <w:lvlText w:val="•"/>
      <w:lvlJc w:val="left"/>
      <w:pPr>
        <w:ind w:left="8691" w:hanging="275"/>
      </w:pPr>
      <w:rPr>
        <w:rFonts w:hint="default"/>
        <w:lang w:val="ro-RO" w:eastAsia="en-US" w:bidi="ar-SA"/>
      </w:rPr>
    </w:lvl>
  </w:abstractNum>
  <w:abstractNum w:abstractNumId="418" w15:restartNumberingAfterBreak="0">
    <w:nsid w:val="53C27126"/>
    <w:multiLevelType w:val="hybridMultilevel"/>
    <w:tmpl w:val="7A3EFF7E"/>
    <w:lvl w:ilvl="0" w:tplc="04090001">
      <w:start w:val="1"/>
      <w:numFmt w:val="bullet"/>
      <w:lvlText w:val=""/>
      <w:lvlJc w:val="left"/>
      <w:pPr>
        <w:ind w:left="360" w:hanging="360"/>
      </w:pPr>
      <w:rPr>
        <w:rFonts w:ascii="Symbol" w:hAnsi="Symbol" w:hint="default"/>
      </w:rPr>
    </w:lvl>
    <w:lvl w:ilvl="1" w:tplc="26B4442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54242AD6"/>
    <w:multiLevelType w:val="hybridMultilevel"/>
    <w:tmpl w:val="01C2BB8E"/>
    <w:styleLink w:val="ImportedStyle11517"/>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420" w15:restartNumberingAfterBreak="0">
    <w:nsid w:val="5432447A"/>
    <w:multiLevelType w:val="hybridMultilevel"/>
    <w:tmpl w:val="7D803FB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21" w15:restartNumberingAfterBreak="0">
    <w:nsid w:val="54503B75"/>
    <w:multiLevelType w:val="hybridMultilevel"/>
    <w:tmpl w:val="768A23A2"/>
    <w:styleLink w:val="ImportedStyle78014"/>
    <w:lvl w:ilvl="0" w:tplc="508A231E">
      <w:start w:val="1"/>
      <w:numFmt w:val="bullet"/>
      <w:lvlText w:val="·"/>
      <w:lvlJc w:val="left"/>
      <w:pPr>
        <w:ind w:left="13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060C2A6">
      <w:start w:val="1"/>
      <w:numFmt w:val="bullet"/>
      <w:lvlText w:val="o"/>
      <w:lvlJc w:val="left"/>
      <w:pPr>
        <w:ind w:left="21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5CA1FF6">
      <w:start w:val="1"/>
      <w:numFmt w:val="bullet"/>
      <w:lvlText w:val="▪"/>
      <w:lvlJc w:val="left"/>
      <w:pPr>
        <w:ind w:left="28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258A740">
      <w:start w:val="1"/>
      <w:numFmt w:val="bullet"/>
      <w:lvlText w:val="·"/>
      <w:lvlJc w:val="left"/>
      <w:pPr>
        <w:ind w:left="35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F682C10">
      <w:start w:val="1"/>
      <w:numFmt w:val="bullet"/>
      <w:lvlText w:val="o"/>
      <w:lvlJc w:val="left"/>
      <w:pPr>
        <w:ind w:left="42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ABC0952">
      <w:start w:val="1"/>
      <w:numFmt w:val="bullet"/>
      <w:lvlText w:val="▪"/>
      <w:lvlJc w:val="left"/>
      <w:pPr>
        <w:ind w:left="4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EC27914">
      <w:start w:val="1"/>
      <w:numFmt w:val="bullet"/>
      <w:lvlText w:val="·"/>
      <w:lvlJc w:val="left"/>
      <w:pPr>
        <w:ind w:left="57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759EC200">
      <w:start w:val="1"/>
      <w:numFmt w:val="bullet"/>
      <w:lvlText w:val="o"/>
      <w:lvlJc w:val="left"/>
      <w:pPr>
        <w:ind w:left="64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440DBC8">
      <w:start w:val="1"/>
      <w:numFmt w:val="bullet"/>
      <w:lvlText w:val="▪"/>
      <w:lvlJc w:val="left"/>
      <w:pPr>
        <w:ind w:left="7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2" w15:restartNumberingAfterBreak="0">
    <w:nsid w:val="54940793"/>
    <w:multiLevelType w:val="hybridMultilevel"/>
    <w:tmpl w:val="ABF8FB4A"/>
    <w:lvl w:ilvl="0" w:tplc="E9F61410">
      <w:start w:val="1"/>
      <w:numFmt w:val="bullet"/>
      <w:lvlText w:val=""/>
      <w:lvlJc w:val="left"/>
      <w:pPr>
        <w:ind w:left="720" w:hanging="360"/>
      </w:pPr>
      <w:rPr>
        <w:rFonts w:ascii="Symbol" w:hAnsi="Symbol" w:hint="default"/>
        <w:spacing w:val="-4"/>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992B57"/>
    <w:multiLevelType w:val="hybridMultilevel"/>
    <w:tmpl w:val="B4F8008A"/>
    <w:styleLink w:val="ImportedStyle78242"/>
    <w:lvl w:ilvl="0" w:tplc="03FADBC6">
      <w:start w:val="1"/>
      <w:numFmt w:val="bullet"/>
      <w:lvlText w:val="·"/>
      <w:lvlJc w:val="left"/>
      <w:pPr>
        <w:ind w:left="83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C629260">
      <w:start w:val="1"/>
      <w:numFmt w:val="bullet"/>
      <w:lvlText w:val="o"/>
      <w:lvlJc w:val="left"/>
      <w:pPr>
        <w:ind w:left="155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A5E8C04">
      <w:start w:val="1"/>
      <w:numFmt w:val="bullet"/>
      <w:lvlText w:val="▪"/>
      <w:lvlJc w:val="left"/>
      <w:pPr>
        <w:ind w:left="22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AF2C638">
      <w:start w:val="1"/>
      <w:numFmt w:val="bullet"/>
      <w:lvlText w:val="·"/>
      <w:lvlJc w:val="left"/>
      <w:pPr>
        <w:ind w:left="299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5C48D1E">
      <w:start w:val="1"/>
      <w:numFmt w:val="bullet"/>
      <w:lvlText w:val="o"/>
      <w:lvlJc w:val="left"/>
      <w:pPr>
        <w:ind w:left="371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7DC4DB0">
      <w:start w:val="1"/>
      <w:numFmt w:val="bullet"/>
      <w:lvlText w:val="▪"/>
      <w:lvlJc w:val="left"/>
      <w:pPr>
        <w:ind w:left="443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A16106E">
      <w:start w:val="1"/>
      <w:numFmt w:val="bullet"/>
      <w:lvlText w:val="·"/>
      <w:lvlJc w:val="left"/>
      <w:pPr>
        <w:ind w:left="515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BA0FAC2">
      <w:start w:val="1"/>
      <w:numFmt w:val="bullet"/>
      <w:lvlText w:val="o"/>
      <w:lvlJc w:val="left"/>
      <w:pPr>
        <w:ind w:left="587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DF48290">
      <w:start w:val="1"/>
      <w:numFmt w:val="bullet"/>
      <w:lvlText w:val="▪"/>
      <w:lvlJc w:val="left"/>
      <w:pPr>
        <w:ind w:left="659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4" w15:restartNumberingAfterBreak="0">
    <w:nsid w:val="54DF2D02"/>
    <w:multiLevelType w:val="hybridMultilevel"/>
    <w:tmpl w:val="DE16A6D6"/>
    <w:styleLink w:val="ImportedStyle13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5584D6F"/>
    <w:multiLevelType w:val="hybridMultilevel"/>
    <w:tmpl w:val="C1C05534"/>
    <w:styleLink w:val="Stilimportat112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5777533"/>
    <w:multiLevelType w:val="hybridMultilevel"/>
    <w:tmpl w:val="CC4C20C6"/>
    <w:styleLink w:val="ImportedStyle90"/>
    <w:lvl w:ilvl="0" w:tplc="91EA2B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912AC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BACE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ADC813A">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3D4A4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BCE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7ECCEC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D487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CF2A19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7" w15:restartNumberingAfterBreak="0">
    <w:nsid w:val="55847575"/>
    <w:multiLevelType w:val="hybridMultilevel"/>
    <w:tmpl w:val="A0DEFD8C"/>
    <w:styleLink w:val="ImportedStyle98"/>
    <w:lvl w:ilvl="0" w:tplc="994C9352">
      <w:start w:val="1"/>
      <w:numFmt w:val="bullet"/>
      <w:lvlText w:val="·"/>
      <w:lvlJc w:val="left"/>
      <w:pPr>
        <w:tabs>
          <w:tab w:val="num" w:pos="892"/>
        </w:tabs>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83C613E">
      <w:start w:val="1"/>
      <w:numFmt w:val="bullet"/>
      <w:lvlText w:val="o"/>
      <w:lvlJc w:val="left"/>
      <w:pPr>
        <w:tabs>
          <w:tab w:val="left" w:pos="892"/>
          <w:tab w:val="num" w:pos="1800"/>
        </w:tabs>
        <w:ind w:left="198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12E669E">
      <w:start w:val="1"/>
      <w:numFmt w:val="bullet"/>
      <w:lvlText w:val="▪"/>
      <w:lvlJc w:val="left"/>
      <w:pPr>
        <w:tabs>
          <w:tab w:val="left" w:pos="892"/>
          <w:tab w:val="num" w:pos="2520"/>
        </w:tabs>
        <w:ind w:left="27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333A9606">
      <w:start w:val="1"/>
      <w:numFmt w:val="bullet"/>
      <w:lvlText w:val="·"/>
      <w:lvlJc w:val="left"/>
      <w:pPr>
        <w:tabs>
          <w:tab w:val="left" w:pos="892"/>
          <w:tab w:val="num" w:pos="3240"/>
        </w:tabs>
        <w:ind w:left="342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44EFEC">
      <w:start w:val="1"/>
      <w:numFmt w:val="bullet"/>
      <w:lvlText w:val="o"/>
      <w:lvlJc w:val="left"/>
      <w:pPr>
        <w:tabs>
          <w:tab w:val="left" w:pos="892"/>
          <w:tab w:val="num" w:pos="3960"/>
        </w:tabs>
        <w:ind w:left="414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E9E0E566">
      <w:start w:val="1"/>
      <w:numFmt w:val="bullet"/>
      <w:lvlText w:val="▪"/>
      <w:lvlJc w:val="left"/>
      <w:pPr>
        <w:tabs>
          <w:tab w:val="left" w:pos="892"/>
          <w:tab w:val="num" w:pos="4680"/>
        </w:tabs>
        <w:ind w:left="486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1DA3194">
      <w:start w:val="1"/>
      <w:numFmt w:val="bullet"/>
      <w:lvlText w:val="·"/>
      <w:lvlJc w:val="left"/>
      <w:pPr>
        <w:tabs>
          <w:tab w:val="left" w:pos="892"/>
          <w:tab w:val="num" w:pos="5400"/>
        </w:tabs>
        <w:ind w:left="5588" w:hanging="548"/>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A408722">
      <w:start w:val="1"/>
      <w:numFmt w:val="bullet"/>
      <w:lvlText w:val="o"/>
      <w:lvlJc w:val="left"/>
      <w:pPr>
        <w:tabs>
          <w:tab w:val="left" w:pos="892"/>
          <w:tab w:val="num" w:pos="6120"/>
        </w:tabs>
        <w:ind w:left="630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37220C8">
      <w:start w:val="1"/>
      <w:numFmt w:val="bullet"/>
      <w:lvlText w:val="▪"/>
      <w:lvlJc w:val="left"/>
      <w:pPr>
        <w:tabs>
          <w:tab w:val="left" w:pos="892"/>
          <w:tab w:val="num" w:pos="6840"/>
        </w:tabs>
        <w:ind w:left="7028" w:hanging="5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28" w15:restartNumberingAfterBreak="0">
    <w:nsid w:val="5594554B"/>
    <w:multiLevelType w:val="hybridMultilevel"/>
    <w:tmpl w:val="7F2C23E4"/>
    <w:styleLink w:val="Stilimportat61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59C11F9"/>
    <w:multiLevelType w:val="hybridMultilevel"/>
    <w:tmpl w:val="834C9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55C4141D"/>
    <w:multiLevelType w:val="hybridMultilevel"/>
    <w:tmpl w:val="C3263C66"/>
    <w:styleLink w:val="Stilimportat537"/>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1" w15:restartNumberingAfterBreak="0">
    <w:nsid w:val="55F72259"/>
    <w:multiLevelType w:val="hybridMultilevel"/>
    <w:tmpl w:val="C3287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6147A12"/>
    <w:multiLevelType w:val="hybridMultilevel"/>
    <w:tmpl w:val="BCCC678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6263A73"/>
    <w:multiLevelType w:val="hybridMultilevel"/>
    <w:tmpl w:val="5CF8F44E"/>
    <w:styleLink w:val="Stilimportat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6346031"/>
    <w:multiLevelType w:val="hybridMultilevel"/>
    <w:tmpl w:val="E144ABAC"/>
    <w:styleLink w:val="Stilimportat43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6361141"/>
    <w:multiLevelType w:val="hybridMultilevel"/>
    <w:tmpl w:val="E46ED88A"/>
    <w:styleLink w:val="Stilimportat1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6" w15:restartNumberingAfterBreak="0">
    <w:nsid w:val="5653683D"/>
    <w:multiLevelType w:val="hybridMultilevel"/>
    <w:tmpl w:val="97A04DDC"/>
    <w:styleLink w:val="Stilimportat6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66477AA"/>
    <w:multiLevelType w:val="hybridMultilevel"/>
    <w:tmpl w:val="98F470BC"/>
    <w:styleLink w:val="ImportedStyle803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569013AC"/>
    <w:multiLevelType w:val="hybridMultilevel"/>
    <w:tmpl w:val="CBC4A742"/>
    <w:styleLink w:val="Stilimportat3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702246E"/>
    <w:multiLevelType w:val="hybridMultilevel"/>
    <w:tmpl w:val="86561054"/>
    <w:styleLink w:val="ImportedStyle1221"/>
    <w:lvl w:ilvl="0" w:tplc="BC86F858">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DA5EFF4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0720CC3C">
      <w:start w:val="1"/>
      <w:numFmt w:val="lowerRoman"/>
      <w:lvlText w:val="%3."/>
      <w:lvlJc w:val="left"/>
      <w:pPr>
        <w:ind w:left="1800" w:hanging="313"/>
      </w:pPr>
      <w:rPr>
        <w:rFonts w:hAnsi="Arial Unicode MS"/>
        <w:caps w:val="0"/>
        <w:smallCaps w:val="0"/>
        <w:strike w:val="0"/>
        <w:dstrike w:val="0"/>
        <w:spacing w:val="0"/>
        <w:w w:val="100"/>
        <w:kern w:val="0"/>
        <w:position w:val="0"/>
        <w:highlight w:val="none"/>
        <w:vertAlign w:val="baseline"/>
      </w:rPr>
    </w:lvl>
    <w:lvl w:ilvl="3" w:tplc="B294497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4A25B44">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CE4246F2">
      <w:start w:val="1"/>
      <w:numFmt w:val="lowerRoman"/>
      <w:lvlText w:val="%6."/>
      <w:lvlJc w:val="left"/>
      <w:pPr>
        <w:ind w:left="3960" w:hanging="313"/>
      </w:pPr>
      <w:rPr>
        <w:rFonts w:hAnsi="Arial Unicode MS"/>
        <w:caps w:val="0"/>
        <w:smallCaps w:val="0"/>
        <w:strike w:val="0"/>
        <w:dstrike w:val="0"/>
        <w:spacing w:val="0"/>
        <w:w w:val="100"/>
        <w:kern w:val="0"/>
        <w:position w:val="0"/>
        <w:highlight w:val="none"/>
        <w:vertAlign w:val="baseline"/>
      </w:rPr>
    </w:lvl>
    <w:lvl w:ilvl="6" w:tplc="39B2CC3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1F14ACF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06761660">
      <w:start w:val="1"/>
      <w:numFmt w:val="lowerRoman"/>
      <w:lvlText w:val="%9."/>
      <w:lvlJc w:val="left"/>
      <w:pPr>
        <w:ind w:left="6120" w:hanging="313"/>
      </w:pPr>
      <w:rPr>
        <w:rFonts w:hAnsi="Arial Unicode MS"/>
        <w:caps w:val="0"/>
        <w:smallCaps w:val="0"/>
        <w:strike w:val="0"/>
        <w:dstrike w:val="0"/>
        <w:spacing w:val="0"/>
        <w:w w:val="100"/>
        <w:kern w:val="0"/>
        <w:position w:val="0"/>
        <w:highlight w:val="none"/>
        <w:vertAlign w:val="baseline"/>
      </w:rPr>
    </w:lvl>
  </w:abstractNum>
  <w:abstractNum w:abstractNumId="440" w15:restartNumberingAfterBreak="0">
    <w:nsid w:val="5737247C"/>
    <w:multiLevelType w:val="multilevel"/>
    <w:tmpl w:val="5737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1" w15:restartNumberingAfterBreak="0">
    <w:nsid w:val="579D6FD2"/>
    <w:multiLevelType w:val="hybridMultilevel"/>
    <w:tmpl w:val="6EE23C5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7A051A6"/>
    <w:multiLevelType w:val="hybridMultilevel"/>
    <w:tmpl w:val="486E12E6"/>
    <w:styleLink w:val="ImportedStyle1412"/>
    <w:lvl w:ilvl="0" w:tplc="45A058D4">
      <w:start w:val="1"/>
      <w:numFmt w:val="bullet"/>
      <w:lvlText w:val="▪"/>
      <w:lvlJc w:val="left"/>
      <w:pPr>
        <w:tabs>
          <w:tab w:val="left" w:pos="892"/>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CD41A3C">
      <w:start w:val="1"/>
      <w:numFmt w:val="lowerLetter"/>
      <w:lvlText w:val="%2."/>
      <w:lvlJc w:val="left"/>
      <w:pPr>
        <w:tabs>
          <w:tab w:val="left" w:pos="892"/>
        </w:tabs>
        <w:ind w:left="1800" w:hanging="360"/>
      </w:pPr>
      <w:rPr>
        <w:rFonts w:hAnsi="Arial Unicode MS"/>
        <w:caps w:val="0"/>
        <w:smallCaps w:val="0"/>
        <w:strike w:val="0"/>
        <w:dstrike w:val="0"/>
        <w:color w:val="000000"/>
        <w:spacing w:val="0"/>
        <w:w w:val="100"/>
        <w:kern w:val="0"/>
        <w:position w:val="0"/>
        <w:highlight w:val="none"/>
        <w:vertAlign w:val="baseline"/>
      </w:rPr>
    </w:lvl>
    <w:lvl w:ilvl="2" w:tplc="C43A9E16">
      <w:start w:val="1"/>
      <w:numFmt w:val="lowerRoman"/>
      <w:lvlText w:val="%3."/>
      <w:lvlJc w:val="left"/>
      <w:pPr>
        <w:tabs>
          <w:tab w:val="left" w:pos="892"/>
        </w:tabs>
        <w:ind w:left="2520" w:hanging="276"/>
      </w:pPr>
      <w:rPr>
        <w:rFonts w:hAnsi="Arial Unicode MS"/>
        <w:caps w:val="0"/>
        <w:smallCaps w:val="0"/>
        <w:strike w:val="0"/>
        <w:dstrike w:val="0"/>
        <w:color w:val="000000"/>
        <w:spacing w:val="0"/>
        <w:w w:val="100"/>
        <w:kern w:val="0"/>
        <w:position w:val="0"/>
        <w:highlight w:val="none"/>
        <w:vertAlign w:val="baseline"/>
      </w:rPr>
    </w:lvl>
    <w:lvl w:ilvl="3" w:tplc="6324EF7C">
      <w:start w:val="1"/>
      <w:numFmt w:val="decimal"/>
      <w:lvlText w:val="%4."/>
      <w:lvlJc w:val="left"/>
      <w:pPr>
        <w:tabs>
          <w:tab w:val="left" w:pos="892"/>
        </w:tabs>
        <w:ind w:left="3240" w:hanging="360"/>
      </w:pPr>
      <w:rPr>
        <w:rFonts w:hAnsi="Arial Unicode MS"/>
        <w:caps w:val="0"/>
        <w:smallCaps w:val="0"/>
        <w:strike w:val="0"/>
        <w:dstrike w:val="0"/>
        <w:color w:val="000000"/>
        <w:spacing w:val="0"/>
        <w:w w:val="100"/>
        <w:kern w:val="0"/>
        <w:position w:val="0"/>
        <w:highlight w:val="none"/>
        <w:vertAlign w:val="baseline"/>
      </w:rPr>
    </w:lvl>
    <w:lvl w:ilvl="4" w:tplc="F1947ADE">
      <w:start w:val="1"/>
      <w:numFmt w:val="lowerLetter"/>
      <w:lvlText w:val="%5."/>
      <w:lvlJc w:val="left"/>
      <w:pPr>
        <w:tabs>
          <w:tab w:val="left" w:pos="892"/>
        </w:tabs>
        <w:ind w:left="3960" w:hanging="360"/>
      </w:pPr>
      <w:rPr>
        <w:rFonts w:hAnsi="Arial Unicode MS"/>
        <w:caps w:val="0"/>
        <w:smallCaps w:val="0"/>
        <w:strike w:val="0"/>
        <w:dstrike w:val="0"/>
        <w:color w:val="000000"/>
        <w:spacing w:val="0"/>
        <w:w w:val="100"/>
        <w:kern w:val="0"/>
        <w:position w:val="0"/>
        <w:highlight w:val="none"/>
        <w:vertAlign w:val="baseline"/>
      </w:rPr>
    </w:lvl>
    <w:lvl w:ilvl="5" w:tplc="34AE570A">
      <w:start w:val="1"/>
      <w:numFmt w:val="lowerRoman"/>
      <w:lvlText w:val="%6."/>
      <w:lvlJc w:val="left"/>
      <w:pPr>
        <w:tabs>
          <w:tab w:val="left" w:pos="892"/>
        </w:tabs>
        <w:ind w:left="4680" w:hanging="276"/>
      </w:pPr>
      <w:rPr>
        <w:rFonts w:hAnsi="Arial Unicode MS"/>
        <w:caps w:val="0"/>
        <w:smallCaps w:val="0"/>
        <w:strike w:val="0"/>
        <w:dstrike w:val="0"/>
        <w:color w:val="000000"/>
        <w:spacing w:val="0"/>
        <w:w w:val="100"/>
        <w:kern w:val="0"/>
        <w:position w:val="0"/>
        <w:highlight w:val="none"/>
        <w:vertAlign w:val="baseline"/>
      </w:rPr>
    </w:lvl>
    <w:lvl w:ilvl="6" w:tplc="77BE15CE">
      <w:start w:val="1"/>
      <w:numFmt w:val="decimal"/>
      <w:lvlText w:val="%7."/>
      <w:lvlJc w:val="left"/>
      <w:pPr>
        <w:tabs>
          <w:tab w:val="left" w:pos="892"/>
        </w:tabs>
        <w:ind w:left="5400" w:hanging="360"/>
      </w:pPr>
      <w:rPr>
        <w:rFonts w:hAnsi="Arial Unicode MS"/>
        <w:caps w:val="0"/>
        <w:smallCaps w:val="0"/>
        <w:strike w:val="0"/>
        <w:dstrike w:val="0"/>
        <w:color w:val="000000"/>
        <w:spacing w:val="0"/>
        <w:w w:val="100"/>
        <w:kern w:val="0"/>
        <w:position w:val="0"/>
        <w:highlight w:val="none"/>
        <w:vertAlign w:val="baseline"/>
      </w:rPr>
    </w:lvl>
    <w:lvl w:ilvl="7" w:tplc="C8028DE6">
      <w:start w:val="1"/>
      <w:numFmt w:val="lowerLetter"/>
      <w:lvlText w:val="%8."/>
      <w:lvlJc w:val="left"/>
      <w:pPr>
        <w:tabs>
          <w:tab w:val="left" w:pos="892"/>
        </w:tabs>
        <w:ind w:left="6120" w:hanging="360"/>
      </w:pPr>
      <w:rPr>
        <w:rFonts w:hAnsi="Arial Unicode MS"/>
        <w:caps w:val="0"/>
        <w:smallCaps w:val="0"/>
        <w:strike w:val="0"/>
        <w:dstrike w:val="0"/>
        <w:color w:val="000000"/>
        <w:spacing w:val="0"/>
        <w:w w:val="100"/>
        <w:kern w:val="0"/>
        <w:position w:val="0"/>
        <w:highlight w:val="none"/>
        <w:vertAlign w:val="baseline"/>
      </w:rPr>
    </w:lvl>
    <w:lvl w:ilvl="8" w:tplc="5298FE06">
      <w:start w:val="1"/>
      <w:numFmt w:val="lowerRoman"/>
      <w:lvlText w:val="%9."/>
      <w:lvlJc w:val="left"/>
      <w:pPr>
        <w:tabs>
          <w:tab w:val="left" w:pos="892"/>
        </w:tabs>
        <w:ind w:left="6840" w:hanging="276"/>
      </w:pPr>
      <w:rPr>
        <w:rFonts w:hAnsi="Arial Unicode MS"/>
        <w:caps w:val="0"/>
        <w:smallCaps w:val="0"/>
        <w:strike w:val="0"/>
        <w:dstrike w:val="0"/>
        <w:color w:val="000000"/>
        <w:spacing w:val="0"/>
        <w:w w:val="100"/>
        <w:kern w:val="0"/>
        <w:position w:val="0"/>
        <w:highlight w:val="none"/>
        <w:vertAlign w:val="baseline"/>
      </w:rPr>
    </w:lvl>
  </w:abstractNum>
  <w:abstractNum w:abstractNumId="443" w15:restartNumberingAfterBreak="0">
    <w:nsid w:val="584C2216"/>
    <w:multiLevelType w:val="hybridMultilevel"/>
    <w:tmpl w:val="7D20D69C"/>
    <w:lvl w:ilvl="0" w:tplc="CD7A4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4" w15:restartNumberingAfterBreak="0">
    <w:nsid w:val="5885420A"/>
    <w:multiLevelType w:val="hybridMultilevel"/>
    <w:tmpl w:val="8514EDA4"/>
    <w:styleLink w:val="ImportedStyle7822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8E03D1"/>
    <w:multiLevelType w:val="hybridMultilevel"/>
    <w:tmpl w:val="49EC4D7A"/>
    <w:styleLink w:val="Stilimportat1332"/>
    <w:lvl w:ilvl="0" w:tplc="B0E4B5B2">
      <w:start w:val="1"/>
      <w:numFmt w:val="bullet"/>
      <w:lvlText w:val="-"/>
      <w:lvlJc w:val="left"/>
      <w:pPr>
        <w:ind w:left="56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7746EA0">
      <w:start w:val="1"/>
      <w:numFmt w:val="bullet"/>
      <w:lvlText w:val="o"/>
      <w:lvlJc w:val="left"/>
      <w:pPr>
        <w:ind w:left="128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8D28DA74">
      <w:start w:val="1"/>
      <w:numFmt w:val="bullet"/>
      <w:lvlText w:val="▪"/>
      <w:lvlJc w:val="left"/>
      <w:pPr>
        <w:ind w:left="20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AEAD882">
      <w:start w:val="1"/>
      <w:numFmt w:val="bullet"/>
      <w:lvlText w:val="•"/>
      <w:lvlJc w:val="left"/>
      <w:pPr>
        <w:ind w:left="272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6EB6ADD0">
      <w:start w:val="1"/>
      <w:numFmt w:val="bullet"/>
      <w:lvlText w:val="o"/>
      <w:lvlJc w:val="left"/>
      <w:pPr>
        <w:ind w:left="344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7A98B1B2">
      <w:start w:val="1"/>
      <w:numFmt w:val="bullet"/>
      <w:lvlText w:val="▪"/>
      <w:lvlJc w:val="left"/>
      <w:pPr>
        <w:ind w:left="416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8C38A0A2">
      <w:start w:val="1"/>
      <w:numFmt w:val="bullet"/>
      <w:lvlText w:val="•"/>
      <w:lvlJc w:val="left"/>
      <w:pPr>
        <w:ind w:left="4887" w:hanging="141"/>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187A8004">
      <w:start w:val="1"/>
      <w:numFmt w:val="bullet"/>
      <w:lvlText w:val="o"/>
      <w:lvlJc w:val="left"/>
      <w:pPr>
        <w:ind w:left="560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B8AC510A">
      <w:start w:val="1"/>
      <w:numFmt w:val="bullet"/>
      <w:lvlText w:val="▪"/>
      <w:lvlJc w:val="left"/>
      <w:pPr>
        <w:ind w:left="6327" w:hanging="294"/>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46" w15:restartNumberingAfterBreak="0">
    <w:nsid w:val="58D53BB8"/>
    <w:multiLevelType w:val="hybridMultilevel"/>
    <w:tmpl w:val="81A063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7" w15:restartNumberingAfterBreak="0">
    <w:nsid w:val="58DB0953"/>
    <w:multiLevelType w:val="hybridMultilevel"/>
    <w:tmpl w:val="E6D88440"/>
    <w:styleLink w:val="ImportedStyle115111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8F02C3F"/>
    <w:multiLevelType w:val="hybridMultilevel"/>
    <w:tmpl w:val="5ECC4BCC"/>
    <w:styleLink w:val="ImportedStyle44111"/>
    <w:lvl w:ilvl="0" w:tplc="93CEC9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9" w15:restartNumberingAfterBreak="0">
    <w:nsid w:val="59124D17"/>
    <w:multiLevelType w:val="hybridMultilevel"/>
    <w:tmpl w:val="8326DE8C"/>
    <w:styleLink w:val="Stilimportat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9735677"/>
    <w:multiLevelType w:val="hybridMultilevel"/>
    <w:tmpl w:val="EE9ECA6E"/>
    <w:styleLink w:val="Stilimportat212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9962171"/>
    <w:multiLevelType w:val="hybridMultilevel"/>
    <w:tmpl w:val="DFD695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o"/>
      <w:lvlJc w:val="left"/>
      <w:pPr>
        <w:ind w:left="2076" w:hanging="360"/>
      </w:pPr>
      <w:rPr>
        <w:rFonts w:ascii="Courier New" w:eastAsia="Courier New" w:hAnsi="Courier New" w:cs="Courier New" w:hint="default"/>
        <w:w w:val="99"/>
        <w:sz w:val="24"/>
        <w:szCs w:val="24"/>
      </w:rPr>
    </w:lvl>
    <w:lvl w:ilvl="2" w:tplc="FFFFFFFF">
      <w:numFmt w:val="bullet"/>
      <w:lvlText w:val="•"/>
      <w:lvlJc w:val="left"/>
      <w:pPr>
        <w:ind w:left="3047" w:hanging="360"/>
      </w:pPr>
      <w:rPr>
        <w:rFonts w:hint="default"/>
      </w:rPr>
    </w:lvl>
    <w:lvl w:ilvl="3" w:tplc="FFFFFFFF">
      <w:numFmt w:val="bullet"/>
      <w:lvlText w:val="•"/>
      <w:lvlJc w:val="left"/>
      <w:pPr>
        <w:ind w:left="4027" w:hanging="360"/>
      </w:pPr>
      <w:rPr>
        <w:rFonts w:hint="default"/>
      </w:rPr>
    </w:lvl>
    <w:lvl w:ilvl="4" w:tplc="FFFFFFFF">
      <w:numFmt w:val="bullet"/>
      <w:lvlText w:val="•"/>
      <w:lvlJc w:val="left"/>
      <w:pPr>
        <w:ind w:left="5007" w:hanging="360"/>
      </w:pPr>
      <w:rPr>
        <w:rFonts w:hint="default"/>
      </w:rPr>
    </w:lvl>
    <w:lvl w:ilvl="5" w:tplc="FFFFFFFF">
      <w:numFmt w:val="bullet"/>
      <w:lvlText w:val="•"/>
      <w:lvlJc w:val="left"/>
      <w:pPr>
        <w:ind w:left="5987" w:hanging="360"/>
      </w:pPr>
      <w:rPr>
        <w:rFonts w:hint="default"/>
      </w:rPr>
    </w:lvl>
    <w:lvl w:ilvl="6" w:tplc="FFFFFFFF">
      <w:numFmt w:val="bullet"/>
      <w:lvlText w:val="•"/>
      <w:lvlJc w:val="left"/>
      <w:pPr>
        <w:ind w:left="6967" w:hanging="360"/>
      </w:pPr>
      <w:rPr>
        <w:rFonts w:hint="default"/>
      </w:rPr>
    </w:lvl>
    <w:lvl w:ilvl="7" w:tplc="FFFFFFFF">
      <w:numFmt w:val="bullet"/>
      <w:lvlText w:val="•"/>
      <w:lvlJc w:val="left"/>
      <w:pPr>
        <w:ind w:left="7947" w:hanging="360"/>
      </w:pPr>
      <w:rPr>
        <w:rFonts w:hint="default"/>
      </w:rPr>
    </w:lvl>
    <w:lvl w:ilvl="8" w:tplc="FFFFFFFF">
      <w:numFmt w:val="bullet"/>
      <w:lvlText w:val="•"/>
      <w:lvlJc w:val="left"/>
      <w:pPr>
        <w:ind w:left="8927" w:hanging="360"/>
      </w:pPr>
      <w:rPr>
        <w:rFonts w:hint="default"/>
      </w:rPr>
    </w:lvl>
  </w:abstractNum>
  <w:abstractNum w:abstractNumId="452" w15:restartNumberingAfterBreak="0">
    <w:nsid w:val="59C408B6"/>
    <w:multiLevelType w:val="hybridMultilevel"/>
    <w:tmpl w:val="DA1AB3D4"/>
    <w:styleLink w:val="Stilimportat5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A250BA4"/>
    <w:multiLevelType w:val="hybridMultilevel"/>
    <w:tmpl w:val="951E0FD0"/>
    <w:lvl w:ilvl="0" w:tplc="E9F61410">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54" w15:restartNumberingAfterBreak="0">
    <w:nsid w:val="5A401F88"/>
    <w:multiLevelType w:val="hybridMultilevel"/>
    <w:tmpl w:val="1E088808"/>
    <w:styleLink w:val="ImportedStyl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A443740"/>
    <w:multiLevelType w:val="hybridMultilevel"/>
    <w:tmpl w:val="80C0D842"/>
    <w:styleLink w:val="Stilimportat22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A6E6E34"/>
    <w:multiLevelType w:val="hybridMultilevel"/>
    <w:tmpl w:val="D714DBE6"/>
    <w:lvl w:ilvl="0" w:tplc="1EE4549C">
      <w:numFmt w:val="bullet"/>
      <w:lvlText w:val="•"/>
      <w:lvlJc w:val="left"/>
      <w:pPr>
        <w:ind w:left="360" w:hanging="360"/>
      </w:pPr>
      <w:rPr>
        <w:rFonts w:hint="default"/>
        <w:color w:val="auto"/>
        <w:lang w:val="ro-RO" w:eastAsia="en-US" w:bidi="ar-SA"/>
      </w:rPr>
    </w:lvl>
    <w:lvl w:ilvl="1" w:tplc="FFFFFFFF">
      <w:start w:val="2"/>
      <w:numFmt w:val="bullet"/>
      <w:lvlText w:val="•"/>
      <w:lvlJc w:val="left"/>
      <w:pPr>
        <w:ind w:left="1080" w:hanging="360"/>
      </w:pPr>
      <w:rPr>
        <w:rFonts w:ascii="Calibri" w:eastAsiaTheme="minorHAnsi" w:hAnsi="Calibri" w:cs="Calibri" w:hint="default"/>
      </w:rPr>
    </w:lvl>
    <w:lvl w:ilvl="2" w:tplc="FFFFFFFF">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7" w15:restartNumberingAfterBreak="0">
    <w:nsid w:val="5A9417A7"/>
    <w:multiLevelType w:val="hybridMultilevel"/>
    <w:tmpl w:val="0D38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15:restartNumberingAfterBreak="0">
    <w:nsid w:val="5AAF4180"/>
    <w:multiLevelType w:val="hybridMultilevel"/>
    <w:tmpl w:val="20D866A2"/>
    <w:styleLink w:val="ImportedStyle80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B1744B8"/>
    <w:multiLevelType w:val="hybridMultilevel"/>
    <w:tmpl w:val="26700FB0"/>
    <w:styleLink w:val="ImportedStyle122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B174FE4"/>
    <w:multiLevelType w:val="hybridMultilevel"/>
    <w:tmpl w:val="3B14C86E"/>
    <w:styleLink w:val="ImportedStyle11433"/>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B657557"/>
    <w:multiLevelType w:val="hybridMultilevel"/>
    <w:tmpl w:val="AE42890C"/>
    <w:styleLink w:val="Stilimportat3422"/>
    <w:lvl w:ilvl="0" w:tplc="2F180DD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DE085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EB2E5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117893C0">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1E851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6BC7D9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7E6F75C">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A1268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75E9D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62" w15:restartNumberingAfterBreak="0">
    <w:nsid w:val="5B6B6272"/>
    <w:multiLevelType w:val="hybridMultilevel"/>
    <w:tmpl w:val="9D681BCC"/>
    <w:lvl w:ilvl="0" w:tplc="EEEA0850">
      <w:start w:val="1"/>
      <w:numFmt w:val="upperRoman"/>
      <w:lvlText w:val="%1."/>
      <w:lvlJc w:val="righ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5B883FB5"/>
    <w:multiLevelType w:val="hybridMultilevel"/>
    <w:tmpl w:val="A8FA00D0"/>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BAE6A4A"/>
    <w:multiLevelType w:val="hybridMultilevel"/>
    <w:tmpl w:val="E54AE6F4"/>
    <w:styleLink w:val="Stilimportat1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F64065"/>
    <w:multiLevelType w:val="hybridMultilevel"/>
    <w:tmpl w:val="229AC00E"/>
    <w:styleLink w:val="ImportedStyle99"/>
    <w:lvl w:ilvl="0" w:tplc="8608636E">
      <w:start w:val="1"/>
      <w:numFmt w:val="decimal"/>
      <w:lvlText w:val="%1."/>
      <w:lvlJc w:val="left"/>
      <w:pPr>
        <w:tabs>
          <w:tab w:val="left" w:pos="837"/>
        </w:tabs>
        <w:ind w:left="720" w:hanging="360"/>
      </w:pPr>
      <w:rPr>
        <w:rFonts w:hAnsi="Arial Unicode MS"/>
        <w:caps w:val="0"/>
        <w:smallCaps w:val="0"/>
        <w:strike w:val="0"/>
        <w:dstrike w:val="0"/>
        <w:spacing w:val="0"/>
        <w:w w:val="100"/>
        <w:kern w:val="0"/>
        <w:position w:val="0"/>
        <w:highlight w:val="none"/>
        <w:vertAlign w:val="baseline"/>
      </w:rPr>
    </w:lvl>
    <w:lvl w:ilvl="1" w:tplc="C9E29AB8">
      <w:start w:val="1"/>
      <w:numFmt w:val="lowerLetter"/>
      <w:lvlText w:val="%2."/>
      <w:lvlJc w:val="left"/>
      <w:pPr>
        <w:tabs>
          <w:tab w:val="left" w:pos="837"/>
        </w:tabs>
        <w:ind w:left="1440" w:hanging="360"/>
      </w:pPr>
      <w:rPr>
        <w:rFonts w:hAnsi="Arial Unicode MS"/>
        <w:caps w:val="0"/>
        <w:smallCaps w:val="0"/>
        <w:strike w:val="0"/>
        <w:dstrike w:val="0"/>
        <w:spacing w:val="0"/>
        <w:w w:val="100"/>
        <w:kern w:val="0"/>
        <w:position w:val="0"/>
        <w:highlight w:val="none"/>
        <w:vertAlign w:val="baseline"/>
      </w:rPr>
    </w:lvl>
    <w:lvl w:ilvl="2" w:tplc="015EE11E">
      <w:start w:val="1"/>
      <w:numFmt w:val="lowerRoman"/>
      <w:lvlText w:val="%3."/>
      <w:lvlJc w:val="left"/>
      <w:pPr>
        <w:tabs>
          <w:tab w:val="left" w:pos="837"/>
        </w:tabs>
        <w:ind w:left="2160" w:hanging="302"/>
      </w:pPr>
      <w:rPr>
        <w:rFonts w:hAnsi="Arial Unicode MS"/>
        <w:caps w:val="0"/>
        <w:smallCaps w:val="0"/>
        <w:strike w:val="0"/>
        <w:dstrike w:val="0"/>
        <w:spacing w:val="0"/>
        <w:w w:val="100"/>
        <w:kern w:val="0"/>
        <w:position w:val="0"/>
        <w:highlight w:val="none"/>
        <w:vertAlign w:val="baseline"/>
      </w:rPr>
    </w:lvl>
    <w:lvl w:ilvl="3" w:tplc="C7186EAC">
      <w:start w:val="1"/>
      <w:numFmt w:val="decimal"/>
      <w:lvlText w:val="%4."/>
      <w:lvlJc w:val="left"/>
      <w:pPr>
        <w:tabs>
          <w:tab w:val="left" w:pos="837"/>
        </w:tabs>
        <w:ind w:left="2880" w:hanging="360"/>
      </w:pPr>
      <w:rPr>
        <w:rFonts w:hAnsi="Arial Unicode MS"/>
        <w:caps w:val="0"/>
        <w:smallCaps w:val="0"/>
        <w:strike w:val="0"/>
        <w:dstrike w:val="0"/>
        <w:spacing w:val="0"/>
        <w:w w:val="100"/>
        <w:kern w:val="0"/>
        <w:position w:val="0"/>
        <w:highlight w:val="none"/>
        <w:vertAlign w:val="baseline"/>
      </w:rPr>
    </w:lvl>
    <w:lvl w:ilvl="4" w:tplc="3280BFB0">
      <w:start w:val="1"/>
      <w:numFmt w:val="lowerLetter"/>
      <w:lvlText w:val="%5."/>
      <w:lvlJc w:val="left"/>
      <w:pPr>
        <w:tabs>
          <w:tab w:val="left" w:pos="837"/>
        </w:tabs>
        <w:ind w:left="3600" w:hanging="360"/>
      </w:pPr>
      <w:rPr>
        <w:rFonts w:hAnsi="Arial Unicode MS"/>
        <w:caps w:val="0"/>
        <w:smallCaps w:val="0"/>
        <w:strike w:val="0"/>
        <w:dstrike w:val="0"/>
        <w:spacing w:val="0"/>
        <w:w w:val="100"/>
        <w:kern w:val="0"/>
        <w:position w:val="0"/>
        <w:highlight w:val="none"/>
        <w:vertAlign w:val="baseline"/>
      </w:rPr>
    </w:lvl>
    <w:lvl w:ilvl="5" w:tplc="5A26F9C6">
      <w:start w:val="1"/>
      <w:numFmt w:val="lowerRoman"/>
      <w:lvlText w:val="%6."/>
      <w:lvlJc w:val="left"/>
      <w:pPr>
        <w:tabs>
          <w:tab w:val="left" w:pos="837"/>
        </w:tabs>
        <w:ind w:left="4320" w:hanging="302"/>
      </w:pPr>
      <w:rPr>
        <w:rFonts w:hAnsi="Arial Unicode MS"/>
        <w:caps w:val="0"/>
        <w:smallCaps w:val="0"/>
        <w:strike w:val="0"/>
        <w:dstrike w:val="0"/>
        <w:spacing w:val="0"/>
        <w:w w:val="100"/>
        <w:kern w:val="0"/>
        <w:position w:val="0"/>
        <w:highlight w:val="none"/>
        <w:vertAlign w:val="baseline"/>
      </w:rPr>
    </w:lvl>
    <w:lvl w:ilvl="6" w:tplc="B3D0A8E2">
      <w:start w:val="1"/>
      <w:numFmt w:val="decimal"/>
      <w:lvlText w:val="%7."/>
      <w:lvlJc w:val="left"/>
      <w:pPr>
        <w:tabs>
          <w:tab w:val="left" w:pos="837"/>
        </w:tabs>
        <w:ind w:left="5040" w:hanging="360"/>
      </w:pPr>
      <w:rPr>
        <w:rFonts w:hAnsi="Arial Unicode MS"/>
        <w:caps w:val="0"/>
        <w:smallCaps w:val="0"/>
        <w:strike w:val="0"/>
        <w:dstrike w:val="0"/>
        <w:spacing w:val="0"/>
        <w:w w:val="100"/>
        <w:kern w:val="0"/>
        <w:position w:val="0"/>
        <w:highlight w:val="none"/>
        <w:vertAlign w:val="baseline"/>
      </w:rPr>
    </w:lvl>
    <w:lvl w:ilvl="7" w:tplc="5F34CAE2">
      <w:start w:val="1"/>
      <w:numFmt w:val="lowerLetter"/>
      <w:lvlText w:val="%8."/>
      <w:lvlJc w:val="left"/>
      <w:pPr>
        <w:tabs>
          <w:tab w:val="left" w:pos="837"/>
        </w:tabs>
        <w:ind w:left="5760" w:hanging="360"/>
      </w:pPr>
      <w:rPr>
        <w:rFonts w:hAnsi="Arial Unicode MS"/>
        <w:caps w:val="0"/>
        <w:smallCaps w:val="0"/>
        <w:strike w:val="0"/>
        <w:dstrike w:val="0"/>
        <w:spacing w:val="0"/>
        <w:w w:val="100"/>
        <w:kern w:val="0"/>
        <w:position w:val="0"/>
        <w:highlight w:val="none"/>
        <w:vertAlign w:val="baseline"/>
      </w:rPr>
    </w:lvl>
    <w:lvl w:ilvl="8" w:tplc="C3787768">
      <w:start w:val="1"/>
      <w:numFmt w:val="lowerRoman"/>
      <w:lvlText w:val="%9."/>
      <w:lvlJc w:val="left"/>
      <w:pPr>
        <w:tabs>
          <w:tab w:val="left" w:pos="837"/>
        </w:tabs>
        <w:ind w:left="6480" w:hanging="302"/>
      </w:pPr>
      <w:rPr>
        <w:rFonts w:hAnsi="Arial Unicode MS"/>
        <w:caps w:val="0"/>
        <w:smallCaps w:val="0"/>
        <w:strike w:val="0"/>
        <w:dstrike w:val="0"/>
        <w:spacing w:val="0"/>
        <w:w w:val="100"/>
        <w:kern w:val="0"/>
        <w:position w:val="0"/>
        <w:highlight w:val="none"/>
        <w:vertAlign w:val="baseline"/>
      </w:rPr>
    </w:lvl>
  </w:abstractNum>
  <w:abstractNum w:abstractNumId="466" w15:restartNumberingAfterBreak="0">
    <w:nsid w:val="5C0B51E1"/>
    <w:multiLevelType w:val="hybridMultilevel"/>
    <w:tmpl w:val="B4C4767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7" w15:restartNumberingAfterBreak="0">
    <w:nsid w:val="5C0D3770"/>
    <w:multiLevelType w:val="multilevel"/>
    <w:tmpl w:val="1220B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8" w15:restartNumberingAfterBreak="0">
    <w:nsid w:val="5C4C076B"/>
    <w:multiLevelType w:val="hybridMultilevel"/>
    <w:tmpl w:val="0F1C28E0"/>
    <w:lvl w:ilvl="0" w:tplc="F2DA4B10">
      <w:start w:val="1"/>
      <w:numFmt w:val="upperRoman"/>
      <w:lvlText w:val="%1."/>
      <w:lvlJc w:val="left"/>
      <w:pPr>
        <w:ind w:left="1080" w:hanging="720"/>
      </w:pPr>
      <w:rPr>
        <w:rFonts w:hint="default"/>
        <w:b/>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5C9D2FB9"/>
    <w:multiLevelType w:val="hybridMultilevel"/>
    <w:tmpl w:val="2AE631F0"/>
    <w:lvl w:ilvl="0" w:tplc="923ED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CDE6F33"/>
    <w:multiLevelType w:val="hybridMultilevel"/>
    <w:tmpl w:val="9288DF68"/>
    <w:styleLink w:val="ImportedStyle93"/>
    <w:lvl w:ilvl="0" w:tplc="3B2A45F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BF86C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8E8BB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B026A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248C7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A72D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220D4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34E7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D58BF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1" w15:restartNumberingAfterBreak="0">
    <w:nsid w:val="5CEF7DA3"/>
    <w:multiLevelType w:val="hybridMultilevel"/>
    <w:tmpl w:val="15803D94"/>
    <w:styleLink w:val="Stilimportat4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CF5000D"/>
    <w:multiLevelType w:val="hybridMultilevel"/>
    <w:tmpl w:val="4656E41E"/>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3" w15:restartNumberingAfterBreak="0">
    <w:nsid w:val="5D3E6802"/>
    <w:multiLevelType w:val="hybridMultilevel"/>
    <w:tmpl w:val="A4365580"/>
    <w:styleLink w:val="Stilimportat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5D751512"/>
    <w:multiLevelType w:val="hybridMultilevel"/>
    <w:tmpl w:val="72D272F4"/>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numFmt w:val="bullet"/>
      <w:lvlText w:val="•"/>
      <w:lvlJc w:val="left"/>
      <w:pPr>
        <w:ind w:left="1419" w:hanging="360"/>
      </w:pPr>
      <w:rPr>
        <w:rFonts w:hint="default"/>
      </w:rPr>
    </w:lvl>
    <w:lvl w:ilvl="2" w:tplc="FFFFFFFF">
      <w:numFmt w:val="bullet"/>
      <w:lvlText w:val="•"/>
      <w:lvlJc w:val="left"/>
      <w:pPr>
        <w:ind w:left="2471" w:hanging="360"/>
      </w:pPr>
      <w:rPr>
        <w:rFonts w:hint="default"/>
      </w:rPr>
    </w:lvl>
    <w:lvl w:ilvl="3" w:tplc="FFFFFFFF">
      <w:numFmt w:val="bullet"/>
      <w:lvlText w:val="•"/>
      <w:lvlJc w:val="left"/>
      <w:pPr>
        <w:ind w:left="3523" w:hanging="360"/>
      </w:pPr>
      <w:rPr>
        <w:rFonts w:hint="default"/>
      </w:rPr>
    </w:lvl>
    <w:lvl w:ilvl="4" w:tplc="FFFFFFFF">
      <w:numFmt w:val="bullet"/>
      <w:lvlText w:val="•"/>
      <w:lvlJc w:val="left"/>
      <w:pPr>
        <w:ind w:left="4575" w:hanging="360"/>
      </w:pPr>
      <w:rPr>
        <w:rFonts w:hint="default"/>
      </w:rPr>
    </w:lvl>
    <w:lvl w:ilvl="5" w:tplc="FFFFFFFF">
      <w:numFmt w:val="bullet"/>
      <w:lvlText w:val="•"/>
      <w:lvlJc w:val="left"/>
      <w:pPr>
        <w:ind w:left="5627" w:hanging="360"/>
      </w:pPr>
      <w:rPr>
        <w:rFonts w:hint="default"/>
      </w:rPr>
    </w:lvl>
    <w:lvl w:ilvl="6" w:tplc="FFFFFFFF">
      <w:numFmt w:val="bullet"/>
      <w:lvlText w:val="•"/>
      <w:lvlJc w:val="left"/>
      <w:pPr>
        <w:ind w:left="6679" w:hanging="360"/>
      </w:pPr>
      <w:rPr>
        <w:rFonts w:hint="default"/>
      </w:rPr>
    </w:lvl>
    <w:lvl w:ilvl="7" w:tplc="FFFFFFFF">
      <w:numFmt w:val="bullet"/>
      <w:lvlText w:val="•"/>
      <w:lvlJc w:val="left"/>
      <w:pPr>
        <w:ind w:left="7731" w:hanging="360"/>
      </w:pPr>
      <w:rPr>
        <w:rFonts w:hint="default"/>
      </w:rPr>
    </w:lvl>
    <w:lvl w:ilvl="8" w:tplc="FFFFFFFF">
      <w:numFmt w:val="bullet"/>
      <w:lvlText w:val="•"/>
      <w:lvlJc w:val="left"/>
      <w:pPr>
        <w:ind w:left="8783" w:hanging="360"/>
      </w:pPr>
      <w:rPr>
        <w:rFonts w:hint="default"/>
      </w:rPr>
    </w:lvl>
  </w:abstractNum>
  <w:abstractNum w:abstractNumId="475" w15:restartNumberingAfterBreak="0">
    <w:nsid w:val="5D960EBB"/>
    <w:multiLevelType w:val="hybridMultilevel"/>
    <w:tmpl w:val="ECA4169E"/>
    <w:styleLink w:val="ImportedStyle83112111"/>
    <w:lvl w:ilvl="0" w:tplc="CF0A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5DDF0A2B"/>
    <w:multiLevelType w:val="hybridMultilevel"/>
    <w:tmpl w:val="ABD20BB6"/>
    <w:styleLink w:val="ImportedStyle114142"/>
    <w:lvl w:ilvl="0" w:tplc="8B8E34B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C6924D3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8222D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59D498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7B6085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EC8C7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A24CD6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4B047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6E663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7" w15:restartNumberingAfterBreak="0">
    <w:nsid w:val="5E2045AE"/>
    <w:multiLevelType w:val="hybridMultilevel"/>
    <w:tmpl w:val="8DB2566A"/>
    <w:styleLink w:val="Stilimportat21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78" w15:restartNumberingAfterBreak="0">
    <w:nsid w:val="5E34418B"/>
    <w:multiLevelType w:val="hybridMultilevel"/>
    <w:tmpl w:val="7E40CB50"/>
    <w:styleLink w:val="ImportedStyle2142"/>
    <w:lvl w:ilvl="0" w:tplc="553EC79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47CFD4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8EC7C50">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A022DDF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035C6180">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F5289DAA">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2970384E">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6DEEBAEE">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C4661298">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79" w15:restartNumberingAfterBreak="0">
    <w:nsid w:val="5E5A5F77"/>
    <w:multiLevelType w:val="hybridMultilevel"/>
    <w:tmpl w:val="2D06C332"/>
    <w:lvl w:ilvl="0" w:tplc="708E547E">
      <w:start w:val="1"/>
      <w:numFmt w:val="bullet"/>
      <w:lvlText w:val="▪"/>
      <w:lvlJc w:val="left"/>
      <w:pPr>
        <w:tabs>
          <w:tab w:val="left" w:pos="1244"/>
        </w:tabs>
        <w:ind w:left="4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3E85BE">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A0590">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E2C196">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6E1D06">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0015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2E2EB8">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EE858">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4ED10A">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0" w15:restartNumberingAfterBreak="0">
    <w:nsid w:val="5E6C2C9D"/>
    <w:multiLevelType w:val="hybridMultilevel"/>
    <w:tmpl w:val="887A486E"/>
    <w:styleLink w:val="ImportedStyle80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5E8E3A68"/>
    <w:multiLevelType w:val="hybridMultilevel"/>
    <w:tmpl w:val="8078FCB4"/>
    <w:styleLink w:val="ImportedStyle801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5EA82987"/>
    <w:multiLevelType w:val="hybridMultilevel"/>
    <w:tmpl w:val="1FA68734"/>
    <w:styleLink w:val="ImportedStyl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5EE83FE0"/>
    <w:multiLevelType w:val="hybridMultilevel"/>
    <w:tmpl w:val="4CC0F4F0"/>
    <w:styleLink w:val="ImportedStyle121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5EF2440B"/>
    <w:multiLevelType w:val="hybridMultilevel"/>
    <w:tmpl w:val="1758D458"/>
    <w:styleLink w:val="ImportedStyle115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5F340B71"/>
    <w:multiLevelType w:val="hybridMultilevel"/>
    <w:tmpl w:val="213AF964"/>
    <w:styleLink w:val="Stilimportat611111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6" w15:restartNumberingAfterBreak="0">
    <w:nsid w:val="5FC67543"/>
    <w:multiLevelType w:val="hybridMultilevel"/>
    <w:tmpl w:val="1682E6B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487" w15:restartNumberingAfterBreak="0">
    <w:nsid w:val="5FF33AE0"/>
    <w:multiLevelType w:val="hybridMultilevel"/>
    <w:tmpl w:val="CCA8ED74"/>
    <w:styleLink w:val="ImportedStyle19"/>
    <w:lvl w:ilvl="0" w:tplc="34BA29A2">
      <w:start w:val="1"/>
      <w:numFmt w:val="lowerLetter"/>
      <w:lvlText w:val="%1)"/>
      <w:lvlJc w:val="left"/>
      <w:pPr>
        <w:ind w:left="1111" w:hanging="360"/>
      </w:pPr>
      <w:rPr>
        <w:rFonts w:hAnsi="Arial Unicode MS"/>
        <w:b/>
        <w:bCs/>
        <w:i/>
        <w:iCs/>
        <w:caps w:val="0"/>
        <w:smallCaps w:val="0"/>
        <w:strike w:val="0"/>
        <w:dstrike w:val="0"/>
        <w:spacing w:val="0"/>
        <w:w w:val="100"/>
        <w:kern w:val="0"/>
        <w:position w:val="0"/>
        <w:highlight w:val="none"/>
        <w:vertAlign w:val="baseline"/>
      </w:rPr>
    </w:lvl>
    <w:lvl w:ilvl="1" w:tplc="813C3916">
      <w:start w:val="1"/>
      <w:numFmt w:val="lowerLetter"/>
      <w:lvlText w:val="%2."/>
      <w:lvlJc w:val="left"/>
      <w:pPr>
        <w:ind w:left="1831" w:hanging="360"/>
      </w:pPr>
      <w:rPr>
        <w:rFonts w:hAnsi="Arial Unicode MS"/>
        <w:b/>
        <w:bCs/>
        <w:i/>
        <w:iCs/>
        <w:caps w:val="0"/>
        <w:smallCaps w:val="0"/>
        <w:strike w:val="0"/>
        <w:dstrike w:val="0"/>
        <w:spacing w:val="0"/>
        <w:w w:val="100"/>
        <w:kern w:val="0"/>
        <w:position w:val="0"/>
        <w:highlight w:val="none"/>
        <w:vertAlign w:val="baseline"/>
      </w:rPr>
    </w:lvl>
    <w:lvl w:ilvl="2" w:tplc="7FDC872E">
      <w:start w:val="1"/>
      <w:numFmt w:val="lowerRoman"/>
      <w:lvlText w:val="%3."/>
      <w:lvlJc w:val="left"/>
      <w:pPr>
        <w:ind w:left="2551" w:hanging="313"/>
      </w:pPr>
      <w:rPr>
        <w:rFonts w:hAnsi="Arial Unicode MS"/>
        <w:b/>
        <w:bCs/>
        <w:i/>
        <w:iCs/>
        <w:caps w:val="0"/>
        <w:smallCaps w:val="0"/>
        <w:strike w:val="0"/>
        <w:dstrike w:val="0"/>
        <w:spacing w:val="0"/>
        <w:w w:val="100"/>
        <w:kern w:val="0"/>
        <w:position w:val="0"/>
        <w:highlight w:val="none"/>
        <w:vertAlign w:val="baseline"/>
      </w:rPr>
    </w:lvl>
    <w:lvl w:ilvl="3" w:tplc="8D50A0B6">
      <w:start w:val="1"/>
      <w:numFmt w:val="decimal"/>
      <w:lvlText w:val="%4."/>
      <w:lvlJc w:val="left"/>
      <w:pPr>
        <w:ind w:left="3271" w:hanging="360"/>
      </w:pPr>
      <w:rPr>
        <w:rFonts w:hAnsi="Arial Unicode MS"/>
        <w:b/>
        <w:bCs/>
        <w:i/>
        <w:iCs/>
        <w:caps w:val="0"/>
        <w:smallCaps w:val="0"/>
        <w:strike w:val="0"/>
        <w:dstrike w:val="0"/>
        <w:spacing w:val="0"/>
        <w:w w:val="100"/>
        <w:kern w:val="0"/>
        <w:position w:val="0"/>
        <w:highlight w:val="none"/>
        <w:vertAlign w:val="baseline"/>
      </w:rPr>
    </w:lvl>
    <w:lvl w:ilvl="4" w:tplc="EE48E732">
      <w:start w:val="1"/>
      <w:numFmt w:val="lowerLetter"/>
      <w:lvlText w:val="%5."/>
      <w:lvlJc w:val="left"/>
      <w:pPr>
        <w:ind w:left="3991" w:hanging="360"/>
      </w:pPr>
      <w:rPr>
        <w:rFonts w:hAnsi="Arial Unicode MS"/>
        <w:b/>
        <w:bCs/>
        <w:i/>
        <w:iCs/>
        <w:caps w:val="0"/>
        <w:smallCaps w:val="0"/>
        <w:strike w:val="0"/>
        <w:dstrike w:val="0"/>
        <w:spacing w:val="0"/>
        <w:w w:val="100"/>
        <w:kern w:val="0"/>
        <w:position w:val="0"/>
        <w:highlight w:val="none"/>
        <w:vertAlign w:val="baseline"/>
      </w:rPr>
    </w:lvl>
    <w:lvl w:ilvl="5" w:tplc="196EE3F4">
      <w:start w:val="1"/>
      <w:numFmt w:val="lowerRoman"/>
      <w:lvlText w:val="%6."/>
      <w:lvlJc w:val="left"/>
      <w:pPr>
        <w:ind w:left="4711" w:hanging="313"/>
      </w:pPr>
      <w:rPr>
        <w:rFonts w:hAnsi="Arial Unicode MS"/>
        <w:b/>
        <w:bCs/>
        <w:i/>
        <w:iCs/>
        <w:caps w:val="0"/>
        <w:smallCaps w:val="0"/>
        <w:strike w:val="0"/>
        <w:dstrike w:val="0"/>
        <w:spacing w:val="0"/>
        <w:w w:val="100"/>
        <w:kern w:val="0"/>
        <w:position w:val="0"/>
        <w:highlight w:val="none"/>
        <w:vertAlign w:val="baseline"/>
      </w:rPr>
    </w:lvl>
    <w:lvl w:ilvl="6" w:tplc="B6849BCE">
      <w:start w:val="1"/>
      <w:numFmt w:val="decimal"/>
      <w:lvlText w:val="%7."/>
      <w:lvlJc w:val="left"/>
      <w:pPr>
        <w:ind w:left="5431" w:hanging="360"/>
      </w:pPr>
      <w:rPr>
        <w:rFonts w:hAnsi="Arial Unicode MS"/>
        <w:b/>
        <w:bCs/>
        <w:i/>
        <w:iCs/>
        <w:caps w:val="0"/>
        <w:smallCaps w:val="0"/>
        <w:strike w:val="0"/>
        <w:dstrike w:val="0"/>
        <w:spacing w:val="0"/>
        <w:w w:val="100"/>
        <w:kern w:val="0"/>
        <w:position w:val="0"/>
        <w:highlight w:val="none"/>
        <w:vertAlign w:val="baseline"/>
      </w:rPr>
    </w:lvl>
    <w:lvl w:ilvl="7" w:tplc="99DE56A6">
      <w:start w:val="1"/>
      <w:numFmt w:val="lowerLetter"/>
      <w:lvlText w:val="%8."/>
      <w:lvlJc w:val="left"/>
      <w:pPr>
        <w:ind w:left="6151" w:hanging="360"/>
      </w:pPr>
      <w:rPr>
        <w:rFonts w:hAnsi="Arial Unicode MS"/>
        <w:b/>
        <w:bCs/>
        <w:i/>
        <w:iCs/>
        <w:caps w:val="0"/>
        <w:smallCaps w:val="0"/>
        <w:strike w:val="0"/>
        <w:dstrike w:val="0"/>
        <w:spacing w:val="0"/>
        <w:w w:val="100"/>
        <w:kern w:val="0"/>
        <w:position w:val="0"/>
        <w:highlight w:val="none"/>
        <w:vertAlign w:val="baseline"/>
      </w:rPr>
    </w:lvl>
    <w:lvl w:ilvl="8" w:tplc="A894BD52">
      <w:start w:val="1"/>
      <w:numFmt w:val="lowerRoman"/>
      <w:lvlText w:val="%9."/>
      <w:lvlJc w:val="left"/>
      <w:pPr>
        <w:ind w:left="6871" w:hanging="313"/>
      </w:pPr>
      <w:rPr>
        <w:rFonts w:hAnsi="Arial Unicode MS"/>
        <w:b/>
        <w:bCs/>
        <w:i/>
        <w:iCs/>
        <w:caps w:val="0"/>
        <w:smallCaps w:val="0"/>
        <w:strike w:val="0"/>
        <w:dstrike w:val="0"/>
        <w:spacing w:val="0"/>
        <w:w w:val="100"/>
        <w:kern w:val="0"/>
        <w:position w:val="0"/>
        <w:highlight w:val="none"/>
        <w:vertAlign w:val="baseline"/>
      </w:rPr>
    </w:lvl>
  </w:abstractNum>
  <w:abstractNum w:abstractNumId="488" w15:restartNumberingAfterBreak="0">
    <w:nsid w:val="60061E93"/>
    <w:multiLevelType w:val="hybridMultilevel"/>
    <w:tmpl w:val="53CC1B86"/>
    <w:styleLink w:val="Stilimportat6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0197A16"/>
    <w:multiLevelType w:val="hybridMultilevel"/>
    <w:tmpl w:val="C0504824"/>
    <w:styleLink w:val="Stilimportat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02A7901"/>
    <w:multiLevelType w:val="hybridMultilevel"/>
    <w:tmpl w:val="FD5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05E4F49"/>
    <w:multiLevelType w:val="hybridMultilevel"/>
    <w:tmpl w:val="ED964EFA"/>
    <w:styleLink w:val="ImportedStyle1332"/>
    <w:lvl w:ilvl="0" w:tplc="5834515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93C110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36EC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BFC1E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C56471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C736ED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28A240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BD6073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184C80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92" w15:restartNumberingAfterBreak="0">
    <w:nsid w:val="60777035"/>
    <w:multiLevelType w:val="hybridMultilevel"/>
    <w:tmpl w:val="A5CE744E"/>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3" w15:restartNumberingAfterBreak="0">
    <w:nsid w:val="607A02EF"/>
    <w:multiLevelType w:val="hybridMultilevel"/>
    <w:tmpl w:val="0948795A"/>
    <w:styleLink w:val="ImportedStyle11612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4" w15:restartNumberingAfterBreak="0">
    <w:nsid w:val="609573B9"/>
    <w:multiLevelType w:val="hybridMultilevel"/>
    <w:tmpl w:val="EDCA0BC8"/>
    <w:styleLink w:val="ImportedStyle8031211"/>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5" w15:restartNumberingAfterBreak="0">
    <w:nsid w:val="60BA7BE2"/>
    <w:multiLevelType w:val="hybridMultilevel"/>
    <w:tmpl w:val="DF569C76"/>
    <w:styleLink w:val="ImportedStyle1020"/>
    <w:lvl w:ilvl="0" w:tplc="00E22742">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6F5EDF38">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0950ABDE">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E7068C92">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39B2E9D6">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D9E39C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C8C24D6">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A0EAA58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D9BEFD8C">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496" w15:restartNumberingAfterBreak="0">
    <w:nsid w:val="60DD3F14"/>
    <w:multiLevelType w:val="hybridMultilevel"/>
    <w:tmpl w:val="558EB50C"/>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97" w15:restartNumberingAfterBreak="0">
    <w:nsid w:val="612635AF"/>
    <w:multiLevelType w:val="hybridMultilevel"/>
    <w:tmpl w:val="8932CC6E"/>
    <w:lvl w:ilvl="0" w:tplc="04090019">
      <w:start w:val="1"/>
      <w:numFmt w:val="lowerLetter"/>
      <w:lvlText w:val="%1."/>
      <w:lvlJc w:val="left"/>
      <w:pPr>
        <w:ind w:left="720" w:hanging="360"/>
      </w:pPr>
    </w:lvl>
    <w:lvl w:ilvl="1" w:tplc="F934E5C6">
      <w:start w:val="1"/>
      <w:numFmt w:val="decimal"/>
      <w:lvlText w:val="%2."/>
      <w:lvlJc w:val="left"/>
      <w:pPr>
        <w:ind w:left="1440" w:hanging="360"/>
      </w:pPr>
      <w:rPr>
        <w:rFonts w:hint="default"/>
      </w:rPr>
    </w:lvl>
    <w:lvl w:ilvl="2" w:tplc="D618EBEC">
      <w:start w:val="1"/>
      <w:numFmt w:val="decimal"/>
      <w:lvlText w:val="%3)"/>
      <w:lvlJc w:val="left"/>
      <w:pPr>
        <w:ind w:left="2340" w:hanging="360"/>
      </w:pPr>
      <w:rPr>
        <w:rFonts w:hint="default"/>
      </w:rPr>
    </w:lvl>
    <w:lvl w:ilvl="3" w:tplc="548837B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615D6E19"/>
    <w:multiLevelType w:val="hybridMultilevel"/>
    <w:tmpl w:val="58F63A4E"/>
    <w:lvl w:ilvl="0" w:tplc="68284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61B413FA"/>
    <w:multiLevelType w:val="hybridMultilevel"/>
    <w:tmpl w:val="3890461E"/>
    <w:styleLink w:val="ImportedStyle33121"/>
    <w:lvl w:ilvl="0" w:tplc="76D438F0">
      <w:start w:val="1"/>
      <w:numFmt w:val="upperRoman"/>
      <w:lvlText w:val="%1."/>
      <w:lvlJc w:val="left"/>
      <w:pPr>
        <w:ind w:left="1080" w:hanging="720"/>
      </w:pPr>
      <w:rPr>
        <w:rFonts w:hint="default"/>
        <w:b/>
      </w:rPr>
    </w:lvl>
    <w:lvl w:ilvl="1" w:tplc="82580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62470F55"/>
    <w:multiLevelType w:val="hybridMultilevel"/>
    <w:tmpl w:val="15EA145E"/>
    <w:lvl w:ilvl="0" w:tplc="3698F246">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1" w15:restartNumberingAfterBreak="0">
    <w:nsid w:val="6283091C"/>
    <w:multiLevelType w:val="hybridMultilevel"/>
    <w:tmpl w:val="45E831C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2966395"/>
    <w:multiLevelType w:val="hybridMultilevel"/>
    <w:tmpl w:val="99281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3" w15:restartNumberingAfterBreak="0">
    <w:nsid w:val="62AA5E1A"/>
    <w:multiLevelType w:val="hybridMultilevel"/>
    <w:tmpl w:val="C35C3290"/>
    <w:styleLink w:val="ImportedStyle80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2D3012A"/>
    <w:multiLevelType w:val="multilevel"/>
    <w:tmpl w:val="AEB2832A"/>
    <w:styleLink w:val="ImportedStyle82241"/>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5" w15:restartNumberingAfterBreak="0">
    <w:nsid w:val="6303278B"/>
    <w:multiLevelType w:val="hybridMultilevel"/>
    <w:tmpl w:val="581C856E"/>
    <w:styleLink w:val="Stilimportat3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3172793"/>
    <w:multiLevelType w:val="hybridMultilevel"/>
    <w:tmpl w:val="ED7C6060"/>
    <w:styleLink w:val="ImportedStyle116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32A198C"/>
    <w:multiLevelType w:val="hybridMultilevel"/>
    <w:tmpl w:val="8E8E6162"/>
    <w:styleLink w:val="ImportedStyle116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8" w15:restartNumberingAfterBreak="0">
    <w:nsid w:val="63532E74"/>
    <w:multiLevelType w:val="hybridMultilevel"/>
    <w:tmpl w:val="760E8E5E"/>
    <w:styleLink w:val="Stilimportat3311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9" w15:restartNumberingAfterBreak="0">
    <w:nsid w:val="63644129"/>
    <w:multiLevelType w:val="hybridMultilevel"/>
    <w:tmpl w:val="1E40DCDA"/>
    <w:styleLink w:val="ImportedStyle11514"/>
    <w:lvl w:ilvl="0" w:tplc="56E04AF6">
      <w:start w:val="1"/>
      <w:numFmt w:val="bullet"/>
      <w:lvlText w:val="·"/>
      <w:lvlJc w:val="left"/>
      <w:pPr>
        <w:ind w:left="12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57166340">
      <w:start w:val="1"/>
      <w:numFmt w:val="bullet"/>
      <w:lvlText w:val="o"/>
      <w:lvlJc w:val="left"/>
      <w:pPr>
        <w:ind w:left="19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56A335A">
      <w:start w:val="1"/>
      <w:numFmt w:val="bullet"/>
      <w:lvlText w:val="▪"/>
      <w:lvlJc w:val="left"/>
      <w:pPr>
        <w:ind w:left="27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2906782">
      <w:start w:val="1"/>
      <w:numFmt w:val="bullet"/>
      <w:lvlText w:val="·"/>
      <w:lvlJc w:val="left"/>
      <w:pPr>
        <w:ind w:left="34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706EB56A">
      <w:start w:val="1"/>
      <w:numFmt w:val="bullet"/>
      <w:lvlText w:val="o"/>
      <w:lvlJc w:val="left"/>
      <w:pPr>
        <w:ind w:left="41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E840DC4">
      <w:start w:val="1"/>
      <w:numFmt w:val="bullet"/>
      <w:lvlText w:val="▪"/>
      <w:lvlJc w:val="left"/>
      <w:pPr>
        <w:ind w:left="48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D81A1A">
      <w:start w:val="1"/>
      <w:numFmt w:val="bullet"/>
      <w:lvlText w:val="·"/>
      <w:lvlJc w:val="left"/>
      <w:pPr>
        <w:ind w:left="55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F84A430">
      <w:start w:val="1"/>
      <w:numFmt w:val="bullet"/>
      <w:lvlText w:val="o"/>
      <w:lvlJc w:val="left"/>
      <w:pPr>
        <w:ind w:left="63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30C6E2">
      <w:start w:val="1"/>
      <w:numFmt w:val="bullet"/>
      <w:lvlText w:val="▪"/>
      <w:lvlJc w:val="left"/>
      <w:pPr>
        <w:ind w:left="70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10" w15:restartNumberingAfterBreak="0">
    <w:nsid w:val="638B2853"/>
    <w:multiLevelType w:val="hybridMultilevel"/>
    <w:tmpl w:val="B6AC9754"/>
    <w:styleLink w:val="Stilimportat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38C49BD"/>
    <w:multiLevelType w:val="hybridMultilevel"/>
    <w:tmpl w:val="2F9E1C74"/>
    <w:styleLink w:val="ImportedStyle65"/>
    <w:lvl w:ilvl="0" w:tplc="DF962F4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AA8433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063C96">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AC8E755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8F866F3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764088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10B203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76AAB2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145246">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12" w15:restartNumberingAfterBreak="0">
    <w:nsid w:val="63B73698"/>
    <w:multiLevelType w:val="hybridMultilevel"/>
    <w:tmpl w:val="4606DBFA"/>
    <w:styleLink w:val="ImportedStyle2412"/>
    <w:lvl w:ilvl="0" w:tplc="80CA280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E48099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2B222D0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8794B36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3C66816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36C8F1E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D5F469EA">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BBDC878E">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FC3AD07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513"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4" w15:restartNumberingAfterBreak="0">
    <w:nsid w:val="640146AE"/>
    <w:multiLevelType w:val="hybridMultilevel"/>
    <w:tmpl w:val="69B486C0"/>
    <w:styleLink w:val="Stilimportat6113"/>
    <w:lvl w:ilvl="0" w:tplc="0CF08D3C">
      <w:start w:val="1"/>
      <w:numFmt w:val="bullet"/>
      <w:lvlText w:val="-"/>
      <w:lvlJc w:val="left"/>
      <w:pPr>
        <w:ind w:left="720" w:hanging="360"/>
      </w:pPr>
      <w:rPr>
        <w:rFonts w:ascii="Courier New" w:hAnsi="Courier New"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5" w15:restartNumberingAfterBreak="0">
    <w:nsid w:val="643E5D2D"/>
    <w:multiLevelType w:val="hybridMultilevel"/>
    <w:tmpl w:val="A8A8C2FA"/>
    <w:styleLink w:val="ImportedStyle3412"/>
    <w:lvl w:ilvl="0" w:tplc="7A8247B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61C9AE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BB80B6C">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AB4DE4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65247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FAB6D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A20B82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66CAF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FA6841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6" w15:restartNumberingAfterBreak="0">
    <w:nsid w:val="646DD312"/>
    <w:multiLevelType w:val="multilevel"/>
    <w:tmpl w:val="FFFFFFFF"/>
    <w:styleLink w:val="ImportedStyle114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17" w15:restartNumberingAfterBreak="0">
    <w:nsid w:val="647515E3"/>
    <w:multiLevelType w:val="hybridMultilevel"/>
    <w:tmpl w:val="B0E24EF2"/>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8" w15:restartNumberingAfterBreak="0">
    <w:nsid w:val="64D628E0"/>
    <w:multiLevelType w:val="hybridMultilevel"/>
    <w:tmpl w:val="9BA6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50F496C"/>
    <w:multiLevelType w:val="hybridMultilevel"/>
    <w:tmpl w:val="E3248C58"/>
    <w:styleLink w:val="ImportedStyle106"/>
    <w:lvl w:ilvl="0" w:tplc="AFAC035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51CAC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AF7CDDC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5706183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D664D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DF0B7A0">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5C239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E720DB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1C487F7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20" w15:restartNumberingAfterBreak="0">
    <w:nsid w:val="655778CA"/>
    <w:multiLevelType w:val="hybridMultilevel"/>
    <w:tmpl w:val="678A89EC"/>
    <w:styleLink w:val="Stilimportat15211"/>
    <w:lvl w:ilvl="0" w:tplc="0CF08D3C">
      <w:start w:val="1"/>
      <w:numFmt w:val="bullet"/>
      <w:lvlText w:val="-"/>
      <w:lvlJc w:val="left"/>
      <w:pPr>
        <w:ind w:left="720" w:hanging="360"/>
      </w:pPr>
      <w:rPr>
        <w:rFonts w:ascii="Courier New" w:hAnsi="Courier New" w:hint="default"/>
      </w:rPr>
    </w:lvl>
    <w:lvl w:ilvl="1" w:tplc="A510FDC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5B76F65"/>
    <w:multiLevelType w:val="hybridMultilevel"/>
    <w:tmpl w:val="755A6382"/>
    <w:styleLink w:val="ImportedStyle22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66D2E5A"/>
    <w:multiLevelType w:val="hybridMultilevel"/>
    <w:tmpl w:val="D9C8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3" w15:restartNumberingAfterBreak="0">
    <w:nsid w:val="666E6748"/>
    <w:multiLevelType w:val="hybridMultilevel"/>
    <w:tmpl w:val="FD88F6E2"/>
    <w:styleLink w:val="Stilimportat4122"/>
    <w:lvl w:ilvl="0" w:tplc="B39CD978">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4" w15:restartNumberingAfterBreak="0">
    <w:nsid w:val="66A10E12"/>
    <w:multiLevelType w:val="hybridMultilevel"/>
    <w:tmpl w:val="6CF0C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66A819E4"/>
    <w:multiLevelType w:val="hybridMultilevel"/>
    <w:tmpl w:val="D53C1962"/>
    <w:styleLink w:val="ImportedStyle8317"/>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26" w15:restartNumberingAfterBreak="0">
    <w:nsid w:val="67213388"/>
    <w:multiLevelType w:val="hybridMultilevel"/>
    <w:tmpl w:val="ACF477C2"/>
    <w:lvl w:ilvl="0" w:tplc="10ACD3B4">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8AABC">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0A3F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48EEE">
      <w:start w:val="1"/>
      <w:numFmt w:val="bullet"/>
      <w:lvlText w:val="·"/>
      <w:lvlJc w:val="left"/>
      <w:pPr>
        <w:ind w:left="294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E79DE">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547A0A">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DED930">
      <w:start w:val="1"/>
      <w:numFmt w:val="bullet"/>
      <w:lvlText w:val="·"/>
      <w:lvlJc w:val="left"/>
      <w:pPr>
        <w:ind w:left="510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265C6">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E3FAE">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7" w15:restartNumberingAfterBreak="0">
    <w:nsid w:val="675C79C6"/>
    <w:multiLevelType w:val="hybridMultilevel"/>
    <w:tmpl w:val="06E855F2"/>
    <w:styleLink w:val="Stilimportat1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7742704"/>
    <w:multiLevelType w:val="hybridMultilevel"/>
    <w:tmpl w:val="02BC2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9" w15:restartNumberingAfterBreak="0">
    <w:nsid w:val="67A57917"/>
    <w:multiLevelType w:val="hybridMultilevel"/>
    <w:tmpl w:val="E5FA53D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7BC5923"/>
    <w:multiLevelType w:val="hybridMultilevel"/>
    <w:tmpl w:val="0128A93A"/>
    <w:styleLink w:val="ImportedStyle3221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1" w15:restartNumberingAfterBreak="0">
    <w:nsid w:val="68112379"/>
    <w:multiLevelType w:val="hybridMultilevel"/>
    <w:tmpl w:val="387AF274"/>
    <w:lvl w:ilvl="0" w:tplc="04090001">
      <w:start w:val="1"/>
      <w:numFmt w:val="bullet"/>
      <w:lvlText w:val=""/>
      <w:lvlJc w:val="left"/>
      <w:pPr>
        <w:ind w:left="364" w:hanging="360"/>
      </w:pPr>
      <w:rPr>
        <w:rFonts w:ascii="Symbol" w:hAnsi="Symbol" w:hint="default"/>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32" w15:restartNumberingAfterBreak="0">
    <w:nsid w:val="686F4090"/>
    <w:multiLevelType w:val="hybridMultilevel"/>
    <w:tmpl w:val="2424E0AE"/>
    <w:styleLink w:val="ImportedStyle83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8892C8F"/>
    <w:multiLevelType w:val="hybridMultilevel"/>
    <w:tmpl w:val="37589FCA"/>
    <w:styleLink w:val="Stilimportat6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8B64AFA"/>
    <w:multiLevelType w:val="hybridMultilevel"/>
    <w:tmpl w:val="2902C072"/>
    <w:styleLink w:val="ImportedStyle91"/>
    <w:lvl w:ilvl="0" w:tplc="47502892">
      <w:start w:val="1"/>
      <w:numFmt w:val="upperRoman"/>
      <w:lvlText w:val="%1."/>
      <w:lvlJc w:val="left"/>
      <w:pPr>
        <w:ind w:left="1080" w:hanging="720"/>
      </w:pPr>
      <w:rPr>
        <w:rFonts w:hAnsi="Arial Unicode MS"/>
        <w:caps w:val="0"/>
        <w:smallCaps w:val="0"/>
        <w:strike w:val="0"/>
        <w:dstrike w:val="0"/>
        <w:spacing w:val="0"/>
        <w:w w:val="100"/>
        <w:kern w:val="0"/>
        <w:position w:val="0"/>
        <w:highlight w:val="none"/>
        <w:vertAlign w:val="baseline"/>
      </w:rPr>
    </w:lvl>
    <w:lvl w:ilvl="1" w:tplc="D9E0166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BA7C9F1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3072E5D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360E018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048F700">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46D490E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55CCB9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740660">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35" w15:restartNumberingAfterBreak="0">
    <w:nsid w:val="68BB1DB1"/>
    <w:multiLevelType w:val="hybridMultilevel"/>
    <w:tmpl w:val="F41EA702"/>
    <w:lvl w:ilvl="0" w:tplc="47B2C5AE">
      <w:start w:val="1"/>
      <w:numFmt w:val="bullet"/>
      <w:lvlText w:val="−"/>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EA69C">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4C236">
      <w:start w:val="1"/>
      <w:numFmt w:val="bullet"/>
      <w:lvlText w:val=""/>
      <w:lvlJc w:val="left"/>
      <w:pPr>
        <w:tabs>
          <w:tab w:val="num" w:pos="1243"/>
        </w:tabs>
        <w:ind w:left="1400" w:hanging="284"/>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BAE0B6">
      <w:start w:val="1"/>
      <w:numFmt w:val="bullet"/>
      <w:lvlText w:val="•"/>
      <w:lvlJc w:val="left"/>
      <w:pPr>
        <w:tabs>
          <w:tab w:val="left" w:pos="1243"/>
          <w:tab w:val="num" w:pos="2724"/>
        </w:tabs>
        <w:ind w:left="288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E84D02">
      <w:start w:val="1"/>
      <w:numFmt w:val="bullet"/>
      <w:lvlText w:val="•"/>
      <w:lvlJc w:val="left"/>
      <w:pPr>
        <w:tabs>
          <w:tab w:val="left" w:pos="1243"/>
          <w:tab w:val="num" w:pos="3987"/>
        </w:tabs>
        <w:ind w:left="414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6AD814">
      <w:start w:val="1"/>
      <w:numFmt w:val="bullet"/>
      <w:lvlText w:val="•"/>
      <w:lvlJc w:val="left"/>
      <w:pPr>
        <w:tabs>
          <w:tab w:val="left" w:pos="1243"/>
          <w:tab w:val="num" w:pos="5249"/>
        </w:tabs>
        <w:ind w:left="5406"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E9022">
      <w:start w:val="1"/>
      <w:numFmt w:val="bullet"/>
      <w:lvlText w:val="•"/>
      <w:lvlJc w:val="left"/>
      <w:pPr>
        <w:tabs>
          <w:tab w:val="left" w:pos="1243"/>
          <w:tab w:val="num" w:pos="6512"/>
        </w:tabs>
        <w:ind w:left="6669"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1889B8">
      <w:start w:val="1"/>
      <w:numFmt w:val="bullet"/>
      <w:lvlText w:val="•"/>
      <w:lvlJc w:val="left"/>
      <w:pPr>
        <w:tabs>
          <w:tab w:val="left" w:pos="1243"/>
          <w:tab w:val="num" w:pos="7774"/>
        </w:tabs>
        <w:ind w:left="7931"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CC1B4">
      <w:start w:val="1"/>
      <w:numFmt w:val="bullet"/>
      <w:lvlText w:val="•"/>
      <w:lvlJc w:val="left"/>
      <w:pPr>
        <w:tabs>
          <w:tab w:val="left" w:pos="1243"/>
          <w:tab w:val="num" w:pos="9037"/>
        </w:tabs>
        <w:ind w:left="9194"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6" w15:restartNumberingAfterBreak="0">
    <w:nsid w:val="68BF3473"/>
    <w:multiLevelType w:val="hybridMultilevel"/>
    <w:tmpl w:val="E1C4A000"/>
    <w:styleLink w:val="Stilimportat6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91100D2"/>
    <w:multiLevelType w:val="hybridMultilevel"/>
    <w:tmpl w:val="2E2A7BE6"/>
    <w:styleLink w:val="ImportedStyle92"/>
    <w:lvl w:ilvl="0" w:tplc="CB503FC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63234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F1225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BB4B12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22E1C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88D6FE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1F1001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14AFB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B204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38" w15:restartNumberingAfterBreak="0">
    <w:nsid w:val="698602BF"/>
    <w:multiLevelType w:val="hybridMultilevel"/>
    <w:tmpl w:val="9C68D914"/>
    <w:lvl w:ilvl="0" w:tplc="0CF08D3C">
      <w:start w:val="1"/>
      <w:numFmt w:val="bullet"/>
      <w:lvlText w:val="-"/>
      <w:lvlJc w:val="left"/>
      <w:pPr>
        <w:ind w:left="1080" w:hanging="72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9" w15:restartNumberingAfterBreak="0">
    <w:nsid w:val="69884432"/>
    <w:multiLevelType w:val="hybridMultilevel"/>
    <w:tmpl w:val="EA5092D0"/>
    <w:lvl w:ilvl="0" w:tplc="352EAE6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0" w15:restartNumberingAfterBreak="0">
    <w:nsid w:val="698B3F50"/>
    <w:multiLevelType w:val="hybridMultilevel"/>
    <w:tmpl w:val="2E361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69901312"/>
    <w:multiLevelType w:val="hybridMultilevel"/>
    <w:tmpl w:val="B7C0F8B0"/>
    <w:styleLink w:val="Stilimportat14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69B50A6D"/>
    <w:multiLevelType w:val="hybridMultilevel"/>
    <w:tmpl w:val="9170DE68"/>
    <w:lvl w:ilvl="0" w:tplc="C48CBF4E">
      <w:numFmt w:val="bullet"/>
      <w:lvlText w:val="•"/>
      <w:lvlJc w:val="left"/>
      <w:pPr>
        <w:ind w:left="360" w:hanging="360"/>
      </w:pPr>
      <w:rPr>
        <w:rFonts w:hint="default"/>
        <w:w w:val="10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3" w15:restartNumberingAfterBreak="0">
    <w:nsid w:val="6A0F168D"/>
    <w:multiLevelType w:val="hybridMultilevel"/>
    <w:tmpl w:val="C156A8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44" w15:restartNumberingAfterBreak="0">
    <w:nsid w:val="6A337696"/>
    <w:multiLevelType w:val="hybridMultilevel"/>
    <w:tmpl w:val="7520A734"/>
    <w:styleLink w:val="ImportedStyle8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6A3A0248"/>
    <w:multiLevelType w:val="hybridMultilevel"/>
    <w:tmpl w:val="4F42F4D8"/>
    <w:lvl w:ilvl="0" w:tplc="E9F61410">
      <w:start w:val="1"/>
      <w:numFmt w:val="bullet"/>
      <w:lvlText w:val=""/>
      <w:lvlJc w:val="left"/>
      <w:pPr>
        <w:ind w:left="720" w:hanging="360"/>
      </w:pPr>
      <w:rPr>
        <w:rFonts w:ascii="Symbol" w:hAnsi="Symbol" w:hint="default"/>
        <w:color w:val="auto"/>
      </w:rPr>
    </w:lvl>
    <w:lvl w:ilvl="1" w:tplc="E9F614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6A5E6D0C"/>
    <w:multiLevelType w:val="hybridMultilevel"/>
    <w:tmpl w:val="67E42E18"/>
    <w:styleLink w:val="ImportedStyle60"/>
    <w:lvl w:ilvl="0" w:tplc="95F43BD8">
      <w:start w:val="1"/>
      <w:numFmt w:val="bullet"/>
      <w:lvlText w:val="•"/>
      <w:lvlJc w:val="left"/>
      <w:pPr>
        <w:tabs>
          <w:tab w:val="left" w:pos="903"/>
        </w:tabs>
        <w:ind w:left="284" w:hanging="284"/>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15D86488">
      <w:start w:val="1"/>
      <w:numFmt w:val="bullet"/>
      <w:lvlText w:val="•"/>
      <w:lvlJc w:val="left"/>
      <w:pPr>
        <w:tabs>
          <w:tab w:val="left" w:pos="903"/>
        </w:tabs>
        <w:ind w:left="1795" w:hanging="284"/>
      </w:pPr>
      <w:rPr>
        <w:rFonts w:hAnsi="Arial Unicode MS"/>
        <w:caps w:val="0"/>
        <w:smallCaps w:val="0"/>
        <w:strike w:val="0"/>
        <w:dstrike w:val="0"/>
        <w:spacing w:val="0"/>
        <w:w w:val="100"/>
        <w:kern w:val="0"/>
        <w:position w:val="0"/>
        <w:highlight w:val="none"/>
        <w:vertAlign w:val="baseline"/>
      </w:rPr>
    </w:lvl>
    <w:lvl w:ilvl="2" w:tplc="2B0E25D8">
      <w:start w:val="1"/>
      <w:numFmt w:val="bullet"/>
      <w:lvlText w:val="•"/>
      <w:lvlJc w:val="left"/>
      <w:pPr>
        <w:tabs>
          <w:tab w:val="left" w:pos="903"/>
        </w:tabs>
        <w:ind w:left="2687" w:hanging="284"/>
      </w:pPr>
      <w:rPr>
        <w:rFonts w:hAnsi="Arial Unicode MS"/>
        <w:caps w:val="0"/>
        <w:smallCaps w:val="0"/>
        <w:strike w:val="0"/>
        <w:dstrike w:val="0"/>
        <w:spacing w:val="0"/>
        <w:w w:val="100"/>
        <w:kern w:val="0"/>
        <w:position w:val="0"/>
        <w:highlight w:val="none"/>
        <w:vertAlign w:val="baseline"/>
      </w:rPr>
    </w:lvl>
    <w:lvl w:ilvl="3" w:tplc="17FA2B12">
      <w:start w:val="1"/>
      <w:numFmt w:val="bullet"/>
      <w:lvlText w:val="•"/>
      <w:lvlJc w:val="left"/>
      <w:pPr>
        <w:tabs>
          <w:tab w:val="left" w:pos="903"/>
        </w:tabs>
        <w:ind w:left="3579" w:hanging="284"/>
      </w:pPr>
      <w:rPr>
        <w:rFonts w:hAnsi="Arial Unicode MS"/>
        <w:caps w:val="0"/>
        <w:smallCaps w:val="0"/>
        <w:strike w:val="0"/>
        <w:dstrike w:val="0"/>
        <w:spacing w:val="0"/>
        <w:w w:val="100"/>
        <w:kern w:val="0"/>
        <w:position w:val="0"/>
        <w:highlight w:val="none"/>
        <w:vertAlign w:val="baseline"/>
      </w:rPr>
    </w:lvl>
    <w:lvl w:ilvl="4" w:tplc="9AFC3296">
      <w:start w:val="1"/>
      <w:numFmt w:val="bullet"/>
      <w:lvlText w:val="•"/>
      <w:lvlJc w:val="left"/>
      <w:pPr>
        <w:tabs>
          <w:tab w:val="left" w:pos="903"/>
        </w:tabs>
        <w:ind w:left="4472" w:hanging="284"/>
      </w:pPr>
      <w:rPr>
        <w:rFonts w:hAnsi="Arial Unicode MS"/>
        <w:caps w:val="0"/>
        <w:smallCaps w:val="0"/>
        <w:strike w:val="0"/>
        <w:dstrike w:val="0"/>
        <w:spacing w:val="0"/>
        <w:w w:val="100"/>
        <w:kern w:val="0"/>
        <w:position w:val="0"/>
        <w:highlight w:val="none"/>
        <w:vertAlign w:val="baseline"/>
      </w:rPr>
    </w:lvl>
    <w:lvl w:ilvl="5" w:tplc="2D44E384">
      <w:start w:val="1"/>
      <w:numFmt w:val="bullet"/>
      <w:lvlText w:val="•"/>
      <w:lvlJc w:val="left"/>
      <w:pPr>
        <w:tabs>
          <w:tab w:val="left" w:pos="903"/>
        </w:tabs>
        <w:ind w:left="5364" w:hanging="284"/>
      </w:pPr>
      <w:rPr>
        <w:rFonts w:hAnsi="Arial Unicode MS"/>
        <w:caps w:val="0"/>
        <w:smallCaps w:val="0"/>
        <w:strike w:val="0"/>
        <w:dstrike w:val="0"/>
        <w:spacing w:val="0"/>
        <w:w w:val="100"/>
        <w:kern w:val="0"/>
        <w:position w:val="0"/>
        <w:highlight w:val="none"/>
        <w:vertAlign w:val="baseline"/>
      </w:rPr>
    </w:lvl>
    <w:lvl w:ilvl="6" w:tplc="F79E1D2A">
      <w:start w:val="1"/>
      <w:numFmt w:val="bullet"/>
      <w:lvlText w:val="•"/>
      <w:lvlJc w:val="left"/>
      <w:pPr>
        <w:tabs>
          <w:tab w:val="left" w:pos="903"/>
        </w:tabs>
        <w:ind w:left="6257" w:hanging="284"/>
      </w:pPr>
      <w:rPr>
        <w:rFonts w:hAnsi="Arial Unicode MS"/>
        <w:caps w:val="0"/>
        <w:smallCaps w:val="0"/>
        <w:strike w:val="0"/>
        <w:dstrike w:val="0"/>
        <w:spacing w:val="0"/>
        <w:w w:val="100"/>
        <w:kern w:val="0"/>
        <w:position w:val="0"/>
        <w:highlight w:val="none"/>
        <w:vertAlign w:val="baseline"/>
      </w:rPr>
    </w:lvl>
    <w:lvl w:ilvl="7" w:tplc="5B50A084">
      <w:start w:val="1"/>
      <w:numFmt w:val="bullet"/>
      <w:lvlText w:val="•"/>
      <w:lvlJc w:val="left"/>
      <w:pPr>
        <w:tabs>
          <w:tab w:val="left" w:pos="903"/>
        </w:tabs>
        <w:ind w:left="7149" w:hanging="284"/>
      </w:pPr>
      <w:rPr>
        <w:rFonts w:hAnsi="Arial Unicode MS"/>
        <w:caps w:val="0"/>
        <w:smallCaps w:val="0"/>
        <w:strike w:val="0"/>
        <w:dstrike w:val="0"/>
        <w:spacing w:val="0"/>
        <w:w w:val="100"/>
        <w:kern w:val="0"/>
        <w:position w:val="0"/>
        <w:highlight w:val="none"/>
        <w:vertAlign w:val="baseline"/>
      </w:rPr>
    </w:lvl>
    <w:lvl w:ilvl="8" w:tplc="7C2C158E">
      <w:start w:val="1"/>
      <w:numFmt w:val="bullet"/>
      <w:lvlText w:val="•"/>
      <w:lvlJc w:val="left"/>
      <w:pPr>
        <w:tabs>
          <w:tab w:val="left" w:pos="903"/>
        </w:tabs>
        <w:ind w:left="8041" w:hanging="284"/>
      </w:pPr>
      <w:rPr>
        <w:rFonts w:hAnsi="Arial Unicode MS"/>
        <w:caps w:val="0"/>
        <w:smallCaps w:val="0"/>
        <w:strike w:val="0"/>
        <w:dstrike w:val="0"/>
        <w:spacing w:val="0"/>
        <w:w w:val="100"/>
        <w:kern w:val="0"/>
        <w:position w:val="0"/>
        <w:highlight w:val="none"/>
        <w:vertAlign w:val="baseline"/>
      </w:rPr>
    </w:lvl>
  </w:abstractNum>
  <w:abstractNum w:abstractNumId="547" w15:restartNumberingAfterBreak="0">
    <w:nsid w:val="6A632DA8"/>
    <w:multiLevelType w:val="hybridMultilevel"/>
    <w:tmpl w:val="90848E00"/>
    <w:styleLink w:val="ImportedStyle73"/>
    <w:lvl w:ilvl="0" w:tplc="127A12A2">
      <w:start w:val="1"/>
      <w:numFmt w:val="decimal"/>
      <w:lvlText w:val="%1)"/>
      <w:lvlJc w:val="left"/>
      <w:pPr>
        <w:tabs>
          <w:tab w:val="num" w:pos="498"/>
        </w:tabs>
        <w:ind w:left="2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0FF46C54">
      <w:start w:val="1"/>
      <w:numFmt w:val="decimal"/>
      <w:lvlText w:val="%2)"/>
      <w:lvlJc w:val="left"/>
      <w:pPr>
        <w:tabs>
          <w:tab w:val="left" w:pos="498"/>
          <w:tab w:val="num" w:pos="1218"/>
        </w:tabs>
        <w:ind w:left="10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72583304">
      <w:start w:val="1"/>
      <w:numFmt w:val="decimal"/>
      <w:lvlText w:val="%3)"/>
      <w:lvlJc w:val="left"/>
      <w:pPr>
        <w:tabs>
          <w:tab w:val="left" w:pos="498"/>
          <w:tab w:val="num" w:pos="1938"/>
        </w:tabs>
        <w:ind w:left="17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7C540B0C">
      <w:start w:val="1"/>
      <w:numFmt w:val="decimal"/>
      <w:lvlText w:val="%4)"/>
      <w:lvlJc w:val="left"/>
      <w:pPr>
        <w:tabs>
          <w:tab w:val="left" w:pos="498"/>
          <w:tab w:val="num" w:pos="2658"/>
        </w:tabs>
        <w:ind w:left="24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52314A">
      <w:start w:val="1"/>
      <w:numFmt w:val="decimal"/>
      <w:lvlText w:val="%5)"/>
      <w:lvlJc w:val="left"/>
      <w:pPr>
        <w:tabs>
          <w:tab w:val="left" w:pos="498"/>
          <w:tab w:val="num" w:pos="3378"/>
        </w:tabs>
        <w:ind w:left="316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3C82C03C">
      <w:start w:val="1"/>
      <w:numFmt w:val="decimal"/>
      <w:lvlText w:val="%6)"/>
      <w:lvlJc w:val="left"/>
      <w:pPr>
        <w:tabs>
          <w:tab w:val="left" w:pos="498"/>
          <w:tab w:val="num" w:pos="4098"/>
        </w:tabs>
        <w:ind w:left="388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4EC2ECD2">
      <w:start w:val="1"/>
      <w:numFmt w:val="decimal"/>
      <w:lvlText w:val="%7)"/>
      <w:lvlJc w:val="left"/>
      <w:pPr>
        <w:tabs>
          <w:tab w:val="left" w:pos="498"/>
          <w:tab w:val="num" w:pos="4818"/>
        </w:tabs>
        <w:ind w:left="460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DF8A6E34">
      <w:start w:val="1"/>
      <w:numFmt w:val="decimal"/>
      <w:lvlText w:val="%8)"/>
      <w:lvlJc w:val="left"/>
      <w:pPr>
        <w:tabs>
          <w:tab w:val="left" w:pos="498"/>
          <w:tab w:val="num" w:pos="5538"/>
        </w:tabs>
        <w:ind w:left="532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45CAC980">
      <w:start w:val="1"/>
      <w:numFmt w:val="decimal"/>
      <w:lvlText w:val="%9)"/>
      <w:lvlJc w:val="left"/>
      <w:pPr>
        <w:tabs>
          <w:tab w:val="left" w:pos="498"/>
          <w:tab w:val="num" w:pos="6258"/>
        </w:tabs>
        <w:ind w:left="6042" w:hanging="66"/>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548" w15:restartNumberingAfterBreak="0">
    <w:nsid w:val="6A8822F0"/>
    <w:multiLevelType w:val="hybridMultilevel"/>
    <w:tmpl w:val="2CA4F77C"/>
    <w:styleLink w:val="ImportedStyle17"/>
    <w:lvl w:ilvl="0" w:tplc="D08C31A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D7244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1A33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110E19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A96FE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A8E4D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F34E81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EAE7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08C59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49" w15:restartNumberingAfterBreak="0">
    <w:nsid w:val="6A8B2D80"/>
    <w:multiLevelType w:val="hybridMultilevel"/>
    <w:tmpl w:val="A11C4C38"/>
    <w:styleLink w:val="ImportedStyle63"/>
    <w:lvl w:ilvl="0" w:tplc="6FFEE650">
      <w:start w:val="1"/>
      <w:numFmt w:val="bullet"/>
      <w:lvlText w:val="·"/>
      <w:lvlJc w:val="left"/>
      <w:pPr>
        <w:ind w:left="1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072D8DE">
      <w:start w:val="1"/>
      <w:numFmt w:val="bullet"/>
      <w:lvlText w:val="o"/>
      <w:lvlJc w:val="left"/>
      <w:pPr>
        <w:ind w:left="2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5EAD7B2">
      <w:start w:val="1"/>
      <w:numFmt w:val="bullet"/>
      <w:lvlText w:val="▪"/>
      <w:lvlJc w:val="left"/>
      <w:pPr>
        <w:ind w:left="3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5EC708C">
      <w:start w:val="1"/>
      <w:numFmt w:val="bullet"/>
      <w:lvlText w:val="·"/>
      <w:lvlJc w:val="left"/>
      <w:pPr>
        <w:ind w:left="39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9DCC994">
      <w:start w:val="1"/>
      <w:numFmt w:val="bullet"/>
      <w:lvlText w:val="o"/>
      <w:lvlJc w:val="left"/>
      <w:pPr>
        <w:ind w:left="46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CBECD42C">
      <w:start w:val="1"/>
      <w:numFmt w:val="bullet"/>
      <w:lvlText w:val="▪"/>
      <w:lvlJc w:val="left"/>
      <w:pPr>
        <w:ind w:left="53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34035EC">
      <w:start w:val="1"/>
      <w:numFmt w:val="bullet"/>
      <w:lvlText w:val="·"/>
      <w:lvlJc w:val="left"/>
      <w:pPr>
        <w:ind w:left="60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884E122">
      <w:start w:val="1"/>
      <w:numFmt w:val="bullet"/>
      <w:lvlText w:val="o"/>
      <w:lvlJc w:val="left"/>
      <w:pPr>
        <w:ind w:left="68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80A4A2">
      <w:start w:val="1"/>
      <w:numFmt w:val="bullet"/>
      <w:lvlText w:val="▪"/>
      <w:lvlJc w:val="left"/>
      <w:pPr>
        <w:ind w:left="75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50" w15:restartNumberingAfterBreak="0">
    <w:nsid w:val="6AB147E5"/>
    <w:multiLevelType w:val="hybridMultilevel"/>
    <w:tmpl w:val="BB762458"/>
    <w:styleLink w:val="Stilimportat1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6B0146E1"/>
    <w:multiLevelType w:val="hybridMultilevel"/>
    <w:tmpl w:val="79A8B0F8"/>
    <w:lvl w:ilvl="0" w:tplc="0C86E26C">
      <w:numFmt w:val="bullet"/>
      <w:lvlText w:val="•"/>
      <w:lvlJc w:val="left"/>
      <w:pPr>
        <w:ind w:left="360" w:hanging="360"/>
      </w:pPr>
      <w:rPr>
        <w:rFonts w:ascii="Times New Roman" w:eastAsia="Times New Roman" w:hAnsi="Times New Roman" w:cs="Times New Roman" w:hint="default"/>
        <w:b w:val="0"/>
        <w:bCs w:val="0"/>
        <w:i w:val="0"/>
        <w:iCs w:val="0"/>
        <w:color w:val="0C0C0C"/>
        <w:w w:val="103"/>
        <w:sz w:val="23"/>
        <w:szCs w:val="23"/>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2" w15:restartNumberingAfterBreak="0">
    <w:nsid w:val="6B085801"/>
    <w:multiLevelType w:val="hybridMultilevel"/>
    <w:tmpl w:val="CCF46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6B416AB5"/>
    <w:multiLevelType w:val="hybridMultilevel"/>
    <w:tmpl w:val="C1A43F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54" w15:restartNumberingAfterBreak="0">
    <w:nsid w:val="6B6B36D6"/>
    <w:multiLevelType w:val="hybridMultilevel"/>
    <w:tmpl w:val="C48471B2"/>
    <w:lvl w:ilvl="0" w:tplc="0CF08D3C">
      <w:start w:val="1"/>
      <w:numFmt w:val="bullet"/>
      <w:lvlText w:val="-"/>
      <w:lvlJc w:val="left"/>
      <w:pPr>
        <w:ind w:left="1830" w:hanging="360"/>
      </w:pPr>
      <w:rPr>
        <w:rFonts w:ascii="Courier New" w:hAnsi="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55" w15:restartNumberingAfterBreak="0">
    <w:nsid w:val="6B8A520B"/>
    <w:multiLevelType w:val="hybridMultilevel"/>
    <w:tmpl w:val="6EAAFBE4"/>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556" w15:restartNumberingAfterBreak="0">
    <w:nsid w:val="6B8F23C3"/>
    <w:multiLevelType w:val="hybridMultilevel"/>
    <w:tmpl w:val="54080DA0"/>
    <w:lvl w:ilvl="0" w:tplc="923EDB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6B9A31AD"/>
    <w:multiLevelType w:val="hybridMultilevel"/>
    <w:tmpl w:val="F06ABE3C"/>
    <w:styleLink w:val="ImportedStyle822111111"/>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8" w15:restartNumberingAfterBreak="0">
    <w:nsid w:val="6B9D3DE8"/>
    <w:multiLevelType w:val="hybridMultilevel"/>
    <w:tmpl w:val="78A038CA"/>
    <w:styleLink w:val="ImportedStyle3111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6BF56EE3"/>
    <w:multiLevelType w:val="hybridMultilevel"/>
    <w:tmpl w:val="924CFAD0"/>
    <w:styleLink w:val="ImportedStyle89"/>
    <w:lvl w:ilvl="0" w:tplc="C9124456">
      <w:start w:val="1"/>
      <w:numFmt w:val="bullet"/>
      <w:lvlText w:val="·"/>
      <w:lvlJc w:val="left"/>
      <w:pPr>
        <w:ind w:left="7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87A1D4C">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188890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A2AC0F2">
      <w:start w:val="1"/>
      <w:numFmt w:val="bullet"/>
      <w:lvlText w:val="·"/>
      <w:lvlJc w:val="left"/>
      <w:pPr>
        <w:ind w:left="29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B88D08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C740A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18ACF6C">
      <w:start w:val="1"/>
      <w:numFmt w:val="bullet"/>
      <w:lvlText w:val="·"/>
      <w:lvlJc w:val="left"/>
      <w:pPr>
        <w:ind w:left="510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13A16FE">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732F11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60" w15:restartNumberingAfterBreak="0">
    <w:nsid w:val="6C3A38FA"/>
    <w:multiLevelType w:val="hybridMultilevel"/>
    <w:tmpl w:val="01AA412C"/>
    <w:styleLink w:val="ImportedStyle8218"/>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561" w15:restartNumberingAfterBreak="0">
    <w:nsid w:val="6CA017EB"/>
    <w:multiLevelType w:val="hybridMultilevel"/>
    <w:tmpl w:val="6B82DA34"/>
    <w:styleLink w:val="Stilimportat3311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62" w15:restartNumberingAfterBreak="0">
    <w:nsid w:val="6CAC4674"/>
    <w:multiLevelType w:val="hybridMultilevel"/>
    <w:tmpl w:val="63309596"/>
    <w:styleLink w:val="ImportedStyle8215"/>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6CCE63A5"/>
    <w:multiLevelType w:val="hybridMultilevel"/>
    <w:tmpl w:val="E0AEFD56"/>
    <w:styleLink w:val="ImportedStyle780221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6D6507DD"/>
    <w:multiLevelType w:val="hybridMultilevel"/>
    <w:tmpl w:val="D53A94E0"/>
    <w:lvl w:ilvl="0" w:tplc="598EEFA6">
      <w:start w:val="1"/>
      <w:numFmt w:val="lowerLetter"/>
      <w:lvlText w:val="%1."/>
      <w:lvlJc w:val="left"/>
      <w:pPr>
        <w:ind w:left="763" w:hanging="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61410">
      <w:start w:val="1"/>
      <w:numFmt w:val="bullet"/>
      <w:lvlText w:val=""/>
      <w:lvlJc w:val="left"/>
      <w:pPr>
        <w:ind w:left="709" w:hanging="28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E4C082">
      <w:start w:val="1"/>
      <w:numFmt w:val="lowerRoman"/>
      <w:lvlText w:val="%3."/>
      <w:lvlJc w:val="left"/>
      <w:pPr>
        <w:ind w:left="1465" w:hanging="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87AF4">
      <w:start w:val="1"/>
      <w:numFmt w:val="decimal"/>
      <w:lvlText w:val="%4."/>
      <w:lvlJc w:val="left"/>
      <w:pPr>
        <w:ind w:left="219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020920">
      <w:start w:val="1"/>
      <w:numFmt w:val="lowerLetter"/>
      <w:lvlText w:val="%5."/>
      <w:lvlJc w:val="left"/>
      <w:pPr>
        <w:ind w:left="291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86532">
      <w:start w:val="1"/>
      <w:numFmt w:val="lowerRoman"/>
      <w:lvlText w:val="%6."/>
      <w:lvlJc w:val="left"/>
      <w:pPr>
        <w:ind w:left="3624" w:hanging="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CA3F2">
      <w:start w:val="1"/>
      <w:numFmt w:val="decimal"/>
      <w:lvlText w:val="%7."/>
      <w:lvlJc w:val="left"/>
      <w:pPr>
        <w:ind w:left="435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420FC">
      <w:start w:val="1"/>
      <w:numFmt w:val="lowerLetter"/>
      <w:lvlText w:val="%8."/>
      <w:lvlJc w:val="left"/>
      <w:pPr>
        <w:ind w:left="507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8BCE0">
      <w:start w:val="1"/>
      <w:numFmt w:val="lowerRoman"/>
      <w:lvlText w:val="%9."/>
      <w:lvlJc w:val="left"/>
      <w:pPr>
        <w:ind w:left="5785" w:hanging="2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5" w15:restartNumberingAfterBreak="0">
    <w:nsid w:val="6DFB0578"/>
    <w:multiLevelType w:val="hybridMultilevel"/>
    <w:tmpl w:val="FFBA14D8"/>
    <w:styleLink w:val="Stilimportat4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6DFC2D0A"/>
    <w:multiLevelType w:val="hybridMultilevel"/>
    <w:tmpl w:val="40DCA82C"/>
    <w:styleLink w:val="Stilimportat64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6E1E3472"/>
    <w:multiLevelType w:val="hybridMultilevel"/>
    <w:tmpl w:val="6142A390"/>
    <w:styleLink w:val="ImportedStyle150"/>
    <w:lvl w:ilvl="0" w:tplc="4B86B602">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F364014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8F84B8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E0AE228">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414BA0C">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57A99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E20569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6C46D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41F6D0E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68" w15:restartNumberingAfterBreak="0">
    <w:nsid w:val="6EA7481A"/>
    <w:multiLevelType w:val="hybridMultilevel"/>
    <w:tmpl w:val="DF1E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6EDA7457"/>
    <w:multiLevelType w:val="hybridMultilevel"/>
    <w:tmpl w:val="19702798"/>
    <w:lvl w:ilvl="0" w:tplc="9894EB8A">
      <w:numFmt w:val="bullet"/>
      <w:lvlText w:val=""/>
      <w:lvlJc w:val="left"/>
      <w:pPr>
        <w:ind w:left="1113" w:hanging="360"/>
      </w:pPr>
      <w:rPr>
        <w:rFonts w:ascii="Symbol" w:eastAsia="Symbol" w:hAnsi="Symbol" w:cs="Symbol" w:hint="default"/>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0" w15:restartNumberingAfterBreak="0">
    <w:nsid w:val="6EDA754D"/>
    <w:multiLevelType w:val="hybridMultilevel"/>
    <w:tmpl w:val="0A6E6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15:restartNumberingAfterBreak="0">
    <w:nsid w:val="6EDB24D5"/>
    <w:multiLevelType w:val="hybridMultilevel"/>
    <w:tmpl w:val="650028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72" w15:restartNumberingAfterBreak="0">
    <w:nsid w:val="6EEE6E69"/>
    <w:multiLevelType w:val="hybridMultilevel"/>
    <w:tmpl w:val="FB602E9A"/>
    <w:styleLink w:val="ImportedStyle87"/>
    <w:lvl w:ilvl="0" w:tplc="16F631E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D36A4D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CA66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064E2C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9870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070EE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448EEA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980D89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228CAF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73" w15:restartNumberingAfterBreak="0">
    <w:nsid w:val="6F624FF6"/>
    <w:multiLevelType w:val="hybridMultilevel"/>
    <w:tmpl w:val="1BEC7A1C"/>
    <w:styleLink w:val="ImportedStyle236"/>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6F810539"/>
    <w:multiLevelType w:val="hybridMultilevel"/>
    <w:tmpl w:val="3D1E373E"/>
    <w:lvl w:ilvl="0" w:tplc="1EE4549C">
      <w:numFmt w:val="bullet"/>
      <w:lvlText w:val="•"/>
      <w:lvlJc w:val="left"/>
      <w:pPr>
        <w:ind w:left="360" w:hanging="360"/>
      </w:pPr>
      <w:rPr>
        <w:rFonts w:hint="default"/>
        <w:lang w:val="ro-RO" w:eastAsia="en-US" w:bidi="ar-SA"/>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5" w15:restartNumberingAfterBreak="0">
    <w:nsid w:val="6F8C2869"/>
    <w:multiLevelType w:val="hybridMultilevel"/>
    <w:tmpl w:val="E964669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6FD80D20"/>
    <w:multiLevelType w:val="hybridMultilevel"/>
    <w:tmpl w:val="23C83BD6"/>
    <w:styleLink w:val="Stilimportat36"/>
    <w:lvl w:ilvl="0" w:tplc="806ACE22">
      <w:start w:val="1"/>
      <w:numFmt w:val="decimal"/>
      <w:lvlText w:val="%1."/>
      <w:lvlJc w:val="left"/>
      <w:pPr>
        <w:ind w:left="720" w:hanging="360"/>
      </w:pPr>
      <w:rPr>
        <w:b/>
        <w:color w:val="auto"/>
      </w:rPr>
    </w:lvl>
    <w:lvl w:ilvl="1" w:tplc="436267C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70595AEA"/>
    <w:multiLevelType w:val="hybridMultilevel"/>
    <w:tmpl w:val="3D4E2276"/>
    <w:styleLink w:val="ImportedStyle35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07579F9"/>
    <w:multiLevelType w:val="hybridMultilevel"/>
    <w:tmpl w:val="214A7C7A"/>
    <w:styleLink w:val="Stilimportat4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08B5546"/>
    <w:multiLevelType w:val="hybridMultilevel"/>
    <w:tmpl w:val="699AD6F6"/>
    <w:styleLink w:val="Stilimportat462"/>
    <w:lvl w:ilvl="0" w:tplc="492C6C8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77EA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97B22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617422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4CCC87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9892C1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0CD82C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DFBEF5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041AC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580" w15:restartNumberingAfterBreak="0">
    <w:nsid w:val="709B27FF"/>
    <w:multiLevelType w:val="hybridMultilevel"/>
    <w:tmpl w:val="7924FBE2"/>
    <w:styleLink w:val="Stilimportat23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0E30751"/>
    <w:multiLevelType w:val="hybridMultilevel"/>
    <w:tmpl w:val="CE0C1704"/>
    <w:lvl w:ilvl="0" w:tplc="9894EB8A">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0FE2012"/>
    <w:multiLevelType w:val="hybridMultilevel"/>
    <w:tmpl w:val="028C0C68"/>
    <w:lvl w:ilvl="0" w:tplc="539C1F10">
      <w:start w:val="1"/>
      <w:numFmt w:val="upperRoman"/>
      <w:lvlText w:val="%1."/>
      <w:lvlJc w:val="left"/>
      <w:pPr>
        <w:ind w:left="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145E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D4A2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2802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F092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0813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0AC8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0E7B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C811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3" w15:restartNumberingAfterBreak="0">
    <w:nsid w:val="71006949"/>
    <w:multiLevelType w:val="hybridMultilevel"/>
    <w:tmpl w:val="485EA50C"/>
    <w:styleLink w:val="Stilimportat21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1510B3C"/>
    <w:multiLevelType w:val="hybridMultilevel"/>
    <w:tmpl w:val="67BC2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5" w15:restartNumberingAfterBreak="0">
    <w:nsid w:val="71604692"/>
    <w:multiLevelType w:val="hybridMultilevel"/>
    <w:tmpl w:val="158042A8"/>
    <w:styleLink w:val="ImportedStyle78023111"/>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6" w15:restartNumberingAfterBreak="0">
    <w:nsid w:val="71702572"/>
    <w:multiLevelType w:val="hybridMultilevel"/>
    <w:tmpl w:val="1CF8B57A"/>
    <w:lvl w:ilvl="0" w:tplc="869ED752">
      <w:start w:val="1"/>
      <w:numFmt w:val="upperLetter"/>
      <w:lvlText w:val="%1."/>
      <w:lvlJc w:val="left"/>
      <w:pPr>
        <w:ind w:left="408" w:hanging="293"/>
      </w:pPr>
      <w:rPr>
        <w:rFonts w:ascii="Times New Roman" w:eastAsia="Times New Roman" w:hAnsi="Times New Roman" w:cs="Times New Roman" w:hint="default"/>
        <w:b/>
        <w:bCs/>
        <w:i w:val="0"/>
        <w:iCs w:val="0"/>
        <w:color w:val="231F20"/>
        <w:spacing w:val="-1"/>
        <w:w w:val="100"/>
        <w:sz w:val="24"/>
        <w:szCs w:val="24"/>
        <w:lang w:val="ro-RO" w:eastAsia="en-US" w:bidi="ar-SA"/>
      </w:rPr>
    </w:lvl>
    <w:lvl w:ilvl="1" w:tplc="8BF4B76C">
      <w:start w:val="1"/>
      <w:numFmt w:val="decimal"/>
      <w:lvlText w:val="%2."/>
      <w:lvlJc w:val="left"/>
      <w:pPr>
        <w:ind w:left="338" w:hanging="248"/>
      </w:pPr>
      <w:rPr>
        <w:rFonts w:hint="default"/>
        <w:i w:val="0"/>
        <w:iCs w:val="0"/>
        <w:spacing w:val="0"/>
        <w:w w:val="100"/>
        <w:lang w:val="ro-RO" w:eastAsia="en-US" w:bidi="ar-SA"/>
      </w:rPr>
    </w:lvl>
    <w:lvl w:ilvl="2" w:tplc="464649C4">
      <w:numFmt w:val="bullet"/>
      <w:lvlText w:val="•"/>
      <w:lvlJc w:val="left"/>
      <w:pPr>
        <w:ind w:left="1484" w:hanging="248"/>
      </w:pPr>
      <w:rPr>
        <w:rFonts w:hint="default"/>
        <w:lang w:val="ro-RO" w:eastAsia="en-US" w:bidi="ar-SA"/>
      </w:rPr>
    </w:lvl>
    <w:lvl w:ilvl="3" w:tplc="7750A934">
      <w:numFmt w:val="bullet"/>
      <w:lvlText w:val="•"/>
      <w:lvlJc w:val="left"/>
      <w:pPr>
        <w:ind w:left="2568" w:hanging="248"/>
      </w:pPr>
      <w:rPr>
        <w:rFonts w:hint="default"/>
        <w:lang w:val="ro-RO" w:eastAsia="en-US" w:bidi="ar-SA"/>
      </w:rPr>
    </w:lvl>
    <w:lvl w:ilvl="4" w:tplc="DDB29AE0">
      <w:numFmt w:val="bullet"/>
      <w:lvlText w:val="•"/>
      <w:lvlJc w:val="left"/>
      <w:pPr>
        <w:ind w:left="3653" w:hanging="248"/>
      </w:pPr>
      <w:rPr>
        <w:rFonts w:hint="default"/>
        <w:lang w:val="ro-RO" w:eastAsia="en-US" w:bidi="ar-SA"/>
      </w:rPr>
    </w:lvl>
    <w:lvl w:ilvl="5" w:tplc="25E2BA78">
      <w:numFmt w:val="bullet"/>
      <w:lvlText w:val="•"/>
      <w:lvlJc w:val="left"/>
      <w:pPr>
        <w:ind w:left="4737" w:hanging="248"/>
      </w:pPr>
      <w:rPr>
        <w:rFonts w:hint="default"/>
        <w:lang w:val="ro-RO" w:eastAsia="en-US" w:bidi="ar-SA"/>
      </w:rPr>
    </w:lvl>
    <w:lvl w:ilvl="6" w:tplc="10B07310">
      <w:numFmt w:val="bullet"/>
      <w:lvlText w:val="•"/>
      <w:lvlJc w:val="left"/>
      <w:pPr>
        <w:ind w:left="5822" w:hanging="248"/>
      </w:pPr>
      <w:rPr>
        <w:rFonts w:hint="default"/>
        <w:lang w:val="ro-RO" w:eastAsia="en-US" w:bidi="ar-SA"/>
      </w:rPr>
    </w:lvl>
    <w:lvl w:ilvl="7" w:tplc="A6E299CA">
      <w:numFmt w:val="bullet"/>
      <w:lvlText w:val="•"/>
      <w:lvlJc w:val="left"/>
      <w:pPr>
        <w:ind w:left="6906" w:hanging="248"/>
      </w:pPr>
      <w:rPr>
        <w:rFonts w:hint="default"/>
        <w:lang w:val="ro-RO" w:eastAsia="en-US" w:bidi="ar-SA"/>
      </w:rPr>
    </w:lvl>
    <w:lvl w:ilvl="8" w:tplc="6CC8A0D4">
      <w:numFmt w:val="bullet"/>
      <w:lvlText w:val="•"/>
      <w:lvlJc w:val="left"/>
      <w:pPr>
        <w:ind w:left="7991" w:hanging="248"/>
      </w:pPr>
      <w:rPr>
        <w:rFonts w:hint="default"/>
        <w:lang w:val="ro-RO" w:eastAsia="en-US" w:bidi="ar-SA"/>
      </w:rPr>
    </w:lvl>
  </w:abstractNum>
  <w:abstractNum w:abstractNumId="587" w15:restartNumberingAfterBreak="0">
    <w:nsid w:val="71714CC1"/>
    <w:multiLevelType w:val="hybridMultilevel"/>
    <w:tmpl w:val="7F90301E"/>
    <w:styleLink w:val="Stilimportat23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17B3929"/>
    <w:multiLevelType w:val="hybridMultilevel"/>
    <w:tmpl w:val="57FCE65A"/>
    <w:styleLink w:val="ImportedStyle114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20048FE"/>
    <w:multiLevelType w:val="hybridMultilevel"/>
    <w:tmpl w:val="9A7ACE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90" w15:restartNumberingAfterBreak="0">
    <w:nsid w:val="721977DF"/>
    <w:multiLevelType w:val="hybridMultilevel"/>
    <w:tmpl w:val="D46CC5A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1" w15:restartNumberingAfterBreak="0">
    <w:nsid w:val="721A3011"/>
    <w:multiLevelType w:val="hybridMultilevel"/>
    <w:tmpl w:val="53E4E19C"/>
    <w:styleLink w:val="ImportedStyle1212"/>
    <w:lvl w:ilvl="0" w:tplc="AA24B12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5B07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95C04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F872D68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3B2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72E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449C85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EE9ED3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C52F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92" w15:restartNumberingAfterBreak="0">
    <w:nsid w:val="724A3E53"/>
    <w:multiLevelType w:val="hybridMultilevel"/>
    <w:tmpl w:val="68D40F2E"/>
    <w:styleLink w:val="ImportedStyle40"/>
    <w:lvl w:ilvl="0" w:tplc="A34ACD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0801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9817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740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804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7C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3499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0C9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8E9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3" w15:restartNumberingAfterBreak="0">
    <w:nsid w:val="7292117B"/>
    <w:multiLevelType w:val="hybridMultilevel"/>
    <w:tmpl w:val="9CA4DB08"/>
    <w:styleLink w:val="Stilimportat5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2D94777"/>
    <w:multiLevelType w:val="hybridMultilevel"/>
    <w:tmpl w:val="ECAE6FEE"/>
    <w:styleLink w:val="ImportedStyle78018"/>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595" w15:restartNumberingAfterBreak="0">
    <w:nsid w:val="733D3C8D"/>
    <w:multiLevelType w:val="hybridMultilevel"/>
    <w:tmpl w:val="6A70E238"/>
    <w:styleLink w:val="Stilimportat717"/>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4313BD5"/>
    <w:multiLevelType w:val="hybridMultilevel"/>
    <w:tmpl w:val="167869FA"/>
    <w:styleLink w:val="ImportedStyle839"/>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7" w15:restartNumberingAfterBreak="0">
    <w:nsid w:val="745F3DFA"/>
    <w:multiLevelType w:val="hybridMultilevel"/>
    <w:tmpl w:val="A9B63D0A"/>
    <w:styleLink w:val="ImportedStyle114242"/>
    <w:lvl w:ilvl="0" w:tplc="3CD2A09E">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A641E28">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377C21C2">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B60A85E">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B36EF3D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416D376">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C18D26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76C0776">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8F647E44">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98" w15:restartNumberingAfterBreak="0">
    <w:nsid w:val="748A217F"/>
    <w:multiLevelType w:val="hybridMultilevel"/>
    <w:tmpl w:val="577E0E18"/>
    <w:styleLink w:val="ImportedStyle82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4FDC046"/>
    <w:multiLevelType w:val="multilevel"/>
    <w:tmpl w:val="FFFFFFFF"/>
    <w:styleLink w:val="ImportedStyle822212"/>
    <w:lvl w:ilvl="0">
      <w:numFmt w:val="bullet"/>
      <w:lvlText w:val="·"/>
      <w:lvlJc w:val="left"/>
      <w:pPr>
        <w:tabs>
          <w:tab w:val="num" w:pos="1440"/>
        </w:tabs>
        <w:ind w:left="144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600" w15:restartNumberingAfterBreak="0">
    <w:nsid w:val="750A4C5D"/>
    <w:multiLevelType w:val="hybridMultilevel"/>
    <w:tmpl w:val="03D8F6E8"/>
    <w:styleLink w:val="Stilimportat73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5114FE0"/>
    <w:multiLevelType w:val="hybridMultilevel"/>
    <w:tmpl w:val="20781032"/>
    <w:styleLink w:val="ImportedStyle108"/>
    <w:lvl w:ilvl="0" w:tplc="B5C6E8F4">
      <w:start w:val="1"/>
      <w:numFmt w:val="upperLetter"/>
      <w:lvlText w:val="%1."/>
      <w:lvlJc w:val="left"/>
      <w:pPr>
        <w:ind w:left="284" w:hanging="284"/>
      </w:pPr>
      <w:rPr>
        <w:rFonts w:hAnsi="Arial Unicode MS"/>
        <w:b/>
        <w:bCs/>
        <w:caps w:val="0"/>
        <w:smallCaps w:val="0"/>
        <w:strike w:val="0"/>
        <w:dstrike w:val="0"/>
        <w:spacing w:val="0"/>
        <w:w w:val="100"/>
        <w:kern w:val="0"/>
        <w:position w:val="0"/>
        <w:highlight w:val="none"/>
        <w:vertAlign w:val="baseline"/>
      </w:rPr>
    </w:lvl>
    <w:lvl w:ilvl="1" w:tplc="A114EECC">
      <w:start w:val="1"/>
      <w:numFmt w:val="lowerLetter"/>
      <w:lvlText w:val="%2."/>
      <w:lvlJc w:val="left"/>
      <w:pPr>
        <w:ind w:left="1004" w:hanging="284"/>
      </w:pPr>
      <w:rPr>
        <w:rFonts w:hAnsi="Arial Unicode MS"/>
        <w:b/>
        <w:bCs/>
        <w:caps w:val="0"/>
        <w:smallCaps w:val="0"/>
        <w:strike w:val="0"/>
        <w:dstrike w:val="0"/>
        <w:spacing w:val="0"/>
        <w:w w:val="100"/>
        <w:kern w:val="0"/>
        <w:position w:val="0"/>
        <w:highlight w:val="none"/>
        <w:vertAlign w:val="baseline"/>
      </w:rPr>
    </w:lvl>
    <w:lvl w:ilvl="2" w:tplc="CED8E05C">
      <w:start w:val="1"/>
      <w:numFmt w:val="lowerRoman"/>
      <w:lvlText w:val="%3."/>
      <w:lvlJc w:val="left"/>
      <w:pPr>
        <w:ind w:left="1724" w:hanging="237"/>
      </w:pPr>
      <w:rPr>
        <w:rFonts w:hAnsi="Arial Unicode MS"/>
        <w:b/>
        <w:bCs/>
        <w:caps w:val="0"/>
        <w:smallCaps w:val="0"/>
        <w:strike w:val="0"/>
        <w:dstrike w:val="0"/>
        <w:spacing w:val="0"/>
        <w:w w:val="100"/>
        <w:kern w:val="0"/>
        <w:position w:val="0"/>
        <w:highlight w:val="none"/>
        <w:vertAlign w:val="baseline"/>
      </w:rPr>
    </w:lvl>
    <w:lvl w:ilvl="3" w:tplc="AB38328C">
      <w:start w:val="1"/>
      <w:numFmt w:val="decimal"/>
      <w:lvlText w:val="%4."/>
      <w:lvlJc w:val="left"/>
      <w:pPr>
        <w:ind w:left="2444" w:hanging="284"/>
      </w:pPr>
      <w:rPr>
        <w:rFonts w:hAnsi="Arial Unicode MS"/>
        <w:b/>
        <w:bCs/>
        <w:caps w:val="0"/>
        <w:smallCaps w:val="0"/>
        <w:strike w:val="0"/>
        <w:dstrike w:val="0"/>
        <w:spacing w:val="0"/>
        <w:w w:val="100"/>
        <w:kern w:val="0"/>
        <w:position w:val="0"/>
        <w:highlight w:val="none"/>
        <w:vertAlign w:val="baseline"/>
      </w:rPr>
    </w:lvl>
    <w:lvl w:ilvl="4" w:tplc="9BD2707C">
      <w:start w:val="1"/>
      <w:numFmt w:val="lowerLetter"/>
      <w:lvlText w:val="%5."/>
      <w:lvlJc w:val="left"/>
      <w:pPr>
        <w:ind w:left="3164" w:hanging="284"/>
      </w:pPr>
      <w:rPr>
        <w:rFonts w:hAnsi="Arial Unicode MS"/>
        <w:b/>
        <w:bCs/>
        <w:caps w:val="0"/>
        <w:smallCaps w:val="0"/>
        <w:strike w:val="0"/>
        <w:dstrike w:val="0"/>
        <w:spacing w:val="0"/>
        <w:w w:val="100"/>
        <w:kern w:val="0"/>
        <w:position w:val="0"/>
        <w:highlight w:val="none"/>
        <w:vertAlign w:val="baseline"/>
      </w:rPr>
    </w:lvl>
    <w:lvl w:ilvl="5" w:tplc="E946CD52">
      <w:start w:val="1"/>
      <w:numFmt w:val="lowerRoman"/>
      <w:lvlText w:val="%6."/>
      <w:lvlJc w:val="left"/>
      <w:pPr>
        <w:ind w:left="3884" w:hanging="237"/>
      </w:pPr>
      <w:rPr>
        <w:rFonts w:hAnsi="Arial Unicode MS"/>
        <w:b/>
        <w:bCs/>
        <w:caps w:val="0"/>
        <w:smallCaps w:val="0"/>
        <w:strike w:val="0"/>
        <w:dstrike w:val="0"/>
        <w:spacing w:val="0"/>
        <w:w w:val="100"/>
        <w:kern w:val="0"/>
        <w:position w:val="0"/>
        <w:highlight w:val="none"/>
        <w:vertAlign w:val="baseline"/>
      </w:rPr>
    </w:lvl>
    <w:lvl w:ilvl="6" w:tplc="7DA6DD32">
      <w:start w:val="1"/>
      <w:numFmt w:val="decimal"/>
      <w:lvlText w:val="%7."/>
      <w:lvlJc w:val="left"/>
      <w:pPr>
        <w:ind w:left="4604" w:hanging="284"/>
      </w:pPr>
      <w:rPr>
        <w:rFonts w:hAnsi="Arial Unicode MS"/>
        <w:b/>
        <w:bCs/>
        <w:caps w:val="0"/>
        <w:smallCaps w:val="0"/>
        <w:strike w:val="0"/>
        <w:dstrike w:val="0"/>
        <w:spacing w:val="0"/>
        <w:w w:val="100"/>
        <w:kern w:val="0"/>
        <w:position w:val="0"/>
        <w:highlight w:val="none"/>
        <w:vertAlign w:val="baseline"/>
      </w:rPr>
    </w:lvl>
    <w:lvl w:ilvl="7" w:tplc="7CF65C30">
      <w:start w:val="1"/>
      <w:numFmt w:val="lowerLetter"/>
      <w:lvlText w:val="%8."/>
      <w:lvlJc w:val="left"/>
      <w:pPr>
        <w:ind w:left="5324" w:hanging="284"/>
      </w:pPr>
      <w:rPr>
        <w:rFonts w:hAnsi="Arial Unicode MS"/>
        <w:b/>
        <w:bCs/>
        <w:caps w:val="0"/>
        <w:smallCaps w:val="0"/>
        <w:strike w:val="0"/>
        <w:dstrike w:val="0"/>
        <w:spacing w:val="0"/>
        <w:w w:val="100"/>
        <w:kern w:val="0"/>
        <w:position w:val="0"/>
        <w:highlight w:val="none"/>
        <w:vertAlign w:val="baseline"/>
      </w:rPr>
    </w:lvl>
    <w:lvl w:ilvl="8" w:tplc="01DCA892">
      <w:start w:val="1"/>
      <w:numFmt w:val="lowerRoman"/>
      <w:lvlText w:val="%9."/>
      <w:lvlJc w:val="left"/>
      <w:pPr>
        <w:ind w:left="6044" w:hanging="237"/>
      </w:pPr>
      <w:rPr>
        <w:rFonts w:hAnsi="Arial Unicode MS"/>
        <w:b/>
        <w:bCs/>
        <w:caps w:val="0"/>
        <w:smallCaps w:val="0"/>
        <w:strike w:val="0"/>
        <w:dstrike w:val="0"/>
        <w:spacing w:val="0"/>
        <w:w w:val="100"/>
        <w:kern w:val="0"/>
        <w:position w:val="0"/>
        <w:highlight w:val="none"/>
        <w:vertAlign w:val="baseline"/>
      </w:rPr>
    </w:lvl>
  </w:abstractNum>
  <w:abstractNum w:abstractNumId="602" w15:restartNumberingAfterBreak="0">
    <w:nsid w:val="751739F4"/>
    <w:multiLevelType w:val="hybridMultilevel"/>
    <w:tmpl w:val="F6C6B458"/>
    <w:styleLink w:val="ImportedStyle780142"/>
    <w:lvl w:ilvl="0" w:tplc="408A6D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E80990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BD2908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040F6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BBC5E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F76456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6C3A468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E467BE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D2C0CC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03" w15:restartNumberingAfterBreak="0">
    <w:nsid w:val="752302B5"/>
    <w:multiLevelType w:val="hybridMultilevel"/>
    <w:tmpl w:val="FB187424"/>
    <w:styleLink w:val="ImportedStyle336"/>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6155BA9"/>
    <w:multiLevelType w:val="hybridMultilevel"/>
    <w:tmpl w:val="627EF686"/>
    <w:styleLink w:val="ImportedStyle782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64C198E"/>
    <w:multiLevelType w:val="hybridMultilevel"/>
    <w:tmpl w:val="3776F4BE"/>
    <w:styleLink w:val="ImportedStyle23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64E6834"/>
    <w:multiLevelType w:val="hybridMultilevel"/>
    <w:tmpl w:val="E10E63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67670BB"/>
    <w:multiLevelType w:val="hybridMultilevel"/>
    <w:tmpl w:val="4D029384"/>
    <w:styleLink w:val="ImportedStyle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6768588"/>
    <w:multiLevelType w:val="multilevel"/>
    <w:tmpl w:val="0E2A024E"/>
    <w:styleLink w:val="ImportedStyle789"/>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09" w15:restartNumberingAfterBreak="0">
    <w:nsid w:val="767C5795"/>
    <w:multiLevelType w:val="hybridMultilevel"/>
    <w:tmpl w:val="B6F2183C"/>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610" w15:restartNumberingAfterBreak="0">
    <w:nsid w:val="76AD23BD"/>
    <w:multiLevelType w:val="hybridMultilevel"/>
    <w:tmpl w:val="0808870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6B672C3"/>
    <w:multiLevelType w:val="hybridMultilevel"/>
    <w:tmpl w:val="EF623A7C"/>
    <w:styleLink w:val="Stilimportat6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6BB3BCD"/>
    <w:multiLevelType w:val="hybridMultilevel"/>
    <w:tmpl w:val="C87E38B0"/>
    <w:styleLink w:val="ImportedStyle11543"/>
    <w:lvl w:ilvl="0" w:tplc="0B007212">
      <w:start w:val="1"/>
      <w:numFmt w:val="bullet"/>
      <w:lvlText w:val="-"/>
      <w:lvlJc w:val="left"/>
      <w:pPr>
        <w:ind w:left="751"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8A6259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69C04F3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3E5CD5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D3CB9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50B0B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C29687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2B861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1A20E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13" w15:restartNumberingAfterBreak="0">
    <w:nsid w:val="76D2332A"/>
    <w:multiLevelType w:val="hybridMultilevel"/>
    <w:tmpl w:val="075CA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4" w15:restartNumberingAfterBreak="0">
    <w:nsid w:val="76F60201"/>
    <w:multiLevelType w:val="hybridMultilevel"/>
    <w:tmpl w:val="1910F2C2"/>
    <w:styleLink w:val="Stilimportat6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72B7857"/>
    <w:multiLevelType w:val="hybridMultilevel"/>
    <w:tmpl w:val="EEC6BB62"/>
    <w:styleLink w:val="Stilimportat124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7850D9B"/>
    <w:multiLevelType w:val="hybridMultilevel"/>
    <w:tmpl w:val="4036D11C"/>
    <w:styleLink w:val="ImportedStyle1154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7C76CCA"/>
    <w:multiLevelType w:val="hybridMultilevel"/>
    <w:tmpl w:val="A2BA6038"/>
    <w:styleLink w:val="Stilimportat162"/>
    <w:lvl w:ilvl="0" w:tplc="BB40067E">
      <w:start w:val="1"/>
      <w:numFmt w:val="upperLetter"/>
      <w:lvlText w:val="%1."/>
      <w:lvlJc w:val="left"/>
      <w:pPr>
        <w:ind w:left="928" w:hanging="360"/>
      </w:pPr>
      <w:rPr>
        <w:rFonts w:hAnsi="Arial Unicode MS"/>
        <w:b/>
        <w:bCs/>
        <w:caps w:val="0"/>
        <w:smallCaps w:val="0"/>
        <w:strike w:val="0"/>
        <w:dstrike w:val="0"/>
        <w:spacing w:val="0"/>
        <w:w w:val="100"/>
        <w:kern w:val="0"/>
        <w:position w:val="0"/>
        <w:highlight w:val="none"/>
        <w:vertAlign w:val="baseline"/>
      </w:rPr>
    </w:lvl>
    <w:lvl w:ilvl="1" w:tplc="8DE410A0">
      <w:start w:val="1"/>
      <w:numFmt w:val="lowerLetter"/>
      <w:lvlText w:val="%2."/>
      <w:lvlJc w:val="left"/>
      <w:pPr>
        <w:ind w:left="1648" w:hanging="360"/>
      </w:pPr>
      <w:rPr>
        <w:rFonts w:hAnsi="Arial Unicode MS"/>
        <w:b/>
        <w:bCs/>
        <w:caps w:val="0"/>
        <w:smallCaps w:val="0"/>
        <w:strike w:val="0"/>
        <w:dstrike w:val="0"/>
        <w:spacing w:val="0"/>
        <w:w w:val="100"/>
        <w:kern w:val="0"/>
        <w:position w:val="0"/>
        <w:highlight w:val="none"/>
        <w:vertAlign w:val="baseline"/>
      </w:rPr>
    </w:lvl>
    <w:lvl w:ilvl="2" w:tplc="2DB605C2">
      <w:start w:val="1"/>
      <w:numFmt w:val="lowerRoman"/>
      <w:lvlText w:val="%3."/>
      <w:lvlJc w:val="left"/>
      <w:pPr>
        <w:ind w:left="2368" w:hanging="313"/>
      </w:pPr>
      <w:rPr>
        <w:rFonts w:hAnsi="Arial Unicode MS"/>
        <w:b/>
        <w:bCs/>
        <w:caps w:val="0"/>
        <w:smallCaps w:val="0"/>
        <w:strike w:val="0"/>
        <w:dstrike w:val="0"/>
        <w:spacing w:val="0"/>
        <w:w w:val="100"/>
        <w:kern w:val="0"/>
        <w:position w:val="0"/>
        <w:highlight w:val="none"/>
        <w:vertAlign w:val="baseline"/>
      </w:rPr>
    </w:lvl>
    <w:lvl w:ilvl="3" w:tplc="1B96BF8C">
      <w:start w:val="1"/>
      <w:numFmt w:val="decimal"/>
      <w:lvlText w:val="%4."/>
      <w:lvlJc w:val="left"/>
      <w:pPr>
        <w:ind w:left="3088" w:hanging="360"/>
      </w:pPr>
      <w:rPr>
        <w:rFonts w:hAnsi="Arial Unicode MS"/>
        <w:b/>
        <w:bCs/>
        <w:caps w:val="0"/>
        <w:smallCaps w:val="0"/>
        <w:strike w:val="0"/>
        <w:dstrike w:val="0"/>
        <w:spacing w:val="0"/>
        <w:w w:val="100"/>
        <w:kern w:val="0"/>
        <w:position w:val="0"/>
        <w:highlight w:val="none"/>
        <w:vertAlign w:val="baseline"/>
      </w:rPr>
    </w:lvl>
    <w:lvl w:ilvl="4" w:tplc="0E32F6C8">
      <w:start w:val="1"/>
      <w:numFmt w:val="lowerLetter"/>
      <w:lvlText w:val="%5."/>
      <w:lvlJc w:val="left"/>
      <w:pPr>
        <w:ind w:left="3808" w:hanging="360"/>
      </w:pPr>
      <w:rPr>
        <w:rFonts w:hAnsi="Arial Unicode MS"/>
        <w:b/>
        <w:bCs/>
        <w:caps w:val="0"/>
        <w:smallCaps w:val="0"/>
        <w:strike w:val="0"/>
        <w:dstrike w:val="0"/>
        <w:spacing w:val="0"/>
        <w:w w:val="100"/>
        <w:kern w:val="0"/>
        <w:position w:val="0"/>
        <w:highlight w:val="none"/>
        <w:vertAlign w:val="baseline"/>
      </w:rPr>
    </w:lvl>
    <w:lvl w:ilvl="5" w:tplc="DE5AD028">
      <w:start w:val="1"/>
      <w:numFmt w:val="lowerRoman"/>
      <w:lvlText w:val="%6."/>
      <w:lvlJc w:val="left"/>
      <w:pPr>
        <w:ind w:left="4528" w:hanging="313"/>
      </w:pPr>
      <w:rPr>
        <w:rFonts w:hAnsi="Arial Unicode MS"/>
        <w:b/>
        <w:bCs/>
        <w:caps w:val="0"/>
        <w:smallCaps w:val="0"/>
        <w:strike w:val="0"/>
        <w:dstrike w:val="0"/>
        <w:spacing w:val="0"/>
        <w:w w:val="100"/>
        <w:kern w:val="0"/>
        <w:position w:val="0"/>
        <w:highlight w:val="none"/>
        <w:vertAlign w:val="baseline"/>
      </w:rPr>
    </w:lvl>
    <w:lvl w:ilvl="6" w:tplc="4B847C24">
      <w:start w:val="1"/>
      <w:numFmt w:val="decimal"/>
      <w:lvlText w:val="%7."/>
      <w:lvlJc w:val="left"/>
      <w:pPr>
        <w:ind w:left="5248" w:hanging="360"/>
      </w:pPr>
      <w:rPr>
        <w:rFonts w:hAnsi="Arial Unicode MS"/>
        <w:b/>
        <w:bCs/>
        <w:caps w:val="0"/>
        <w:smallCaps w:val="0"/>
        <w:strike w:val="0"/>
        <w:dstrike w:val="0"/>
        <w:spacing w:val="0"/>
        <w:w w:val="100"/>
        <w:kern w:val="0"/>
        <w:position w:val="0"/>
        <w:highlight w:val="none"/>
        <w:vertAlign w:val="baseline"/>
      </w:rPr>
    </w:lvl>
    <w:lvl w:ilvl="7" w:tplc="1164A742">
      <w:start w:val="1"/>
      <w:numFmt w:val="lowerLetter"/>
      <w:lvlText w:val="%8."/>
      <w:lvlJc w:val="left"/>
      <w:pPr>
        <w:ind w:left="5968" w:hanging="360"/>
      </w:pPr>
      <w:rPr>
        <w:rFonts w:hAnsi="Arial Unicode MS"/>
        <w:b/>
        <w:bCs/>
        <w:caps w:val="0"/>
        <w:smallCaps w:val="0"/>
        <w:strike w:val="0"/>
        <w:dstrike w:val="0"/>
        <w:spacing w:val="0"/>
        <w:w w:val="100"/>
        <w:kern w:val="0"/>
        <w:position w:val="0"/>
        <w:highlight w:val="none"/>
        <w:vertAlign w:val="baseline"/>
      </w:rPr>
    </w:lvl>
    <w:lvl w:ilvl="8" w:tplc="2BEE9C30">
      <w:start w:val="1"/>
      <w:numFmt w:val="lowerRoman"/>
      <w:lvlText w:val="%9."/>
      <w:lvlJc w:val="left"/>
      <w:pPr>
        <w:ind w:left="6688" w:hanging="313"/>
      </w:pPr>
      <w:rPr>
        <w:rFonts w:hAnsi="Arial Unicode MS"/>
        <w:b/>
        <w:bCs/>
        <w:caps w:val="0"/>
        <w:smallCaps w:val="0"/>
        <w:strike w:val="0"/>
        <w:dstrike w:val="0"/>
        <w:spacing w:val="0"/>
        <w:w w:val="100"/>
        <w:kern w:val="0"/>
        <w:position w:val="0"/>
        <w:highlight w:val="none"/>
        <w:vertAlign w:val="baseline"/>
      </w:rPr>
    </w:lvl>
  </w:abstractNum>
  <w:abstractNum w:abstractNumId="618" w15:restartNumberingAfterBreak="0">
    <w:nsid w:val="78331A3E"/>
    <w:multiLevelType w:val="hybridMultilevel"/>
    <w:tmpl w:val="02D87FFE"/>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9" w15:restartNumberingAfterBreak="0">
    <w:nsid w:val="78356305"/>
    <w:multiLevelType w:val="hybridMultilevel"/>
    <w:tmpl w:val="2A322A6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0" w15:restartNumberingAfterBreak="0">
    <w:nsid w:val="78A34FFD"/>
    <w:multiLevelType w:val="hybridMultilevel"/>
    <w:tmpl w:val="3190B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1" w15:restartNumberingAfterBreak="0">
    <w:nsid w:val="795177F8"/>
    <w:multiLevelType w:val="hybridMultilevel"/>
    <w:tmpl w:val="5E56840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22" w15:restartNumberingAfterBreak="0">
    <w:nsid w:val="795929BA"/>
    <w:multiLevelType w:val="hybridMultilevel"/>
    <w:tmpl w:val="1A4C17A6"/>
    <w:styleLink w:val="ImportedStyle88"/>
    <w:lvl w:ilvl="0" w:tplc="7A86E69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C1805B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92E6D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172D23E">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BC985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844B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B9D0EDDE">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169243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624EC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23" w15:restartNumberingAfterBreak="0">
    <w:nsid w:val="79951E69"/>
    <w:multiLevelType w:val="hybridMultilevel"/>
    <w:tmpl w:val="A2DC3B10"/>
    <w:styleLink w:val="ImportedStyle118"/>
    <w:lvl w:ilvl="0" w:tplc="229E52C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9620D3C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F4AF7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21064BA8">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4264D5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6D0AAD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B7C82E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E6C8DE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AFC098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24" w15:restartNumberingAfterBreak="0">
    <w:nsid w:val="79CF4E6B"/>
    <w:multiLevelType w:val="hybridMultilevel"/>
    <w:tmpl w:val="4E44E168"/>
    <w:styleLink w:val="ImportedStyle7827"/>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5" w15:restartNumberingAfterBreak="0">
    <w:nsid w:val="79F33BF0"/>
    <w:multiLevelType w:val="hybridMultilevel"/>
    <w:tmpl w:val="2D5EF578"/>
    <w:styleLink w:val="ImportedStyle7825"/>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26" w15:restartNumberingAfterBreak="0">
    <w:nsid w:val="7A113F1F"/>
    <w:multiLevelType w:val="hybridMultilevel"/>
    <w:tmpl w:val="A3789ACA"/>
    <w:styleLink w:val="Stilimportat21111111"/>
    <w:lvl w:ilvl="0" w:tplc="0CF08D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7A2D6EC5"/>
    <w:multiLevelType w:val="hybridMultilevel"/>
    <w:tmpl w:val="B600A44A"/>
    <w:styleLink w:val="Stilimportat15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8" w15:restartNumberingAfterBreak="0">
    <w:nsid w:val="7A851D38"/>
    <w:multiLevelType w:val="hybridMultilevel"/>
    <w:tmpl w:val="34A628A4"/>
    <w:styleLink w:val="ImportedStyle97"/>
    <w:lvl w:ilvl="0" w:tplc="8B8AAFA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D1CF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47F4AD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F6E243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D362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31A0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37AA5B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58C46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76A2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29" w15:restartNumberingAfterBreak="0">
    <w:nsid w:val="7A9336E7"/>
    <w:multiLevelType w:val="hybridMultilevel"/>
    <w:tmpl w:val="D5524638"/>
    <w:styleLink w:val="ImportedStyle114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A9E5092"/>
    <w:multiLevelType w:val="hybridMultilevel"/>
    <w:tmpl w:val="A74A3E74"/>
    <w:lvl w:ilvl="0" w:tplc="FFFFFFFF">
      <w:start w:val="1"/>
      <w:numFmt w:val="decimal"/>
      <w:lvlText w:val="%1."/>
      <w:lvlJc w:val="left"/>
      <w:pPr>
        <w:ind w:left="360" w:hanging="360"/>
      </w:pPr>
    </w:lvl>
    <w:lvl w:ilvl="1" w:tplc="7A64AF8C">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1" w15:restartNumberingAfterBreak="0">
    <w:nsid w:val="7ACE11A6"/>
    <w:multiLevelType w:val="hybridMultilevel"/>
    <w:tmpl w:val="846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7AD352B5"/>
    <w:multiLevelType w:val="hybridMultilevel"/>
    <w:tmpl w:val="67F81D8E"/>
    <w:lvl w:ilvl="0" w:tplc="E9F61410">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7AD75B10"/>
    <w:multiLevelType w:val="hybridMultilevel"/>
    <w:tmpl w:val="671C04E2"/>
    <w:styleLink w:val="Lettered"/>
    <w:lvl w:ilvl="0" w:tplc="B4829582">
      <w:start w:val="1"/>
      <w:numFmt w:val="upperRoman"/>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144C1288">
      <w:start w:val="1"/>
      <w:numFmt w:val="upperRoman"/>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5AACDE56">
      <w:start w:val="1"/>
      <w:numFmt w:val="upperRoman"/>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49E2CFE4">
      <w:start w:val="1"/>
      <w:numFmt w:val="upperRoman"/>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01E27E68">
      <w:start w:val="1"/>
      <w:numFmt w:val="upperRoman"/>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F44801A4">
      <w:start w:val="1"/>
      <w:numFmt w:val="upperRoman"/>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2848DEEC">
      <w:start w:val="1"/>
      <w:numFmt w:val="upperRoman"/>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A030D558">
      <w:start w:val="1"/>
      <w:numFmt w:val="upperRoman"/>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2020D548">
      <w:start w:val="1"/>
      <w:numFmt w:val="upperRoman"/>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634" w15:restartNumberingAfterBreak="0">
    <w:nsid w:val="7B0B3692"/>
    <w:multiLevelType w:val="hybridMultilevel"/>
    <w:tmpl w:val="84645B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35" w15:restartNumberingAfterBreak="0">
    <w:nsid w:val="7B16452E"/>
    <w:multiLevelType w:val="hybridMultilevel"/>
    <w:tmpl w:val="8B98E2E0"/>
    <w:lvl w:ilvl="0" w:tplc="313C4818">
      <w:start w:val="1"/>
      <w:numFmt w:val="upperRoman"/>
      <w:lvlText w:val="%1."/>
      <w:lvlJc w:val="left"/>
      <w:pPr>
        <w:ind w:left="820" w:hanging="428"/>
        <w:jc w:val="right"/>
      </w:pPr>
      <w:rPr>
        <w:rFonts w:ascii="Times New Roman" w:eastAsia="Arial" w:hAnsi="Times New Roman" w:cs="Times New Roman" w:hint="default"/>
        <w:b/>
        <w:bCs/>
        <w:w w:val="100"/>
        <w:sz w:val="24"/>
        <w:szCs w:val="24"/>
      </w:rPr>
    </w:lvl>
    <w:lvl w:ilvl="1" w:tplc="9894EB8A">
      <w:numFmt w:val="bullet"/>
      <w:lvlText w:val=""/>
      <w:lvlJc w:val="left"/>
      <w:pPr>
        <w:ind w:left="1113" w:hanging="360"/>
      </w:pPr>
      <w:rPr>
        <w:rFonts w:ascii="Symbol" w:eastAsia="Symbol" w:hAnsi="Symbol" w:cs="Symbol" w:hint="default"/>
        <w:w w:val="100"/>
        <w:sz w:val="24"/>
        <w:szCs w:val="24"/>
      </w:rPr>
    </w:lvl>
    <w:lvl w:ilvl="2" w:tplc="CBD67734">
      <w:numFmt w:val="bullet"/>
      <w:lvlText w:val="•"/>
      <w:lvlJc w:val="left"/>
      <w:pPr>
        <w:ind w:left="1240" w:hanging="360"/>
      </w:pPr>
      <w:rPr>
        <w:rFonts w:hint="default"/>
      </w:rPr>
    </w:lvl>
    <w:lvl w:ilvl="3" w:tplc="79EE31FE">
      <w:numFmt w:val="bullet"/>
      <w:lvlText w:val="•"/>
      <w:lvlJc w:val="left"/>
      <w:pPr>
        <w:ind w:left="1540" w:hanging="360"/>
      </w:pPr>
      <w:rPr>
        <w:rFonts w:hint="default"/>
      </w:rPr>
    </w:lvl>
    <w:lvl w:ilvl="4" w:tplc="4A6EEA44">
      <w:numFmt w:val="bullet"/>
      <w:lvlText w:val="•"/>
      <w:lvlJc w:val="left"/>
      <w:pPr>
        <w:ind w:left="2982" w:hanging="360"/>
      </w:pPr>
      <w:rPr>
        <w:rFonts w:hint="default"/>
      </w:rPr>
    </w:lvl>
    <w:lvl w:ilvl="5" w:tplc="C5980C60">
      <w:numFmt w:val="bullet"/>
      <w:lvlText w:val="•"/>
      <w:lvlJc w:val="left"/>
      <w:pPr>
        <w:ind w:left="4425" w:hanging="360"/>
      </w:pPr>
      <w:rPr>
        <w:rFonts w:hint="default"/>
      </w:rPr>
    </w:lvl>
    <w:lvl w:ilvl="6" w:tplc="1BC81532">
      <w:numFmt w:val="bullet"/>
      <w:lvlText w:val="•"/>
      <w:lvlJc w:val="left"/>
      <w:pPr>
        <w:ind w:left="5868" w:hanging="360"/>
      </w:pPr>
      <w:rPr>
        <w:rFonts w:hint="default"/>
      </w:rPr>
    </w:lvl>
    <w:lvl w:ilvl="7" w:tplc="63FC1A84">
      <w:numFmt w:val="bullet"/>
      <w:lvlText w:val="•"/>
      <w:lvlJc w:val="left"/>
      <w:pPr>
        <w:ind w:left="7311" w:hanging="360"/>
      </w:pPr>
      <w:rPr>
        <w:rFonts w:hint="default"/>
      </w:rPr>
    </w:lvl>
    <w:lvl w:ilvl="8" w:tplc="AB30BA38">
      <w:numFmt w:val="bullet"/>
      <w:lvlText w:val="•"/>
      <w:lvlJc w:val="left"/>
      <w:pPr>
        <w:ind w:left="8754" w:hanging="360"/>
      </w:pPr>
      <w:rPr>
        <w:rFonts w:hint="default"/>
      </w:rPr>
    </w:lvl>
  </w:abstractNum>
  <w:abstractNum w:abstractNumId="636" w15:restartNumberingAfterBreak="0">
    <w:nsid w:val="7B4D1559"/>
    <w:multiLevelType w:val="hybridMultilevel"/>
    <w:tmpl w:val="B92C7C46"/>
    <w:styleLink w:val="ImportedStyle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7" w15:restartNumberingAfterBreak="0">
    <w:nsid w:val="7B577E1B"/>
    <w:multiLevelType w:val="hybridMultilevel"/>
    <w:tmpl w:val="4CAA7CAA"/>
    <w:styleLink w:val="ImportedStyle1210"/>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8" w15:restartNumberingAfterBreak="0">
    <w:nsid w:val="7BA65784"/>
    <w:multiLevelType w:val="hybridMultilevel"/>
    <w:tmpl w:val="7B946A12"/>
    <w:styleLink w:val="ImportedStyle70"/>
    <w:lvl w:ilvl="0" w:tplc="D4021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C8B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624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8A2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5676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1E8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9EDF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7E3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FC34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9" w15:restartNumberingAfterBreak="0">
    <w:nsid w:val="7BD032AE"/>
    <w:multiLevelType w:val="hybridMultilevel"/>
    <w:tmpl w:val="B2DE868A"/>
    <w:lvl w:ilvl="0" w:tplc="04090001">
      <w:start w:val="1"/>
      <w:numFmt w:val="bullet"/>
      <w:lvlText w:val=""/>
      <w:lvlJc w:val="left"/>
      <w:pPr>
        <w:ind w:left="283" w:hanging="283"/>
      </w:pPr>
      <w:rPr>
        <w:rFonts w:ascii="Symbol" w:hAnsi="Symbol" w:hint="default"/>
        <w:w w:val="103"/>
        <w:lang w:val="ro-RO" w:eastAsia="en-US" w:bidi="ar-SA"/>
      </w:rPr>
    </w:lvl>
    <w:lvl w:ilvl="1" w:tplc="FFFFFFFF">
      <w:numFmt w:val="bullet"/>
      <w:lvlText w:val="-"/>
      <w:lvlJc w:val="left"/>
      <w:pPr>
        <w:ind w:left="563" w:hanging="275"/>
      </w:pPr>
      <w:rPr>
        <w:rFonts w:ascii="Times New Roman" w:eastAsia="Times New Roman" w:hAnsi="Times New Roman" w:cs="Times New Roman" w:hint="default"/>
        <w:b w:val="0"/>
        <w:bCs w:val="0"/>
        <w:i w:val="0"/>
        <w:iCs w:val="0"/>
        <w:color w:val="0C0C0C"/>
        <w:w w:val="118"/>
        <w:sz w:val="23"/>
        <w:szCs w:val="23"/>
        <w:lang w:val="ro-RO" w:eastAsia="en-US" w:bidi="ar-SA"/>
      </w:rPr>
    </w:lvl>
    <w:lvl w:ilvl="2" w:tplc="FFFFFFFF">
      <w:numFmt w:val="bullet"/>
      <w:lvlText w:val="•"/>
      <w:lvlJc w:val="left"/>
      <w:pPr>
        <w:ind w:left="1669" w:hanging="275"/>
      </w:pPr>
      <w:rPr>
        <w:rFonts w:hint="default"/>
        <w:lang w:val="ro-RO" w:eastAsia="en-US" w:bidi="ar-SA"/>
      </w:rPr>
    </w:lvl>
    <w:lvl w:ilvl="3" w:tplc="FFFFFFFF">
      <w:numFmt w:val="bullet"/>
      <w:lvlText w:val="•"/>
      <w:lvlJc w:val="left"/>
      <w:pPr>
        <w:ind w:left="2773" w:hanging="275"/>
      </w:pPr>
      <w:rPr>
        <w:rFonts w:hint="default"/>
        <w:lang w:val="ro-RO" w:eastAsia="en-US" w:bidi="ar-SA"/>
      </w:rPr>
    </w:lvl>
    <w:lvl w:ilvl="4" w:tplc="FFFFFFFF">
      <w:numFmt w:val="bullet"/>
      <w:lvlText w:val="•"/>
      <w:lvlJc w:val="left"/>
      <w:pPr>
        <w:ind w:left="3878" w:hanging="275"/>
      </w:pPr>
      <w:rPr>
        <w:rFonts w:hint="default"/>
        <w:lang w:val="ro-RO" w:eastAsia="en-US" w:bidi="ar-SA"/>
      </w:rPr>
    </w:lvl>
    <w:lvl w:ilvl="5" w:tplc="FFFFFFFF">
      <w:numFmt w:val="bullet"/>
      <w:lvlText w:val="•"/>
      <w:lvlJc w:val="left"/>
      <w:pPr>
        <w:ind w:left="4982" w:hanging="275"/>
      </w:pPr>
      <w:rPr>
        <w:rFonts w:hint="default"/>
        <w:lang w:val="ro-RO" w:eastAsia="en-US" w:bidi="ar-SA"/>
      </w:rPr>
    </w:lvl>
    <w:lvl w:ilvl="6" w:tplc="FFFFFFFF">
      <w:numFmt w:val="bullet"/>
      <w:lvlText w:val="•"/>
      <w:lvlJc w:val="left"/>
      <w:pPr>
        <w:ind w:left="6087" w:hanging="275"/>
      </w:pPr>
      <w:rPr>
        <w:rFonts w:hint="default"/>
        <w:lang w:val="ro-RO" w:eastAsia="en-US" w:bidi="ar-SA"/>
      </w:rPr>
    </w:lvl>
    <w:lvl w:ilvl="7" w:tplc="FFFFFFFF">
      <w:numFmt w:val="bullet"/>
      <w:lvlText w:val="•"/>
      <w:lvlJc w:val="left"/>
      <w:pPr>
        <w:ind w:left="7191" w:hanging="275"/>
      </w:pPr>
      <w:rPr>
        <w:rFonts w:hint="default"/>
        <w:lang w:val="ro-RO" w:eastAsia="en-US" w:bidi="ar-SA"/>
      </w:rPr>
    </w:lvl>
    <w:lvl w:ilvl="8" w:tplc="FFFFFFFF">
      <w:numFmt w:val="bullet"/>
      <w:lvlText w:val="•"/>
      <w:lvlJc w:val="left"/>
      <w:pPr>
        <w:ind w:left="8296" w:hanging="275"/>
      </w:pPr>
      <w:rPr>
        <w:rFonts w:hint="default"/>
        <w:lang w:val="ro-RO" w:eastAsia="en-US" w:bidi="ar-SA"/>
      </w:rPr>
    </w:lvl>
  </w:abstractNum>
  <w:abstractNum w:abstractNumId="640" w15:restartNumberingAfterBreak="0">
    <w:nsid w:val="7C326415"/>
    <w:multiLevelType w:val="hybridMultilevel"/>
    <w:tmpl w:val="A5706502"/>
    <w:styleLink w:val="ImportedStyle78142"/>
    <w:lvl w:ilvl="0" w:tplc="6AEEBBE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E252199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8E2297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448A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61AC7F4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9BC0B8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1186B2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11010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3C09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41" w15:restartNumberingAfterBreak="0">
    <w:nsid w:val="7C3C6790"/>
    <w:multiLevelType w:val="hybridMultilevel"/>
    <w:tmpl w:val="83028948"/>
    <w:styleLink w:val="ImportedStyle700"/>
    <w:lvl w:ilvl="0" w:tplc="F5C883EA">
      <w:start w:val="1"/>
      <w:numFmt w:val="upperRoman"/>
      <w:suff w:val="nothing"/>
      <w:lvlText w:val="%1."/>
      <w:lvlJc w:val="left"/>
      <w:pPr>
        <w:tabs>
          <w:tab w:val="left" w:pos="426"/>
        </w:tabs>
        <w:ind w:left="208" w:firstLine="10"/>
      </w:pPr>
      <w:rPr>
        <w:rFonts w:ascii="Arial" w:eastAsia="Arial" w:hAnsi="Arial" w:cs="Arial"/>
        <w:b/>
        <w:bCs/>
        <w:i w:val="0"/>
        <w:iCs w:val="0"/>
        <w:caps w:val="0"/>
        <w:smallCaps w:val="0"/>
        <w:strike w:val="0"/>
        <w:dstrike w:val="0"/>
        <w:spacing w:val="0"/>
        <w:w w:val="100"/>
        <w:kern w:val="0"/>
        <w:position w:val="0"/>
        <w:highlight w:val="none"/>
        <w:vertAlign w:val="baseline"/>
      </w:rPr>
    </w:lvl>
    <w:lvl w:ilvl="1" w:tplc="42D2BF76">
      <w:start w:val="1"/>
      <w:numFmt w:val="lowerLetter"/>
      <w:lvlText w:val="%2)"/>
      <w:lvlJc w:val="left"/>
      <w:pPr>
        <w:tabs>
          <w:tab w:val="left" w:pos="426"/>
        </w:tabs>
        <w:ind w:left="8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2" w:tplc="846E1A2C">
      <w:start w:val="1"/>
      <w:numFmt w:val="lowerRoman"/>
      <w:lvlText w:val="%3."/>
      <w:lvlJc w:val="left"/>
      <w:pPr>
        <w:tabs>
          <w:tab w:val="left" w:pos="426"/>
        </w:tabs>
        <w:ind w:left="158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3" w:tplc="7B644DB2">
      <w:start w:val="1"/>
      <w:numFmt w:val="decimal"/>
      <w:lvlText w:val="%4."/>
      <w:lvlJc w:val="left"/>
      <w:pPr>
        <w:tabs>
          <w:tab w:val="left" w:pos="426"/>
        </w:tabs>
        <w:ind w:left="230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4" w:tplc="33C0A2B8">
      <w:start w:val="1"/>
      <w:numFmt w:val="lowerLetter"/>
      <w:lvlText w:val="%5."/>
      <w:lvlJc w:val="left"/>
      <w:pPr>
        <w:tabs>
          <w:tab w:val="left" w:pos="426"/>
        </w:tabs>
        <w:ind w:left="302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5" w:tplc="1500DDCA">
      <w:start w:val="1"/>
      <w:numFmt w:val="lowerRoman"/>
      <w:lvlText w:val="%6."/>
      <w:lvlJc w:val="left"/>
      <w:pPr>
        <w:tabs>
          <w:tab w:val="left" w:pos="426"/>
        </w:tabs>
        <w:ind w:left="3742" w:hanging="237"/>
      </w:pPr>
      <w:rPr>
        <w:rFonts w:ascii="Arial" w:eastAsia="Arial" w:hAnsi="Arial" w:cs="Arial"/>
        <w:b/>
        <w:bCs/>
        <w:i w:val="0"/>
        <w:iCs w:val="0"/>
        <w:caps w:val="0"/>
        <w:smallCaps w:val="0"/>
        <w:strike w:val="0"/>
        <w:dstrike w:val="0"/>
        <w:spacing w:val="0"/>
        <w:w w:val="100"/>
        <w:kern w:val="0"/>
        <w:position w:val="0"/>
        <w:highlight w:val="none"/>
        <w:vertAlign w:val="baseline"/>
      </w:rPr>
    </w:lvl>
    <w:lvl w:ilvl="6" w:tplc="1D3A8662">
      <w:start w:val="1"/>
      <w:numFmt w:val="decimal"/>
      <w:lvlText w:val="%7."/>
      <w:lvlJc w:val="left"/>
      <w:pPr>
        <w:tabs>
          <w:tab w:val="left" w:pos="426"/>
        </w:tabs>
        <w:ind w:left="446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7" w:tplc="CFBE2F6A">
      <w:start w:val="1"/>
      <w:numFmt w:val="lowerLetter"/>
      <w:lvlText w:val="%8."/>
      <w:lvlJc w:val="left"/>
      <w:pPr>
        <w:tabs>
          <w:tab w:val="left" w:pos="426"/>
        </w:tabs>
        <w:ind w:left="5182" w:hanging="284"/>
      </w:pPr>
      <w:rPr>
        <w:rFonts w:ascii="Arial" w:eastAsia="Arial" w:hAnsi="Arial" w:cs="Arial"/>
        <w:b/>
        <w:bCs/>
        <w:i w:val="0"/>
        <w:iCs w:val="0"/>
        <w:caps w:val="0"/>
        <w:smallCaps w:val="0"/>
        <w:strike w:val="0"/>
        <w:dstrike w:val="0"/>
        <w:spacing w:val="0"/>
        <w:w w:val="100"/>
        <w:kern w:val="0"/>
        <w:position w:val="0"/>
        <w:highlight w:val="none"/>
        <w:vertAlign w:val="baseline"/>
      </w:rPr>
    </w:lvl>
    <w:lvl w:ilvl="8" w:tplc="766A4F7A">
      <w:start w:val="1"/>
      <w:numFmt w:val="lowerRoman"/>
      <w:lvlText w:val="%9."/>
      <w:lvlJc w:val="left"/>
      <w:pPr>
        <w:tabs>
          <w:tab w:val="left" w:pos="426"/>
        </w:tabs>
        <w:ind w:left="5902" w:hanging="237"/>
      </w:pPr>
      <w:rPr>
        <w:rFonts w:ascii="Arial" w:eastAsia="Arial" w:hAnsi="Arial" w:cs="Arial"/>
        <w:b/>
        <w:bCs/>
        <w:i w:val="0"/>
        <w:iCs w:val="0"/>
        <w:caps w:val="0"/>
        <w:smallCaps w:val="0"/>
        <w:strike w:val="0"/>
        <w:dstrike w:val="0"/>
        <w:spacing w:val="0"/>
        <w:w w:val="100"/>
        <w:kern w:val="0"/>
        <w:position w:val="0"/>
        <w:highlight w:val="none"/>
        <w:vertAlign w:val="baseline"/>
      </w:rPr>
    </w:lvl>
  </w:abstractNum>
  <w:abstractNum w:abstractNumId="642" w15:restartNumberingAfterBreak="0">
    <w:nsid w:val="7C3D0D38"/>
    <w:multiLevelType w:val="hybridMultilevel"/>
    <w:tmpl w:val="5D4CC620"/>
    <w:styleLink w:val="ImportedStyle315"/>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7C4D662D"/>
    <w:multiLevelType w:val="hybridMultilevel"/>
    <w:tmpl w:val="3A44A516"/>
    <w:styleLink w:val="Stilimportat4142"/>
    <w:lvl w:ilvl="0" w:tplc="D8BE9AF0">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1" w:tplc="858251A2">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2F764C06">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1B5E56B8">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DA89DC">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272E5ED6">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D1F67CF2">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CD909768">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1E6C8E50">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44" w15:restartNumberingAfterBreak="0">
    <w:nsid w:val="7CEA7090"/>
    <w:multiLevelType w:val="hybridMultilevel"/>
    <w:tmpl w:val="154AF8F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7DB73BDD"/>
    <w:multiLevelType w:val="hybridMultilevel"/>
    <w:tmpl w:val="9916706C"/>
    <w:styleLink w:val="ImportedStyle59"/>
    <w:lvl w:ilvl="0" w:tplc="56C098A8">
      <w:start w:val="1"/>
      <w:numFmt w:val="bullet"/>
      <w:lvlText w:val="-"/>
      <w:lvlJc w:val="left"/>
      <w:pPr>
        <w:tabs>
          <w:tab w:val="left" w:pos="903"/>
        </w:tabs>
        <w:ind w:left="360" w:hanging="360"/>
      </w:pPr>
      <w:rPr>
        <w:rFonts w:ascii="Arial" w:eastAsia="Arial" w:hAnsi="Arial" w:cs="Arial"/>
        <w:b/>
        <w:bCs/>
        <w:i w:val="0"/>
        <w:iCs w:val="0"/>
        <w:caps w:val="0"/>
        <w:smallCaps w:val="0"/>
        <w:strike w:val="0"/>
        <w:dstrike w:val="0"/>
        <w:spacing w:val="0"/>
        <w:w w:val="100"/>
        <w:kern w:val="0"/>
        <w:position w:val="0"/>
        <w:highlight w:val="none"/>
        <w:vertAlign w:val="baseline"/>
      </w:rPr>
    </w:lvl>
    <w:lvl w:ilvl="1" w:tplc="E5A48942">
      <w:start w:val="1"/>
      <w:numFmt w:val="bullet"/>
      <w:lvlText w:val="-"/>
      <w:lvlJc w:val="left"/>
      <w:pPr>
        <w:tabs>
          <w:tab w:val="left" w:pos="903"/>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C324E5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9D05B50">
      <w:start w:val="1"/>
      <w:numFmt w:val="bullet"/>
      <w:lvlText w:val="-"/>
      <w:lvlJc w:val="left"/>
      <w:pPr>
        <w:tabs>
          <w:tab w:val="left" w:pos="903"/>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C347698">
      <w:start w:val="1"/>
      <w:numFmt w:val="bullet"/>
      <w:lvlText w:val="-"/>
      <w:lvlJc w:val="left"/>
      <w:pPr>
        <w:tabs>
          <w:tab w:val="left" w:pos="903"/>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A14D15A">
      <w:start w:val="1"/>
      <w:numFmt w:val="bullet"/>
      <w:lvlText w:val="-"/>
      <w:lvlJc w:val="left"/>
      <w:pPr>
        <w:tabs>
          <w:tab w:val="left" w:pos="903"/>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B64B90">
      <w:start w:val="1"/>
      <w:numFmt w:val="bullet"/>
      <w:lvlText w:val="-"/>
      <w:lvlJc w:val="left"/>
      <w:pPr>
        <w:tabs>
          <w:tab w:val="left" w:pos="903"/>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D845896">
      <w:start w:val="1"/>
      <w:numFmt w:val="bullet"/>
      <w:lvlText w:val="-"/>
      <w:lvlJc w:val="left"/>
      <w:pPr>
        <w:tabs>
          <w:tab w:val="left" w:pos="903"/>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22C9360">
      <w:start w:val="1"/>
      <w:numFmt w:val="bullet"/>
      <w:lvlText w:val="-"/>
      <w:lvlJc w:val="left"/>
      <w:pPr>
        <w:tabs>
          <w:tab w:val="left" w:pos="903"/>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46" w15:restartNumberingAfterBreak="0">
    <w:nsid w:val="7DF505E1"/>
    <w:multiLevelType w:val="hybridMultilevel"/>
    <w:tmpl w:val="5920735C"/>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7E0C6783"/>
    <w:multiLevelType w:val="hybridMultilevel"/>
    <w:tmpl w:val="9A9A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7E763A9A"/>
    <w:multiLevelType w:val="hybridMultilevel"/>
    <w:tmpl w:val="722A2F52"/>
    <w:styleLink w:val="Stilimportat3311111"/>
    <w:lvl w:ilvl="0" w:tplc="04090001">
      <w:start w:val="1"/>
      <w:numFmt w:val="bullet"/>
      <w:lvlText w:val=""/>
      <w:lvlJc w:val="left"/>
      <w:pPr>
        <w:ind w:left="720" w:hanging="360"/>
      </w:pPr>
      <w:rPr>
        <w:rFonts w:ascii="Symbol" w:hAnsi="Symbol" w:hint="default"/>
      </w:rPr>
    </w:lvl>
    <w:lvl w:ilvl="1" w:tplc="CA887A3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7E874F5D"/>
    <w:multiLevelType w:val="hybridMultilevel"/>
    <w:tmpl w:val="4BE4C7FC"/>
    <w:lvl w:ilvl="0" w:tplc="81FAFC6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0" w15:restartNumberingAfterBreak="0">
    <w:nsid w:val="7E97307F"/>
    <w:multiLevelType w:val="hybridMultilevel"/>
    <w:tmpl w:val="DE24C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1" w15:restartNumberingAfterBreak="0">
    <w:nsid w:val="7EB825F7"/>
    <w:multiLevelType w:val="hybridMultilevel"/>
    <w:tmpl w:val="3B3CCDA6"/>
    <w:styleLink w:val="Stilimportat431111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2" w15:restartNumberingAfterBreak="0">
    <w:nsid w:val="7F2759F7"/>
    <w:multiLevelType w:val="hybridMultilevel"/>
    <w:tmpl w:val="59407830"/>
    <w:styleLink w:val="ImportedStyle107"/>
    <w:lvl w:ilvl="0" w:tplc="25C0890E">
      <w:start w:val="1"/>
      <w:numFmt w:val="upperRoman"/>
      <w:lvlText w:val="%1."/>
      <w:lvlJc w:val="left"/>
      <w:pPr>
        <w:ind w:left="851" w:hanging="284"/>
      </w:pPr>
      <w:rPr>
        <w:rFonts w:hAnsi="Arial Unicode MS"/>
        <w:caps w:val="0"/>
        <w:smallCaps w:val="0"/>
        <w:strike w:val="0"/>
        <w:dstrike w:val="0"/>
        <w:spacing w:val="0"/>
        <w:w w:val="100"/>
        <w:kern w:val="0"/>
        <w:position w:val="0"/>
        <w:highlight w:val="none"/>
        <w:vertAlign w:val="baseline"/>
      </w:rPr>
    </w:lvl>
    <w:lvl w:ilvl="1" w:tplc="7E74BE74">
      <w:start w:val="1"/>
      <w:numFmt w:val="lowerLetter"/>
      <w:suff w:val="nothing"/>
      <w:lvlText w:val="%2."/>
      <w:lvlJc w:val="left"/>
      <w:pPr>
        <w:ind w:left="1211" w:hanging="153"/>
      </w:pPr>
      <w:rPr>
        <w:rFonts w:hAnsi="Arial Unicode MS"/>
        <w:caps w:val="0"/>
        <w:smallCaps w:val="0"/>
        <w:strike w:val="0"/>
        <w:dstrike w:val="0"/>
        <w:spacing w:val="0"/>
        <w:w w:val="100"/>
        <w:kern w:val="0"/>
        <w:position w:val="0"/>
        <w:highlight w:val="none"/>
        <w:vertAlign w:val="baseline"/>
      </w:rPr>
    </w:lvl>
    <w:lvl w:ilvl="2" w:tplc="0E44835C">
      <w:start w:val="1"/>
      <w:numFmt w:val="lowerRoman"/>
      <w:lvlText w:val="%3."/>
      <w:lvlJc w:val="left"/>
      <w:pPr>
        <w:ind w:left="1724" w:hanging="313"/>
      </w:pPr>
      <w:rPr>
        <w:rFonts w:hAnsi="Arial Unicode MS"/>
        <w:caps w:val="0"/>
        <w:smallCaps w:val="0"/>
        <w:strike w:val="0"/>
        <w:dstrike w:val="0"/>
        <w:spacing w:val="0"/>
        <w:w w:val="100"/>
        <w:kern w:val="0"/>
        <w:position w:val="0"/>
        <w:highlight w:val="none"/>
        <w:vertAlign w:val="baseline"/>
      </w:rPr>
    </w:lvl>
    <w:lvl w:ilvl="3" w:tplc="F028F36C">
      <w:start w:val="1"/>
      <w:numFmt w:val="decimal"/>
      <w:suff w:val="nothing"/>
      <w:lvlText w:val="%4."/>
      <w:lvlJc w:val="left"/>
      <w:pPr>
        <w:ind w:left="2651" w:hanging="153"/>
      </w:pPr>
      <w:rPr>
        <w:rFonts w:hAnsi="Arial Unicode MS"/>
        <w:caps w:val="0"/>
        <w:smallCaps w:val="0"/>
        <w:strike w:val="0"/>
        <w:dstrike w:val="0"/>
        <w:spacing w:val="0"/>
        <w:w w:val="100"/>
        <w:kern w:val="0"/>
        <w:position w:val="0"/>
        <w:highlight w:val="none"/>
        <w:vertAlign w:val="baseline"/>
      </w:rPr>
    </w:lvl>
    <w:lvl w:ilvl="4" w:tplc="23BC68E2">
      <w:start w:val="1"/>
      <w:numFmt w:val="lowerLetter"/>
      <w:suff w:val="nothing"/>
      <w:lvlText w:val="%5."/>
      <w:lvlJc w:val="left"/>
      <w:pPr>
        <w:ind w:left="3371" w:hanging="153"/>
      </w:pPr>
      <w:rPr>
        <w:rFonts w:hAnsi="Arial Unicode MS"/>
        <w:caps w:val="0"/>
        <w:smallCaps w:val="0"/>
        <w:strike w:val="0"/>
        <w:dstrike w:val="0"/>
        <w:spacing w:val="0"/>
        <w:w w:val="100"/>
        <w:kern w:val="0"/>
        <w:position w:val="0"/>
        <w:highlight w:val="none"/>
        <w:vertAlign w:val="baseline"/>
      </w:rPr>
    </w:lvl>
    <w:lvl w:ilvl="5" w:tplc="FDDA1D1C">
      <w:start w:val="1"/>
      <w:numFmt w:val="lowerRoman"/>
      <w:lvlText w:val="%6."/>
      <w:lvlJc w:val="left"/>
      <w:pPr>
        <w:ind w:left="4091" w:hanging="826"/>
      </w:pPr>
      <w:rPr>
        <w:rFonts w:hAnsi="Arial Unicode MS"/>
        <w:caps w:val="0"/>
        <w:smallCaps w:val="0"/>
        <w:strike w:val="0"/>
        <w:dstrike w:val="0"/>
        <w:spacing w:val="0"/>
        <w:w w:val="100"/>
        <w:kern w:val="0"/>
        <w:position w:val="0"/>
        <w:highlight w:val="none"/>
        <w:vertAlign w:val="baseline"/>
      </w:rPr>
    </w:lvl>
    <w:lvl w:ilvl="6" w:tplc="3EFEF7AC">
      <w:start w:val="1"/>
      <w:numFmt w:val="decimal"/>
      <w:suff w:val="nothing"/>
      <w:lvlText w:val="%7."/>
      <w:lvlJc w:val="left"/>
      <w:pPr>
        <w:ind w:left="4811" w:hanging="153"/>
      </w:pPr>
      <w:rPr>
        <w:rFonts w:hAnsi="Arial Unicode MS"/>
        <w:caps w:val="0"/>
        <w:smallCaps w:val="0"/>
        <w:strike w:val="0"/>
        <w:dstrike w:val="0"/>
        <w:spacing w:val="0"/>
        <w:w w:val="100"/>
        <w:kern w:val="0"/>
        <w:position w:val="0"/>
        <w:highlight w:val="none"/>
        <w:vertAlign w:val="baseline"/>
      </w:rPr>
    </w:lvl>
    <w:lvl w:ilvl="7" w:tplc="12AEF790">
      <w:start w:val="1"/>
      <w:numFmt w:val="lowerLetter"/>
      <w:suff w:val="nothing"/>
      <w:lvlText w:val="%8."/>
      <w:lvlJc w:val="left"/>
      <w:pPr>
        <w:ind w:left="5531" w:hanging="153"/>
      </w:pPr>
      <w:rPr>
        <w:rFonts w:hAnsi="Arial Unicode MS"/>
        <w:caps w:val="0"/>
        <w:smallCaps w:val="0"/>
        <w:strike w:val="0"/>
        <w:dstrike w:val="0"/>
        <w:spacing w:val="0"/>
        <w:w w:val="100"/>
        <w:kern w:val="0"/>
        <w:position w:val="0"/>
        <w:highlight w:val="none"/>
        <w:vertAlign w:val="baseline"/>
      </w:rPr>
    </w:lvl>
    <w:lvl w:ilvl="8" w:tplc="E0E06F5C">
      <w:start w:val="1"/>
      <w:numFmt w:val="lowerRoman"/>
      <w:lvlText w:val="%9."/>
      <w:lvlJc w:val="left"/>
      <w:pPr>
        <w:ind w:left="6251" w:hanging="826"/>
      </w:pPr>
      <w:rPr>
        <w:rFonts w:hAnsi="Arial Unicode MS"/>
        <w:caps w:val="0"/>
        <w:smallCaps w:val="0"/>
        <w:strike w:val="0"/>
        <w:dstrike w:val="0"/>
        <w:spacing w:val="0"/>
        <w:w w:val="100"/>
        <w:kern w:val="0"/>
        <w:position w:val="0"/>
        <w:highlight w:val="none"/>
        <w:vertAlign w:val="baseline"/>
      </w:rPr>
    </w:lvl>
  </w:abstractNum>
  <w:abstractNum w:abstractNumId="653" w15:restartNumberingAfterBreak="0">
    <w:nsid w:val="7F3D2ACE"/>
    <w:multiLevelType w:val="hybridMultilevel"/>
    <w:tmpl w:val="C70EFE7A"/>
    <w:styleLink w:val="ImportedStyle109"/>
    <w:lvl w:ilvl="0" w:tplc="3424AEF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4DB47B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F2C3B6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rPr>
    </w:lvl>
    <w:lvl w:ilvl="3" w:tplc="004A67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58882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0BC343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rPr>
    </w:lvl>
    <w:lvl w:ilvl="6" w:tplc="E7065C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36A2E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57437A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654" w15:restartNumberingAfterBreak="0">
    <w:nsid w:val="7FB8195E"/>
    <w:multiLevelType w:val="multilevel"/>
    <w:tmpl w:val="DD9AFE14"/>
    <w:styleLink w:val="ImportedStyle78011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55" w15:restartNumberingAfterBreak="0">
    <w:nsid w:val="7FEA1564"/>
    <w:multiLevelType w:val="hybridMultilevel"/>
    <w:tmpl w:val="2960B0B6"/>
    <w:lvl w:ilvl="0" w:tplc="AAA4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7FED0C60"/>
    <w:multiLevelType w:val="hybridMultilevel"/>
    <w:tmpl w:val="93C20D32"/>
    <w:styleLink w:val="Stilimportat5113"/>
    <w:lvl w:ilvl="0" w:tplc="0CF08D3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4"/>
  </w:num>
  <w:num w:numId="2">
    <w:abstractNumId w:val="594"/>
  </w:num>
  <w:num w:numId="3">
    <w:abstractNumId w:val="357"/>
  </w:num>
  <w:num w:numId="4">
    <w:abstractNumId w:val="560"/>
  </w:num>
  <w:num w:numId="5">
    <w:abstractNumId w:val="525"/>
  </w:num>
  <w:num w:numId="6">
    <w:abstractNumId w:val="149"/>
  </w:num>
  <w:num w:numId="7">
    <w:abstractNumId w:val="419"/>
  </w:num>
  <w:num w:numId="8">
    <w:abstractNumId w:val="75"/>
  </w:num>
  <w:num w:numId="9">
    <w:abstractNumId w:val="646"/>
  </w:num>
  <w:num w:numId="10">
    <w:abstractNumId w:val="371"/>
  </w:num>
  <w:num w:numId="11">
    <w:abstractNumId w:val="62"/>
  </w:num>
  <w:num w:numId="12">
    <w:abstractNumId w:val="637"/>
  </w:num>
  <w:num w:numId="13">
    <w:abstractNumId w:val="253"/>
  </w:num>
  <w:num w:numId="14">
    <w:abstractNumId w:val="305"/>
  </w:num>
  <w:num w:numId="15">
    <w:abstractNumId w:val="585"/>
  </w:num>
  <w:num w:numId="16">
    <w:abstractNumId w:val="294"/>
  </w:num>
  <w:num w:numId="17">
    <w:abstractNumId w:val="557"/>
  </w:num>
  <w:num w:numId="18">
    <w:abstractNumId w:val="624"/>
  </w:num>
  <w:num w:numId="19">
    <w:abstractNumId w:val="234"/>
  </w:num>
  <w:num w:numId="20">
    <w:abstractNumId w:val="636"/>
  </w:num>
  <w:num w:numId="21">
    <w:abstractNumId w:val="454"/>
  </w:num>
  <w:num w:numId="22">
    <w:abstractNumId w:val="132"/>
  </w:num>
  <w:num w:numId="23">
    <w:abstractNumId w:val="179"/>
  </w:num>
  <w:num w:numId="24">
    <w:abstractNumId w:val="125"/>
  </w:num>
  <w:num w:numId="25">
    <w:abstractNumId w:val="245"/>
  </w:num>
  <w:num w:numId="26">
    <w:abstractNumId w:val="399"/>
  </w:num>
  <w:num w:numId="27">
    <w:abstractNumId w:val="573"/>
  </w:num>
  <w:num w:numId="28">
    <w:abstractNumId w:val="603"/>
  </w:num>
  <w:num w:numId="29">
    <w:abstractNumId w:val="60"/>
  </w:num>
  <w:num w:numId="30">
    <w:abstractNumId w:val="259"/>
  </w:num>
  <w:num w:numId="31">
    <w:abstractNumId w:val="378"/>
  </w:num>
  <w:num w:numId="32">
    <w:abstractNumId w:val="264"/>
  </w:num>
  <w:num w:numId="33">
    <w:abstractNumId w:val="587"/>
  </w:num>
  <w:num w:numId="34">
    <w:abstractNumId w:val="174"/>
  </w:num>
  <w:num w:numId="35">
    <w:abstractNumId w:val="176"/>
  </w:num>
  <w:num w:numId="36">
    <w:abstractNumId w:val="593"/>
  </w:num>
  <w:num w:numId="37">
    <w:abstractNumId w:val="565"/>
  </w:num>
  <w:num w:numId="38">
    <w:abstractNumId w:val="436"/>
  </w:num>
  <w:num w:numId="39">
    <w:abstractNumId w:val="430"/>
  </w:num>
  <w:num w:numId="40">
    <w:abstractNumId w:val="595"/>
  </w:num>
  <w:num w:numId="41">
    <w:abstractNumId w:val="332"/>
  </w:num>
  <w:num w:numId="42">
    <w:abstractNumId w:val="380"/>
  </w:num>
  <w:num w:numId="43">
    <w:abstractNumId w:val="17"/>
  </w:num>
  <w:num w:numId="44">
    <w:abstractNumId w:val="541"/>
  </w:num>
  <w:num w:numId="45">
    <w:abstractNumId w:val="248"/>
  </w:num>
  <w:num w:numId="46">
    <w:abstractNumId w:val="438"/>
  </w:num>
  <w:num w:numId="47">
    <w:abstractNumId w:val="347"/>
  </w:num>
  <w:num w:numId="48">
    <w:abstractNumId w:val="27"/>
  </w:num>
  <w:num w:numId="49">
    <w:abstractNumId w:val="289"/>
  </w:num>
  <w:num w:numId="50">
    <w:abstractNumId w:val="308"/>
  </w:num>
  <w:num w:numId="51">
    <w:abstractNumId w:val="136"/>
  </w:num>
  <w:num w:numId="52">
    <w:abstractNumId w:val="239"/>
  </w:num>
  <w:num w:numId="53">
    <w:abstractNumId w:val="52"/>
  </w:num>
  <w:num w:numId="54">
    <w:abstractNumId w:val="608"/>
  </w:num>
  <w:num w:numId="5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1"/>
  </w:num>
  <w:num w:numId="57">
    <w:abstractNumId w:val="236"/>
  </w:num>
  <w:num w:numId="58">
    <w:abstractNumId w:val="596"/>
  </w:num>
  <w:num w:numId="59">
    <w:abstractNumId w:val="77"/>
  </w:num>
  <w:num w:numId="60">
    <w:abstractNumId w:val="133"/>
  </w:num>
  <w:num w:numId="61">
    <w:abstractNumId w:val="91"/>
  </w:num>
  <w:num w:numId="62">
    <w:abstractNumId w:val="43"/>
  </w:num>
  <w:num w:numId="63">
    <w:abstractNumId w:val="480"/>
  </w:num>
  <w:num w:numId="64">
    <w:abstractNumId w:val="124"/>
  </w:num>
  <w:num w:numId="65">
    <w:abstractNumId w:val="578"/>
  </w:num>
  <w:num w:numId="66">
    <w:abstractNumId w:val="577"/>
  </w:num>
  <w:num w:numId="67">
    <w:abstractNumId w:val="464"/>
  </w:num>
  <w:num w:numId="68">
    <w:abstractNumId w:val="58"/>
  </w:num>
  <w:num w:numId="69">
    <w:abstractNumId w:val="513"/>
  </w:num>
  <w:num w:numId="70">
    <w:abstractNumId w:val="271"/>
  </w:num>
  <w:num w:numId="71">
    <w:abstractNumId w:val="475"/>
  </w:num>
  <w:num w:numId="72">
    <w:abstractNumId w:val="654"/>
  </w:num>
  <w:num w:numId="73">
    <w:abstractNumId w:val="146"/>
  </w:num>
  <w:num w:numId="74">
    <w:abstractNumId w:val="311"/>
  </w:num>
  <w:num w:numId="75">
    <w:abstractNumId w:val="383"/>
  </w:num>
  <w:num w:numId="76">
    <w:abstractNumId w:val="13"/>
  </w:num>
  <w:num w:numId="77">
    <w:abstractNumId w:val="40"/>
  </w:num>
  <w:num w:numId="78">
    <w:abstractNumId w:val="23"/>
  </w:num>
  <w:num w:numId="79">
    <w:abstractNumId w:val="156"/>
  </w:num>
  <w:num w:numId="80">
    <w:abstractNumId w:val="400"/>
  </w:num>
  <w:num w:numId="81">
    <w:abstractNumId w:val="392"/>
  </w:num>
  <w:num w:numId="82">
    <w:abstractNumId w:val="362"/>
  </w:num>
  <w:num w:numId="83">
    <w:abstractNumId w:val="116"/>
  </w:num>
  <w:num w:numId="84">
    <w:abstractNumId w:val="376"/>
  </w:num>
  <w:num w:numId="85">
    <w:abstractNumId w:val="361"/>
  </w:num>
  <w:num w:numId="86">
    <w:abstractNumId w:val="626"/>
  </w:num>
  <w:num w:numId="87">
    <w:abstractNumId w:val="435"/>
  </w:num>
  <w:num w:numId="88">
    <w:abstractNumId w:val="358"/>
  </w:num>
  <w:num w:numId="89">
    <w:abstractNumId w:val="171"/>
  </w:num>
  <w:num w:numId="90">
    <w:abstractNumId w:val="350"/>
  </w:num>
  <w:num w:numId="91">
    <w:abstractNumId w:val="558"/>
  </w:num>
  <w:num w:numId="92">
    <w:abstractNumId w:val="412"/>
  </w:num>
  <w:num w:numId="93">
    <w:abstractNumId w:val="263"/>
  </w:num>
  <w:num w:numId="94">
    <w:abstractNumId w:val="656"/>
  </w:num>
  <w:num w:numId="95">
    <w:abstractNumId w:val="494"/>
  </w:num>
  <w:num w:numId="96">
    <w:abstractNumId w:val="514"/>
  </w:num>
  <w:num w:numId="97">
    <w:abstractNumId w:val="485"/>
  </w:num>
  <w:num w:numId="98">
    <w:abstractNumId w:val="184"/>
  </w:num>
  <w:num w:numId="99">
    <w:abstractNumId w:val="598"/>
  </w:num>
  <w:num w:numId="100">
    <w:abstractNumId w:val="532"/>
  </w:num>
  <w:num w:numId="101">
    <w:abstractNumId w:val="588"/>
  </w:num>
  <w:num w:numId="102">
    <w:abstractNumId w:val="93"/>
  </w:num>
  <w:num w:numId="103">
    <w:abstractNumId w:val="168"/>
  </w:num>
  <w:num w:numId="104">
    <w:abstractNumId w:val="607"/>
  </w:num>
  <w:num w:numId="105">
    <w:abstractNumId w:val="180"/>
  </w:num>
  <w:num w:numId="106">
    <w:abstractNumId w:val="31"/>
  </w:num>
  <w:num w:numId="107">
    <w:abstractNumId w:val="94"/>
  </w:num>
  <w:num w:numId="108">
    <w:abstractNumId w:val="72"/>
  </w:num>
  <w:num w:numId="109">
    <w:abstractNumId w:val="296"/>
  </w:num>
  <w:num w:numId="110">
    <w:abstractNumId w:val="493"/>
  </w:num>
  <w:num w:numId="111">
    <w:abstractNumId w:val="208"/>
  </w:num>
  <w:num w:numId="112">
    <w:abstractNumId w:val="530"/>
  </w:num>
  <w:num w:numId="113">
    <w:abstractNumId w:val="444"/>
  </w:num>
  <w:num w:numId="114">
    <w:abstractNumId w:val="563"/>
  </w:num>
  <w:num w:numId="115">
    <w:abstractNumId w:val="145"/>
  </w:num>
  <w:num w:numId="116">
    <w:abstractNumId w:val="337"/>
  </w:num>
  <w:num w:numId="117">
    <w:abstractNumId w:val="159"/>
  </w:num>
  <w:num w:numId="118">
    <w:abstractNumId w:val="203"/>
  </w:num>
  <w:num w:numId="119">
    <w:abstractNumId w:val="314"/>
  </w:num>
  <w:num w:numId="120">
    <w:abstractNumId w:val="388"/>
  </w:num>
  <w:num w:numId="121">
    <w:abstractNumId w:val="381"/>
  </w:num>
  <w:num w:numId="122">
    <w:abstractNumId w:val="425"/>
  </w:num>
  <w:num w:numId="123">
    <w:abstractNumId w:val="477"/>
  </w:num>
  <w:num w:numId="124">
    <w:abstractNumId w:val="54"/>
  </w:num>
  <w:num w:numId="125">
    <w:abstractNumId w:val="50"/>
  </w:num>
  <w:num w:numId="126">
    <w:abstractNumId w:val="82"/>
  </w:num>
  <w:num w:numId="127">
    <w:abstractNumId w:val="369"/>
  </w:num>
  <w:num w:numId="128">
    <w:abstractNumId w:val="561"/>
  </w:num>
  <w:num w:numId="129">
    <w:abstractNumId w:val="217"/>
  </w:num>
  <w:num w:numId="130">
    <w:abstractNumId w:val="434"/>
  </w:num>
  <w:num w:numId="131">
    <w:abstractNumId w:val="536"/>
  </w:num>
  <w:num w:numId="132">
    <w:abstractNumId w:val="201"/>
  </w:num>
  <w:num w:numId="133">
    <w:abstractNumId w:val="433"/>
  </w:num>
  <w:num w:numId="134">
    <w:abstractNumId w:val="413"/>
  </w:num>
  <w:num w:numId="135">
    <w:abstractNumId w:val="600"/>
  </w:num>
  <w:num w:numId="136">
    <w:abstractNumId w:val="222"/>
  </w:num>
  <w:num w:numId="137">
    <w:abstractNumId w:val="35"/>
  </w:num>
  <w:num w:numId="138">
    <w:abstractNumId w:val="286"/>
  </w:num>
  <w:num w:numId="139">
    <w:abstractNumId w:val="39"/>
  </w:num>
  <w:num w:numId="140">
    <w:abstractNumId w:val="272"/>
  </w:num>
  <w:num w:numId="141">
    <w:abstractNumId w:val="452"/>
  </w:num>
  <w:num w:numId="142">
    <w:abstractNumId w:val="611"/>
  </w:num>
  <w:num w:numId="143">
    <w:abstractNumId w:val="167"/>
  </w:num>
  <w:num w:numId="144">
    <w:abstractNumId w:val="150"/>
  </w:num>
  <w:num w:numId="145">
    <w:abstractNumId w:val="648"/>
  </w:num>
  <w:num w:numId="146">
    <w:abstractNumId w:val="152"/>
  </w:num>
  <w:num w:numId="147">
    <w:abstractNumId w:val="651"/>
  </w:num>
  <w:num w:numId="148">
    <w:abstractNumId w:val="287"/>
  </w:num>
  <w:num w:numId="149">
    <w:abstractNumId w:val="364"/>
  </w:num>
  <w:num w:numId="150">
    <w:abstractNumId w:val="599"/>
  </w:num>
  <w:num w:numId="151">
    <w:abstractNumId w:val="322"/>
  </w:num>
  <w:num w:numId="152">
    <w:abstractNumId w:val="516"/>
  </w:num>
  <w:num w:numId="153">
    <w:abstractNumId w:val="330"/>
  </w:num>
  <w:num w:numId="154">
    <w:abstractNumId w:val="424"/>
  </w:num>
  <w:num w:numId="155">
    <w:abstractNumId w:val="605"/>
  </w:num>
  <w:num w:numId="156">
    <w:abstractNumId w:val="499"/>
  </w:num>
  <w:num w:numId="157">
    <w:abstractNumId w:val="450"/>
  </w:num>
  <w:num w:numId="158">
    <w:abstractNumId w:val="90"/>
  </w:num>
  <w:num w:numId="159">
    <w:abstractNumId w:val="109"/>
  </w:num>
  <w:num w:numId="160">
    <w:abstractNumId w:val="504"/>
  </w:num>
  <w:num w:numId="161">
    <w:abstractNumId w:val="355"/>
  </w:num>
  <w:num w:numId="162">
    <w:abstractNumId w:val="507"/>
  </w:num>
  <w:num w:numId="163">
    <w:abstractNumId w:val="106"/>
  </w:num>
  <w:num w:numId="164">
    <w:abstractNumId w:val="22"/>
  </w:num>
  <w:num w:numId="165">
    <w:abstractNumId w:val="627"/>
  </w:num>
  <w:num w:numId="166">
    <w:abstractNumId w:val="83"/>
  </w:num>
  <w:num w:numId="167">
    <w:abstractNumId w:val="206"/>
  </w:num>
  <w:num w:numId="168">
    <w:abstractNumId w:val="113"/>
  </w:num>
  <w:num w:numId="169">
    <w:abstractNumId w:val="224"/>
  </w:num>
  <w:num w:numId="170">
    <w:abstractNumId w:val="448"/>
  </w:num>
  <w:num w:numId="171">
    <w:abstractNumId w:val="604"/>
  </w:num>
  <w:num w:numId="172">
    <w:abstractNumId w:val="29"/>
  </w:num>
  <w:num w:numId="173">
    <w:abstractNumId w:val="190"/>
  </w:num>
  <w:num w:numId="174">
    <w:abstractNumId w:val="403"/>
  </w:num>
  <w:num w:numId="175">
    <w:abstractNumId w:val="428"/>
  </w:num>
  <w:num w:numId="176">
    <w:abstractNumId w:val="616"/>
  </w:num>
  <w:num w:numId="177">
    <w:abstractNumId w:val="48"/>
  </w:num>
  <w:num w:numId="178">
    <w:abstractNumId w:val="523"/>
  </w:num>
  <w:num w:numId="179">
    <w:abstractNumId w:val="508"/>
  </w:num>
  <w:num w:numId="180">
    <w:abstractNumId w:val="115"/>
  </w:num>
  <w:num w:numId="181">
    <w:abstractNumId w:val="76"/>
  </w:num>
  <w:num w:numId="182">
    <w:abstractNumId w:val="489"/>
  </w:num>
  <w:num w:numId="183">
    <w:abstractNumId w:val="134"/>
  </w:num>
  <w:num w:numId="184">
    <w:abstractNumId w:val="14"/>
  </w:num>
  <w:num w:numId="185">
    <w:abstractNumId w:val="336"/>
  </w:num>
  <w:num w:numId="186">
    <w:abstractNumId w:val="210"/>
  </w:num>
  <w:num w:numId="187">
    <w:abstractNumId w:val="101"/>
  </w:num>
  <w:num w:numId="188">
    <w:abstractNumId w:val="291"/>
  </w:num>
  <w:num w:numId="189">
    <w:abstractNumId w:val="252"/>
  </w:num>
  <w:num w:numId="190">
    <w:abstractNumId w:val="346"/>
  </w:num>
  <w:num w:numId="191">
    <w:abstractNumId w:val="110"/>
  </w:num>
  <w:num w:numId="192">
    <w:abstractNumId w:val="267"/>
  </w:num>
  <w:num w:numId="193">
    <w:abstractNumId w:val="566"/>
  </w:num>
  <w:num w:numId="194">
    <w:abstractNumId w:val="199"/>
  </w:num>
  <w:num w:numId="195">
    <w:abstractNumId w:val="527"/>
  </w:num>
  <w:num w:numId="196">
    <w:abstractNumId w:val="449"/>
  </w:num>
  <w:num w:numId="197">
    <w:abstractNumId w:val="505"/>
  </w:num>
  <w:num w:numId="198">
    <w:abstractNumId w:val="140"/>
  </w:num>
  <w:num w:numId="199">
    <w:abstractNumId w:val="235"/>
  </w:num>
  <w:num w:numId="200">
    <w:abstractNumId w:val="488"/>
  </w:num>
  <w:num w:numId="201">
    <w:abstractNumId w:val="221"/>
  </w:num>
  <w:num w:numId="202">
    <w:abstractNumId w:val="137"/>
  </w:num>
  <w:num w:numId="203">
    <w:abstractNumId w:val="36"/>
  </w:num>
  <w:num w:numId="204">
    <w:abstractNumId w:val="576"/>
  </w:num>
  <w:num w:numId="205">
    <w:abstractNumId w:val="170"/>
  </w:num>
  <w:num w:numId="206">
    <w:abstractNumId w:val="351"/>
  </w:num>
  <w:num w:numId="207">
    <w:abstractNumId w:val="614"/>
  </w:num>
  <w:num w:numId="208">
    <w:abstractNumId w:val="510"/>
  </w:num>
  <w:num w:numId="209">
    <w:abstractNumId w:val="128"/>
  </w:num>
  <w:num w:numId="210">
    <w:abstractNumId w:val="421"/>
  </w:num>
  <w:num w:numId="211">
    <w:abstractNumId w:val="319"/>
  </w:num>
  <w:num w:numId="212">
    <w:abstractNumId w:val="307"/>
  </w:num>
  <w:num w:numId="213">
    <w:abstractNumId w:val="230"/>
  </w:num>
  <w:num w:numId="214">
    <w:abstractNumId w:val="246"/>
  </w:num>
  <w:num w:numId="215">
    <w:abstractNumId w:val="509"/>
  </w:num>
  <w:num w:numId="216">
    <w:abstractNumId w:val="123"/>
  </w:num>
  <w:num w:numId="217">
    <w:abstractNumId w:val="84"/>
  </w:num>
  <w:num w:numId="218">
    <w:abstractNumId w:val="80"/>
  </w:num>
  <w:num w:numId="219">
    <w:abstractNumId w:val="612"/>
  </w:num>
  <w:num w:numId="220">
    <w:abstractNumId w:val="191"/>
  </w:num>
  <w:num w:numId="221">
    <w:abstractNumId w:val="251"/>
  </w:num>
  <w:num w:numId="222">
    <w:abstractNumId w:val="341"/>
  </w:num>
  <w:num w:numId="223">
    <w:abstractNumId w:val="548"/>
  </w:num>
  <w:num w:numId="224">
    <w:abstractNumId w:val="567"/>
  </w:num>
  <w:num w:numId="225">
    <w:abstractNumId w:val="157"/>
  </w:num>
  <w:num w:numId="226">
    <w:abstractNumId w:val="487"/>
  </w:num>
  <w:num w:numId="227">
    <w:abstractNumId w:val="342"/>
  </w:num>
  <w:num w:numId="228">
    <w:abstractNumId w:val="226"/>
  </w:num>
  <w:num w:numId="229">
    <w:abstractNumId w:val="299"/>
  </w:num>
  <w:num w:numId="230">
    <w:abstractNumId w:val="166"/>
  </w:num>
  <w:num w:numId="231">
    <w:abstractNumId w:val="298"/>
  </w:num>
  <w:num w:numId="232">
    <w:abstractNumId w:val="269"/>
  </w:num>
  <w:num w:numId="233">
    <w:abstractNumId w:val="423"/>
  </w:num>
  <w:num w:numId="234">
    <w:abstractNumId w:val="597"/>
  </w:num>
  <w:num w:numId="235">
    <w:abstractNumId w:val="414"/>
  </w:num>
  <w:num w:numId="236">
    <w:abstractNumId w:val="268"/>
  </w:num>
  <w:num w:numId="237">
    <w:abstractNumId w:val="335"/>
  </w:num>
  <w:num w:numId="238">
    <w:abstractNumId w:val="55"/>
  </w:num>
  <w:num w:numId="239">
    <w:abstractNumId w:val="229"/>
  </w:num>
  <w:num w:numId="240">
    <w:abstractNumId w:val="49"/>
  </w:num>
  <w:num w:numId="241">
    <w:abstractNumId w:val="643"/>
  </w:num>
  <w:num w:numId="242">
    <w:abstractNumId w:val="407"/>
  </w:num>
  <w:num w:numId="243">
    <w:abstractNumId w:val="320"/>
  </w:num>
  <w:num w:numId="244">
    <w:abstractNumId w:val="374"/>
  </w:num>
  <w:num w:numId="245">
    <w:abstractNumId w:val="445"/>
  </w:num>
  <w:num w:numId="246">
    <w:abstractNumId w:val="300"/>
  </w:num>
  <w:num w:numId="247">
    <w:abstractNumId w:val="16"/>
  </w:num>
  <w:num w:numId="248">
    <w:abstractNumId w:val="461"/>
  </w:num>
  <w:num w:numId="249">
    <w:abstractNumId w:val="205"/>
  </w:num>
  <w:num w:numId="250">
    <w:abstractNumId w:val="409"/>
  </w:num>
  <w:num w:numId="251">
    <w:abstractNumId w:val="265"/>
  </w:num>
  <w:num w:numId="252">
    <w:abstractNumId w:val="47"/>
  </w:num>
  <w:num w:numId="253">
    <w:abstractNumId w:val="617"/>
  </w:num>
  <w:num w:numId="254">
    <w:abstractNumId w:val="354"/>
  </w:num>
  <w:num w:numId="255">
    <w:abstractNumId w:val="303"/>
  </w:num>
  <w:num w:numId="256">
    <w:abstractNumId w:val="579"/>
  </w:num>
  <w:num w:numId="257">
    <w:abstractNumId w:val="415"/>
  </w:num>
  <w:num w:numId="258">
    <w:abstractNumId w:val="122"/>
  </w:num>
  <w:num w:numId="259">
    <w:abstractNumId w:val="15"/>
  </w:num>
  <w:num w:numId="260">
    <w:abstractNumId w:val="640"/>
  </w:num>
  <w:num w:numId="261">
    <w:abstractNumId w:val="602"/>
  </w:num>
  <w:num w:numId="262">
    <w:abstractNumId w:val="162"/>
  </w:num>
  <w:num w:numId="263">
    <w:abstractNumId w:val="64"/>
  </w:num>
  <w:num w:numId="264">
    <w:abstractNumId w:val="348"/>
  </w:num>
  <w:num w:numId="265">
    <w:abstractNumId w:val="476"/>
  </w:num>
  <w:num w:numId="266">
    <w:abstractNumId w:val="391"/>
  </w:num>
  <w:num w:numId="267">
    <w:abstractNumId w:val="12"/>
  </w:num>
  <w:num w:numId="268">
    <w:abstractNumId w:val="645"/>
  </w:num>
  <w:num w:numId="269">
    <w:abstractNumId w:val="546"/>
  </w:num>
  <w:num w:numId="270">
    <w:abstractNumId w:val="95"/>
  </w:num>
  <w:num w:numId="271">
    <w:abstractNumId w:val="491"/>
  </w:num>
  <w:num w:numId="272">
    <w:abstractNumId w:val="442"/>
  </w:num>
  <w:num w:numId="273">
    <w:abstractNumId w:val="592"/>
  </w:num>
  <w:num w:numId="274">
    <w:abstractNumId w:val="158"/>
  </w:num>
  <w:num w:numId="275">
    <w:abstractNumId w:val="549"/>
  </w:num>
  <w:num w:numId="276">
    <w:abstractNumId w:val="353"/>
  </w:num>
  <w:num w:numId="277">
    <w:abstractNumId w:val="638"/>
  </w:num>
  <w:num w:numId="278">
    <w:abstractNumId w:val="511"/>
  </w:num>
  <w:num w:numId="279">
    <w:abstractNumId w:val="478"/>
  </w:num>
  <w:num w:numId="280">
    <w:abstractNumId w:val="195"/>
  </w:num>
  <w:num w:numId="281">
    <w:abstractNumId w:val="185"/>
  </w:num>
  <w:num w:numId="282">
    <w:abstractNumId w:val="512"/>
  </w:num>
  <w:num w:numId="283">
    <w:abstractNumId w:val="301"/>
  </w:num>
  <w:num w:numId="284">
    <w:abstractNumId w:val="641"/>
  </w:num>
  <w:num w:numId="285">
    <w:abstractNumId w:val="67"/>
  </w:num>
  <w:num w:numId="286">
    <w:abstractNumId w:val="119"/>
  </w:num>
  <w:num w:numId="287">
    <w:abstractNumId w:val="331"/>
  </w:num>
  <w:num w:numId="288">
    <w:abstractNumId w:val="547"/>
  </w:num>
  <w:num w:numId="289">
    <w:abstractNumId w:val="633"/>
  </w:num>
  <w:num w:numId="290">
    <w:abstractNumId w:val="196"/>
  </w:num>
  <w:num w:numId="291">
    <w:abstractNumId w:val="328"/>
  </w:num>
  <w:num w:numId="292">
    <w:abstractNumId w:val="155"/>
  </w:num>
  <w:num w:numId="293">
    <w:abstractNumId w:val="228"/>
  </w:num>
  <w:num w:numId="294">
    <w:abstractNumId w:val="515"/>
  </w:num>
  <w:num w:numId="295">
    <w:abstractNumId w:val="192"/>
  </w:num>
  <w:num w:numId="296">
    <w:abstractNumId w:val="215"/>
  </w:num>
  <w:num w:numId="297">
    <w:abstractNumId w:val="98"/>
  </w:num>
  <w:num w:numId="298">
    <w:abstractNumId w:val="279"/>
  </w:num>
  <w:num w:numId="299">
    <w:abstractNumId w:val="572"/>
  </w:num>
  <w:num w:numId="300">
    <w:abstractNumId w:val="622"/>
  </w:num>
  <w:num w:numId="301">
    <w:abstractNumId w:val="559"/>
  </w:num>
  <w:num w:numId="302">
    <w:abstractNumId w:val="426"/>
  </w:num>
  <w:num w:numId="303">
    <w:abstractNumId w:val="534"/>
  </w:num>
  <w:num w:numId="304">
    <w:abstractNumId w:val="537"/>
  </w:num>
  <w:num w:numId="305">
    <w:abstractNumId w:val="470"/>
  </w:num>
  <w:num w:numId="306">
    <w:abstractNumId w:val="241"/>
  </w:num>
  <w:num w:numId="307">
    <w:abstractNumId w:val="173"/>
  </w:num>
  <w:num w:numId="308">
    <w:abstractNumId w:val="283"/>
  </w:num>
  <w:num w:numId="309">
    <w:abstractNumId w:val="628"/>
  </w:num>
  <w:num w:numId="310">
    <w:abstractNumId w:val="427"/>
  </w:num>
  <w:num w:numId="311">
    <w:abstractNumId w:val="465"/>
  </w:num>
  <w:num w:numId="312">
    <w:abstractNumId w:val="290"/>
  </w:num>
  <w:num w:numId="313">
    <w:abstractNumId w:val="183"/>
  </w:num>
  <w:num w:numId="314">
    <w:abstractNumId w:val="495"/>
  </w:num>
  <w:num w:numId="315">
    <w:abstractNumId w:val="194"/>
  </w:num>
  <w:num w:numId="316">
    <w:abstractNumId w:val="324"/>
  </w:num>
  <w:num w:numId="317">
    <w:abstractNumId w:val="405"/>
  </w:num>
  <w:num w:numId="318">
    <w:abstractNumId w:val="519"/>
  </w:num>
  <w:num w:numId="319">
    <w:abstractNumId w:val="652"/>
  </w:num>
  <w:num w:numId="320">
    <w:abstractNumId w:val="601"/>
  </w:num>
  <w:num w:numId="321">
    <w:abstractNumId w:val="653"/>
  </w:num>
  <w:num w:numId="322">
    <w:abstractNumId w:val="117"/>
  </w:num>
  <w:num w:numId="323">
    <w:abstractNumId w:val="231"/>
  </w:num>
  <w:num w:numId="324">
    <w:abstractNumId w:val="255"/>
  </w:num>
  <w:num w:numId="325">
    <w:abstractNumId w:val="237"/>
  </w:num>
  <w:num w:numId="326">
    <w:abstractNumId w:val="19"/>
  </w:num>
  <w:num w:numId="327">
    <w:abstractNumId w:val="623"/>
  </w:num>
  <w:num w:numId="328">
    <w:abstractNumId w:val="33"/>
  </w:num>
  <w:num w:numId="329">
    <w:abstractNumId w:val="161"/>
  </w:num>
  <w:num w:numId="330">
    <w:abstractNumId w:val="591"/>
  </w:num>
  <w:num w:numId="331">
    <w:abstractNumId w:val="439"/>
  </w:num>
  <w:num w:numId="332">
    <w:abstractNumId w:val="404"/>
  </w:num>
  <w:num w:numId="333">
    <w:abstractNumId w:val="368"/>
  </w:num>
  <w:num w:numId="334">
    <w:abstractNumId w:val="41"/>
  </w:num>
  <w:num w:numId="335">
    <w:abstractNumId w:val="471"/>
  </w:num>
  <w:num w:numId="336">
    <w:abstractNumId w:val="384"/>
  </w:num>
  <w:num w:numId="337">
    <w:abstractNumId w:val="533"/>
  </w:num>
  <w:num w:numId="338">
    <w:abstractNumId w:val="334"/>
  </w:num>
  <w:num w:numId="339">
    <w:abstractNumId w:val="148"/>
  </w:num>
  <w:num w:numId="340">
    <w:abstractNumId w:val="88"/>
  </w:num>
  <w:num w:numId="341">
    <w:abstractNumId w:val="178"/>
  </w:num>
  <w:num w:numId="342">
    <w:abstractNumId w:val="458"/>
  </w:num>
  <w:num w:numId="343">
    <w:abstractNumId w:val="503"/>
  </w:num>
  <w:num w:numId="344">
    <w:abstractNumId w:val="100"/>
  </w:num>
  <w:num w:numId="345">
    <w:abstractNumId w:val="447"/>
  </w:num>
  <w:num w:numId="346">
    <w:abstractNumId w:val="484"/>
  </w:num>
  <w:num w:numId="347">
    <w:abstractNumId w:val="506"/>
  </w:num>
  <w:num w:numId="348">
    <w:abstractNumId w:val="163"/>
  </w:num>
  <w:num w:numId="349">
    <w:abstractNumId w:val="316"/>
  </w:num>
  <w:num w:numId="350">
    <w:abstractNumId w:val="473"/>
  </w:num>
  <w:num w:numId="351">
    <w:abstractNumId w:val="521"/>
  </w:num>
  <w:num w:numId="352">
    <w:abstractNumId w:val="11"/>
  </w:num>
  <w:num w:numId="353">
    <w:abstractNumId w:val="625"/>
  </w:num>
  <w:num w:numId="354">
    <w:abstractNumId w:val="202"/>
  </w:num>
  <w:num w:numId="355">
    <w:abstractNumId w:val="138"/>
  </w:num>
  <w:num w:numId="356">
    <w:abstractNumId w:val="349"/>
  </w:num>
  <w:num w:numId="357">
    <w:abstractNumId w:val="261"/>
  </w:num>
  <w:num w:numId="358">
    <w:abstractNumId w:val="223"/>
  </w:num>
  <w:num w:numId="359">
    <w:abstractNumId w:val="143"/>
  </w:num>
  <w:num w:numId="360">
    <w:abstractNumId w:val="59"/>
  </w:num>
  <w:num w:numId="361">
    <w:abstractNumId w:val="385"/>
  </w:num>
  <w:num w:numId="362">
    <w:abstractNumId w:val="276"/>
  </w:num>
  <w:num w:numId="363">
    <w:abstractNumId w:val="410"/>
  </w:num>
  <w:num w:numId="364">
    <w:abstractNumId w:val="326"/>
  </w:num>
  <w:num w:numId="365">
    <w:abstractNumId w:val="455"/>
  </w:num>
  <w:num w:numId="366">
    <w:abstractNumId w:val="182"/>
  </w:num>
  <w:num w:numId="367">
    <w:abstractNumId w:val="483"/>
  </w:num>
  <w:num w:numId="368">
    <w:abstractNumId w:val="459"/>
  </w:num>
  <w:num w:numId="369">
    <w:abstractNumId w:val="615"/>
  </w:num>
  <w:num w:numId="370">
    <w:abstractNumId w:val="580"/>
  </w:num>
  <w:num w:numId="371">
    <w:abstractNumId w:val="200"/>
  </w:num>
  <w:num w:numId="372">
    <w:abstractNumId w:val="197"/>
  </w:num>
  <w:num w:numId="373">
    <w:abstractNumId w:val="44"/>
  </w:num>
  <w:num w:numId="374">
    <w:abstractNumId w:val="373"/>
  </w:num>
  <w:num w:numId="375">
    <w:abstractNumId w:val="313"/>
  </w:num>
  <w:num w:numId="376">
    <w:abstractNumId w:val="562"/>
  </w:num>
  <w:num w:numId="377">
    <w:abstractNumId w:val="544"/>
  </w:num>
  <w:num w:numId="378">
    <w:abstractNumId w:val="629"/>
  </w:num>
  <w:num w:numId="379">
    <w:abstractNumId w:val="258"/>
  </w:num>
  <w:num w:numId="380">
    <w:abstractNumId w:val="260"/>
  </w:num>
  <w:num w:numId="381">
    <w:abstractNumId w:val="372"/>
  </w:num>
  <w:num w:numId="382">
    <w:abstractNumId w:val="642"/>
  </w:num>
  <w:num w:numId="383">
    <w:abstractNumId w:val="550"/>
  </w:num>
  <w:num w:numId="384">
    <w:abstractNumId w:val="583"/>
  </w:num>
  <w:num w:numId="385">
    <w:abstractNumId w:val="86"/>
  </w:num>
  <w:num w:numId="386">
    <w:abstractNumId w:val="408"/>
  </w:num>
  <w:num w:numId="387">
    <w:abstractNumId w:val="160"/>
  </w:num>
  <w:num w:numId="388">
    <w:abstractNumId w:val="393"/>
  </w:num>
  <w:num w:numId="389">
    <w:abstractNumId w:val="482"/>
  </w:num>
  <w:num w:numId="390">
    <w:abstractNumId w:val="127"/>
  </w:num>
  <w:num w:numId="391">
    <w:abstractNumId w:val="53"/>
  </w:num>
  <w:num w:numId="392">
    <w:abstractNumId w:val="186"/>
  </w:num>
  <w:num w:numId="393">
    <w:abstractNumId w:val="104"/>
  </w:num>
  <w:num w:numId="394">
    <w:abstractNumId w:val="460"/>
  </w:num>
  <w:num w:numId="395">
    <w:abstractNumId w:val="225"/>
  </w:num>
  <w:num w:numId="396">
    <w:abstractNumId w:val="78"/>
  </w:num>
  <w:num w:numId="397">
    <w:abstractNumId w:val="437"/>
  </w:num>
  <w:num w:numId="398">
    <w:abstractNumId w:val="187"/>
  </w:num>
  <w:num w:numId="399">
    <w:abstractNumId w:val="520"/>
  </w:num>
  <w:num w:numId="400">
    <w:abstractNumId w:val="270"/>
  </w:num>
  <w:num w:numId="401">
    <w:abstractNumId w:val="181"/>
  </w:num>
  <w:num w:numId="402">
    <w:abstractNumId w:val="63"/>
  </w:num>
  <w:num w:numId="403">
    <w:abstractNumId w:val="25"/>
  </w:num>
  <w:num w:numId="404">
    <w:abstractNumId w:val="207"/>
  </w:num>
  <w:num w:numId="405">
    <w:abstractNumId w:val="360"/>
  </w:num>
  <w:num w:numId="406">
    <w:abstractNumId w:val="102"/>
  </w:num>
  <w:num w:numId="407">
    <w:abstractNumId w:val="386"/>
  </w:num>
  <w:num w:numId="408">
    <w:abstractNumId w:val="497"/>
  </w:num>
  <w:num w:numId="409">
    <w:abstractNumId w:val="28"/>
  </w:num>
  <w:num w:numId="410">
    <w:abstractNumId w:val="540"/>
  </w:num>
  <w:num w:numId="411">
    <w:abstractNumId w:val="250"/>
  </w:num>
  <w:num w:numId="412">
    <w:abstractNumId w:val="621"/>
  </w:num>
  <w:num w:numId="413">
    <w:abstractNumId w:val="99"/>
  </w:num>
  <w:num w:numId="414">
    <w:abstractNumId w:val="42"/>
  </w:num>
  <w:num w:numId="415">
    <w:abstractNumId w:val="325"/>
  </w:num>
  <w:num w:numId="416">
    <w:abstractNumId w:val="343"/>
  </w:num>
  <w:num w:numId="417">
    <w:abstractNumId w:val="147"/>
  </w:num>
  <w:num w:numId="418">
    <w:abstractNumId w:val="352"/>
  </w:num>
  <w:num w:numId="419">
    <w:abstractNumId w:val="401"/>
  </w:num>
  <w:num w:numId="420">
    <w:abstractNumId w:val="107"/>
  </w:num>
  <w:num w:numId="421">
    <w:abstractNumId w:val="120"/>
  </w:num>
  <w:num w:numId="422">
    <w:abstractNumId w:val="571"/>
  </w:num>
  <w:num w:numId="423">
    <w:abstractNumId w:val="66"/>
  </w:num>
  <w:num w:numId="424">
    <w:abstractNumId w:val="57"/>
  </w:num>
  <w:num w:numId="425">
    <w:abstractNumId w:val="634"/>
  </w:num>
  <w:num w:numId="426">
    <w:abstractNumId w:val="344"/>
  </w:num>
  <w:num w:numId="427">
    <w:abstractNumId w:val="431"/>
  </w:num>
  <w:num w:numId="428">
    <w:abstractNumId w:val="522"/>
  </w:num>
  <w:num w:numId="429">
    <w:abstractNumId w:val="382"/>
  </w:num>
  <w:num w:numId="430">
    <w:abstractNumId w:val="402"/>
  </w:num>
  <w:num w:numId="431">
    <w:abstractNumId w:val="553"/>
  </w:num>
  <w:num w:numId="432">
    <w:abstractNumId w:val="278"/>
  </w:num>
  <w:num w:numId="433">
    <w:abstractNumId w:val="254"/>
  </w:num>
  <w:num w:numId="434">
    <w:abstractNumId w:val="543"/>
  </w:num>
  <w:num w:numId="435">
    <w:abstractNumId w:val="333"/>
  </w:num>
  <w:num w:numId="436">
    <w:abstractNumId w:val="620"/>
  </w:num>
  <w:num w:numId="437">
    <w:abstractNumId w:val="92"/>
  </w:num>
  <w:num w:numId="438">
    <w:abstractNumId w:val="309"/>
  </w:num>
  <w:num w:numId="439">
    <w:abstractNumId w:val="647"/>
  </w:num>
  <w:num w:numId="440">
    <w:abstractNumId w:val="295"/>
  </w:num>
  <w:num w:numId="441">
    <w:abstractNumId w:val="375"/>
  </w:num>
  <w:num w:numId="442">
    <w:abstractNumId w:val="389"/>
  </w:num>
  <w:num w:numId="443">
    <w:abstractNumId w:val="339"/>
  </w:num>
  <w:num w:numId="444">
    <w:abstractNumId w:val="472"/>
  </w:num>
  <w:num w:numId="445">
    <w:abstractNumId w:val="554"/>
  </w:num>
  <w:num w:numId="446">
    <w:abstractNumId w:val="396"/>
  </w:num>
  <w:num w:numId="447">
    <w:abstractNumId w:val="446"/>
  </w:num>
  <w:num w:numId="448">
    <w:abstractNumId w:val="121"/>
  </w:num>
  <w:num w:numId="449">
    <w:abstractNumId w:val="108"/>
  </w:num>
  <w:num w:numId="450">
    <w:abstractNumId w:val="281"/>
  </w:num>
  <w:num w:numId="451">
    <w:abstractNumId w:val="213"/>
  </w:num>
  <w:num w:numId="452">
    <w:abstractNumId w:val="496"/>
  </w:num>
  <w:num w:numId="453">
    <w:abstractNumId w:val="130"/>
  </w:num>
  <w:num w:numId="454">
    <w:abstractNumId w:val="38"/>
  </w:num>
  <w:num w:numId="455">
    <w:abstractNumId w:val="338"/>
  </w:num>
  <w:num w:numId="456">
    <w:abstractNumId w:val="209"/>
  </w:num>
  <w:num w:numId="457">
    <w:abstractNumId w:val="387"/>
  </w:num>
  <w:num w:numId="458">
    <w:abstractNumId w:val="312"/>
  </w:num>
  <w:num w:numId="459">
    <w:abstractNumId w:val="45"/>
  </w:num>
  <w:num w:numId="460">
    <w:abstractNumId w:val="280"/>
  </w:num>
  <w:num w:numId="461">
    <w:abstractNumId w:val="528"/>
  </w:num>
  <w:num w:numId="462">
    <w:abstractNumId w:val="214"/>
  </w:num>
  <w:num w:numId="463">
    <w:abstractNumId w:val="613"/>
  </w:num>
  <w:num w:numId="464">
    <w:abstractNumId w:val="288"/>
  </w:num>
  <w:num w:numId="465">
    <w:abstractNumId w:val="112"/>
  </w:num>
  <w:num w:numId="466">
    <w:abstractNumId w:val="502"/>
  </w:num>
  <w:num w:numId="467">
    <w:abstractNumId w:val="244"/>
  </w:num>
  <w:num w:numId="468">
    <w:abstractNumId w:val="243"/>
  </w:num>
  <w:num w:numId="469">
    <w:abstractNumId w:val="304"/>
  </w:num>
  <w:num w:numId="470">
    <w:abstractNumId w:val="293"/>
  </w:num>
  <w:num w:numId="471">
    <w:abstractNumId w:val="26"/>
  </w:num>
  <w:num w:numId="472">
    <w:abstractNumId w:val="79"/>
  </w:num>
  <w:num w:numId="473">
    <w:abstractNumId w:val="327"/>
  </w:num>
  <w:num w:numId="474">
    <w:abstractNumId w:val="390"/>
  </w:num>
  <w:num w:numId="475">
    <w:abstractNumId w:val="649"/>
  </w:num>
  <w:num w:numId="476">
    <w:abstractNumId w:val="443"/>
  </w:num>
  <w:num w:numId="477">
    <w:abstractNumId w:val="32"/>
  </w:num>
  <w:num w:numId="478">
    <w:abstractNumId w:val="139"/>
  </w:num>
  <w:num w:numId="479">
    <w:abstractNumId w:val="650"/>
  </w:num>
  <w:num w:numId="480">
    <w:abstractNumId w:val="97"/>
  </w:num>
  <w:num w:numId="481">
    <w:abstractNumId w:val="631"/>
  </w:num>
  <w:num w:numId="482">
    <w:abstractNumId w:val="317"/>
  </w:num>
  <w:num w:numId="483">
    <w:abstractNumId w:val="518"/>
  </w:num>
  <w:num w:numId="484">
    <w:abstractNumId w:val="635"/>
  </w:num>
  <w:num w:numId="485">
    <w:abstractNumId w:val="570"/>
  </w:num>
  <w:num w:numId="486">
    <w:abstractNumId w:val="397"/>
  </w:num>
  <w:num w:numId="487">
    <w:abstractNumId w:val="144"/>
  </w:num>
  <w:num w:numId="488">
    <w:abstractNumId w:val="172"/>
  </w:num>
  <w:num w:numId="489">
    <w:abstractNumId w:val="568"/>
  </w:num>
  <w:num w:numId="490">
    <w:abstractNumId w:val="266"/>
  </w:num>
  <w:num w:numId="491">
    <w:abstractNumId w:val="220"/>
  </w:num>
  <w:num w:numId="492">
    <w:abstractNumId w:val="37"/>
  </w:num>
  <w:num w:numId="493">
    <w:abstractNumId w:val="216"/>
  </w:num>
  <w:num w:numId="494">
    <w:abstractNumId w:val="370"/>
  </w:num>
  <w:num w:numId="495">
    <w:abstractNumId w:val="569"/>
  </w:num>
  <w:num w:numId="496">
    <w:abstractNumId w:val="65"/>
  </w:num>
  <w:num w:numId="497">
    <w:abstractNumId w:val="581"/>
  </w:num>
  <w:num w:numId="498">
    <w:abstractNumId w:val="589"/>
  </w:num>
  <w:num w:numId="499">
    <w:abstractNumId w:val="655"/>
  </w:num>
  <w:num w:numId="500">
    <w:abstractNumId w:val="490"/>
  </w:num>
  <w:num w:numId="501">
    <w:abstractNumId w:val="345"/>
  </w:num>
  <w:num w:numId="502">
    <w:abstractNumId w:val="545"/>
  </w:num>
  <w:num w:numId="503">
    <w:abstractNumId w:val="189"/>
  </w:num>
  <w:num w:numId="504">
    <w:abstractNumId w:val="151"/>
  </w:num>
  <w:num w:numId="505">
    <w:abstractNumId w:val="114"/>
  </w:num>
  <w:num w:numId="506">
    <w:abstractNumId w:val="406"/>
  </w:num>
  <w:num w:numId="507">
    <w:abstractNumId w:val="154"/>
  </w:num>
  <w:num w:numId="508">
    <w:abstractNumId w:val="227"/>
  </w:num>
  <w:num w:numId="509">
    <w:abstractNumId w:val="204"/>
  </w:num>
  <w:num w:numId="510">
    <w:abstractNumId w:val="456"/>
  </w:num>
  <w:num w:numId="511">
    <w:abstractNumId w:val="574"/>
  </w:num>
  <w:num w:numId="512">
    <w:abstractNumId w:val="257"/>
  </w:num>
  <w:num w:numId="513">
    <w:abstractNumId w:val="103"/>
  </w:num>
  <w:num w:numId="514">
    <w:abstractNumId w:val="282"/>
  </w:num>
  <w:num w:numId="515">
    <w:abstractNumId w:val="531"/>
  </w:num>
  <w:num w:numId="516">
    <w:abstractNumId w:val="462"/>
  </w:num>
  <w:num w:numId="517">
    <w:abstractNumId w:val="584"/>
  </w:num>
  <w:num w:numId="518">
    <w:abstractNumId w:val="542"/>
  </w:num>
  <w:num w:numId="519">
    <w:abstractNumId w:val="141"/>
  </w:num>
  <w:num w:numId="520">
    <w:abstractNumId w:val="232"/>
  </w:num>
  <w:num w:numId="521">
    <w:abstractNumId w:val="517"/>
  </w:num>
  <w:num w:numId="522">
    <w:abstractNumId w:val="262"/>
  </w:num>
  <w:num w:numId="523">
    <w:abstractNumId w:val="340"/>
  </w:num>
  <w:num w:numId="524">
    <w:abstractNumId w:val="51"/>
  </w:num>
  <w:num w:numId="525">
    <w:abstractNumId w:val="297"/>
  </w:num>
  <w:num w:numId="526">
    <w:abstractNumId w:val="363"/>
  </w:num>
  <w:num w:numId="527">
    <w:abstractNumId w:val="486"/>
  </w:num>
  <w:num w:numId="528">
    <w:abstractNumId w:val="551"/>
  </w:num>
  <w:num w:numId="529">
    <w:abstractNumId w:val="71"/>
  </w:num>
  <w:num w:numId="530">
    <w:abstractNumId w:val="73"/>
  </w:num>
  <w:num w:numId="531">
    <w:abstractNumId w:val="233"/>
  </w:num>
  <w:num w:numId="532">
    <w:abstractNumId w:val="418"/>
  </w:num>
  <w:num w:numId="533">
    <w:abstractNumId w:val="451"/>
  </w:num>
  <w:num w:numId="534">
    <w:abstractNumId w:val="474"/>
  </w:num>
  <w:num w:numId="535">
    <w:abstractNumId w:val="273"/>
  </w:num>
  <w:num w:numId="536">
    <w:abstractNumId w:val="188"/>
  </w:num>
  <w:num w:numId="537">
    <w:abstractNumId w:val="302"/>
  </w:num>
  <w:num w:numId="538">
    <w:abstractNumId w:val="457"/>
  </w:num>
  <w:num w:numId="539">
    <w:abstractNumId w:val="9"/>
  </w:num>
  <w:num w:numId="540">
    <w:abstractNumId w:val="366"/>
  </w:num>
  <w:num w:numId="541">
    <w:abstractNumId w:val="56"/>
  </w:num>
  <w:num w:numId="542">
    <w:abstractNumId w:val="68"/>
  </w:num>
  <w:num w:numId="543">
    <w:abstractNumId w:val="175"/>
  </w:num>
  <w:num w:numId="544">
    <w:abstractNumId w:val="105"/>
  </w:num>
  <w:num w:numId="545">
    <w:abstractNumId w:val="417"/>
  </w:num>
  <w:num w:numId="546">
    <w:abstractNumId w:val="306"/>
  </w:num>
  <w:num w:numId="547">
    <w:abstractNumId w:val="219"/>
  </w:num>
  <w:num w:numId="548">
    <w:abstractNumId w:val="193"/>
  </w:num>
  <w:num w:numId="549">
    <w:abstractNumId w:val="240"/>
  </w:num>
  <w:num w:numId="550">
    <w:abstractNumId w:val="639"/>
  </w:num>
  <w:num w:numId="551">
    <w:abstractNumId w:val="131"/>
  </w:num>
  <w:num w:numId="552">
    <w:abstractNumId w:val="126"/>
  </w:num>
  <w:num w:numId="553">
    <w:abstractNumId w:val="555"/>
  </w:num>
  <w:num w:numId="554">
    <w:abstractNumId w:val="61"/>
  </w:num>
  <w:num w:numId="555">
    <w:abstractNumId w:val="274"/>
  </w:num>
  <w:num w:numId="556">
    <w:abstractNumId w:val="212"/>
  </w:num>
  <w:num w:numId="557">
    <w:abstractNumId w:val="552"/>
  </w:num>
  <w:num w:numId="558">
    <w:abstractNumId w:val="411"/>
  </w:num>
  <w:num w:numId="559">
    <w:abstractNumId w:val="164"/>
  </w:num>
  <w:num w:numId="560">
    <w:abstractNumId w:val="96"/>
  </w:num>
  <w:num w:numId="561">
    <w:abstractNumId w:val="377"/>
  </w:num>
  <w:num w:numId="562">
    <w:abstractNumId w:val="20"/>
  </w:num>
  <w:num w:numId="563">
    <w:abstractNumId w:val="539"/>
  </w:num>
  <w:num w:numId="564">
    <w:abstractNumId w:val="218"/>
  </w:num>
  <w:num w:numId="565">
    <w:abstractNumId w:val="529"/>
  </w:num>
  <w:num w:numId="566">
    <w:abstractNumId w:val="610"/>
  </w:num>
  <w:num w:numId="567">
    <w:abstractNumId w:val="468"/>
  </w:num>
  <w:num w:numId="568">
    <w:abstractNumId w:val="277"/>
  </w:num>
  <w:num w:numId="569">
    <w:abstractNumId w:val="394"/>
  </w:num>
  <w:num w:numId="570">
    <w:abstractNumId w:val="21"/>
  </w:num>
  <w:num w:numId="571">
    <w:abstractNumId w:val="538"/>
  </w:num>
  <w:num w:numId="572">
    <w:abstractNumId w:val="359"/>
  </w:num>
  <w:num w:numId="573">
    <w:abstractNumId w:val="500"/>
  </w:num>
  <w:num w:numId="574">
    <w:abstractNumId w:val="318"/>
  </w:num>
  <w:num w:numId="575">
    <w:abstractNumId w:val="467"/>
  </w:num>
  <w:num w:numId="576">
    <w:abstractNumId w:val="422"/>
  </w:num>
  <w:num w:numId="577">
    <w:abstractNumId w:val="644"/>
  </w:num>
  <w:num w:numId="578">
    <w:abstractNumId w:val="590"/>
  </w:num>
  <w:num w:numId="579">
    <w:abstractNumId w:val="618"/>
  </w:num>
  <w:num w:numId="580">
    <w:abstractNumId w:val="315"/>
  </w:num>
  <w:num w:numId="581">
    <w:abstractNumId w:val="87"/>
  </w:num>
  <w:num w:numId="582">
    <w:abstractNumId w:val="466"/>
  </w:num>
  <w:num w:numId="583">
    <w:abstractNumId w:val="249"/>
  </w:num>
  <w:num w:numId="584">
    <w:abstractNumId w:val="198"/>
  </w:num>
  <w:num w:numId="585">
    <w:abstractNumId w:val="85"/>
  </w:num>
  <w:num w:numId="586">
    <w:abstractNumId w:val="365"/>
  </w:num>
  <w:num w:numId="587">
    <w:abstractNumId w:val="453"/>
  </w:num>
  <w:num w:numId="588">
    <w:abstractNumId w:val="398"/>
  </w:num>
  <w:num w:numId="589">
    <w:abstractNumId w:val="177"/>
  </w:num>
  <w:num w:numId="590">
    <w:abstractNumId w:val="70"/>
  </w:num>
  <w:num w:numId="591">
    <w:abstractNumId w:val="420"/>
  </w:num>
  <w:num w:numId="592">
    <w:abstractNumId w:val="238"/>
  </w:num>
  <w:num w:numId="593">
    <w:abstractNumId w:val="256"/>
  </w:num>
  <w:num w:numId="594">
    <w:abstractNumId w:val="69"/>
  </w:num>
  <w:num w:numId="595">
    <w:abstractNumId w:val="10"/>
  </w:num>
  <w:num w:numId="596">
    <w:abstractNumId w:val="34"/>
  </w:num>
  <w:num w:numId="597">
    <w:abstractNumId w:val="89"/>
  </w:num>
  <w:num w:numId="598">
    <w:abstractNumId w:val="416"/>
  </w:num>
  <w:num w:numId="599">
    <w:abstractNumId w:val="501"/>
  </w:num>
  <w:num w:numId="600">
    <w:abstractNumId w:val="492"/>
  </w:num>
  <w:num w:numId="601">
    <w:abstractNumId w:val="275"/>
  </w:num>
  <w:num w:numId="602">
    <w:abstractNumId w:val="153"/>
  </w:num>
  <w:num w:numId="603">
    <w:abstractNumId w:val="165"/>
  </w:num>
  <w:num w:numId="604">
    <w:abstractNumId w:val="135"/>
  </w:num>
  <w:num w:numId="605">
    <w:abstractNumId w:val="81"/>
  </w:num>
  <w:num w:numId="606">
    <w:abstractNumId w:val="18"/>
  </w:num>
  <w:num w:numId="607">
    <w:abstractNumId w:val="609"/>
  </w:num>
  <w:num w:numId="608">
    <w:abstractNumId w:val="329"/>
  </w:num>
  <w:num w:numId="609">
    <w:abstractNumId w:val="440"/>
  </w:num>
  <w:num w:numId="610">
    <w:abstractNumId w:val="292"/>
  </w:num>
  <w:num w:numId="611">
    <w:abstractNumId w:val="211"/>
  </w:num>
  <w:num w:numId="612">
    <w:abstractNumId w:val="169"/>
  </w:num>
  <w:num w:numId="613">
    <w:abstractNumId w:val="479"/>
    <w:lvlOverride w:ilvl="0">
      <w:startOverride w:val="4"/>
      <w:lvl w:ilvl="0" w:tplc="708E547E">
        <w:start w:val="4"/>
        <w:numFmt w:val="upperRoman"/>
        <w:lvlText w:val="%1."/>
        <w:lvlJc w:val="left"/>
        <w:pPr>
          <w:tabs>
            <w:tab w:val="left" w:pos="1050"/>
          </w:tabs>
          <w:ind w:left="1049" w:hanging="3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03E85BE">
        <w:start w:val="1"/>
        <w:numFmt w:val="lowerLetter"/>
        <w:lvlText w:val="%2."/>
        <w:lvlJc w:val="left"/>
        <w:pPr>
          <w:tabs>
            <w:tab w:val="left" w:pos="1050"/>
          </w:tabs>
          <w:ind w:left="1510"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7A0590">
        <w:start w:val="1"/>
        <w:numFmt w:val="lowerLetter"/>
        <w:lvlText w:val="%3."/>
        <w:lvlJc w:val="left"/>
        <w:pPr>
          <w:tabs>
            <w:tab w:val="left" w:pos="1050"/>
          </w:tabs>
          <w:ind w:left="2469"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E2C196">
        <w:start w:val="1"/>
        <w:numFmt w:val="lowerLetter"/>
        <w:lvlText w:val="%4."/>
        <w:lvlJc w:val="left"/>
        <w:pPr>
          <w:tabs>
            <w:tab w:val="left" w:pos="1050"/>
          </w:tabs>
          <w:ind w:left="3428"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6E1D06">
        <w:start w:val="1"/>
        <w:numFmt w:val="lowerLetter"/>
        <w:lvlText w:val="%5."/>
        <w:lvlJc w:val="left"/>
        <w:pPr>
          <w:tabs>
            <w:tab w:val="left" w:pos="1050"/>
          </w:tabs>
          <w:ind w:left="4387"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60015C">
        <w:start w:val="1"/>
        <w:numFmt w:val="lowerLetter"/>
        <w:lvlText w:val="%6."/>
        <w:lvlJc w:val="left"/>
        <w:pPr>
          <w:tabs>
            <w:tab w:val="left" w:pos="1050"/>
          </w:tabs>
          <w:ind w:left="5346"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2E2EB8">
        <w:start w:val="1"/>
        <w:numFmt w:val="lowerLetter"/>
        <w:lvlText w:val="%7."/>
        <w:lvlJc w:val="left"/>
        <w:pPr>
          <w:tabs>
            <w:tab w:val="left" w:pos="1050"/>
          </w:tabs>
          <w:ind w:left="6305"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BEE858">
        <w:start w:val="1"/>
        <w:numFmt w:val="lowerLetter"/>
        <w:lvlText w:val="%8."/>
        <w:lvlJc w:val="left"/>
        <w:pPr>
          <w:tabs>
            <w:tab w:val="left" w:pos="1050"/>
          </w:tabs>
          <w:ind w:left="7264"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B4ED10A">
        <w:start w:val="1"/>
        <w:numFmt w:val="lowerLetter"/>
        <w:lvlText w:val="%9."/>
        <w:lvlJc w:val="left"/>
        <w:pPr>
          <w:tabs>
            <w:tab w:val="left" w:pos="1050"/>
          </w:tabs>
          <w:ind w:left="8223" w:hanging="55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14">
    <w:abstractNumId w:val="479"/>
    <w:lvlOverride w:ilvl="0">
      <w:lvl w:ilvl="0" w:tplc="708E547E">
        <w:start w:val="1"/>
        <w:numFmt w:val="upperRoman"/>
        <w:lvlText w:val="%1."/>
        <w:lvlJc w:val="left"/>
        <w:pPr>
          <w:tabs>
            <w:tab w:val="left" w:pos="961"/>
          </w:tabs>
          <w:ind w:left="960"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3E85BE">
        <w:start w:val="1"/>
        <w:numFmt w:val="lowerLetter"/>
        <w:lvlText w:val="%2."/>
        <w:lvlJc w:val="left"/>
        <w:pPr>
          <w:tabs>
            <w:tab w:val="left" w:pos="1244"/>
          </w:tabs>
          <w:ind w:left="124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7A0590">
        <w:start w:val="1"/>
        <w:numFmt w:val="lowerLetter"/>
        <w:lvlText w:val="%3."/>
        <w:lvlJc w:val="left"/>
        <w:pPr>
          <w:tabs>
            <w:tab w:val="left" w:pos="1244"/>
          </w:tabs>
          <w:ind w:left="220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E2C196">
        <w:start w:val="1"/>
        <w:numFmt w:val="lowerLetter"/>
        <w:lvlText w:val="%4."/>
        <w:lvlJc w:val="left"/>
        <w:pPr>
          <w:tabs>
            <w:tab w:val="left" w:pos="1244"/>
          </w:tabs>
          <w:ind w:left="316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6E1D06">
        <w:start w:val="1"/>
        <w:numFmt w:val="lowerLetter"/>
        <w:lvlText w:val="%5."/>
        <w:lvlJc w:val="left"/>
        <w:pPr>
          <w:tabs>
            <w:tab w:val="left" w:pos="1244"/>
          </w:tabs>
          <w:ind w:left="412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0015C">
        <w:start w:val="1"/>
        <w:numFmt w:val="lowerLetter"/>
        <w:lvlText w:val="%6."/>
        <w:lvlJc w:val="left"/>
        <w:pPr>
          <w:tabs>
            <w:tab w:val="left" w:pos="1244"/>
          </w:tabs>
          <w:ind w:left="5079"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2E2EB8">
        <w:start w:val="1"/>
        <w:numFmt w:val="lowerLetter"/>
        <w:lvlText w:val="%7."/>
        <w:lvlJc w:val="left"/>
        <w:pPr>
          <w:tabs>
            <w:tab w:val="left" w:pos="1244"/>
          </w:tabs>
          <w:ind w:left="603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BEE858">
        <w:start w:val="1"/>
        <w:numFmt w:val="lowerLetter"/>
        <w:lvlText w:val="%8."/>
        <w:lvlJc w:val="left"/>
        <w:pPr>
          <w:tabs>
            <w:tab w:val="left" w:pos="1244"/>
          </w:tabs>
          <w:ind w:left="6997"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4ED10A">
        <w:start w:val="1"/>
        <w:numFmt w:val="lowerLetter"/>
        <w:lvlText w:val="%9."/>
        <w:lvlJc w:val="left"/>
        <w:pPr>
          <w:tabs>
            <w:tab w:val="left" w:pos="1244"/>
          </w:tabs>
          <w:ind w:left="79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5">
    <w:abstractNumId w:val="479"/>
    <w:lvlOverride w:ilvl="0">
      <w:lvl w:ilvl="0" w:tplc="708E547E">
        <w:start w:val="1"/>
        <w:numFmt w:val="upperRoman"/>
        <w:lvlText w:val="%1."/>
        <w:lvlJc w:val="left"/>
        <w:pPr>
          <w:tabs>
            <w:tab w:val="num" w:pos="1195"/>
            <w:tab w:val="left" w:pos="1196"/>
            <w:tab w:val="left" w:pos="2117"/>
            <w:tab w:val="left" w:pos="3418"/>
            <w:tab w:val="left" w:pos="4517"/>
            <w:tab w:val="left" w:pos="5729"/>
            <w:tab w:val="left" w:pos="6113"/>
            <w:tab w:val="left" w:pos="6701"/>
            <w:tab w:val="left" w:pos="7824"/>
            <w:tab w:val="left" w:pos="8539"/>
            <w:tab w:val="left" w:pos="8908"/>
          </w:tabs>
          <w:ind w:left="677"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3E85BE">
        <w:start w:val="1"/>
        <w:numFmt w:val="lowerLetter"/>
        <w:lvlText w:val="%2."/>
        <w:lvlJc w:val="left"/>
        <w:pPr>
          <w:tabs>
            <w:tab w:val="left" w:pos="1398"/>
          </w:tabs>
          <w:ind w:left="139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7A0590">
        <w:start w:val="1"/>
        <w:numFmt w:val="lowerLetter"/>
        <w:lvlText w:val="%3."/>
        <w:lvlJc w:val="left"/>
        <w:pPr>
          <w:tabs>
            <w:tab w:val="left" w:pos="1398"/>
          </w:tabs>
          <w:ind w:left="243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E2C196">
        <w:start w:val="1"/>
        <w:numFmt w:val="lowerLetter"/>
        <w:lvlText w:val="%4."/>
        <w:lvlJc w:val="left"/>
        <w:pPr>
          <w:tabs>
            <w:tab w:val="left" w:pos="1398"/>
          </w:tabs>
          <w:ind w:left="346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6E1D06">
        <w:start w:val="1"/>
        <w:numFmt w:val="lowerLetter"/>
        <w:lvlText w:val="%5."/>
        <w:lvlJc w:val="left"/>
        <w:pPr>
          <w:tabs>
            <w:tab w:val="left" w:pos="1398"/>
          </w:tabs>
          <w:ind w:left="4505"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0015C">
        <w:start w:val="1"/>
        <w:numFmt w:val="lowerLetter"/>
        <w:lvlText w:val="%6."/>
        <w:lvlJc w:val="left"/>
        <w:pPr>
          <w:tabs>
            <w:tab w:val="left" w:pos="1398"/>
          </w:tabs>
          <w:ind w:left="554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2E2EB8">
        <w:start w:val="1"/>
        <w:numFmt w:val="lowerLetter"/>
        <w:lvlText w:val="%7."/>
        <w:lvlJc w:val="left"/>
        <w:pPr>
          <w:tabs>
            <w:tab w:val="left" w:pos="1398"/>
          </w:tabs>
          <w:ind w:left="657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BEE858">
        <w:start w:val="1"/>
        <w:numFmt w:val="lowerLetter"/>
        <w:lvlText w:val="%8."/>
        <w:lvlJc w:val="left"/>
        <w:pPr>
          <w:tabs>
            <w:tab w:val="left" w:pos="1398"/>
          </w:tabs>
          <w:ind w:left="761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4ED10A">
        <w:start w:val="1"/>
        <w:numFmt w:val="lowerLetter"/>
        <w:lvlText w:val="%9."/>
        <w:lvlJc w:val="left"/>
        <w:pPr>
          <w:tabs>
            <w:tab w:val="left" w:pos="1398"/>
          </w:tabs>
          <w:ind w:left="864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6">
    <w:abstractNumId w:val="479"/>
    <w:lvlOverride w:ilvl="0">
      <w:lvl w:ilvl="0" w:tplc="708E547E">
        <w:start w:val="1"/>
        <w:numFmt w:val="upperRoman"/>
        <w:lvlText w:val="%1."/>
        <w:lvlJc w:val="left"/>
        <w:pPr>
          <w:tabs>
            <w:tab w:val="num" w:pos="1137"/>
          </w:tabs>
          <w:ind w:left="675" w:firstLine="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3E85BE">
        <w:start w:val="1"/>
        <w:numFmt w:val="lowerLetter"/>
        <w:suff w:val="nothing"/>
        <w:lvlText w:val="%2."/>
        <w:lvlJc w:val="left"/>
        <w:pPr>
          <w:tabs>
            <w:tab w:val="left" w:pos="1137"/>
          </w:tabs>
          <w:ind w:left="1077"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7A0590">
        <w:start w:val="1"/>
        <w:numFmt w:val="lowerLetter"/>
        <w:suff w:val="nothing"/>
        <w:lvlText w:val="%3."/>
        <w:lvlJc w:val="left"/>
        <w:pPr>
          <w:tabs>
            <w:tab w:val="left" w:pos="1137"/>
          </w:tabs>
          <w:ind w:left="1936"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E2C196">
        <w:start w:val="1"/>
        <w:numFmt w:val="lowerLetter"/>
        <w:suff w:val="nothing"/>
        <w:lvlText w:val="%4."/>
        <w:lvlJc w:val="left"/>
        <w:pPr>
          <w:tabs>
            <w:tab w:val="left" w:pos="1137"/>
          </w:tabs>
          <w:ind w:left="2795"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6E1D06">
        <w:start w:val="1"/>
        <w:numFmt w:val="lowerLetter"/>
        <w:suff w:val="nothing"/>
        <w:lvlText w:val="%5."/>
        <w:lvlJc w:val="left"/>
        <w:pPr>
          <w:tabs>
            <w:tab w:val="left" w:pos="1137"/>
          </w:tabs>
          <w:ind w:left="3654"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60015C">
        <w:start w:val="1"/>
        <w:numFmt w:val="lowerLetter"/>
        <w:suff w:val="nothing"/>
        <w:lvlText w:val="%6."/>
        <w:lvlJc w:val="left"/>
        <w:pPr>
          <w:tabs>
            <w:tab w:val="left" w:pos="1137"/>
          </w:tabs>
          <w:ind w:left="4513"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2E2EB8">
        <w:start w:val="1"/>
        <w:numFmt w:val="lowerLetter"/>
        <w:suff w:val="nothing"/>
        <w:lvlText w:val="%7."/>
        <w:lvlJc w:val="left"/>
        <w:pPr>
          <w:tabs>
            <w:tab w:val="left" w:pos="1137"/>
          </w:tabs>
          <w:ind w:left="5372"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BEE858">
        <w:start w:val="1"/>
        <w:numFmt w:val="lowerLetter"/>
        <w:suff w:val="nothing"/>
        <w:lvlText w:val="%8."/>
        <w:lvlJc w:val="left"/>
        <w:pPr>
          <w:tabs>
            <w:tab w:val="left" w:pos="1137"/>
          </w:tabs>
          <w:ind w:left="6231"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4ED10A">
        <w:start w:val="1"/>
        <w:numFmt w:val="lowerLetter"/>
        <w:suff w:val="nothing"/>
        <w:lvlText w:val="%9."/>
        <w:lvlJc w:val="left"/>
        <w:pPr>
          <w:tabs>
            <w:tab w:val="left" w:pos="1137"/>
          </w:tabs>
          <w:ind w:left="7090" w:firstLine="24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17">
    <w:abstractNumId w:val="535"/>
  </w:num>
  <w:num w:numId="618">
    <w:abstractNumId w:val="526"/>
  </w:num>
  <w:num w:numId="619">
    <w:abstractNumId w:val="323"/>
  </w:num>
  <w:num w:numId="620">
    <w:abstractNumId w:val="606"/>
  </w:num>
  <w:num w:numId="621">
    <w:abstractNumId w:val="24"/>
  </w:num>
  <w:num w:numId="622">
    <w:abstractNumId w:val="564"/>
  </w:num>
  <w:num w:numId="623">
    <w:abstractNumId w:val="356"/>
  </w:num>
  <w:num w:numId="624">
    <w:abstractNumId w:val="524"/>
  </w:num>
  <w:num w:numId="625">
    <w:abstractNumId w:val="321"/>
  </w:num>
  <w:num w:numId="626">
    <w:abstractNumId w:val="575"/>
  </w:num>
  <w:num w:numId="627">
    <w:abstractNumId w:val="463"/>
  </w:num>
  <w:num w:numId="628">
    <w:abstractNumId w:val="30"/>
  </w:num>
  <w:num w:numId="629">
    <w:abstractNumId w:val="142"/>
  </w:num>
  <w:num w:numId="630">
    <w:abstractNumId w:val="632"/>
  </w:num>
  <w:num w:numId="631">
    <w:abstractNumId w:val="498"/>
  </w:num>
  <w:num w:numId="632">
    <w:abstractNumId w:val="242"/>
  </w:num>
  <w:num w:numId="633">
    <w:abstractNumId w:val="118"/>
  </w:num>
  <w:num w:numId="634">
    <w:abstractNumId w:val="432"/>
  </w:num>
  <w:num w:numId="635">
    <w:abstractNumId w:val="367"/>
  </w:num>
  <w:num w:numId="636">
    <w:abstractNumId w:val="630"/>
  </w:num>
  <w:num w:numId="637">
    <w:abstractNumId w:val="586"/>
  </w:num>
  <w:num w:numId="638">
    <w:abstractNumId w:val="429"/>
  </w:num>
  <w:num w:numId="639">
    <w:abstractNumId w:val="619"/>
  </w:num>
  <w:num w:numId="640">
    <w:abstractNumId w:val="247"/>
  </w:num>
  <w:num w:numId="641">
    <w:abstractNumId w:val="46"/>
  </w:num>
  <w:num w:numId="642">
    <w:abstractNumId w:val="379"/>
  </w:num>
  <w:num w:numId="643">
    <w:abstractNumId w:val="441"/>
  </w:num>
  <w:num w:numId="644">
    <w:abstractNumId w:val="395"/>
  </w:num>
  <w:num w:numId="645">
    <w:abstractNumId w:val="556"/>
  </w:num>
  <w:num w:numId="646">
    <w:abstractNumId w:val="310"/>
  </w:num>
  <w:num w:numId="647">
    <w:abstractNumId w:val="469"/>
  </w:num>
  <w:num w:numId="648">
    <w:abstractNumId w:val="285"/>
  </w:num>
  <w:num w:numId="649">
    <w:abstractNumId w:val="582"/>
  </w:num>
  <w:num w:numId="650">
    <w:abstractNumId w:val="129"/>
  </w:num>
  <w:num w:numId="651">
    <w:abstractNumId w:val="111"/>
  </w:num>
  <w:num w:numId="652">
    <w:abstractNumId w:val="74"/>
  </w:num>
  <w:numIdMacAtCleanup w:val="6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31AB"/>
    <w:rsid w:val="00004853"/>
    <w:rsid w:val="00004930"/>
    <w:rsid w:val="00005C31"/>
    <w:rsid w:val="00006444"/>
    <w:rsid w:val="000103F8"/>
    <w:rsid w:val="00015BD9"/>
    <w:rsid w:val="00015F45"/>
    <w:rsid w:val="0002346C"/>
    <w:rsid w:val="00025A68"/>
    <w:rsid w:val="00030D7E"/>
    <w:rsid w:val="000326F6"/>
    <w:rsid w:val="0003558A"/>
    <w:rsid w:val="000363B0"/>
    <w:rsid w:val="000368E1"/>
    <w:rsid w:val="00042A38"/>
    <w:rsid w:val="0004405C"/>
    <w:rsid w:val="000446DE"/>
    <w:rsid w:val="0005089D"/>
    <w:rsid w:val="00052F83"/>
    <w:rsid w:val="00054368"/>
    <w:rsid w:val="000560C2"/>
    <w:rsid w:val="00056CC2"/>
    <w:rsid w:val="00057C04"/>
    <w:rsid w:val="00060942"/>
    <w:rsid w:val="000620D6"/>
    <w:rsid w:val="000621D5"/>
    <w:rsid w:val="0006701A"/>
    <w:rsid w:val="0007227A"/>
    <w:rsid w:val="00073C8F"/>
    <w:rsid w:val="00073F52"/>
    <w:rsid w:val="0008199C"/>
    <w:rsid w:val="00081C83"/>
    <w:rsid w:val="0008237D"/>
    <w:rsid w:val="000871C0"/>
    <w:rsid w:val="00090693"/>
    <w:rsid w:val="000947AB"/>
    <w:rsid w:val="0009597C"/>
    <w:rsid w:val="00096169"/>
    <w:rsid w:val="000967A0"/>
    <w:rsid w:val="0009731F"/>
    <w:rsid w:val="000A00AA"/>
    <w:rsid w:val="000A11FF"/>
    <w:rsid w:val="000A1275"/>
    <w:rsid w:val="000B4945"/>
    <w:rsid w:val="000C091B"/>
    <w:rsid w:val="000C1063"/>
    <w:rsid w:val="000C4B2F"/>
    <w:rsid w:val="000D27A5"/>
    <w:rsid w:val="000D3509"/>
    <w:rsid w:val="000D4834"/>
    <w:rsid w:val="000D7F68"/>
    <w:rsid w:val="000E083C"/>
    <w:rsid w:val="000E1773"/>
    <w:rsid w:val="000E30FB"/>
    <w:rsid w:val="000E3A24"/>
    <w:rsid w:val="000E5697"/>
    <w:rsid w:val="000E6629"/>
    <w:rsid w:val="000F0451"/>
    <w:rsid w:val="000F1448"/>
    <w:rsid w:val="000F3041"/>
    <w:rsid w:val="0010504D"/>
    <w:rsid w:val="00106201"/>
    <w:rsid w:val="001066C1"/>
    <w:rsid w:val="001075DA"/>
    <w:rsid w:val="00110086"/>
    <w:rsid w:val="00110320"/>
    <w:rsid w:val="00113497"/>
    <w:rsid w:val="00114F24"/>
    <w:rsid w:val="001172C7"/>
    <w:rsid w:val="00117C29"/>
    <w:rsid w:val="00120BB8"/>
    <w:rsid w:val="00122E89"/>
    <w:rsid w:val="001237A1"/>
    <w:rsid w:val="0012509E"/>
    <w:rsid w:val="0012681B"/>
    <w:rsid w:val="00126C7A"/>
    <w:rsid w:val="00126E49"/>
    <w:rsid w:val="0014252E"/>
    <w:rsid w:val="00145515"/>
    <w:rsid w:val="001501DB"/>
    <w:rsid w:val="00152CF3"/>
    <w:rsid w:val="00156B74"/>
    <w:rsid w:val="00157586"/>
    <w:rsid w:val="001628FB"/>
    <w:rsid w:val="00164AA7"/>
    <w:rsid w:val="0017033C"/>
    <w:rsid w:val="001729A3"/>
    <w:rsid w:val="00180189"/>
    <w:rsid w:val="00182883"/>
    <w:rsid w:val="00185444"/>
    <w:rsid w:val="00191DA6"/>
    <w:rsid w:val="00192038"/>
    <w:rsid w:val="00194979"/>
    <w:rsid w:val="0019773B"/>
    <w:rsid w:val="001A1D17"/>
    <w:rsid w:val="001A1F4E"/>
    <w:rsid w:val="001A598F"/>
    <w:rsid w:val="001A7884"/>
    <w:rsid w:val="001B2552"/>
    <w:rsid w:val="001B6E9E"/>
    <w:rsid w:val="001C0A5A"/>
    <w:rsid w:val="001C152E"/>
    <w:rsid w:val="001C34B6"/>
    <w:rsid w:val="001D1043"/>
    <w:rsid w:val="001D1082"/>
    <w:rsid w:val="001D1F01"/>
    <w:rsid w:val="001D2164"/>
    <w:rsid w:val="001D66ED"/>
    <w:rsid w:val="001E2680"/>
    <w:rsid w:val="001E273E"/>
    <w:rsid w:val="001E2BD2"/>
    <w:rsid w:val="001E322D"/>
    <w:rsid w:val="001E5762"/>
    <w:rsid w:val="001E611A"/>
    <w:rsid w:val="001F010C"/>
    <w:rsid w:val="001F1DB0"/>
    <w:rsid w:val="00204CAC"/>
    <w:rsid w:val="00205026"/>
    <w:rsid w:val="00207E86"/>
    <w:rsid w:val="00211C63"/>
    <w:rsid w:val="002124DE"/>
    <w:rsid w:val="00212B90"/>
    <w:rsid w:val="002130FD"/>
    <w:rsid w:val="002161CA"/>
    <w:rsid w:val="002211B0"/>
    <w:rsid w:val="0022204D"/>
    <w:rsid w:val="00223184"/>
    <w:rsid w:val="0022348D"/>
    <w:rsid w:val="00224A4F"/>
    <w:rsid w:val="00226B27"/>
    <w:rsid w:val="002317E6"/>
    <w:rsid w:val="00231A95"/>
    <w:rsid w:val="00232309"/>
    <w:rsid w:val="002378EC"/>
    <w:rsid w:val="00240DAE"/>
    <w:rsid w:val="00241408"/>
    <w:rsid w:val="00242042"/>
    <w:rsid w:val="00242A2F"/>
    <w:rsid w:val="00242F1D"/>
    <w:rsid w:val="00257BFB"/>
    <w:rsid w:val="00257E59"/>
    <w:rsid w:val="002624B7"/>
    <w:rsid w:val="00263D10"/>
    <w:rsid w:val="0026486B"/>
    <w:rsid w:val="00267182"/>
    <w:rsid w:val="00270806"/>
    <w:rsid w:val="00270839"/>
    <w:rsid w:val="0027157D"/>
    <w:rsid w:val="00275DD5"/>
    <w:rsid w:val="00277873"/>
    <w:rsid w:val="00280CB0"/>
    <w:rsid w:val="00280D85"/>
    <w:rsid w:val="00282994"/>
    <w:rsid w:val="00282DDA"/>
    <w:rsid w:val="002845DD"/>
    <w:rsid w:val="00284CCE"/>
    <w:rsid w:val="00285262"/>
    <w:rsid w:val="00290950"/>
    <w:rsid w:val="00295A4D"/>
    <w:rsid w:val="002A1321"/>
    <w:rsid w:val="002A147B"/>
    <w:rsid w:val="002A1A96"/>
    <w:rsid w:val="002B13F8"/>
    <w:rsid w:val="002B4D9B"/>
    <w:rsid w:val="002C18CF"/>
    <w:rsid w:val="002C2FE7"/>
    <w:rsid w:val="002C3486"/>
    <w:rsid w:val="002C529C"/>
    <w:rsid w:val="002C5707"/>
    <w:rsid w:val="002D02E7"/>
    <w:rsid w:val="002D1A59"/>
    <w:rsid w:val="002D1DB0"/>
    <w:rsid w:val="002D6C92"/>
    <w:rsid w:val="002D78B2"/>
    <w:rsid w:val="002E0594"/>
    <w:rsid w:val="002E0F58"/>
    <w:rsid w:val="002E1180"/>
    <w:rsid w:val="002E1E69"/>
    <w:rsid w:val="002E2585"/>
    <w:rsid w:val="002E39D1"/>
    <w:rsid w:val="002E3B4B"/>
    <w:rsid w:val="002E5591"/>
    <w:rsid w:val="002F1F5C"/>
    <w:rsid w:val="002F24A4"/>
    <w:rsid w:val="002F2A1F"/>
    <w:rsid w:val="002F306E"/>
    <w:rsid w:val="002F38CE"/>
    <w:rsid w:val="00300269"/>
    <w:rsid w:val="00300738"/>
    <w:rsid w:val="00304D92"/>
    <w:rsid w:val="003064E4"/>
    <w:rsid w:val="00306FEC"/>
    <w:rsid w:val="00307DD1"/>
    <w:rsid w:val="003152E0"/>
    <w:rsid w:val="00322400"/>
    <w:rsid w:val="003346FD"/>
    <w:rsid w:val="00335DB6"/>
    <w:rsid w:val="003361B5"/>
    <w:rsid w:val="00337E43"/>
    <w:rsid w:val="00340E7F"/>
    <w:rsid w:val="003523C5"/>
    <w:rsid w:val="00352FAC"/>
    <w:rsid w:val="003547FE"/>
    <w:rsid w:val="00356734"/>
    <w:rsid w:val="00357AEA"/>
    <w:rsid w:val="00357EF0"/>
    <w:rsid w:val="00360828"/>
    <w:rsid w:val="00361404"/>
    <w:rsid w:val="00365021"/>
    <w:rsid w:val="00367864"/>
    <w:rsid w:val="003712D7"/>
    <w:rsid w:val="00374080"/>
    <w:rsid w:val="003758F9"/>
    <w:rsid w:val="00375C9A"/>
    <w:rsid w:val="00375D98"/>
    <w:rsid w:val="00380B0D"/>
    <w:rsid w:val="00380B65"/>
    <w:rsid w:val="003821A3"/>
    <w:rsid w:val="00387A45"/>
    <w:rsid w:val="00387A94"/>
    <w:rsid w:val="003905F4"/>
    <w:rsid w:val="003913BC"/>
    <w:rsid w:val="00393E7F"/>
    <w:rsid w:val="00394CF2"/>
    <w:rsid w:val="00395F0D"/>
    <w:rsid w:val="00397BD4"/>
    <w:rsid w:val="003A20B3"/>
    <w:rsid w:val="003A2CAE"/>
    <w:rsid w:val="003A3EDE"/>
    <w:rsid w:val="003A4B26"/>
    <w:rsid w:val="003A7EB0"/>
    <w:rsid w:val="003B229D"/>
    <w:rsid w:val="003B335F"/>
    <w:rsid w:val="003C3F05"/>
    <w:rsid w:val="003C6800"/>
    <w:rsid w:val="003D28E9"/>
    <w:rsid w:val="003D2A1B"/>
    <w:rsid w:val="003D31AA"/>
    <w:rsid w:val="003D3CF3"/>
    <w:rsid w:val="003D3E28"/>
    <w:rsid w:val="003D45FD"/>
    <w:rsid w:val="003D5EC9"/>
    <w:rsid w:val="003E084E"/>
    <w:rsid w:val="003E1E3A"/>
    <w:rsid w:val="003E219A"/>
    <w:rsid w:val="003E397A"/>
    <w:rsid w:val="003E449D"/>
    <w:rsid w:val="003E4B68"/>
    <w:rsid w:val="003F1B99"/>
    <w:rsid w:val="003F5C10"/>
    <w:rsid w:val="003F7680"/>
    <w:rsid w:val="003F7B8B"/>
    <w:rsid w:val="00406691"/>
    <w:rsid w:val="004071BD"/>
    <w:rsid w:val="00410685"/>
    <w:rsid w:val="00411917"/>
    <w:rsid w:val="00413879"/>
    <w:rsid w:val="004164C9"/>
    <w:rsid w:val="00416A88"/>
    <w:rsid w:val="00417733"/>
    <w:rsid w:val="00420296"/>
    <w:rsid w:val="00422150"/>
    <w:rsid w:val="00425542"/>
    <w:rsid w:val="00432630"/>
    <w:rsid w:val="0043276B"/>
    <w:rsid w:val="0043279B"/>
    <w:rsid w:val="0043476B"/>
    <w:rsid w:val="00436731"/>
    <w:rsid w:val="00443188"/>
    <w:rsid w:val="004435CA"/>
    <w:rsid w:val="004446BA"/>
    <w:rsid w:val="0044604A"/>
    <w:rsid w:val="0044660C"/>
    <w:rsid w:val="00452BFC"/>
    <w:rsid w:val="00453701"/>
    <w:rsid w:val="0046284A"/>
    <w:rsid w:val="0046526C"/>
    <w:rsid w:val="00466B30"/>
    <w:rsid w:val="004726A6"/>
    <w:rsid w:val="0047755E"/>
    <w:rsid w:val="00477EF6"/>
    <w:rsid w:val="004827EE"/>
    <w:rsid w:val="00486A0E"/>
    <w:rsid w:val="00491234"/>
    <w:rsid w:val="0049126A"/>
    <w:rsid w:val="0049170F"/>
    <w:rsid w:val="004930FD"/>
    <w:rsid w:val="004934F7"/>
    <w:rsid w:val="00494565"/>
    <w:rsid w:val="00495726"/>
    <w:rsid w:val="00495DDE"/>
    <w:rsid w:val="00496505"/>
    <w:rsid w:val="00497797"/>
    <w:rsid w:val="00497CCF"/>
    <w:rsid w:val="004A3A3B"/>
    <w:rsid w:val="004A6CD3"/>
    <w:rsid w:val="004B3049"/>
    <w:rsid w:val="004B5164"/>
    <w:rsid w:val="004C0D48"/>
    <w:rsid w:val="004C12F8"/>
    <w:rsid w:val="004C5669"/>
    <w:rsid w:val="004C5AC0"/>
    <w:rsid w:val="004C5F5D"/>
    <w:rsid w:val="004C7EA2"/>
    <w:rsid w:val="004D3331"/>
    <w:rsid w:val="004D4284"/>
    <w:rsid w:val="004D4CC5"/>
    <w:rsid w:val="004D6729"/>
    <w:rsid w:val="004D7D9F"/>
    <w:rsid w:val="004E0A67"/>
    <w:rsid w:val="004E4B20"/>
    <w:rsid w:val="004E5B2E"/>
    <w:rsid w:val="004E6B45"/>
    <w:rsid w:val="004E7098"/>
    <w:rsid w:val="004F52FA"/>
    <w:rsid w:val="004F6394"/>
    <w:rsid w:val="0050106B"/>
    <w:rsid w:val="00502837"/>
    <w:rsid w:val="005116B2"/>
    <w:rsid w:val="005120AF"/>
    <w:rsid w:val="00512203"/>
    <w:rsid w:val="005124B3"/>
    <w:rsid w:val="00512A9D"/>
    <w:rsid w:val="00514991"/>
    <w:rsid w:val="0051758D"/>
    <w:rsid w:val="005206F8"/>
    <w:rsid w:val="00521BAC"/>
    <w:rsid w:val="00522DF2"/>
    <w:rsid w:val="00523292"/>
    <w:rsid w:val="00526CA6"/>
    <w:rsid w:val="00526EEB"/>
    <w:rsid w:val="00532457"/>
    <w:rsid w:val="0053387E"/>
    <w:rsid w:val="00542889"/>
    <w:rsid w:val="00543C11"/>
    <w:rsid w:val="005455B2"/>
    <w:rsid w:val="005461FA"/>
    <w:rsid w:val="00551186"/>
    <w:rsid w:val="00554ED5"/>
    <w:rsid w:val="00560883"/>
    <w:rsid w:val="005673F8"/>
    <w:rsid w:val="005738DE"/>
    <w:rsid w:val="00575A2A"/>
    <w:rsid w:val="00576DFB"/>
    <w:rsid w:val="00581D06"/>
    <w:rsid w:val="00592D9F"/>
    <w:rsid w:val="00594567"/>
    <w:rsid w:val="005961DE"/>
    <w:rsid w:val="00597C7D"/>
    <w:rsid w:val="005B3A2D"/>
    <w:rsid w:val="005B3E86"/>
    <w:rsid w:val="005B5D69"/>
    <w:rsid w:val="005B6D5A"/>
    <w:rsid w:val="005C398C"/>
    <w:rsid w:val="005C5776"/>
    <w:rsid w:val="005D08ED"/>
    <w:rsid w:val="005D23DB"/>
    <w:rsid w:val="005D283E"/>
    <w:rsid w:val="005D2C9E"/>
    <w:rsid w:val="005D3C7A"/>
    <w:rsid w:val="005D4B89"/>
    <w:rsid w:val="005D683C"/>
    <w:rsid w:val="005D74D6"/>
    <w:rsid w:val="005E0C9F"/>
    <w:rsid w:val="005E14A7"/>
    <w:rsid w:val="005E184E"/>
    <w:rsid w:val="005E2FFE"/>
    <w:rsid w:val="005F040E"/>
    <w:rsid w:val="005F258C"/>
    <w:rsid w:val="005F5412"/>
    <w:rsid w:val="005F5AFB"/>
    <w:rsid w:val="005F7E85"/>
    <w:rsid w:val="006018A2"/>
    <w:rsid w:val="00602A9F"/>
    <w:rsid w:val="006135F3"/>
    <w:rsid w:val="0061729C"/>
    <w:rsid w:val="00621C21"/>
    <w:rsid w:val="00623397"/>
    <w:rsid w:val="006240AC"/>
    <w:rsid w:val="00625465"/>
    <w:rsid w:val="00626C3A"/>
    <w:rsid w:val="00626D7F"/>
    <w:rsid w:val="00631B5A"/>
    <w:rsid w:val="006329C5"/>
    <w:rsid w:val="00633798"/>
    <w:rsid w:val="0063493C"/>
    <w:rsid w:val="0063506C"/>
    <w:rsid w:val="00636649"/>
    <w:rsid w:val="00637237"/>
    <w:rsid w:val="006418AE"/>
    <w:rsid w:val="006442B7"/>
    <w:rsid w:val="006445B9"/>
    <w:rsid w:val="00644959"/>
    <w:rsid w:val="00644D52"/>
    <w:rsid w:val="006452F9"/>
    <w:rsid w:val="006512D2"/>
    <w:rsid w:val="00651477"/>
    <w:rsid w:val="0065626C"/>
    <w:rsid w:val="006602E1"/>
    <w:rsid w:val="0066467E"/>
    <w:rsid w:val="00666BAF"/>
    <w:rsid w:val="00667C7C"/>
    <w:rsid w:val="00667FAC"/>
    <w:rsid w:val="00677047"/>
    <w:rsid w:val="00683196"/>
    <w:rsid w:val="006842B7"/>
    <w:rsid w:val="006847BC"/>
    <w:rsid w:val="00685454"/>
    <w:rsid w:val="00690EF5"/>
    <w:rsid w:val="0069177C"/>
    <w:rsid w:val="006920D6"/>
    <w:rsid w:val="00692351"/>
    <w:rsid w:val="00697562"/>
    <w:rsid w:val="006A0AD8"/>
    <w:rsid w:val="006A40AE"/>
    <w:rsid w:val="006A4B0B"/>
    <w:rsid w:val="006A60C9"/>
    <w:rsid w:val="006A6484"/>
    <w:rsid w:val="006B13DF"/>
    <w:rsid w:val="006B1F1E"/>
    <w:rsid w:val="006C0239"/>
    <w:rsid w:val="006C40D3"/>
    <w:rsid w:val="006D2FA8"/>
    <w:rsid w:val="006D3621"/>
    <w:rsid w:val="006D446B"/>
    <w:rsid w:val="006D4905"/>
    <w:rsid w:val="006D627D"/>
    <w:rsid w:val="006E00D5"/>
    <w:rsid w:val="006E2F50"/>
    <w:rsid w:val="006E35B4"/>
    <w:rsid w:val="006E3D6D"/>
    <w:rsid w:val="006E6332"/>
    <w:rsid w:val="006E690C"/>
    <w:rsid w:val="006E71C9"/>
    <w:rsid w:val="006E7FB5"/>
    <w:rsid w:val="006F38B5"/>
    <w:rsid w:val="006F7666"/>
    <w:rsid w:val="00700ABF"/>
    <w:rsid w:val="00702F6B"/>
    <w:rsid w:val="00703B74"/>
    <w:rsid w:val="00706BBA"/>
    <w:rsid w:val="0070790A"/>
    <w:rsid w:val="00711D0F"/>
    <w:rsid w:val="00714067"/>
    <w:rsid w:val="0071640D"/>
    <w:rsid w:val="00716791"/>
    <w:rsid w:val="00722793"/>
    <w:rsid w:val="00723AA6"/>
    <w:rsid w:val="00723D71"/>
    <w:rsid w:val="00724B1E"/>
    <w:rsid w:val="00724D2E"/>
    <w:rsid w:val="007318CA"/>
    <w:rsid w:val="00734B55"/>
    <w:rsid w:val="00740C4B"/>
    <w:rsid w:val="00741179"/>
    <w:rsid w:val="00754D1D"/>
    <w:rsid w:val="007568E3"/>
    <w:rsid w:val="0075703A"/>
    <w:rsid w:val="00757F27"/>
    <w:rsid w:val="00760DE1"/>
    <w:rsid w:val="00762007"/>
    <w:rsid w:val="00764B19"/>
    <w:rsid w:val="00765225"/>
    <w:rsid w:val="007658E7"/>
    <w:rsid w:val="00765CC6"/>
    <w:rsid w:val="00765D7E"/>
    <w:rsid w:val="00774F3A"/>
    <w:rsid w:val="00786FAF"/>
    <w:rsid w:val="00790444"/>
    <w:rsid w:val="00791950"/>
    <w:rsid w:val="00791DD9"/>
    <w:rsid w:val="00792575"/>
    <w:rsid w:val="00793D58"/>
    <w:rsid w:val="00795E58"/>
    <w:rsid w:val="00796159"/>
    <w:rsid w:val="007A0A5B"/>
    <w:rsid w:val="007A2949"/>
    <w:rsid w:val="007A33C4"/>
    <w:rsid w:val="007A3BC4"/>
    <w:rsid w:val="007B12AF"/>
    <w:rsid w:val="007B28C4"/>
    <w:rsid w:val="007B2C3E"/>
    <w:rsid w:val="007B2FC2"/>
    <w:rsid w:val="007B3E3D"/>
    <w:rsid w:val="007B3FC6"/>
    <w:rsid w:val="007B5B1D"/>
    <w:rsid w:val="007B69C1"/>
    <w:rsid w:val="007B7536"/>
    <w:rsid w:val="007C01AD"/>
    <w:rsid w:val="007C56A3"/>
    <w:rsid w:val="007C79DF"/>
    <w:rsid w:val="007D12B8"/>
    <w:rsid w:val="007D2F09"/>
    <w:rsid w:val="007D450E"/>
    <w:rsid w:val="007D502C"/>
    <w:rsid w:val="007D5D30"/>
    <w:rsid w:val="007D6682"/>
    <w:rsid w:val="007D7981"/>
    <w:rsid w:val="007E0810"/>
    <w:rsid w:val="007E2EED"/>
    <w:rsid w:val="007E3958"/>
    <w:rsid w:val="007E4648"/>
    <w:rsid w:val="007E53DA"/>
    <w:rsid w:val="007E65F5"/>
    <w:rsid w:val="007E7627"/>
    <w:rsid w:val="007F16BA"/>
    <w:rsid w:val="008014AF"/>
    <w:rsid w:val="00807921"/>
    <w:rsid w:val="0081373E"/>
    <w:rsid w:val="00814972"/>
    <w:rsid w:val="00816B12"/>
    <w:rsid w:val="008216E5"/>
    <w:rsid w:val="0082217A"/>
    <w:rsid w:val="00825B02"/>
    <w:rsid w:val="008269EB"/>
    <w:rsid w:val="00830269"/>
    <w:rsid w:val="00830391"/>
    <w:rsid w:val="00830440"/>
    <w:rsid w:val="00830C43"/>
    <w:rsid w:val="008343CA"/>
    <w:rsid w:val="0084092D"/>
    <w:rsid w:val="00842F00"/>
    <w:rsid w:val="00846614"/>
    <w:rsid w:val="008466F5"/>
    <w:rsid w:val="00846C18"/>
    <w:rsid w:val="00850142"/>
    <w:rsid w:val="00850F38"/>
    <w:rsid w:val="00852BDF"/>
    <w:rsid w:val="00853B92"/>
    <w:rsid w:val="00855DCD"/>
    <w:rsid w:val="008623C0"/>
    <w:rsid w:val="00864E28"/>
    <w:rsid w:val="00865B91"/>
    <w:rsid w:val="00866B81"/>
    <w:rsid w:val="00867B01"/>
    <w:rsid w:val="00867EE7"/>
    <w:rsid w:val="00870A07"/>
    <w:rsid w:val="008719F3"/>
    <w:rsid w:val="00873B71"/>
    <w:rsid w:val="00873F44"/>
    <w:rsid w:val="00877027"/>
    <w:rsid w:val="00880ABE"/>
    <w:rsid w:val="00882DD2"/>
    <w:rsid w:val="00887DBC"/>
    <w:rsid w:val="00892DEE"/>
    <w:rsid w:val="0089326E"/>
    <w:rsid w:val="00893754"/>
    <w:rsid w:val="0089423A"/>
    <w:rsid w:val="0089458B"/>
    <w:rsid w:val="00896095"/>
    <w:rsid w:val="00897898"/>
    <w:rsid w:val="008A0A6C"/>
    <w:rsid w:val="008A278E"/>
    <w:rsid w:val="008A3533"/>
    <w:rsid w:val="008A4FD4"/>
    <w:rsid w:val="008A7DDF"/>
    <w:rsid w:val="008B455A"/>
    <w:rsid w:val="008B4CDC"/>
    <w:rsid w:val="008B6053"/>
    <w:rsid w:val="008B7399"/>
    <w:rsid w:val="008C0F9F"/>
    <w:rsid w:val="008C5D31"/>
    <w:rsid w:val="008C6610"/>
    <w:rsid w:val="008C6788"/>
    <w:rsid w:val="008D1D62"/>
    <w:rsid w:val="008D2CAE"/>
    <w:rsid w:val="008D3682"/>
    <w:rsid w:val="008D602D"/>
    <w:rsid w:val="008D7C06"/>
    <w:rsid w:val="008E14AA"/>
    <w:rsid w:val="008E2A9E"/>
    <w:rsid w:val="008E3A18"/>
    <w:rsid w:val="008E4740"/>
    <w:rsid w:val="008E658B"/>
    <w:rsid w:val="008F15A7"/>
    <w:rsid w:val="008F35EE"/>
    <w:rsid w:val="008F5FCC"/>
    <w:rsid w:val="008F7D97"/>
    <w:rsid w:val="00900F73"/>
    <w:rsid w:val="00902664"/>
    <w:rsid w:val="0090615E"/>
    <w:rsid w:val="00907E19"/>
    <w:rsid w:val="0091062C"/>
    <w:rsid w:val="00911499"/>
    <w:rsid w:val="0091229A"/>
    <w:rsid w:val="00912971"/>
    <w:rsid w:val="0091336B"/>
    <w:rsid w:val="0091562A"/>
    <w:rsid w:val="00922E71"/>
    <w:rsid w:val="00924785"/>
    <w:rsid w:val="00925398"/>
    <w:rsid w:val="00934A11"/>
    <w:rsid w:val="0093529D"/>
    <w:rsid w:val="00937483"/>
    <w:rsid w:val="0093784E"/>
    <w:rsid w:val="00941B64"/>
    <w:rsid w:val="00943406"/>
    <w:rsid w:val="00944DF3"/>
    <w:rsid w:val="0095003E"/>
    <w:rsid w:val="00955887"/>
    <w:rsid w:val="00966160"/>
    <w:rsid w:val="00966EE2"/>
    <w:rsid w:val="0096744F"/>
    <w:rsid w:val="00967AF7"/>
    <w:rsid w:val="009717FB"/>
    <w:rsid w:val="00972BAD"/>
    <w:rsid w:val="00972F84"/>
    <w:rsid w:val="0097304D"/>
    <w:rsid w:val="0097654D"/>
    <w:rsid w:val="00976E9B"/>
    <w:rsid w:val="009772BB"/>
    <w:rsid w:val="00983508"/>
    <w:rsid w:val="0099227D"/>
    <w:rsid w:val="009961F1"/>
    <w:rsid w:val="009A2C6B"/>
    <w:rsid w:val="009A47AF"/>
    <w:rsid w:val="009A5E4F"/>
    <w:rsid w:val="009B0D7F"/>
    <w:rsid w:val="009B58D4"/>
    <w:rsid w:val="009B5A01"/>
    <w:rsid w:val="009B5D62"/>
    <w:rsid w:val="009C10C0"/>
    <w:rsid w:val="009C1361"/>
    <w:rsid w:val="009C2D8E"/>
    <w:rsid w:val="009C34A2"/>
    <w:rsid w:val="009C62F7"/>
    <w:rsid w:val="009C6601"/>
    <w:rsid w:val="009C7F9A"/>
    <w:rsid w:val="009D17BB"/>
    <w:rsid w:val="009D1C71"/>
    <w:rsid w:val="009D2F5B"/>
    <w:rsid w:val="009D3143"/>
    <w:rsid w:val="009D71ED"/>
    <w:rsid w:val="009E3C29"/>
    <w:rsid w:val="009E4551"/>
    <w:rsid w:val="009E7BBA"/>
    <w:rsid w:val="009F24A5"/>
    <w:rsid w:val="009F4099"/>
    <w:rsid w:val="009F4B60"/>
    <w:rsid w:val="009F52F2"/>
    <w:rsid w:val="009F7069"/>
    <w:rsid w:val="009F7A64"/>
    <w:rsid w:val="009F7C7A"/>
    <w:rsid w:val="00A0127E"/>
    <w:rsid w:val="00A07166"/>
    <w:rsid w:val="00A1039C"/>
    <w:rsid w:val="00A150B7"/>
    <w:rsid w:val="00A2070A"/>
    <w:rsid w:val="00A20D0E"/>
    <w:rsid w:val="00A22A15"/>
    <w:rsid w:val="00A22E71"/>
    <w:rsid w:val="00A261D7"/>
    <w:rsid w:val="00A2685A"/>
    <w:rsid w:val="00A27FA5"/>
    <w:rsid w:val="00A349E8"/>
    <w:rsid w:val="00A35D3F"/>
    <w:rsid w:val="00A4251E"/>
    <w:rsid w:val="00A42AE3"/>
    <w:rsid w:val="00A436C8"/>
    <w:rsid w:val="00A454BF"/>
    <w:rsid w:val="00A45894"/>
    <w:rsid w:val="00A45ACB"/>
    <w:rsid w:val="00A46837"/>
    <w:rsid w:val="00A46B6B"/>
    <w:rsid w:val="00A504C8"/>
    <w:rsid w:val="00A5317A"/>
    <w:rsid w:val="00A54905"/>
    <w:rsid w:val="00A607AE"/>
    <w:rsid w:val="00A674D0"/>
    <w:rsid w:val="00A6776D"/>
    <w:rsid w:val="00A75B3C"/>
    <w:rsid w:val="00A76432"/>
    <w:rsid w:val="00A76AD5"/>
    <w:rsid w:val="00A80323"/>
    <w:rsid w:val="00A81AEC"/>
    <w:rsid w:val="00A862BA"/>
    <w:rsid w:val="00A92FD1"/>
    <w:rsid w:val="00A95187"/>
    <w:rsid w:val="00AA298D"/>
    <w:rsid w:val="00AA3F50"/>
    <w:rsid w:val="00AA3FE7"/>
    <w:rsid w:val="00AA40CA"/>
    <w:rsid w:val="00AA5DED"/>
    <w:rsid w:val="00AA6B8A"/>
    <w:rsid w:val="00AA7BF4"/>
    <w:rsid w:val="00AB1D4D"/>
    <w:rsid w:val="00AB420F"/>
    <w:rsid w:val="00AB4EF2"/>
    <w:rsid w:val="00AB55F6"/>
    <w:rsid w:val="00AC1071"/>
    <w:rsid w:val="00AC2B09"/>
    <w:rsid w:val="00AC7F94"/>
    <w:rsid w:val="00AD009B"/>
    <w:rsid w:val="00AD1E3D"/>
    <w:rsid w:val="00AD2E0D"/>
    <w:rsid w:val="00AD3CF4"/>
    <w:rsid w:val="00AD6638"/>
    <w:rsid w:val="00AE0B7E"/>
    <w:rsid w:val="00AE1305"/>
    <w:rsid w:val="00AE5632"/>
    <w:rsid w:val="00AF1FB9"/>
    <w:rsid w:val="00AF74C9"/>
    <w:rsid w:val="00AF7FF2"/>
    <w:rsid w:val="00B01262"/>
    <w:rsid w:val="00B0599A"/>
    <w:rsid w:val="00B1190A"/>
    <w:rsid w:val="00B11AD7"/>
    <w:rsid w:val="00B130AF"/>
    <w:rsid w:val="00B15123"/>
    <w:rsid w:val="00B17DD0"/>
    <w:rsid w:val="00B17F34"/>
    <w:rsid w:val="00B2014D"/>
    <w:rsid w:val="00B25104"/>
    <w:rsid w:val="00B31A39"/>
    <w:rsid w:val="00B4022A"/>
    <w:rsid w:val="00B47836"/>
    <w:rsid w:val="00B47B8B"/>
    <w:rsid w:val="00B55E44"/>
    <w:rsid w:val="00B618A1"/>
    <w:rsid w:val="00B63437"/>
    <w:rsid w:val="00B64926"/>
    <w:rsid w:val="00B64991"/>
    <w:rsid w:val="00B70A7C"/>
    <w:rsid w:val="00B7683A"/>
    <w:rsid w:val="00B77DF1"/>
    <w:rsid w:val="00B80AB2"/>
    <w:rsid w:val="00B812CA"/>
    <w:rsid w:val="00B8208F"/>
    <w:rsid w:val="00B82D53"/>
    <w:rsid w:val="00B85045"/>
    <w:rsid w:val="00B86D17"/>
    <w:rsid w:val="00B978BA"/>
    <w:rsid w:val="00B97E41"/>
    <w:rsid w:val="00B97F15"/>
    <w:rsid w:val="00BA296B"/>
    <w:rsid w:val="00BA2DC6"/>
    <w:rsid w:val="00BA3662"/>
    <w:rsid w:val="00BA7D8E"/>
    <w:rsid w:val="00BB1E17"/>
    <w:rsid w:val="00BB32BB"/>
    <w:rsid w:val="00BB3C88"/>
    <w:rsid w:val="00BB3E8A"/>
    <w:rsid w:val="00BB4129"/>
    <w:rsid w:val="00BB47DD"/>
    <w:rsid w:val="00BC004A"/>
    <w:rsid w:val="00BC09EA"/>
    <w:rsid w:val="00BC1FCD"/>
    <w:rsid w:val="00BC2004"/>
    <w:rsid w:val="00BC2EA7"/>
    <w:rsid w:val="00BC676E"/>
    <w:rsid w:val="00BC76E0"/>
    <w:rsid w:val="00BD17D9"/>
    <w:rsid w:val="00BD3839"/>
    <w:rsid w:val="00BE6F37"/>
    <w:rsid w:val="00BF0BF2"/>
    <w:rsid w:val="00BF1729"/>
    <w:rsid w:val="00BF338A"/>
    <w:rsid w:val="00BF3FD9"/>
    <w:rsid w:val="00BF4139"/>
    <w:rsid w:val="00BF598E"/>
    <w:rsid w:val="00BF7F57"/>
    <w:rsid w:val="00C012ED"/>
    <w:rsid w:val="00C067C0"/>
    <w:rsid w:val="00C07103"/>
    <w:rsid w:val="00C10A55"/>
    <w:rsid w:val="00C112F9"/>
    <w:rsid w:val="00C21C40"/>
    <w:rsid w:val="00C21F0C"/>
    <w:rsid w:val="00C23442"/>
    <w:rsid w:val="00C243B8"/>
    <w:rsid w:val="00C25DE9"/>
    <w:rsid w:val="00C26280"/>
    <w:rsid w:val="00C27DD0"/>
    <w:rsid w:val="00C27EC8"/>
    <w:rsid w:val="00C323F5"/>
    <w:rsid w:val="00C35BB0"/>
    <w:rsid w:val="00C40468"/>
    <w:rsid w:val="00C41D36"/>
    <w:rsid w:val="00C46B3E"/>
    <w:rsid w:val="00C47C90"/>
    <w:rsid w:val="00C5388B"/>
    <w:rsid w:val="00C55F6E"/>
    <w:rsid w:val="00C61080"/>
    <w:rsid w:val="00C635C4"/>
    <w:rsid w:val="00C70413"/>
    <w:rsid w:val="00C7162D"/>
    <w:rsid w:val="00C74DAB"/>
    <w:rsid w:val="00C77F28"/>
    <w:rsid w:val="00C836C3"/>
    <w:rsid w:val="00C83DA3"/>
    <w:rsid w:val="00C87274"/>
    <w:rsid w:val="00C949F2"/>
    <w:rsid w:val="00C97B63"/>
    <w:rsid w:val="00CA606F"/>
    <w:rsid w:val="00CA661A"/>
    <w:rsid w:val="00CA773E"/>
    <w:rsid w:val="00CB2AEA"/>
    <w:rsid w:val="00CB2EC0"/>
    <w:rsid w:val="00CC2A67"/>
    <w:rsid w:val="00CC3A2A"/>
    <w:rsid w:val="00CC4843"/>
    <w:rsid w:val="00CD2290"/>
    <w:rsid w:val="00CD3504"/>
    <w:rsid w:val="00CD7EBB"/>
    <w:rsid w:val="00CE06FA"/>
    <w:rsid w:val="00CE592D"/>
    <w:rsid w:val="00CF352A"/>
    <w:rsid w:val="00CF5C71"/>
    <w:rsid w:val="00D035BB"/>
    <w:rsid w:val="00D10696"/>
    <w:rsid w:val="00D10EB3"/>
    <w:rsid w:val="00D135F2"/>
    <w:rsid w:val="00D14EE6"/>
    <w:rsid w:val="00D20EF3"/>
    <w:rsid w:val="00D2160A"/>
    <w:rsid w:val="00D21BCD"/>
    <w:rsid w:val="00D21FE7"/>
    <w:rsid w:val="00D2276C"/>
    <w:rsid w:val="00D22D0C"/>
    <w:rsid w:val="00D2667A"/>
    <w:rsid w:val="00D322C9"/>
    <w:rsid w:val="00D326B0"/>
    <w:rsid w:val="00D32E01"/>
    <w:rsid w:val="00D337BF"/>
    <w:rsid w:val="00D358BB"/>
    <w:rsid w:val="00D373E9"/>
    <w:rsid w:val="00D40119"/>
    <w:rsid w:val="00D4112B"/>
    <w:rsid w:val="00D429EE"/>
    <w:rsid w:val="00D455B9"/>
    <w:rsid w:val="00D46DA0"/>
    <w:rsid w:val="00D50185"/>
    <w:rsid w:val="00D50C2C"/>
    <w:rsid w:val="00D50CB1"/>
    <w:rsid w:val="00D52647"/>
    <w:rsid w:val="00D52719"/>
    <w:rsid w:val="00D5520D"/>
    <w:rsid w:val="00D55A5E"/>
    <w:rsid w:val="00D57ABB"/>
    <w:rsid w:val="00D63314"/>
    <w:rsid w:val="00D6374D"/>
    <w:rsid w:val="00D64364"/>
    <w:rsid w:val="00D6532E"/>
    <w:rsid w:val="00D65633"/>
    <w:rsid w:val="00D70884"/>
    <w:rsid w:val="00D70C78"/>
    <w:rsid w:val="00D70F17"/>
    <w:rsid w:val="00D71A81"/>
    <w:rsid w:val="00D74AA1"/>
    <w:rsid w:val="00D75D18"/>
    <w:rsid w:val="00D8296E"/>
    <w:rsid w:val="00D830EE"/>
    <w:rsid w:val="00D86953"/>
    <w:rsid w:val="00D8742F"/>
    <w:rsid w:val="00D8762B"/>
    <w:rsid w:val="00D948E8"/>
    <w:rsid w:val="00DA0983"/>
    <w:rsid w:val="00DA471D"/>
    <w:rsid w:val="00DA4943"/>
    <w:rsid w:val="00DB5D33"/>
    <w:rsid w:val="00DC2FBE"/>
    <w:rsid w:val="00DC3F45"/>
    <w:rsid w:val="00DC645E"/>
    <w:rsid w:val="00DC7E56"/>
    <w:rsid w:val="00DD20F6"/>
    <w:rsid w:val="00DD5A4C"/>
    <w:rsid w:val="00DD693A"/>
    <w:rsid w:val="00DE6C74"/>
    <w:rsid w:val="00DF169E"/>
    <w:rsid w:val="00DF3149"/>
    <w:rsid w:val="00DF6D1B"/>
    <w:rsid w:val="00DF777E"/>
    <w:rsid w:val="00E00FBC"/>
    <w:rsid w:val="00E05127"/>
    <w:rsid w:val="00E107A2"/>
    <w:rsid w:val="00E11CB3"/>
    <w:rsid w:val="00E1363F"/>
    <w:rsid w:val="00E13C47"/>
    <w:rsid w:val="00E13DE7"/>
    <w:rsid w:val="00E16516"/>
    <w:rsid w:val="00E2123D"/>
    <w:rsid w:val="00E217F9"/>
    <w:rsid w:val="00E21EBE"/>
    <w:rsid w:val="00E2314A"/>
    <w:rsid w:val="00E250D1"/>
    <w:rsid w:val="00E27CE8"/>
    <w:rsid w:val="00E34D9A"/>
    <w:rsid w:val="00E35213"/>
    <w:rsid w:val="00E359F3"/>
    <w:rsid w:val="00E36648"/>
    <w:rsid w:val="00E36FBC"/>
    <w:rsid w:val="00E4086C"/>
    <w:rsid w:val="00E41EDB"/>
    <w:rsid w:val="00E434B8"/>
    <w:rsid w:val="00E44F6B"/>
    <w:rsid w:val="00E52C48"/>
    <w:rsid w:val="00E550F9"/>
    <w:rsid w:val="00E56825"/>
    <w:rsid w:val="00E57AB3"/>
    <w:rsid w:val="00E61E9A"/>
    <w:rsid w:val="00E62D5B"/>
    <w:rsid w:val="00E63AA9"/>
    <w:rsid w:val="00E669E4"/>
    <w:rsid w:val="00E6793D"/>
    <w:rsid w:val="00E72ADC"/>
    <w:rsid w:val="00E72DE0"/>
    <w:rsid w:val="00E73D1B"/>
    <w:rsid w:val="00E77F62"/>
    <w:rsid w:val="00E83014"/>
    <w:rsid w:val="00E83E5E"/>
    <w:rsid w:val="00E86000"/>
    <w:rsid w:val="00E87D1B"/>
    <w:rsid w:val="00E9378E"/>
    <w:rsid w:val="00E940A2"/>
    <w:rsid w:val="00E94A04"/>
    <w:rsid w:val="00E9543F"/>
    <w:rsid w:val="00E976BF"/>
    <w:rsid w:val="00EA08B6"/>
    <w:rsid w:val="00EA270F"/>
    <w:rsid w:val="00EA5289"/>
    <w:rsid w:val="00EA6475"/>
    <w:rsid w:val="00EA64E2"/>
    <w:rsid w:val="00EB0E61"/>
    <w:rsid w:val="00EB0ED5"/>
    <w:rsid w:val="00EB23EA"/>
    <w:rsid w:val="00EB2BE1"/>
    <w:rsid w:val="00EB57C3"/>
    <w:rsid w:val="00EC214C"/>
    <w:rsid w:val="00EC5A80"/>
    <w:rsid w:val="00EC7E14"/>
    <w:rsid w:val="00ED04A6"/>
    <w:rsid w:val="00ED3DAF"/>
    <w:rsid w:val="00ED40CD"/>
    <w:rsid w:val="00ED712E"/>
    <w:rsid w:val="00ED745D"/>
    <w:rsid w:val="00EE1361"/>
    <w:rsid w:val="00EE362F"/>
    <w:rsid w:val="00EE51A0"/>
    <w:rsid w:val="00EF60B8"/>
    <w:rsid w:val="00EF78E9"/>
    <w:rsid w:val="00F04600"/>
    <w:rsid w:val="00F046C2"/>
    <w:rsid w:val="00F07297"/>
    <w:rsid w:val="00F10CB9"/>
    <w:rsid w:val="00F1121F"/>
    <w:rsid w:val="00F1529A"/>
    <w:rsid w:val="00F15344"/>
    <w:rsid w:val="00F1608D"/>
    <w:rsid w:val="00F1613C"/>
    <w:rsid w:val="00F17F82"/>
    <w:rsid w:val="00F240C9"/>
    <w:rsid w:val="00F30A68"/>
    <w:rsid w:val="00F311BF"/>
    <w:rsid w:val="00F35068"/>
    <w:rsid w:val="00F357C6"/>
    <w:rsid w:val="00F40279"/>
    <w:rsid w:val="00F40AC6"/>
    <w:rsid w:val="00F4278B"/>
    <w:rsid w:val="00F43ACA"/>
    <w:rsid w:val="00F44A52"/>
    <w:rsid w:val="00F47B80"/>
    <w:rsid w:val="00F50025"/>
    <w:rsid w:val="00F5022E"/>
    <w:rsid w:val="00F52CC5"/>
    <w:rsid w:val="00F5632A"/>
    <w:rsid w:val="00F63F20"/>
    <w:rsid w:val="00F640DC"/>
    <w:rsid w:val="00F65F2A"/>
    <w:rsid w:val="00F672DB"/>
    <w:rsid w:val="00F73895"/>
    <w:rsid w:val="00F7415B"/>
    <w:rsid w:val="00F749F6"/>
    <w:rsid w:val="00F84324"/>
    <w:rsid w:val="00F86980"/>
    <w:rsid w:val="00FA0880"/>
    <w:rsid w:val="00FA419A"/>
    <w:rsid w:val="00FB1B4D"/>
    <w:rsid w:val="00FB2B83"/>
    <w:rsid w:val="00FB391C"/>
    <w:rsid w:val="00FB4A54"/>
    <w:rsid w:val="00FB6FDF"/>
    <w:rsid w:val="00FB797E"/>
    <w:rsid w:val="00FC54DA"/>
    <w:rsid w:val="00FD0138"/>
    <w:rsid w:val="00FD52B8"/>
    <w:rsid w:val="00FD7621"/>
    <w:rsid w:val="00FE10DC"/>
    <w:rsid w:val="00FE11D1"/>
    <w:rsid w:val="00FE3C09"/>
    <w:rsid w:val="00FE4E1E"/>
    <w:rsid w:val="00FE5799"/>
    <w:rsid w:val="00FE5C91"/>
    <w:rsid w:val="00FE6C5B"/>
    <w:rsid w:val="00FE7680"/>
    <w:rsid w:val="00FF0435"/>
    <w:rsid w:val="00FF1129"/>
    <w:rsid w:val="00FF351C"/>
    <w:rsid w:val="00FF4B05"/>
    <w:rsid w:val="00FF4B29"/>
    <w:rsid w:val="00FF50B1"/>
    <w:rsid w:val="00FF566F"/>
    <w:rsid w:val="00FF6752"/>
    <w:rsid w:val="00FF69D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DFBAF727-A2F1-4FAD-8D2A-C00956D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5D"/>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1"/>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401"/>
      </w:numPr>
    </w:pPr>
  </w:style>
  <w:style w:type="numbering" w:customStyle="1" w:styleId="ImportedStyle2">
    <w:name w:val="Imported Style 2"/>
    <w:rsid w:val="005206F8"/>
    <w:pPr>
      <w:numPr>
        <w:numId w:val="402"/>
      </w:numPr>
    </w:pPr>
  </w:style>
  <w:style w:type="numbering" w:customStyle="1" w:styleId="ImportedStyle3">
    <w:name w:val="Imported Style 3"/>
    <w:rsid w:val="005206F8"/>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Comment Text Char Char,Comment Text Char Char1"/>
    <w:basedOn w:val="Normal"/>
    <w:link w:val="CommentTextChar"/>
    <w:uiPriority w:val="99"/>
    <w:unhideWhenUsed/>
    <w:qFormat/>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Comment Text Char Char Char1,Comment Text Char Char1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unhideWhenUsed/>
    <w:rsid w:val="003F5C10"/>
    <w:rPr>
      <w:b/>
      <w:bCs/>
    </w:rPr>
  </w:style>
  <w:style w:type="character" w:customStyle="1" w:styleId="CommentSubjectChar">
    <w:name w:val="Comment Subject Char"/>
    <w:basedOn w:val="CommentTextChar"/>
    <w:link w:val="CommentSubject"/>
    <w:uiPriority w:val="99"/>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style>
  <w:style w:type="numbering" w:customStyle="1" w:styleId="ImportedStyle1152">
    <w:name w:val="Imported Style 1152"/>
    <w:rsid w:val="00182883"/>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2">
    <w:name w:val="Mențiune Nerezolvat2"/>
    <w:uiPriority w:val="99"/>
    <w:semiHidden/>
    <w:unhideWhenUsed/>
    <w:rsid w:val="00A504C8"/>
    <w:rPr>
      <w:color w:val="605E5C"/>
      <w:shd w:val="clear" w:color="auto" w:fill="E1DFDD"/>
    </w:rPr>
  </w:style>
  <w:style w:type="numbering" w:customStyle="1" w:styleId="ImportedStyle781">
    <w:name w:val="Imported Style 781"/>
    <w:rsid w:val="00A504C8"/>
  </w:style>
  <w:style w:type="numbering" w:customStyle="1" w:styleId="ImportedStyle7801">
    <w:name w:val="Imported Style 78.01"/>
    <w:rsid w:val="00A504C8"/>
  </w:style>
  <w:style w:type="numbering" w:customStyle="1" w:styleId="ImportedStyle801">
    <w:name w:val="Imported Style 801"/>
    <w:rsid w:val="00A504C8"/>
  </w:style>
  <w:style w:type="numbering" w:customStyle="1" w:styleId="ImportedStyle821">
    <w:name w:val="Imported Style 821"/>
    <w:rsid w:val="00A504C8"/>
  </w:style>
  <w:style w:type="numbering" w:customStyle="1" w:styleId="ImportedStyle831">
    <w:name w:val="Imported Style 831"/>
    <w:rsid w:val="00A504C8"/>
  </w:style>
  <w:style w:type="numbering" w:customStyle="1" w:styleId="ImportedStyle1141">
    <w:name w:val="Imported Style 1141"/>
    <w:rsid w:val="00A504C8"/>
  </w:style>
  <w:style w:type="numbering" w:customStyle="1" w:styleId="ImportedStyle1151">
    <w:name w:val="Imported Style 1151"/>
    <w:rsid w:val="00A504C8"/>
  </w:style>
  <w:style w:type="numbering" w:customStyle="1" w:styleId="ImportedStyle1161">
    <w:name w:val="Imported Style 1161"/>
    <w:rsid w:val="00A504C8"/>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style>
  <w:style w:type="numbering" w:customStyle="1" w:styleId="ImportedStyle21">
    <w:name w:val="Imported Style 21"/>
    <w:rsid w:val="00A504C8"/>
  </w:style>
  <w:style w:type="numbering" w:customStyle="1" w:styleId="ImportedStyle31">
    <w:name w:val="Imported Style 31"/>
    <w:rsid w:val="00A504C8"/>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style>
  <w:style w:type="numbering" w:customStyle="1" w:styleId="Stilimportat21">
    <w:name w:val="Stil importat 21"/>
    <w:rsid w:val="00A504C8"/>
  </w:style>
  <w:style w:type="numbering" w:customStyle="1" w:styleId="Stilimportat31">
    <w:name w:val="Stil importat 31"/>
    <w:rsid w:val="00A504C8"/>
  </w:style>
  <w:style w:type="numbering" w:customStyle="1" w:styleId="Stilimportat41">
    <w:name w:val="Stil importat 41"/>
    <w:rsid w:val="00A504C8"/>
  </w:style>
  <w:style w:type="numbering" w:customStyle="1" w:styleId="Stilimportat51">
    <w:name w:val="Stil importat 51"/>
    <w:rsid w:val="00A504C8"/>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style>
  <w:style w:type="numbering" w:customStyle="1" w:styleId="ImportedStyle7802">
    <w:name w:val="Imported Style 78.02"/>
    <w:rsid w:val="006E7FB5"/>
  </w:style>
  <w:style w:type="numbering" w:customStyle="1" w:styleId="ImportedStyle803">
    <w:name w:val="Imported Style 803"/>
    <w:rsid w:val="006E7FB5"/>
  </w:style>
  <w:style w:type="numbering" w:customStyle="1" w:styleId="ImportedStyle822">
    <w:name w:val="Imported Style 822"/>
    <w:rsid w:val="006E7FB5"/>
  </w:style>
  <w:style w:type="numbering" w:customStyle="1" w:styleId="ImportedStyle832">
    <w:name w:val="Imported Style 832"/>
    <w:rsid w:val="006E7FB5"/>
  </w:style>
  <w:style w:type="numbering" w:customStyle="1" w:styleId="ImportedStyle1142">
    <w:name w:val="Imported Style 1142"/>
    <w:rsid w:val="006E7FB5"/>
  </w:style>
  <w:style w:type="numbering" w:customStyle="1" w:styleId="ImportedStyle1153">
    <w:name w:val="Imported Style 1153"/>
    <w:rsid w:val="006E7FB5"/>
  </w:style>
  <w:style w:type="numbering" w:customStyle="1" w:styleId="ImportedStyle1162">
    <w:name w:val="Imported Style 1162"/>
    <w:rsid w:val="006E7FB5"/>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style>
  <w:style w:type="numbering" w:customStyle="1" w:styleId="ImportedStyle22">
    <w:name w:val="Imported Style 22"/>
    <w:rsid w:val="006E7FB5"/>
  </w:style>
  <w:style w:type="numbering" w:customStyle="1" w:styleId="ImportedStyle32">
    <w:name w:val="Imported Style 32"/>
    <w:rsid w:val="006E7FB5"/>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style>
  <w:style w:type="numbering" w:customStyle="1" w:styleId="Stilimportat22">
    <w:name w:val="Stil importat 22"/>
    <w:rsid w:val="006E7FB5"/>
  </w:style>
  <w:style w:type="numbering" w:customStyle="1" w:styleId="Stilimportat32">
    <w:name w:val="Stil importat 32"/>
    <w:rsid w:val="006E7FB5"/>
  </w:style>
  <w:style w:type="numbering" w:customStyle="1" w:styleId="Stilimportat42">
    <w:name w:val="Stil importat 42"/>
    <w:rsid w:val="006E7FB5"/>
  </w:style>
  <w:style w:type="numbering" w:customStyle="1" w:styleId="Stilimportat52">
    <w:name w:val="Stil importat 52"/>
    <w:rsid w:val="006E7FB5"/>
  </w:style>
  <w:style w:type="numbering" w:customStyle="1" w:styleId="Stilimportat62">
    <w:name w:val="Stil importat 62"/>
    <w:rsid w:val="006E7FB5"/>
  </w:style>
  <w:style w:type="numbering" w:customStyle="1" w:styleId="Stilimportat72">
    <w:name w:val="Stil importat 72"/>
    <w:rsid w:val="006E7FB5"/>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style>
  <w:style w:type="numbering" w:customStyle="1" w:styleId="ImportedStyle7802311">
    <w:name w:val="Imported Style 78.02311"/>
    <w:rsid w:val="002D1DB0"/>
  </w:style>
  <w:style w:type="numbering" w:customStyle="1" w:styleId="ImportedStyle803211">
    <w:name w:val="Imported Style 803211"/>
    <w:rsid w:val="002D1DB0"/>
  </w:style>
  <w:style w:type="numbering" w:customStyle="1" w:styleId="ImportedStyle82211111">
    <w:name w:val="Imported Style 82211111"/>
    <w:rsid w:val="002D1DB0"/>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e1">
    <w:name w:val="Title1"/>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543C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543C11"/>
  </w:style>
  <w:style w:type="character" w:styleId="HTMLCite">
    <w:name w:val="HTML Cite"/>
    <w:basedOn w:val="DefaultParagraphFont"/>
    <w:uiPriority w:val="99"/>
    <w:semiHidden/>
    <w:unhideWhenUsed/>
    <w:rsid w:val="00543C11"/>
    <w:rPr>
      <w:i/>
      <w:iCs/>
    </w:rPr>
  </w:style>
  <w:style w:type="character" w:customStyle="1" w:styleId="A8">
    <w:name w:val="A8"/>
    <w:uiPriority w:val="99"/>
    <w:rsid w:val="00543C11"/>
    <w:rPr>
      <w:rFonts w:cs="Sabon"/>
      <w:color w:val="0080AC"/>
      <w:sz w:val="14"/>
      <w:szCs w:val="14"/>
    </w:rPr>
  </w:style>
  <w:style w:type="character" w:customStyle="1" w:styleId="u-font-serif">
    <w:name w:val="u-font-serif"/>
    <w:basedOn w:val="DefaultParagraphFont"/>
    <w:rsid w:val="003913BC"/>
  </w:style>
  <w:style w:type="character" w:customStyle="1" w:styleId="html-italic">
    <w:name w:val="html-italic"/>
    <w:basedOn w:val="DefaultParagraphFont"/>
    <w:rsid w:val="003913BC"/>
  </w:style>
  <w:style w:type="numbering" w:customStyle="1" w:styleId="Stilimportat11211">
    <w:name w:val="Stil importat 11211"/>
    <w:rsid w:val="005D3C7A"/>
  </w:style>
  <w:style w:type="numbering" w:customStyle="1" w:styleId="ImportedStyle1511">
    <w:name w:val="Imported Style 1511"/>
    <w:rsid w:val="005D3C7A"/>
  </w:style>
  <w:style w:type="table" w:customStyle="1" w:styleId="TableGrid271">
    <w:name w:val="Table Grid27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
    <w:name w:val="Imported Style 82521"/>
    <w:rsid w:val="005D3C7A"/>
  </w:style>
  <w:style w:type="numbering" w:customStyle="1" w:styleId="ImportedStyle83521">
    <w:name w:val="Imported Style 83521"/>
    <w:rsid w:val="005D3C7A"/>
  </w:style>
  <w:style w:type="numbering" w:customStyle="1" w:styleId="ImportedStyle114531">
    <w:name w:val="Imported Style 114531"/>
    <w:rsid w:val="005D3C7A"/>
  </w:style>
  <w:style w:type="numbering" w:customStyle="1" w:styleId="ImportedStyle116521">
    <w:name w:val="Imported Style 116521"/>
    <w:rsid w:val="005D3C7A"/>
  </w:style>
  <w:style w:type="numbering" w:customStyle="1" w:styleId="ImportedStyle2521">
    <w:name w:val="Imported Style 2521"/>
    <w:rsid w:val="005D3C7A"/>
  </w:style>
  <w:style w:type="numbering" w:customStyle="1" w:styleId="ImportedStyle3521">
    <w:name w:val="Imported Style 3521"/>
    <w:rsid w:val="005D3C7A"/>
  </w:style>
  <w:style w:type="numbering" w:customStyle="1" w:styleId="Stilimportat1521">
    <w:name w:val="Stil importat 1521"/>
    <w:rsid w:val="005D3C7A"/>
    <w:pPr>
      <w:numPr>
        <w:numId w:val="396"/>
      </w:numPr>
    </w:pPr>
  </w:style>
  <w:style w:type="numbering" w:customStyle="1" w:styleId="ImportedStyle1156211">
    <w:name w:val="Imported Style 1156211"/>
    <w:rsid w:val="005D3C7A"/>
  </w:style>
  <w:style w:type="numbering" w:customStyle="1" w:styleId="NoList16">
    <w:name w:val="No List16"/>
    <w:next w:val="NoList"/>
    <w:uiPriority w:val="99"/>
    <w:semiHidden/>
    <w:unhideWhenUsed/>
    <w:rsid w:val="005D3C7A"/>
  </w:style>
  <w:style w:type="table" w:customStyle="1" w:styleId="TableGrid24">
    <w:name w:val="Table Grid24"/>
    <w:basedOn w:val="TableNormal"/>
    <w:next w:val="TableGrid"/>
    <w:uiPriority w:val="5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5D3C7A"/>
    <w:rPr>
      <w:vertAlign w:val="superscript"/>
    </w:rPr>
  </w:style>
  <w:style w:type="paragraph" w:customStyle="1" w:styleId="TableContents">
    <w:name w:val="Table Contents"/>
    <w:basedOn w:val="Normal"/>
    <w:qFormat/>
    <w:rsid w:val="005D3C7A"/>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5D3C7A"/>
  </w:style>
  <w:style w:type="paragraph" w:customStyle="1" w:styleId="Footnote">
    <w:name w:val="Footnote"/>
    <w:basedOn w:val="Normal"/>
    <w:rsid w:val="005D3C7A"/>
    <w:pPr>
      <w:suppressAutoHyphens/>
      <w:spacing w:after="200" w:line="276" w:lineRule="auto"/>
    </w:pPr>
    <w:rPr>
      <w:rFonts w:ascii="Calibri" w:eastAsia="Times New Roman" w:hAnsi="Calibri" w:cs="Times New Roman"/>
      <w:color w:val="00000A"/>
      <w:lang w:val="en-US"/>
    </w:rPr>
  </w:style>
  <w:style w:type="paragraph" w:customStyle="1" w:styleId="HeaderFooter">
    <w:name w:val="Header &amp; Footer"/>
    <w:rsid w:val="005D3C7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Listparagraf1">
    <w:name w:val="Listă paragraf1"/>
    <w:basedOn w:val="Normal"/>
    <w:rsid w:val="005D3C7A"/>
    <w:pPr>
      <w:spacing w:after="0" w:line="240" w:lineRule="auto"/>
      <w:ind w:left="720"/>
      <w:contextualSpacing/>
    </w:pPr>
    <w:rPr>
      <w:rFonts w:ascii="Times New Roman" w:eastAsia="Calibri" w:hAnsi="Times New Roman" w:cs="Times New Roman"/>
      <w:sz w:val="24"/>
      <w:szCs w:val="24"/>
      <w:lang w:eastAsia="ro-RO"/>
    </w:rPr>
  </w:style>
  <w:style w:type="character" w:customStyle="1" w:styleId="st">
    <w:name w:val="st"/>
    <w:basedOn w:val="DefaultParagraphFont"/>
    <w:rsid w:val="005D3C7A"/>
  </w:style>
  <w:style w:type="numbering" w:customStyle="1" w:styleId="NoList17">
    <w:name w:val="No List17"/>
    <w:next w:val="NoList"/>
    <w:uiPriority w:val="99"/>
    <w:semiHidden/>
    <w:unhideWhenUsed/>
    <w:rsid w:val="005D3C7A"/>
  </w:style>
  <w:style w:type="table" w:customStyle="1" w:styleId="TableGrid110">
    <w:name w:val="Table Grid110"/>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5D3C7A"/>
  </w:style>
  <w:style w:type="numbering" w:customStyle="1" w:styleId="NoList33">
    <w:name w:val="No List33"/>
    <w:next w:val="NoList"/>
    <w:uiPriority w:val="99"/>
    <w:semiHidden/>
    <w:unhideWhenUsed/>
    <w:rsid w:val="005D3C7A"/>
  </w:style>
  <w:style w:type="numbering" w:customStyle="1" w:styleId="NoList43">
    <w:name w:val="No List43"/>
    <w:next w:val="NoList"/>
    <w:uiPriority w:val="99"/>
    <w:semiHidden/>
    <w:unhideWhenUsed/>
    <w:rsid w:val="005D3C7A"/>
  </w:style>
  <w:style w:type="numbering" w:customStyle="1" w:styleId="NoList53">
    <w:name w:val="No List53"/>
    <w:next w:val="NoList"/>
    <w:uiPriority w:val="99"/>
    <w:semiHidden/>
    <w:unhideWhenUsed/>
    <w:rsid w:val="005D3C7A"/>
  </w:style>
  <w:style w:type="paragraph" w:styleId="BodyText2">
    <w:name w:val="Body Text 2"/>
    <w:basedOn w:val="Normal"/>
    <w:link w:val="BodyText2Char"/>
    <w:rsid w:val="005D3C7A"/>
    <w:pPr>
      <w:spacing w:after="0" w:line="240" w:lineRule="auto"/>
      <w:jc w:val="both"/>
    </w:pPr>
    <w:rPr>
      <w:rFonts w:ascii="Arial" w:eastAsia="Times New Roman" w:hAnsi="Arial" w:cs="Times New Roman"/>
      <w:sz w:val="24"/>
      <w:szCs w:val="20"/>
      <w:lang w:val="fr-FR"/>
    </w:rPr>
  </w:style>
  <w:style w:type="character" w:customStyle="1" w:styleId="BodyText2Char">
    <w:name w:val="Body Text 2 Char"/>
    <w:basedOn w:val="DefaultParagraphFont"/>
    <w:link w:val="BodyText2"/>
    <w:rsid w:val="005D3C7A"/>
    <w:rPr>
      <w:rFonts w:ascii="Arial" w:eastAsia="Times New Roman" w:hAnsi="Arial" w:cs="Times New Roman"/>
      <w:sz w:val="24"/>
      <w:szCs w:val="20"/>
      <w:lang w:val="fr-FR"/>
    </w:rPr>
  </w:style>
  <w:style w:type="paragraph" w:styleId="BodyText3">
    <w:name w:val="Body Text 3"/>
    <w:basedOn w:val="Normal"/>
    <w:link w:val="BodyText3Char"/>
    <w:rsid w:val="005D3C7A"/>
    <w:pPr>
      <w:spacing w:after="0" w:line="240" w:lineRule="auto"/>
      <w:jc w:val="both"/>
    </w:pPr>
    <w:rPr>
      <w:rFonts w:ascii="Arial" w:eastAsia="Times New Roman" w:hAnsi="Arial" w:cs="Times New Roman"/>
      <w:i/>
      <w:sz w:val="24"/>
      <w:szCs w:val="20"/>
      <w:lang w:val="fr-FR"/>
    </w:rPr>
  </w:style>
  <w:style w:type="character" w:customStyle="1" w:styleId="BodyText3Char">
    <w:name w:val="Body Text 3 Char"/>
    <w:basedOn w:val="DefaultParagraphFont"/>
    <w:link w:val="BodyText3"/>
    <w:rsid w:val="005D3C7A"/>
    <w:rPr>
      <w:rFonts w:ascii="Arial" w:eastAsia="Times New Roman" w:hAnsi="Arial" w:cs="Times New Roman"/>
      <w:i/>
      <w:sz w:val="24"/>
      <w:szCs w:val="20"/>
      <w:lang w:val="fr-FR"/>
    </w:rPr>
  </w:style>
  <w:style w:type="paragraph" w:styleId="EndnoteText">
    <w:name w:val="endnote text"/>
    <w:basedOn w:val="Normal"/>
    <w:link w:val="EndnoteTextChar"/>
    <w:semiHidden/>
    <w:rsid w:val="005D3C7A"/>
    <w:pPr>
      <w:overflowPunct w:val="0"/>
      <w:autoSpaceDE w:val="0"/>
      <w:autoSpaceDN w:val="0"/>
      <w:adjustRightInd w:val="0"/>
      <w:spacing w:after="0" w:line="360" w:lineRule="auto"/>
      <w:ind w:left="227" w:hanging="227"/>
      <w:jc w:val="both"/>
      <w:textAlignment w:val="baseline"/>
    </w:pPr>
    <w:rPr>
      <w:rFonts w:ascii="Verdana" w:eastAsia="Times New Roman" w:hAnsi="Verdana" w:cs="Times New Roman"/>
      <w:spacing w:val="8"/>
      <w:sz w:val="18"/>
      <w:szCs w:val="20"/>
      <w:lang w:val="en-GB" w:eastAsia="da-DK"/>
    </w:rPr>
  </w:style>
  <w:style w:type="character" w:customStyle="1" w:styleId="EndnoteTextChar">
    <w:name w:val="Endnote Text Char"/>
    <w:basedOn w:val="DefaultParagraphFont"/>
    <w:link w:val="EndnoteText"/>
    <w:semiHidden/>
    <w:rsid w:val="005D3C7A"/>
    <w:rPr>
      <w:rFonts w:ascii="Verdana" w:eastAsia="Times New Roman" w:hAnsi="Verdana" w:cs="Times New Roman"/>
      <w:spacing w:val="8"/>
      <w:sz w:val="18"/>
      <w:szCs w:val="20"/>
      <w:lang w:val="en-GB" w:eastAsia="da-DK"/>
    </w:rPr>
  </w:style>
  <w:style w:type="character" w:styleId="EndnoteReference">
    <w:name w:val="endnote reference"/>
    <w:semiHidden/>
    <w:rsid w:val="005D3C7A"/>
    <w:rPr>
      <w:vertAlign w:val="superscript"/>
    </w:rPr>
  </w:style>
  <w:style w:type="paragraph" w:customStyle="1" w:styleId="CM2">
    <w:name w:val="CM2"/>
    <w:basedOn w:val="Normal"/>
    <w:next w:val="Normal"/>
    <w:rsid w:val="005D3C7A"/>
    <w:pPr>
      <w:widowControl w:val="0"/>
      <w:autoSpaceDE w:val="0"/>
      <w:autoSpaceDN w:val="0"/>
      <w:adjustRightInd w:val="0"/>
      <w:spacing w:after="0" w:line="253" w:lineRule="atLeast"/>
    </w:pPr>
    <w:rPr>
      <w:rFonts w:ascii="Arial" w:eastAsia="Times New Roman" w:hAnsi="Arial" w:cs="Arial"/>
      <w:sz w:val="24"/>
      <w:szCs w:val="24"/>
      <w:lang w:val="en-US"/>
    </w:rPr>
  </w:style>
  <w:style w:type="paragraph" w:customStyle="1" w:styleId="CM11">
    <w:name w:val="CM11"/>
    <w:basedOn w:val="Normal"/>
    <w:next w:val="Normal"/>
    <w:rsid w:val="005D3C7A"/>
    <w:pPr>
      <w:widowControl w:val="0"/>
      <w:autoSpaceDE w:val="0"/>
      <w:autoSpaceDN w:val="0"/>
      <w:adjustRightInd w:val="0"/>
      <w:spacing w:after="0" w:line="540" w:lineRule="atLeast"/>
    </w:pPr>
    <w:rPr>
      <w:rFonts w:ascii="Times New Roman" w:eastAsia="Times New Roman" w:hAnsi="Times New Roman" w:cs="Times New Roman"/>
      <w:sz w:val="24"/>
      <w:szCs w:val="24"/>
      <w:lang w:val="en-US"/>
    </w:rPr>
  </w:style>
  <w:style w:type="paragraph" w:customStyle="1" w:styleId="CM13">
    <w:name w:val="CM13"/>
    <w:basedOn w:val="Default"/>
    <w:next w:val="Default"/>
    <w:rsid w:val="005D3C7A"/>
    <w:pPr>
      <w:widowControl w:val="0"/>
      <w:spacing w:after="273"/>
    </w:pPr>
    <w:rPr>
      <w:rFonts w:ascii="Times New Roman" w:eastAsia="Times New Roman" w:hAnsi="Times New Roman" w:cs="Times New Roman"/>
      <w:color w:val="auto"/>
    </w:rPr>
  </w:style>
  <w:style w:type="paragraph" w:customStyle="1" w:styleId="CM15">
    <w:name w:val="CM15"/>
    <w:basedOn w:val="Default"/>
    <w:next w:val="Default"/>
    <w:rsid w:val="005D3C7A"/>
    <w:pPr>
      <w:widowControl w:val="0"/>
      <w:spacing w:after="530"/>
    </w:pPr>
    <w:rPr>
      <w:rFonts w:ascii="Times New Roman" w:eastAsia="Times New Roman" w:hAnsi="Times New Roman" w:cs="Times New Roman"/>
      <w:color w:val="auto"/>
    </w:rPr>
  </w:style>
  <w:style w:type="paragraph" w:customStyle="1" w:styleId="CM14">
    <w:name w:val="CM14"/>
    <w:basedOn w:val="Default"/>
    <w:next w:val="Default"/>
    <w:rsid w:val="005D3C7A"/>
    <w:pPr>
      <w:widowControl w:val="0"/>
      <w:spacing w:after="810"/>
    </w:pPr>
    <w:rPr>
      <w:rFonts w:ascii="Times New Roman" w:eastAsia="Times New Roman" w:hAnsi="Times New Roman" w:cs="Times New Roman"/>
      <w:color w:val="auto"/>
    </w:rPr>
  </w:style>
  <w:style w:type="paragraph" w:customStyle="1" w:styleId="gmail-normal">
    <w:name w:val="gmail-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epartamentIT">
    <w:name w:val="Departament IT"/>
    <w:semiHidden/>
    <w:rsid w:val="005D3C7A"/>
    <w:rPr>
      <w:rFonts w:ascii="Arial" w:hAnsi="Arial" w:cs="Arial"/>
      <w:b w:val="0"/>
      <w:bCs w:val="0"/>
      <w:i w:val="0"/>
      <w:iCs w:val="0"/>
      <w:strike w:val="0"/>
      <w:color w:val="000080"/>
      <w:sz w:val="22"/>
      <w:szCs w:val="22"/>
      <w:u w:val="none"/>
    </w:rPr>
  </w:style>
  <w:style w:type="paragraph" w:styleId="PlainText">
    <w:name w:val="Plain Text"/>
    <w:basedOn w:val="Normal"/>
    <w:link w:val="PlainTextChar"/>
    <w:rsid w:val="005D3C7A"/>
    <w:pPr>
      <w:spacing w:after="0" w:line="240" w:lineRule="auto"/>
    </w:pPr>
    <w:rPr>
      <w:rFonts w:ascii="Arial" w:eastAsia="Times New Roman" w:hAnsi="Arial" w:cs="Arial"/>
      <w:color w:val="000080"/>
      <w:lang w:val="en-US"/>
    </w:rPr>
  </w:style>
  <w:style w:type="character" w:customStyle="1" w:styleId="PlainTextChar">
    <w:name w:val="Plain Text Char"/>
    <w:basedOn w:val="DefaultParagraphFont"/>
    <w:link w:val="PlainText"/>
    <w:rsid w:val="005D3C7A"/>
    <w:rPr>
      <w:rFonts w:ascii="Arial" w:eastAsia="Times New Roman" w:hAnsi="Arial" w:cs="Arial"/>
      <w:color w:val="000080"/>
      <w:lang w:val="en-US"/>
    </w:rPr>
  </w:style>
  <w:style w:type="character" w:styleId="LineNumber">
    <w:name w:val="line number"/>
    <w:basedOn w:val="DefaultParagraphFont"/>
    <w:rsid w:val="005D3C7A"/>
  </w:style>
  <w:style w:type="paragraph" w:customStyle="1" w:styleId="al">
    <w:name w:val="a_l"/>
    <w:rsid w:val="005D3C7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ro-RO"/>
    </w:rPr>
  </w:style>
  <w:style w:type="numbering" w:customStyle="1" w:styleId="ImportedStyle111">
    <w:name w:val="Imported Style 111"/>
    <w:rsid w:val="005D3C7A"/>
  </w:style>
  <w:style w:type="numbering" w:customStyle="1" w:styleId="ImportedStyle311">
    <w:name w:val="Imported Style 311"/>
    <w:rsid w:val="005D3C7A"/>
  </w:style>
  <w:style w:type="numbering" w:customStyle="1" w:styleId="ImportedStyle44">
    <w:name w:val="Imported Style 44"/>
    <w:rsid w:val="005D3C7A"/>
  </w:style>
  <w:style w:type="paragraph" w:customStyle="1" w:styleId="Table">
    <w:name w:val="Table"/>
    <w:aliases w:val="9 pt,10 pt  Bold,10 pt,table text 10 pt + Arial,Bold,Normal + (Latin) Arial,(Complex) Arial,9 pt Char Char,9pt,9,legendpt,Table pt,Normal + Courier New,Courier New,Not Bold,Text + Courier New,legendt,After:  1 pt,Line spacing:  Exactly 9 pt"/>
    <w:basedOn w:val="Normal"/>
    <w:link w:val="TableChar"/>
    <w:qFormat/>
    <w:rsid w:val="005D3C7A"/>
    <w:pPr>
      <w:keepLines/>
      <w:tabs>
        <w:tab w:val="left" w:pos="284"/>
      </w:tabs>
      <w:spacing w:before="40" w:after="20" w:line="240" w:lineRule="auto"/>
    </w:pPr>
    <w:rPr>
      <w:rFonts w:ascii="Arial" w:eastAsia="MS Mincho" w:hAnsi="Arial" w:cs="Times New Roman"/>
      <w:snapToGrid w:val="0"/>
      <w:sz w:val="24"/>
      <w:szCs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
    <w:link w:val="Table"/>
    <w:locked/>
    <w:rsid w:val="005D3C7A"/>
    <w:rPr>
      <w:rFonts w:ascii="Arial" w:eastAsia="MS Mincho" w:hAnsi="Arial" w:cs="Times New Roman"/>
      <w:snapToGrid w:val="0"/>
      <w:sz w:val="24"/>
      <w:szCs w:val="20"/>
      <w:lang w:val="x-none" w:eastAsia="x-none"/>
    </w:rPr>
  </w:style>
  <w:style w:type="character" w:customStyle="1" w:styleId="ln2litera">
    <w:name w:val="ln2litera"/>
    <w:basedOn w:val="DefaultParagraphFont"/>
    <w:rsid w:val="005D3C7A"/>
  </w:style>
  <w:style w:type="character" w:customStyle="1" w:styleId="ln2tlitera">
    <w:name w:val="ln2tlitera"/>
    <w:basedOn w:val="DefaultParagraphFont"/>
    <w:rsid w:val="005D3C7A"/>
  </w:style>
  <w:style w:type="character" w:customStyle="1" w:styleId="ln2paragraf">
    <w:name w:val="ln2paragraf"/>
    <w:basedOn w:val="DefaultParagraphFont"/>
    <w:rsid w:val="005D3C7A"/>
  </w:style>
  <w:style w:type="character" w:customStyle="1" w:styleId="ln2tparagraf">
    <w:name w:val="ln2tparagraf"/>
    <w:basedOn w:val="DefaultParagraphFont"/>
    <w:rsid w:val="005D3C7A"/>
  </w:style>
  <w:style w:type="character" w:customStyle="1" w:styleId="psearchhighlight">
    <w:name w:val="psearchhighlight"/>
    <w:basedOn w:val="DefaultParagraphFont"/>
    <w:rsid w:val="005D3C7A"/>
  </w:style>
  <w:style w:type="paragraph" w:customStyle="1" w:styleId="Standard">
    <w:name w:val="Standard"/>
    <w:rsid w:val="005D3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ImportedStyle783">
    <w:name w:val="Imported Style 783"/>
    <w:rsid w:val="005D3C7A"/>
  </w:style>
  <w:style w:type="numbering" w:customStyle="1" w:styleId="ImportedStyle7803">
    <w:name w:val="Imported Style 78.03"/>
    <w:rsid w:val="005D3C7A"/>
  </w:style>
  <w:style w:type="numbering" w:customStyle="1" w:styleId="ImportedStyle804">
    <w:name w:val="Imported Style 804"/>
    <w:rsid w:val="005D3C7A"/>
  </w:style>
  <w:style w:type="numbering" w:customStyle="1" w:styleId="ImportedStyle823">
    <w:name w:val="Imported Style 823"/>
    <w:rsid w:val="005D3C7A"/>
  </w:style>
  <w:style w:type="numbering" w:customStyle="1" w:styleId="ImportedStyle833">
    <w:name w:val="Imported Style 833"/>
    <w:rsid w:val="005D3C7A"/>
  </w:style>
  <w:style w:type="numbering" w:customStyle="1" w:styleId="ImportedStyle1143">
    <w:name w:val="Imported Style 1143"/>
    <w:rsid w:val="005D3C7A"/>
  </w:style>
  <w:style w:type="numbering" w:customStyle="1" w:styleId="ImportedStyle1154">
    <w:name w:val="Imported Style 1154"/>
    <w:rsid w:val="005D3C7A"/>
  </w:style>
  <w:style w:type="numbering" w:customStyle="1" w:styleId="ImportedStyle1163">
    <w:name w:val="Imported Style 1163"/>
    <w:rsid w:val="005D3C7A"/>
  </w:style>
  <w:style w:type="table" w:customStyle="1" w:styleId="TableNormal13">
    <w:name w:val="Table Normal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
    <w:name w:val="Imported Style 13"/>
    <w:rsid w:val="005D3C7A"/>
  </w:style>
  <w:style w:type="numbering" w:customStyle="1" w:styleId="ImportedStyle23">
    <w:name w:val="Imported Style 23"/>
    <w:rsid w:val="005D3C7A"/>
  </w:style>
  <w:style w:type="numbering" w:customStyle="1" w:styleId="ImportedStyle33">
    <w:name w:val="Imported Style 33"/>
    <w:rsid w:val="005D3C7A"/>
  </w:style>
  <w:style w:type="table" w:customStyle="1" w:styleId="TableGrid25">
    <w:name w:val="Table Grid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5D3C7A"/>
  </w:style>
  <w:style w:type="numbering" w:customStyle="1" w:styleId="NoList1113">
    <w:name w:val="No List1113"/>
    <w:next w:val="NoList"/>
    <w:uiPriority w:val="99"/>
    <w:semiHidden/>
    <w:unhideWhenUsed/>
    <w:rsid w:val="005D3C7A"/>
  </w:style>
  <w:style w:type="table" w:customStyle="1" w:styleId="TableGrid113">
    <w:name w:val="Table Grid1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
    <w:name w:val="Stil importat 13"/>
    <w:rsid w:val="005D3C7A"/>
  </w:style>
  <w:style w:type="numbering" w:customStyle="1" w:styleId="Stilimportat23">
    <w:name w:val="Stil importat 23"/>
    <w:rsid w:val="005D3C7A"/>
  </w:style>
  <w:style w:type="numbering" w:customStyle="1" w:styleId="Stilimportat33">
    <w:name w:val="Stil importat 33"/>
    <w:rsid w:val="005D3C7A"/>
  </w:style>
  <w:style w:type="numbering" w:customStyle="1" w:styleId="Stilimportat43">
    <w:name w:val="Stil importat 43"/>
    <w:rsid w:val="005D3C7A"/>
  </w:style>
  <w:style w:type="numbering" w:customStyle="1" w:styleId="Stilimportat53">
    <w:name w:val="Stil importat 53"/>
    <w:rsid w:val="005D3C7A"/>
  </w:style>
  <w:style w:type="numbering" w:customStyle="1" w:styleId="Stilimportat63">
    <w:name w:val="Stil importat 63"/>
    <w:rsid w:val="005D3C7A"/>
  </w:style>
  <w:style w:type="numbering" w:customStyle="1" w:styleId="Stilimportat73">
    <w:name w:val="Stil importat 73"/>
    <w:rsid w:val="005D3C7A"/>
  </w:style>
  <w:style w:type="numbering" w:customStyle="1" w:styleId="NoList123">
    <w:name w:val="No List123"/>
    <w:next w:val="NoList"/>
    <w:uiPriority w:val="99"/>
    <w:semiHidden/>
    <w:unhideWhenUsed/>
    <w:rsid w:val="005D3C7A"/>
  </w:style>
  <w:style w:type="table" w:customStyle="1" w:styleId="TableGrid43">
    <w:name w:val="Table Grid4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5D3C7A"/>
  </w:style>
  <w:style w:type="numbering" w:customStyle="1" w:styleId="NoList1123">
    <w:name w:val="No List1123"/>
    <w:next w:val="NoList"/>
    <w:uiPriority w:val="99"/>
    <w:semiHidden/>
    <w:unhideWhenUsed/>
    <w:rsid w:val="005D3C7A"/>
  </w:style>
  <w:style w:type="table" w:customStyle="1" w:styleId="TableGrid123">
    <w:name w:val="Table Grid1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7A"/>
  </w:style>
  <w:style w:type="table" w:customStyle="1" w:styleId="TableGrid61">
    <w:name w:val="Table Grid6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
    <w:name w:val="Imported Style 8021"/>
    <w:rsid w:val="005D3C7A"/>
  </w:style>
  <w:style w:type="numbering" w:customStyle="1" w:styleId="ImportedStyle11521">
    <w:name w:val="Imported Style 11521"/>
    <w:rsid w:val="005D3C7A"/>
  </w:style>
  <w:style w:type="table" w:customStyle="1" w:styleId="TableGrid91">
    <w:name w:val="Table Grid9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7A"/>
  </w:style>
  <w:style w:type="table" w:customStyle="1" w:styleId="TableGrid101">
    <w:name w:val="Table Grid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
    <w:name w:val="Imported Style 7811"/>
    <w:rsid w:val="005D3C7A"/>
  </w:style>
  <w:style w:type="numbering" w:customStyle="1" w:styleId="ImportedStyle78011">
    <w:name w:val="Imported Style 78.011"/>
    <w:rsid w:val="005D3C7A"/>
  </w:style>
  <w:style w:type="numbering" w:customStyle="1" w:styleId="ImportedStyle8011">
    <w:name w:val="Imported Style 8011"/>
    <w:rsid w:val="005D3C7A"/>
  </w:style>
  <w:style w:type="numbering" w:customStyle="1" w:styleId="ImportedStyle8211">
    <w:name w:val="Imported Style 8211"/>
    <w:rsid w:val="005D3C7A"/>
  </w:style>
  <w:style w:type="numbering" w:customStyle="1" w:styleId="ImportedStyle8311">
    <w:name w:val="Imported Style 8311"/>
    <w:rsid w:val="005D3C7A"/>
  </w:style>
  <w:style w:type="numbering" w:customStyle="1" w:styleId="ImportedStyle11411">
    <w:name w:val="Imported Style 11411"/>
    <w:rsid w:val="005D3C7A"/>
  </w:style>
  <w:style w:type="numbering" w:customStyle="1" w:styleId="ImportedStyle11511">
    <w:name w:val="Imported Style 11511"/>
    <w:rsid w:val="005D3C7A"/>
  </w:style>
  <w:style w:type="numbering" w:customStyle="1" w:styleId="ImportedStyle11611">
    <w:name w:val="Imported Style 11611"/>
    <w:rsid w:val="005D3C7A"/>
  </w:style>
  <w:style w:type="table" w:customStyle="1" w:styleId="TableNormal111">
    <w:name w:val="Table Normal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
    <w:name w:val="Imported Style 211"/>
    <w:rsid w:val="005D3C7A"/>
  </w:style>
  <w:style w:type="table" w:customStyle="1" w:styleId="TableGrid131">
    <w:name w:val="Table Grid13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D3C7A"/>
  </w:style>
  <w:style w:type="table" w:customStyle="1" w:styleId="TableGrid211">
    <w:name w:val="Table Grid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5D3C7A"/>
  </w:style>
  <w:style w:type="table" w:customStyle="1" w:styleId="TableGrid311">
    <w:name w:val="Table Grid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5D3C7A"/>
  </w:style>
  <w:style w:type="numbering" w:customStyle="1" w:styleId="NoList11111">
    <w:name w:val="No List11111"/>
    <w:next w:val="NoList"/>
    <w:uiPriority w:val="99"/>
    <w:semiHidden/>
    <w:unhideWhenUsed/>
    <w:rsid w:val="005D3C7A"/>
  </w:style>
  <w:style w:type="table" w:customStyle="1" w:styleId="TableGrid1111">
    <w:name w:val="Table Grid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5D3C7A"/>
  </w:style>
  <w:style w:type="numbering" w:customStyle="1" w:styleId="Stilimportat111">
    <w:name w:val="Stil importat 111"/>
    <w:rsid w:val="005D3C7A"/>
  </w:style>
  <w:style w:type="numbering" w:customStyle="1" w:styleId="Stilimportat211">
    <w:name w:val="Stil importat 211"/>
    <w:rsid w:val="005D3C7A"/>
  </w:style>
  <w:style w:type="numbering" w:customStyle="1" w:styleId="Stilimportat311">
    <w:name w:val="Stil importat 311"/>
    <w:rsid w:val="005D3C7A"/>
  </w:style>
  <w:style w:type="numbering" w:customStyle="1" w:styleId="Stilimportat411">
    <w:name w:val="Stil importat 411"/>
    <w:rsid w:val="005D3C7A"/>
  </w:style>
  <w:style w:type="numbering" w:customStyle="1" w:styleId="Stilimportat511">
    <w:name w:val="Stil importat 511"/>
    <w:rsid w:val="005D3C7A"/>
  </w:style>
  <w:style w:type="numbering" w:customStyle="1" w:styleId="Stilimportat611">
    <w:name w:val="Stil importat 611"/>
    <w:rsid w:val="005D3C7A"/>
  </w:style>
  <w:style w:type="numbering" w:customStyle="1" w:styleId="Stilimportat711">
    <w:name w:val="Stil importat 711"/>
    <w:rsid w:val="005D3C7A"/>
  </w:style>
  <w:style w:type="numbering" w:customStyle="1" w:styleId="NoList411">
    <w:name w:val="No List411"/>
    <w:next w:val="NoList"/>
    <w:uiPriority w:val="99"/>
    <w:semiHidden/>
    <w:unhideWhenUsed/>
    <w:rsid w:val="005D3C7A"/>
  </w:style>
  <w:style w:type="numbering" w:customStyle="1" w:styleId="NoList1211">
    <w:name w:val="No List1211"/>
    <w:next w:val="NoList"/>
    <w:uiPriority w:val="99"/>
    <w:semiHidden/>
    <w:unhideWhenUsed/>
    <w:rsid w:val="005D3C7A"/>
  </w:style>
  <w:style w:type="table" w:customStyle="1" w:styleId="TableGrid411">
    <w:name w:val="Table Grid4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5D3C7A"/>
  </w:style>
  <w:style w:type="numbering" w:customStyle="1" w:styleId="NoList11211">
    <w:name w:val="No List11211"/>
    <w:next w:val="NoList"/>
    <w:uiPriority w:val="99"/>
    <w:semiHidden/>
    <w:unhideWhenUsed/>
    <w:rsid w:val="005D3C7A"/>
  </w:style>
  <w:style w:type="table" w:customStyle="1" w:styleId="TableGrid1211">
    <w:name w:val="Table Grid1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5D3C7A"/>
  </w:style>
  <w:style w:type="table" w:customStyle="1" w:styleId="TableGrid511">
    <w:name w:val="Table Grid5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D3C7A"/>
  </w:style>
  <w:style w:type="table" w:customStyle="1" w:styleId="TableGrid141">
    <w:name w:val="Table Grid141"/>
    <w:basedOn w:val="TableNormal"/>
    <w:next w:val="TableGrid"/>
    <w:uiPriority w:val="39"/>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5D3C7A"/>
  </w:style>
  <w:style w:type="table" w:customStyle="1" w:styleId="TableGrid151">
    <w:name w:val="Table Grid1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
    <w:name w:val="Imported Style 7821"/>
    <w:rsid w:val="005D3C7A"/>
  </w:style>
  <w:style w:type="numbering" w:customStyle="1" w:styleId="ImportedStyle78021">
    <w:name w:val="Imported Style 78.021"/>
    <w:rsid w:val="005D3C7A"/>
  </w:style>
  <w:style w:type="numbering" w:customStyle="1" w:styleId="ImportedStyle8031">
    <w:name w:val="Imported Style 8031"/>
    <w:rsid w:val="005D3C7A"/>
  </w:style>
  <w:style w:type="numbering" w:customStyle="1" w:styleId="ImportedStyle8221">
    <w:name w:val="Imported Style 8221"/>
    <w:rsid w:val="005D3C7A"/>
  </w:style>
  <w:style w:type="numbering" w:customStyle="1" w:styleId="ImportedStyle8321">
    <w:name w:val="Imported Style 8321"/>
    <w:rsid w:val="005D3C7A"/>
  </w:style>
  <w:style w:type="numbering" w:customStyle="1" w:styleId="ImportedStyle11421">
    <w:name w:val="Imported Style 11421"/>
    <w:rsid w:val="005D3C7A"/>
  </w:style>
  <w:style w:type="numbering" w:customStyle="1" w:styleId="ImportedStyle11531">
    <w:name w:val="Imported Style 11531"/>
    <w:rsid w:val="005D3C7A"/>
  </w:style>
  <w:style w:type="numbering" w:customStyle="1" w:styleId="ImportedStyle11621">
    <w:name w:val="Imported Style 11621"/>
    <w:rsid w:val="005D3C7A"/>
  </w:style>
  <w:style w:type="table" w:customStyle="1" w:styleId="TableNormal121">
    <w:name w:val="Table Normal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5D3C7A"/>
  </w:style>
  <w:style w:type="numbering" w:customStyle="1" w:styleId="ImportedStyle221">
    <w:name w:val="Imported Style 221"/>
    <w:rsid w:val="005D3C7A"/>
  </w:style>
  <w:style w:type="numbering" w:customStyle="1" w:styleId="ImportedStyle321">
    <w:name w:val="Imported Style 321"/>
    <w:rsid w:val="005D3C7A"/>
  </w:style>
  <w:style w:type="table" w:customStyle="1" w:styleId="TableGrid161">
    <w:name w:val="Table Grid16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5D3C7A"/>
  </w:style>
  <w:style w:type="table" w:customStyle="1" w:styleId="TableGrid221">
    <w:name w:val="Table Grid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5D3C7A"/>
  </w:style>
  <w:style w:type="table" w:customStyle="1" w:styleId="TableGrid321">
    <w:name w:val="Table Grid3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5D3C7A"/>
  </w:style>
  <w:style w:type="numbering" w:customStyle="1" w:styleId="NoList11121">
    <w:name w:val="No List11121"/>
    <w:next w:val="NoList"/>
    <w:uiPriority w:val="99"/>
    <w:semiHidden/>
    <w:unhideWhenUsed/>
    <w:rsid w:val="005D3C7A"/>
  </w:style>
  <w:style w:type="table" w:customStyle="1" w:styleId="TableGrid1121">
    <w:name w:val="Table Grid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5D3C7A"/>
  </w:style>
  <w:style w:type="numbering" w:customStyle="1" w:styleId="Stilimportat121">
    <w:name w:val="Stil importat 121"/>
    <w:rsid w:val="005D3C7A"/>
  </w:style>
  <w:style w:type="numbering" w:customStyle="1" w:styleId="Stilimportat221">
    <w:name w:val="Stil importat 221"/>
    <w:rsid w:val="005D3C7A"/>
  </w:style>
  <w:style w:type="numbering" w:customStyle="1" w:styleId="Stilimportat321">
    <w:name w:val="Stil importat 321"/>
    <w:rsid w:val="005D3C7A"/>
  </w:style>
  <w:style w:type="numbering" w:customStyle="1" w:styleId="Stilimportat421">
    <w:name w:val="Stil importat 421"/>
    <w:rsid w:val="005D3C7A"/>
  </w:style>
  <w:style w:type="numbering" w:customStyle="1" w:styleId="Stilimportat521">
    <w:name w:val="Stil importat 521"/>
    <w:rsid w:val="005D3C7A"/>
  </w:style>
  <w:style w:type="numbering" w:customStyle="1" w:styleId="Stilimportat621">
    <w:name w:val="Stil importat 621"/>
    <w:rsid w:val="005D3C7A"/>
  </w:style>
  <w:style w:type="numbering" w:customStyle="1" w:styleId="Stilimportat721">
    <w:name w:val="Stil importat 721"/>
    <w:rsid w:val="005D3C7A"/>
  </w:style>
  <w:style w:type="numbering" w:customStyle="1" w:styleId="NoList421">
    <w:name w:val="No List421"/>
    <w:next w:val="NoList"/>
    <w:uiPriority w:val="99"/>
    <w:semiHidden/>
    <w:unhideWhenUsed/>
    <w:rsid w:val="005D3C7A"/>
  </w:style>
  <w:style w:type="numbering" w:customStyle="1" w:styleId="NoList1221">
    <w:name w:val="No List1221"/>
    <w:next w:val="NoList"/>
    <w:uiPriority w:val="99"/>
    <w:semiHidden/>
    <w:unhideWhenUsed/>
    <w:rsid w:val="005D3C7A"/>
  </w:style>
  <w:style w:type="table" w:customStyle="1" w:styleId="TableGrid421">
    <w:name w:val="Table Grid4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5D3C7A"/>
  </w:style>
  <w:style w:type="numbering" w:customStyle="1" w:styleId="NoList11221">
    <w:name w:val="No List11221"/>
    <w:next w:val="NoList"/>
    <w:uiPriority w:val="99"/>
    <w:semiHidden/>
    <w:unhideWhenUsed/>
    <w:rsid w:val="005D3C7A"/>
  </w:style>
  <w:style w:type="table" w:customStyle="1" w:styleId="TableGrid1221">
    <w:name w:val="Table Grid1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5D3C7A"/>
  </w:style>
  <w:style w:type="table" w:customStyle="1" w:styleId="TableGrid521">
    <w:name w:val="Table Grid5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5D3C7A"/>
  </w:style>
  <w:style w:type="table" w:customStyle="1" w:styleId="GrilTabel1">
    <w:name w:val="Grilă Tabel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
    <w:name w:val="Imported Style 7831"/>
    <w:rsid w:val="005D3C7A"/>
  </w:style>
  <w:style w:type="numbering" w:customStyle="1" w:styleId="ImportedStyle78031">
    <w:name w:val="Imported Style 78.031"/>
    <w:rsid w:val="005D3C7A"/>
  </w:style>
  <w:style w:type="numbering" w:customStyle="1" w:styleId="ImportedStyle8041">
    <w:name w:val="Imported Style 8041"/>
    <w:rsid w:val="005D3C7A"/>
  </w:style>
  <w:style w:type="numbering" w:customStyle="1" w:styleId="ImportedStyle8231">
    <w:name w:val="Imported Style 8231"/>
    <w:rsid w:val="005D3C7A"/>
  </w:style>
  <w:style w:type="numbering" w:customStyle="1" w:styleId="ImportedStyle8331">
    <w:name w:val="Imported Style 8331"/>
    <w:rsid w:val="005D3C7A"/>
  </w:style>
  <w:style w:type="numbering" w:customStyle="1" w:styleId="ImportedStyle11431">
    <w:name w:val="Imported Style 11431"/>
    <w:rsid w:val="005D3C7A"/>
  </w:style>
  <w:style w:type="numbering" w:customStyle="1" w:styleId="ImportedStyle11541">
    <w:name w:val="Imported Style 11541"/>
    <w:rsid w:val="005D3C7A"/>
  </w:style>
  <w:style w:type="numbering" w:customStyle="1" w:styleId="ImportedStyle11631">
    <w:name w:val="Imported Style 11631"/>
    <w:rsid w:val="005D3C7A"/>
  </w:style>
  <w:style w:type="numbering" w:customStyle="1" w:styleId="ImportedStyle131">
    <w:name w:val="Imported Style 131"/>
    <w:rsid w:val="005D3C7A"/>
  </w:style>
  <w:style w:type="numbering" w:customStyle="1" w:styleId="ImportedStyle231">
    <w:name w:val="Imported Style 231"/>
    <w:rsid w:val="005D3C7A"/>
  </w:style>
  <w:style w:type="numbering" w:customStyle="1" w:styleId="ImportedStyle331">
    <w:name w:val="Imported Style 331"/>
    <w:rsid w:val="005D3C7A"/>
  </w:style>
  <w:style w:type="table" w:customStyle="1" w:styleId="TableGrid171">
    <w:name w:val="Table Grid17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D3C7A"/>
  </w:style>
  <w:style w:type="numbering" w:customStyle="1" w:styleId="NoList241">
    <w:name w:val="No List241"/>
    <w:next w:val="NoList"/>
    <w:uiPriority w:val="99"/>
    <w:semiHidden/>
    <w:unhideWhenUsed/>
    <w:rsid w:val="005D3C7A"/>
  </w:style>
  <w:style w:type="numbering" w:customStyle="1" w:styleId="NoList1151">
    <w:name w:val="No List1151"/>
    <w:next w:val="NoList"/>
    <w:uiPriority w:val="99"/>
    <w:semiHidden/>
    <w:unhideWhenUsed/>
    <w:rsid w:val="005D3C7A"/>
  </w:style>
  <w:style w:type="numbering" w:customStyle="1" w:styleId="NoList11131">
    <w:name w:val="No List11131"/>
    <w:next w:val="NoList"/>
    <w:uiPriority w:val="99"/>
    <w:semiHidden/>
    <w:unhideWhenUsed/>
    <w:rsid w:val="005D3C7A"/>
  </w:style>
  <w:style w:type="numbering" w:customStyle="1" w:styleId="NoList331">
    <w:name w:val="No List331"/>
    <w:next w:val="NoList"/>
    <w:uiPriority w:val="99"/>
    <w:semiHidden/>
    <w:unhideWhenUsed/>
    <w:rsid w:val="005D3C7A"/>
  </w:style>
  <w:style w:type="numbering" w:customStyle="1" w:styleId="Stilimportat131">
    <w:name w:val="Stil importat 131"/>
    <w:rsid w:val="005D3C7A"/>
  </w:style>
  <w:style w:type="numbering" w:customStyle="1" w:styleId="Stilimportat231">
    <w:name w:val="Stil importat 231"/>
    <w:rsid w:val="005D3C7A"/>
  </w:style>
  <w:style w:type="numbering" w:customStyle="1" w:styleId="Stilimportat331">
    <w:name w:val="Stil importat 331"/>
    <w:rsid w:val="005D3C7A"/>
  </w:style>
  <w:style w:type="numbering" w:customStyle="1" w:styleId="Stilimportat431">
    <w:name w:val="Stil importat 431"/>
    <w:rsid w:val="005D3C7A"/>
  </w:style>
  <w:style w:type="numbering" w:customStyle="1" w:styleId="Stilimportat531">
    <w:name w:val="Stil importat 531"/>
    <w:rsid w:val="005D3C7A"/>
  </w:style>
  <w:style w:type="numbering" w:customStyle="1" w:styleId="Stilimportat631">
    <w:name w:val="Stil importat 631"/>
    <w:rsid w:val="005D3C7A"/>
  </w:style>
  <w:style w:type="numbering" w:customStyle="1" w:styleId="Stilimportat731">
    <w:name w:val="Stil importat 731"/>
    <w:rsid w:val="005D3C7A"/>
  </w:style>
  <w:style w:type="numbering" w:customStyle="1" w:styleId="NoList431">
    <w:name w:val="No List431"/>
    <w:next w:val="NoList"/>
    <w:uiPriority w:val="99"/>
    <w:semiHidden/>
    <w:unhideWhenUsed/>
    <w:rsid w:val="005D3C7A"/>
  </w:style>
  <w:style w:type="numbering" w:customStyle="1" w:styleId="NoList1231">
    <w:name w:val="No List1231"/>
    <w:next w:val="NoList"/>
    <w:uiPriority w:val="99"/>
    <w:semiHidden/>
    <w:unhideWhenUsed/>
    <w:rsid w:val="005D3C7A"/>
  </w:style>
  <w:style w:type="numbering" w:customStyle="1" w:styleId="NoList2131">
    <w:name w:val="No List2131"/>
    <w:next w:val="NoList"/>
    <w:uiPriority w:val="99"/>
    <w:semiHidden/>
    <w:unhideWhenUsed/>
    <w:rsid w:val="005D3C7A"/>
  </w:style>
  <w:style w:type="numbering" w:customStyle="1" w:styleId="NoList11231">
    <w:name w:val="No List11231"/>
    <w:next w:val="NoList"/>
    <w:uiPriority w:val="99"/>
    <w:semiHidden/>
    <w:unhideWhenUsed/>
    <w:rsid w:val="005D3C7A"/>
  </w:style>
  <w:style w:type="numbering" w:customStyle="1" w:styleId="NoList531">
    <w:name w:val="No List531"/>
    <w:next w:val="NoList"/>
    <w:uiPriority w:val="99"/>
    <w:semiHidden/>
    <w:unhideWhenUsed/>
    <w:rsid w:val="005D3C7A"/>
  </w:style>
  <w:style w:type="numbering" w:customStyle="1" w:styleId="NoList611">
    <w:name w:val="No List611"/>
    <w:next w:val="NoList"/>
    <w:uiPriority w:val="99"/>
    <w:semiHidden/>
    <w:unhideWhenUsed/>
    <w:rsid w:val="005D3C7A"/>
  </w:style>
  <w:style w:type="numbering" w:customStyle="1" w:styleId="ImportedStyle80211">
    <w:name w:val="Imported Style 80211"/>
    <w:rsid w:val="005D3C7A"/>
  </w:style>
  <w:style w:type="numbering" w:customStyle="1" w:styleId="ImportedStyle115211">
    <w:name w:val="Imported Style 115211"/>
    <w:rsid w:val="005D3C7A"/>
  </w:style>
  <w:style w:type="numbering" w:customStyle="1" w:styleId="NoList711">
    <w:name w:val="No List711"/>
    <w:next w:val="NoList"/>
    <w:uiPriority w:val="99"/>
    <w:semiHidden/>
    <w:unhideWhenUsed/>
    <w:rsid w:val="005D3C7A"/>
  </w:style>
  <w:style w:type="numbering" w:customStyle="1" w:styleId="ImportedStyle78111">
    <w:name w:val="Imported Style 78111"/>
    <w:rsid w:val="005D3C7A"/>
  </w:style>
  <w:style w:type="numbering" w:customStyle="1" w:styleId="ImportedStyle780111">
    <w:name w:val="Imported Style 78.0111"/>
    <w:rsid w:val="005D3C7A"/>
  </w:style>
  <w:style w:type="numbering" w:customStyle="1" w:styleId="ImportedStyle80111">
    <w:name w:val="Imported Style 80111"/>
    <w:rsid w:val="005D3C7A"/>
  </w:style>
  <w:style w:type="numbering" w:customStyle="1" w:styleId="ImportedStyle82112">
    <w:name w:val="Imported Style 82112"/>
    <w:rsid w:val="005D3C7A"/>
  </w:style>
  <w:style w:type="numbering" w:customStyle="1" w:styleId="ImportedStyle83111">
    <w:name w:val="Imported Style 83111"/>
    <w:rsid w:val="005D3C7A"/>
  </w:style>
  <w:style w:type="numbering" w:customStyle="1" w:styleId="ImportedStyle114111">
    <w:name w:val="Imported Style 114111"/>
    <w:rsid w:val="005D3C7A"/>
  </w:style>
  <w:style w:type="numbering" w:customStyle="1" w:styleId="ImportedStyle115111">
    <w:name w:val="Imported Style 115111"/>
    <w:rsid w:val="005D3C7A"/>
  </w:style>
  <w:style w:type="numbering" w:customStyle="1" w:styleId="ImportedStyle116111">
    <w:name w:val="Imported Style 116111"/>
    <w:rsid w:val="005D3C7A"/>
  </w:style>
  <w:style w:type="numbering" w:customStyle="1" w:styleId="ImportedStyle1111">
    <w:name w:val="Imported Style 1111"/>
    <w:rsid w:val="005D3C7A"/>
  </w:style>
  <w:style w:type="numbering" w:customStyle="1" w:styleId="ImportedStyle2111">
    <w:name w:val="Imported Style 2111"/>
    <w:rsid w:val="005D3C7A"/>
  </w:style>
  <w:style w:type="numbering" w:customStyle="1" w:styleId="ImportedStyle3111">
    <w:name w:val="Imported Style 3111"/>
    <w:rsid w:val="005D3C7A"/>
  </w:style>
  <w:style w:type="numbering" w:customStyle="1" w:styleId="NoList1311">
    <w:name w:val="No List1311"/>
    <w:next w:val="NoList"/>
    <w:uiPriority w:val="99"/>
    <w:semiHidden/>
    <w:unhideWhenUsed/>
    <w:rsid w:val="005D3C7A"/>
  </w:style>
  <w:style w:type="numbering" w:customStyle="1" w:styleId="NoList2211">
    <w:name w:val="No List2211"/>
    <w:next w:val="NoList"/>
    <w:uiPriority w:val="99"/>
    <w:semiHidden/>
    <w:unhideWhenUsed/>
    <w:rsid w:val="005D3C7A"/>
  </w:style>
  <w:style w:type="numbering" w:customStyle="1" w:styleId="NoList11311">
    <w:name w:val="No List11311"/>
    <w:next w:val="NoList"/>
    <w:uiPriority w:val="99"/>
    <w:semiHidden/>
    <w:unhideWhenUsed/>
    <w:rsid w:val="005D3C7A"/>
  </w:style>
  <w:style w:type="numbering" w:customStyle="1" w:styleId="NoList111111">
    <w:name w:val="No List111111"/>
    <w:next w:val="NoList"/>
    <w:uiPriority w:val="99"/>
    <w:semiHidden/>
    <w:unhideWhenUsed/>
    <w:rsid w:val="005D3C7A"/>
  </w:style>
  <w:style w:type="numbering" w:customStyle="1" w:styleId="NoList3111">
    <w:name w:val="No List3111"/>
    <w:next w:val="NoList"/>
    <w:uiPriority w:val="99"/>
    <w:semiHidden/>
    <w:unhideWhenUsed/>
    <w:rsid w:val="005D3C7A"/>
  </w:style>
  <w:style w:type="numbering" w:customStyle="1" w:styleId="Stilimportat1111">
    <w:name w:val="Stil importat 1111"/>
    <w:rsid w:val="005D3C7A"/>
  </w:style>
  <w:style w:type="numbering" w:customStyle="1" w:styleId="Stilimportat2111">
    <w:name w:val="Stil importat 2111"/>
    <w:rsid w:val="005D3C7A"/>
  </w:style>
  <w:style w:type="numbering" w:customStyle="1" w:styleId="Stilimportat3111">
    <w:name w:val="Stil importat 3111"/>
    <w:rsid w:val="005D3C7A"/>
  </w:style>
  <w:style w:type="numbering" w:customStyle="1" w:styleId="Stilimportat4111">
    <w:name w:val="Stil importat 4111"/>
    <w:rsid w:val="005D3C7A"/>
  </w:style>
  <w:style w:type="numbering" w:customStyle="1" w:styleId="Stilimportat5111">
    <w:name w:val="Stil importat 5111"/>
    <w:rsid w:val="005D3C7A"/>
  </w:style>
  <w:style w:type="numbering" w:customStyle="1" w:styleId="Stilimportat6111">
    <w:name w:val="Stil importat 6111"/>
    <w:rsid w:val="005D3C7A"/>
  </w:style>
  <w:style w:type="numbering" w:customStyle="1" w:styleId="Stilimportat7111">
    <w:name w:val="Stil importat 7111"/>
    <w:rsid w:val="005D3C7A"/>
  </w:style>
  <w:style w:type="numbering" w:customStyle="1" w:styleId="NoList4111">
    <w:name w:val="No List4111"/>
    <w:next w:val="NoList"/>
    <w:uiPriority w:val="99"/>
    <w:semiHidden/>
    <w:unhideWhenUsed/>
    <w:rsid w:val="005D3C7A"/>
  </w:style>
  <w:style w:type="numbering" w:customStyle="1" w:styleId="NoList12111">
    <w:name w:val="No List12111"/>
    <w:next w:val="NoList"/>
    <w:uiPriority w:val="99"/>
    <w:semiHidden/>
    <w:unhideWhenUsed/>
    <w:rsid w:val="005D3C7A"/>
  </w:style>
  <w:style w:type="numbering" w:customStyle="1" w:styleId="NoList21111">
    <w:name w:val="No List21111"/>
    <w:next w:val="NoList"/>
    <w:uiPriority w:val="99"/>
    <w:semiHidden/>
    <w:unhideWhenUsed/>
    <w:rsid w:val="005D3C7A"/>
  </w:style>
  <w:style w:type="numbering" w:customStyle="1" w:styleId="NoList112111">
    <w:name w:val="No List112111"/>
    <w:next w:val="NoList"/>
    <w:uiPriority w:val="99"/>
    <w:semiHidden/>
    <w:unhideWhenUsed/>
    <w:rsid w:val="005D3C7A"/>
  </w:style>
  <w:style w:type="numbering" w:customStyle="1" w:styleId="NoList5111">
    <w:name w:val="No List5111"/>
    <w:next w:val="NoList"/>
    <w:uiPriority w:val="99"/>
    <w:semiHidden/>
    <w:unhideWhenUsed/>
    <w:rsid w:val="005D3C7A"/>
  </w:style>
  <w:style w:type="numbering" w:customStyle="1" w:styleId="NoList811">
    <w:name w:val="No List811"/>
    <w:next w:val="NoList"/>
    <w:uiPriority w:val="99"/>
    <w:semiHidden/>
    <w:unhideWhenUsed/>
    <w:rsid w:val="005D3C7A"/>
  </w:style>
  <w:style w:type="numbering" w:customStyle="1" w:styleId="NoList911">
    <w:name w:val="No List911"/>
    <w:next w:val="NoList"/>
    <w:uiPriority w:val="99"/>
    <w:semiHidden/>
    <w:unhideWhenUsed/>
    <w:rsid w:val="005D3C7A"/>
  </w:style>
  <w:style w:type="numbering" w:customStyle="1" w:styleId="ImportedStyle78211">
    <w:name w:val="Imported Style 78211"/>
    <w:rsid w:val="005D3C7A"/>
  </w:style>
  <w:style w:type="numbering" w:customStyle="1" w:styleId="ImportedStyle780211">
    <w:name w:val="Imported Style 78.0211"/>
    <w:rsid w:val="005D3C7A"/>
  </w:style>
  <w:style w:type="numbering" w:customStyle="1" w:styleId="ImportedStyle80311">
    <w:name w:val="Imported Style 80311"/>
    <w:rsid w:val="005D3C7A"/>
  </w:style>
  <w:style w:type="numbering" w:customStyle="1" w:styleId="ImportedStyle82211">
    <w:name w:val="Imported Style 82211"/>
    <w:rsid w:val="005D3C7A"/>
  </w:style>
  <w:style w:type="numbering" w:customStyle="1" w:styleId="ImportedStyle83211">
    <w:name w:val="Imported Style 83211"/>
    <w:rsid w:val="005D3C7A"/>
  </w:style>
  <w:style w:type="numbering" w:customStyle="1" w:styleId="ImportedStyle114211">
    <w:name w:val="Imported Style 114211"/>
    <w:rsid w:val="005D3C7A"/>
  </w:style>
  <w:style w:type="numbering" w:customStyle="1" w:styleId="ImportedStyle115311">
    <w:name w:val="Imported Style 115311"/>
    <w:rsid w:val="005D3C7A"/>
  </w:style>
  <w:style w:type="numbering" w:customStyle="1" w:styleId="ImportedStyle116211">
    <w:name w:val="Imported Style 116211"/>
    <w:rsid w:val="005D3C7A"/>
  </w:style>
  <w:style w:type="numbering" w:customStyle="1" w:styleId="ImportedStyle1211">
    <w:name w:val="Imported Style 1211"/>
    <w:rsid w:val="005D3C7A"/>
  </w:style>
  <w:style w:type="numbering" w:customStyle="1" w:styleId="ImportedStyle2211">
    <w:name w:val="Imported Style 2211"/>
    <w:rsid w:val="005D3C7A"/>
  </w:style>
  <w:style w:type="numbering" w:customStyle="1" w:styleId="ImportedStyle3211">
    <w:name w:val="Imported Style 3211"/>
    <w:rsid w:val="005D3C7A"/>
  </w:style>
  <w:style w:type="numbering" w:customStyle="1" w:styleId="NoList1411">
    <w:name w:val="No List1411"/>
    <w:next w:val="NoList"/>
    <w:uiPriority w:val="99"/>
    <w:semiHidden/>
    <w:unhideWhenUsed/>
    <w:rsid w:val="005D3C7A"/>
  </w:style>
  <w:style w:type="numbering" w:customStyle="1" w:styleId="NoList2311">
    <w:name w:val="No List2311"/>
    <w:next w:val="NoList"/>
    <w:uiPriority w:val="99"/>
    <w:semiHidden/>
    <w:unhideWhenUsed/>
    <w:rsid w:val="005D3C7A"/>
  </w:style>
  <w:style w:type="numbering" w:customStyle="1" w:styleId="NoList11411">
    <w:name w:val="No List11411"/>
    <w:next w:val="NoList"/>
    <w:uiPriority w:val="99"/>
    <w:semiHidden/>
    <w:unhideWhenUsed/>
    <w:rsid w:val="005D3C7A"/>
  </w:style>
  <w:style w:type="numbering" w:customStyle="1" w:styleId="NoList111211">
    <w:name w:val="No List111211"/>
    <w:next w:val="NoList"/>
    <w:uiPriority w:val="99"/>
    <w:semiHidden/>
    <w:unhideWhenUsed/>
    <w:rsid w:val="005D3C7A"/>
  </w:style>
  <w:style w:type="numbering" w:customStyle="1" w:styleId="NoList3211">
    <w:name w:val="No List3211"/>
    <w:next w:val="NoList"/>
    <w:uiPriority w:val="99"/>
    <w:semiHidden/>
    <w:unhideWhenUsed/>
    <w:rsid w:val="005D3C7A"/>
  </w:style>
  <w:style w:type="numbering" w:customStyle="1" w:styleId="Stilimportat1211">
    <w:name w:val="Stil importat 1211"/>
    <w:rsid w:val="005D3C7A"/>
  </w:style>
  <w:style w:type="numbering" w:customStyle="1" w:styleId="Stilimportat2211">
    <w:name w:val="Stil importat 2211"/>
    <w:rsid w:val="005D3C7A"/>
  </w:style>
  <w:style w:type="numbering" w:customStyle="1" w:styleId="Stilimportat3211">
    <w:name w:val="Stil importat 3211"/>
    <w:rsid w:val="005D3C7A"/>
  </w:style>
  <w:style w:type="numbering" w:customStyle="1" w:styleId="Stilimportat4211">
    <w:name w:val="Stil importat 4211"/>
    <w:rsid w:val="005D3C7A"/>
  </w:style>
  <w:style w:type="numbering" w:customStyle="1" w:styleId="Stilimportat5211">
    <w:name w:val="Stil importat 5211"/>
    <w:rsid w:val="005D3C7A"/>
  </w:style>
  <w:style w:type="numbering" w:customStyle="1" w:styleId="Stilimportat6211">
    <w:name w:val="Stil importat 6211"/>
    <w:rsid w:val="005D3C7A"/>
  </w:style>
  <w:style w:type="numbering" w:customStyle="1" w:styleId="Stilimportat7211">
    <w:name w:val="Stil importat 7211"/>
    <w:rsid w:val="005D3C7A"/>
  </w:style>
  <w:style w:type="numbering" w:customStyle="1" w:styleId="NoList4211">
    <w:name w:val="No List4211"/>
    <w:next w:val="NoList"/>
    <w:uiPriority w:val="99"/>
    <w:semiHidden/>
    <w:unhideWhenUsed/>
    <w:rsid w:val="005D3C7A"/>
  </w:style>
  <w:style w:type="numbering" w:customStyle="1" w:styleId="NoList12211">
    <w:name w:val="No List12211"/>
    <w:next w:val="NoList"/>
    <w:uiPriority w:val="99"/>
    <w:semiHidden/>
    <w:unhideWhenUsed/>
    <w:rsid w:val="005D3C7A"/>
  </w:style>
  <w:style w:type="numbering" w:customStyle="1" w:styleId="NoList21211">
    <w:name w:val="No List21211"/>
    <w:next w:val="NoList"/>
    <w:uiPriority w:val="99"/>
    <w:semiHidden/>
    <w:unhideWhenUsed/>
    <w:rsid w:val="005D3C7A"/>
  </w:style>
  <w:style w:type="numbering" w:customStyle="1" w:styleId="NoList112211">
    <w:name w:val="No List112211"/>
    <w:next w:val="NoList"/>
    <w:uiPriority w:val="99"/>
    <w:semiHidden/>
    <w:unhideWhenUsed/>
    <w:rsid w:val="005D3C7A"/>
  </w:style>
  <w:style w:type="numbering" w:customStyle="1" w:styleId="NoList5211">
    <w:name w:val="No List5211"/>
    <w:next w:val="NoList"/>
    <w:uiPriority w:val="99"/>
    <w:semiHidden/>
    <w:unhideWhenUsed/>
    <w:rsid w:val="005D3C7A"/>
  </w:style>
  <w:style w:type="table" w:customStyle="1" w:styleId="TableGrid1711">
    <w:name w:val="Table Grid171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D3C7A"/>
  </w:style>
  <w:style w:type="table" w:customStyle="1" w:styleId="TableGrid181">
    <w:name w:val="Table Grid18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D3C7A"/>
  </w:style>
  <w:style w:type="table" w:customStyle="1" w:styleId="TableGrid191">
    <w:name w:val="Table Grid19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5D3C7A"/>
  </w:style>
  <w:style w:type="numbering" w:customStyle="1" w:styleId="NoList3311">
    <w:name w:val="No List3311"/>
    <w:next w:val="NoList"/>
    <w:uiPriority w:val="99"/>
    <w:semiHidden/>
    <w:unhideWhenUsed/>
    <w:rsid w:val="005D3C7A"/>
  </w:style>
  <w:style w:type="numbering" w:customStyle="1" w:styleId="NoList4311">
    <w:name w:val="No List4311"/>
    <w:next w:val="NoList"/>
    <w:uiPriority w:val="99"/>
    <w:semiHidden/>
    <w:unhideWhenUsed/>
    <w:rsid w:val="005D3C7A"/>
  </w:style>
  <w:style w:type="numbering" w:customStyle="1" w:styleId="NoList5311">
    <w:name w:val="No List5311"/>
    <w:next w:val="NoList"/>
    <w:uiPriority w:val="99"/>
    <w:semiHidden/>
    <w:unhideWhenUsed/>
    <w:rsid w:val="005D3C7A"/>
  </w:style>
  <w:style w:type="numbering" w:customStyle="1" w:styleId="ImportedStyle11111">
    <w:name w:val="Imported Style 11111"/>
    <w:rsid w:val="005D3C7A"/>
  </w:style>
  <w:style w:type="numbering" w:customStyle="1" w:styleId="ImportedStyle31111">
    <w:name w:val="Imported Style 31111"/>
    <w:rsid w:val="005D3C7A"/>
  </w:style>
  <w:style w:type="numbering" w:customStyle="1" w:styleId="ImportedStyle441">
    <w:name w:val="Imported Style 441"/>
    <w:rsid w:val="005D3C7A"/>
  </w:style>
  <w:style w:type="numbering" w:customStyle="1" w:styleId="ImportedStyle78311">
    <w:name w:val="Imported Style 78311"/>
    <w:rsid w:val="005D3C7A"/>
  </w:style>
  <w:style w:type="numbering" w:customStyle="1" w:styleId="ImportedStyle780311">
    <w:name w:val="Imported Style 78.0311"/>
    <w:rsid w:val="005D3C7A"/>
  </w:style>
  <w:style w:type="numbering" w:customStyle="1" w:styleId="ImportedStyle80411">
    <w:name w:val="Imported Style 80411"/>
    <w:rsid w:val="005D3C7A"/>
  </w:style>
  <w:style w:type="numbering" w:customStyle="1" w:styleId="ImportedStyle82311">
    <w:name w:val="Imported Style 82311"/>
    <w:rsid w:val="005D3C7A"/>
  </w:style>
  <w:style w:type="numbering" w:customStyle="1" w:styleId="ImportedStyle83311">
    <w:name w:val="Imported Style 83311"/>
    <w:rsid w:val="005D3C7A"/>
  </w:style>
  <w:style w:type="numbering" w:customStyle="1" w:styleId="ImportedStyle114311">
    <w:name w:val="Imported Style 114311"/>
    <w:rsid w:val="005D3C7A"/>
  </w:style>
  <w:style w:type="numbering" w:customStyle="1" w:styleId="ImportedStyle115411">
    <w:name w:val="Imported Style 115411"/>
    <w:rsid w:val="005D3C7A"/>
  </w:style>
  <w:style w:type="numbering" w:customStyle="1" w:styleId="ImportedStyle116311">
    <w:name w:val="Imported Style 116311"/>
    <w:rsid w:val="005D3C7A"/>
  </w:style>
  <w:style w:type="numbering" w:customStyle="1" w:styleId="ImportedStyle1311">
    <w:name w:val="Imported Style 1311"/>
    <w:rsid w:val="005D3C7A"/>
  </w:style>
  <w:style w:type="numbering" w:customStyle="1" w:styleId="ImportedStyle2311">
    <w:name w:val="Imported Style 2311"/>
    <w:rsid w:val="005D3C7A"/>
  </w:style>
  <w:style w:type="numbering" w:customStyle="1" w:styleId="ImportedStyle3311">
    <w:name w:val="Imported Style 3311"/>
    <w:rsid w:val="005D3C7A"/>
  </w:style>
  <w:style w:type="numbering" w:customStyle="1" w:styleId="NoList11511">
    <w:name w:val="No List11511"/>
    <w:next w:val="NoList"/>
    <w:uiPriority w:val="99"/>
    <w:semiHidden/>
    <w:unhideWhenUsed/>
    <w:rsid w:val="005D3C7A"/>
  </w:style>
  <w:style w:type="numbering" w:customStyle="1" w:styleId="NoList111311">
    <w:name w:val="No List111311"/>
    <w:next w:val="NoList"/>
    <w:uiPriority w:val="99"/>
    <w:semiHidden/>
    <w:unhideWhenUsed/>
    <w:rsid w:val="005D3C7A"/>
  </w:style>
  <w:style w:type="numbering" w:customStyle="1" w:styleId="Stilimportat1311">
    <w:name w:val="Stil importat 1311"/>
    <w:rsid w:val="005D3C7A"/>
  </w:style>
  <w:style w:type="numbering" w:customStyle="1" w:styleId="Stilimportat2311">
    <w:name w:val="Stil importat 2311"/>
    <w:rsid w:val="005D3C7A"/>
  </w:style>
  <w:style w:type="numbering" w:customStyle="1" w:styleId="Stilimportat3311">
    <w:name w:val="Stil importat 3311"/>
    <w:rsid w:val="005D3C7A"/>
  </w:style>
  <w:style w:type="numbering" w:customStyle="1" w:styleId="Stilimportat4311">
    <w:name w:val="Stil importat 4311"/>
    <w:rsid w:val="005D3C7A"/>
  </w:style>
  <w:style w:type="numbering" w:customStyle="1" w:styleId="Stilimportat5311">
    <w:name w:val="Stil importat 5311"/>
    <w:rsid w:val="005D3C7A"/>
  </w:style>
  <w:style w:type="numbering" w:customStyle="1" w:styleId="Stilimportat6311">
    <w:name w:val="Stil importat 6311"/>
    <w:rsid w:val="005D3C7A"/>
  </w:style>
  <w:style w:type="numbering" w:customStyle="1" w:styleId="Stilimportat7311">
    <w:name w:val="Stil importat 7311"/>
    <w:rsid w:val="005D3C7A"/>
  </w:style>
  <w:style w:type="numbering" w:customStyle="1" w:styleId="NoList12311">
    <w:name w:val="No List12311"/>
    <w:next w:val="NoList"/>
    <w:uiPriority w:val="99"/>
    <w:semiHidden/>
    <w:unhideWhenUsed/>
    <w:rsid w:val="005D3C7A"/>
  </w:style>
  <w:style w:type="numbering" w:customStyle="1" w:styleId="NoList21311">
    <w:name w:val="No List21311"/>
    <w:next w:val="NoList"/>
    <w:uiPriority w:val="99"/>
    <w:semiHidden/>
    <w:unhideWhenUsed/>
    <w:rsid w:val="005D3C7A"/>
  </w:style>
  <w:style w:type="numbering" w:customStyle="1" w:styleId="NoList112311">
    <w:name w:val="No List112311"/>
    <w:next w:val="NoList"/>
    <w:uiPriority w:val="99"/>
    <w:semiHidden/>
    <w:unhideWhenUsed/>
    <w:rsid w:val="005D3C7A"/>
  </w:style>
  <w:style w:type="numbering" w:customStyle="1" w:styleId="NoList6111">
    <w:name w:val="No List6111"/>
    <w:next w:val="NoList"/>
    <w:uiPriority w:val="99"/>
    <w:semiHidden/>
    <w:unhideWhenUsed/>
    <w:rsid w:val="005D3C7A"/>
  </w:style>
  <w:style w:type="numbering" w:customStyle="1" w:styleId="ImportedStyle802111">
    <w:name w:val="Imported Style 802111"/>
    <w:rsid w:val="005D3C7A"/>
  </w:style>
  <w:style w:type="numbering" w:customStyle="1" w:styleId="ImportedStyle1152111">
    <w:name w:val="Imported Style 1152111"/>
    <w:rsid w:val="005D3C7A"/>
  </w:style>
  <w:style w:type="numbering" w:customStyle="1" w:styleId="NoList7111">
    <w:name w:val="No List7111"/>
    <w:next w:val="NoList"/>
    <w:uiPriority w:val="99"/>
    <w:semiHidden/>
    <w:unhideWhenUsed/>
    <w:rsid w:val="005D3C7A"/>
  </w:style>
  <w:style w:type="numbering" w:customStyle="1" w:styleId="ImportedStyle781111">
    <w:name w:val="Imported Style 781111"/>
    <w:rsid w:val="005D3C7A"/>
  </w:style>
  <w:style w:type="numbering" w:customStyle="1" w:styleId="ImportedStyle7801111">
    <w:name w:val="Imported Style 78.01111"/>
    <w:rsid w:val="005D3C7A"/>
  </w:style>
  <w:style w:type="numbering" w:customStyle="1" w:styleId="ImportedStyle801111">
    <w:name w:val="Imported Style 801111"/>
    <w:rsid w:val="005D3C7A"/>
  </w:style>
  <w:style w:type="numbering" w:customStyle="1" w:styleId="ImportedStyle821111">
    <w:name w:val="Imported Style 821111"/>
    <w:rsid w:val="005D3C7A"/>
  </w:style>
  <w:style w:type="numbering" w:customStyle="1" w:styleId="ImportedStyle831111">
    <w:name w:val="Imported Style 831111"/>
    <w:rsid w:val="005D3C7A"/>
  </w:style>
  <w:style w:type="numbering" w:customStyle="1" w:styleId="ImportedStyle1141111">
    <w:name w:val="Imported Style 1141111"/>
    <w:rsid w:val="005D3C7A"/>
  </w:style>
  <w:style w:type="numbering" w:customStyle="1" w:styleId="ImportedStyle1151111">
    <w:name w:val="Imported Style 1151111"/>
    <w:rsid w:val="005D3C7A"/>
  </w:style>
  <w:style w:type="numbering" w:customStyle="1" w:styleId="ImportedStyle1161111">
    <w:name w:val="Imported Style 1161111"/>
    <w:rsid w:val="005D3C7A"/>
  </w:style>
  <w:style w:type="numbering" w:customStyle="1" w:styleId="ImportedStyle21111">
    <w:name w:val="Imported Style 21111"/>
    <w:rsid w:val="005D3C7A"/>
  </w:style>
  <w:style w:type="numbering" w:customStyle="1" w:styleId="NoList13111">
    <w:name w:val="No List13111"/>
    <w:next w:val="NoList"/>
    <w:uiPriority w:val="99"/>
    <w:semiHidden/>
    <w:unhideWhenUsed/>
    <w:rsid w:val="005D3C7A"/>
  </w:style>
  <w:style w:type="numbering" w:customStyle="1" w:styleId="NoList22111">
    <w:name w:val="No List22111"/>
    <w:next w:val="NoList"/>
    <w:uiPriority w:val="99"/>
    <w:semiHidden/>
    <w:unhideWhenUsed/>
    <w:rsid w:val="005D3C7A"/>
  </w:style>
  <w:style w:type="numbering" w:customStyle="1" w:styleId="NoList113111">
    <w:name w:val="No List113111"/>
    <w:next w:val="NoList"/>
    <w:uiPriority w:val="99"/>
    <w:semiHidden/>
    <w:unhideWhenUsed/>
    <w:rsid w:val="005D3C7A"/>
  </w:style>
  <w:style w:type="numbering" w:customStyle="1" w:styleId="NoList1111111">
    <w:name w:val="No List1111111"/>
    <w:next w:val="NoList"/>
    <w:uiPriority w:val="99"/>
    <w:semiHidden/>
    <w:unhideWhenUsed/>
    <w:rsid w:val="005D3C7A"/>
  </w:style>
  <w:style w:type="numbering" w:customStyle="1" w:styleId="NoList31111">
    <w:name w:val="No List31111"/>
    <w:next w:val="NoList"/>
    <w:uiPriority w:val="99"/>
    <w:semiHidden/>
    <w:unhideWhenUsed/>
    <w:rsid w:val="005D3C7A"/>
  </w:style>
  <w:style w:type="numbering" w:customStyle="1" w:styleId="Stilimportat11111">
    <w:name w:val="Stil importat 11111"/>
    <w:rsid w:val="005D3C7A"/>
  </w:style>
  <w:style w:type="numbering" w:customStyle="1" w:styleId="Stilimportat21111">
    <w:name w:val="Stil importat 21111"/>
    <w:rsid w:val="005D3C7A"/>
  </w:style>
  <w:style w:type="numbering" w:customStyle="1" w:styleId="Stilimportat31111">
    <w:name w:val="Stil importat 31111"/>
    <w:rsid w:val="005D3C7A"/>
  </w:style>
  <w:style w:type="numbering" w:customStyle="1" w:styleId="Stilimportat41111">
    <w:name w:val="Stil importat 41111"/>
    <w:rsid w:val="005D3C7A"/>
  </w:style>
  <w:style w:type="numbering" w:customStyle="1" w:styleId="Stilimportat51111">
    <w:name w:val="Stil importat 51111"/>
    <w:rsid w:val="005D3C7A"/>
  </w:style>
  <w:style w:type="numbering" w:customStyle="1" w:styleId="Stilimportat61111">
    <w:name w:val="Stil importat 61111"/>
    <w:rsid w:val="005D3C7A"/>
  </w:style>
  <w:style w:type="numbering" w:customStyle="1" w:styleId="Stilimportat71111">
    <w:name w:val="Stil importat 71111"/>
    <w:rsid w:val="005D3C7A"/>
  </w:style>
  <w:style w:type="numbering" w:customStyle="1" w:styleId="NoList41111">
    <w:name w:val="No List41111"/>
    <w:next w:val="NoList"/>
    <w:uiPriority w:val="99"/>
    <w:semiHidden/>
    <w:unhideWhenUsed/>
    <w:rsid w:val="005D3C7A"/>
  </w:style>
  <w:style w:type="numbering" w:customStyle="1" w:styleId="NoList121111">
    <w:name w:val="No List121111"/>
    <w:next w:val="NoList"/>
    <w:uiPriority w:val="99"/>
    <w:semiHidden/>
    <w:unhideWhenUsed/>
    <w:rsid w:val="005D3C7A"/>
  </w:style>
  <w:style w:type="numbering" w:customStyle="1" w:styleId="NoList211111">
    <w:name w:val="No List211111"/>
    <w:next w:val="NoList"/>
    <w:uiPriority w:val="99"/>
    <w:semiHidden/>
    <w:unhideWhenUsed/>
    <w:rsid w:val="005D3C7A"/>
  </w:style>
  <w:style w:type="numbering" w:customStyle="1" w:styleId="NoList1121111">
    <w:name w:val="No List1121111"/>
    <w:next w:val="NoList"/>
    <w:uiPriority w:val="99"/>
    <w:semiHidden/>
    <w:unhideWhenUsed/>
    <w:rsid w:val="005D3C7A"/>
  </w:style>
  <w:style w:type="numbering" w:customStyle="1" w:styleId="NoList51111">
    <w:name w:val="No List51111"/>
    <w:next w:val="NoList"/>
    <w:uiPriority w:val="99"/>
    <w:semiHidden/>
    <w:unhideWhenUsed/>
    <w:rsid w:val="005D3C7A"/>
  </w:style>
  <w:style w:type="numbering" w:customStyle="1" w:styleId="NoList8111">
    <w:name w:val="No List8111"/>
    <w:next w:val="NoList"/>
    <w:uiPriority w:val="99"/>
    <w:semiHidden/>
    <w:unhideWhenUsed/>
    <w:rsid w:val="005D3C7A"/>
  </w:style>
  <w:style w:type="numbering" w:customStyle="1" w:styleId="NoList9111">
    <w:name w:val="No List9111"/>
    <w:next w:val="NoList"/>
    <w:uiPriority w:val="99"/>
    <w:semiHidden/>
    <w:unhideWhenUsed/>
    <w:rsid w:val="005D3C7A"/>
  </w:style>
  <w:style w:type="numbering" w:customStyle="1" w:styleId="ImportedStyle782111">
    <w:name w:val="Imported Style 782111"/>
    <w:rsid w:val="005D3C7A"/>
  </w:style>
  <w:style w:type="numbering" w:customStyle="1" w:styleId="ImportedStyle7802111">
    <w:name w:val="Imported Style 78.02111"/>
    <w:rsid w:val="005D3C7A"/>
  </w:style>
  <w:style w:type="numbering" w:customStyle="1" w:styleId="ImportedStyle803111">
    <w:name w:val="Imported Style 803111"/>
    <w:rsid w:val="005D3C7A"/>
  </w:style>
  <w:style w:type="numbering" w:customStyle="1" w:styleId="ImportedStyle822111">
    <w:name w:val="Imported Style 822111"/>
    <w:rsid w:val="005D3C7A"/>
  </w:style>
  <w:style w:type="numbering" w:customStyle="1" w:styleId="ImportedStyle832111">
    <w:name w:val="Imported Style 832111"/>
    <w:rsid w:val="005D3C7A"/>
  </w:style>
  <w:style w:type="numbering" w:customStyle="1" w:styleId="ImportedStyle1142111">
    <w:name w:val="Imported Style 1142111"/>
    <w:rsid w:val="005D3C7A"/>
  </w:style>
  <w:style w:type="numbering" w:customStyle="1" w:styleId="ImportedStyle1153111">
    <w:name w:val="Imported Style 1153111"/>
    <w:rsid w:val="005D3C7A"/>
  </w:style>
  <w:style w:type="numbering" w:customStyle="1" w:styleId="ImportedStyle1162111">
    <w:name w:val="Imported Style 1162111"/>
    <w:rsid w:val="005D3C7A"/>
  </w:style>
  <w:style w:type="numbering" w:customStyle="1" w:styleId="ImportedStyle12111">
    <w:name w:val="Imported Style 12111"/>
    <w:rsid w:val="005D3C7A"/>
  </w:style>
  <w:style w:type="numbering" w:customStyle="1" w:styleId="ImportedStyle22111">
    <w:name w:val="Imported Style 22111"/>
    <w:rsid w:val="005D3C7A"/>
  </w:style>
  <w:style w:type="numbering" w:customStyle="1" w:styleId="ImportedStyle32111">
    <w:name w:val="Imported Style 32111"/>
    <w:rsid w:val="005D3C7A"/>
  </w:style>
  <w:style w:type="numbering" w:customStyle="1" w:styleId="NoList14111">
    <w:name w:val="No List14111"/>
    <w:next w:val="NoList"/>
    <w:uiPriority w:val="99"/>
    <w:semiHidden/>
    <w:unhideWhenUsed/>
    <w:rsid w:val="005D3C7A"/>
  </w:style>
  <w:style w:type="numbering" w:customStyle="1" w:styleId="NoList23111">
    <w:name w:val="No List23111"/>
    <w:next w:val="NoList"/>
    <w:uiPriority w:val="99"/>
    <w:semiHidden/>
    <w:unhideWhenUsed/>
    <w:rsid w:val="005D3C7A"/>
  </w:style>
  <w:style w:type="numbering" w:customStyle="1" w:styleId="NoList114111">
    <w:name w:val="No List114111"/>
    <w:next w:val="NoList"/>
    <w:uiPriority w:val="99"/>
    <w:semiHidden/>
    <w:unhideWhenUsed/>
    <w:rsid w:val="005D3C7A"/>
  </w:style>
  <w:style w:type="numbering" w:customStyle="1" w:styleId="NoList1112111">
    <w:name w:val="No List1112111"/>
    <w:next w:val="NoList"/>
    <w:uiPriority w:val="99"/>
    <w:semiHidden/>
    <w:unhideWhenUsed/>
    <w:rsid w:val="005D3C7A"/>
  </w:style>
  <w:style w:type="numbering" w:customStyle="1" w:styleId="NoList32111">
    <w:name w:val="No List32111"/>
    <w:next w:val="NoList"/>
    <w:uiPriority w:val="99"/>
    <w:semiHidden/>
    <w:unhideWhenUsed/>
    <w:rsid w:val="005D3C7A"/>
  </w:style>
  <w:style w:type="numbering" w:customStyle="1" w:styleId="Stilimportat12111">
    <w:name w:val="Stil importat 12111"/>
    <w:rsid w:val="005D3C7A"/>
  </w:style>
  <w:style w:type="numbering" w:customStyle="1" w:styleId="Stilimportat22111">
    <w:name w:val="Stil importat 22111"/>
    <w:rsid w:val="005D3C7A"/>
  </w:style>
  <w:style w:type="numbering" w:customStyle="1" w:styleId="Stilimportat32111">
    <w:name w:val="Stil importat 32111"/>
    <w:rsid w:val="005D3C7A"/>
  </w:style>
  <w:style w:type="numbering" w:customStyle="1" w:styleId="Stilimportat42111">
    <w:name w:val="Stil importat 42111"/>
    <w:rsid w:val="005D3C7A"/>
  </w:style>
  <w:style w:type="numbering" w:customStyle="1" w:styleId="Stilimportat52111">
    <w:name w:val="Stil importat 52111"/>
    <w:rsid w:val="005D3C7A"/>
  </w:style>
  <w:style w:type="numbering" w:customStyle="1" w:styleId="Stilimportat62111">
    <w:name w:val="Stil importat 62111"/>
    <w:rsid w:val="005D3C7A"/>
  </w:style>
  <w:style w:type="numbering" w:customStyle="1" w:styleId="Stilimportat72111">
    <w:name w:val="Stil importat 72111"/>
    <w:rsid w:val="005D3C7A"/>
  </w:style>
  <w:style w:type="numbering" w:customStyle="1" w:styleId="NoList42111">
    <w:name w:val="No List42111"/>
    <w:next w:val="NoList"/>
    <w:uiPriority w:val="99"/>
    <w:semiHidden/>
    <w:unhideWhenUsed/>
    <w:rsid w:val="005D3C7A"/>
  </w:style>
  <w:style w:type="numbering" w:customStyle="1" w:styleId="NoList122111">
    <w:name w:val="No List122111"/>
    <w:next w:val="NoList"/>
    <w:uiPriority w:val="99"/>
    <w:semiHidden/>
    <w:unhideWhenUsed/>
    <w:rsid w:val="005D3C7A"/>
  </w:style>
  <w:style w:type="numbering" w:customStyle="1" w:styleId="NoList212111">
    <w:name w:val="No List212111"/>
    <w:next w:val="NoList"/>
    <w:uiPriority w:val="99"/>
    <w:semiHidden/>
    <w:unhideWhenUsed/>
    <w:rsid w:val="005D3C7A"/>
  </w:style>
  <w:style w:type="numbering" w:customStyle="1" w:styleId="NoList1122111">
    <w:name w:val="No List1122111"/>
    <w:next w:val="NoList"/>
    <w:uiPriority w:val="99"/>
    <w:semiHidden/>
    <w:unhideWhenUsed/>
    <w:rsid w:val="005D3C7A"/>
  </w:style>
  <w:style w:type="numbering" w:customStyle="1" w:styleId="NoList52111">
    <w:name w:val="No List52111"/>
    <w:next w:val="NoList"/>
    <w:uiPriority w:val="99"/>
    <w:semiHidden/>
    <w:unhideWhenUsed/>
    <w:rsid w:val="005D3C7A"/>
  </w:style>
  <w:style w:type="numbering" w:customStyle="1" w:styleId="ImportedStyle78011111">
    <w:name w:val="Imported Style 78.011111"/>
    <w:rsid w:val="005D3C7A"/>
  </w:style>
  <w:style w:type="numbering" w:customStyle="1" w:styleId="ImportedStyle8311111">
    <w:name w:val="Imported Style 8311111"/>
    <w:rsid w:val="005D3C7A"/>
  </w:style>
  <w:style w:type="numbering" w:customStyle="1" w:styleId="ImportedStyle11411111">
    <w:name w:val="Imported Style 11411111"/>
    <w:rsid w:val="005D3C7A"/>
  </w:style>
  <w:style w:type="numbering" w:customStyle="1" w:styleId="NoList161">
    <w:name w:val="No List161"/>
    <w:next w:val="NoList"/>
    <w:uiPriority w:val="99"/>
    <w:semiHidden/>
    <w:unhideWhenUsed/>
    <w:rsid w:val="005D3C7A"/>
  </w:style>
  <w:style w:type="numbering" w:customStyle="1" w:styleId="NoList171">
    <w:name w:val="No List171"/>
    <w:next w:val="NoList"/>
    <w:uiPriority w:val="99"/>
    <w:semiHidden/>
    <w:unhideWhenUsed/>
    <w:rsid w:val="005D3C7A"/>
  </w:style>
  <w:style w:type="numbering" w:customStyle="1" w:styleId="Stilimportat14">
    <w:name w:val="Stil importat 14"/>
    <w:rsid w:val="005D3C7A"/>
  </w:style>
  <w:style w:type="numbering" w:customStyle="1" w:styleId="Stilimportat24">
    <w:name w:val="Stil importat 24"/>
    <w:rsid w:val="005D3C7A"/>
  </w:style>
  <w:style w:type="numbering" w:customStyle="1" w:styleId="Stilimportat34">
    <w:name w:val="Stil importat 34"/>
    <w:rsid w:val="005D3C7A"/>
  </w:style>
  <w:style w:type="numbering" w:customStyle="1" w:styleId="Stilimportat44">
    <w:name w:val="Stil importat 44"/>
    <w:rsid w:val="005D3C7A"/>
  </w:style>
  <w:style w:type="numbering" w:customStyle="1" w:styleId="Stilimportat54">
    <w:name w:val="Stil importat 54"/>
    <w:rsid w:val="005D3C7A"/>
  </w:style>
  <w:style w:type="numbering" w:customStyle="1" w:styleId="Stilimportat64">
    <w:name w:val="Stil importat 64"/>
    <w:rsid w:val="005D3C7A"/>
  </w:style>
  <w:style w:type="numbering" w:customStyle="1" w:styleId="Stilimportat74">
    <w:name w:val="Stil importat 74"/>
    <w:rsid w:val="005D3C7A"/>
  </w:style>
  <w:style w:type="table" w:customStyle="1" w:styleId="TableGrid201">
    <w:name w:val="Table Grid2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39"/>
    <w:rsid w:val="005D3C7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5D3C7A"/>
  </w:style>
  <w:style w:type="numbering" w:customStyle="1" w:styleId="ImportedStyle24">
    <w:name w:val="Imported Style 24"/>
    <w:rsid w:val="005D3C7A"/>
  </w:style>
  <w:style w:type="numbering" w:customStyle="1" w:styleId="ImportedStyle34">
    <w:name w:val="Imported Style 34"/>
    <w:rsid w:val="005D3C7A"/>
  </w:style>
  <w:style w:type="paragraph" w:customStyle="1" w:styleId="Heading41">
    <w:name w:val="Heading 41"/>
    <w:basedOn w:val="Normal"/>
    <w:next w:val="Normal"/>
    <w:uiPriority w:val="9"/>
    <w:unhideWhenUsed/>
    <w:qFormat/>
    <w:rsid w:val="005D3C7A"/>
    <w:pPr>
      <w:keepNext/>
      <w:keepLines/>
      <w:spacing w:before="40" w:after="0"/>
      <w:outlineLvl w:val="3"/>
    </w:pPr>
    <w:rPr>
      <w:rFonts w:ascii="Calibri Light" w:eastAsia="Times New Roman" w:hAnsi="Calibri Light" w:cs="Times New Roman"/>
      <w:i/>
      <w:iCs/>
      <w:color w:val="2E74B5"/>
    </w:rPr>
  </w:style>
  <w:style w:type="numbering" w:customStyle="1" w:styleId="NoList116">
    <w:name w:val="No List116"/>
    <w:next w:val="NoList"/>
    <w:uiPriority w:val="99"/>
    <w:semiHidden/>
    <w:unhideWhenUsed/>
    <w:rsid w:val="005D3C7A"/>
  </w:style>
  <w:style w:type="table" w:customStyle="1" w:styleId="TableGrid531">
    <w:name w:val="Table Grid53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
    <w:name w:val="Imported Style 784"/>
    <w:rsid w:val="005D3C7A"/>
  </w:style>
  <w:style w:type="numbering" w:customStyle="1" w:styleId="ImportedStyle7804">
    <w:name w:val="Imported Style 78.04"/>
    <w:rsid w:val="005D3C7A"/>
  </w:style>
  <w:style w:type="numbering" w:customStyle="1" w:styleId="ImportedStyle805">
    <w:name w:val="Imported Style 805"/>
    <w:rsid w:val="005D3C7A"/>
  </w:style>
  <w:style w:type="numbering" w:customStyle="1" w:styleId="ImportedStyle824">
    <w:name w:val="Imported Style 824"/>
    <w:rsid w:val="005D3C7A"/>
  </w:style>
  <w:style w:type="numbering" w:customStyle="1" w:styleId="ImportedStyle834">
    <w:name w:val="Imported Style 834"/>
    <w:rsid w:val="005D3C7A"/>
  </w:style>
  <w:style w:type="numbering" w:customStyle="1" w:styleId="ImportedStyle1144">
    <w:name w:val="Imported Style 1144"/>
    <w:rsid w:val="005D3C7A"/>
  </w:style>
  <w:style w:type="numbering" w:customStyle="1" w:styleId="ImportedStyle1155">
    <w:name w:val="Imported Style 1155"/>
    <w:rsid w:val="005D3C7A"/>
  </w:style>
  <w:style w:type="numbering" w:customStyle="1" w:styleId="ImportedStyle1164">
    <w:name w:val="Imported Style 1164"/>
    <w:rsid w:val="005D3C7A"/>
  </w:style>
  <w:style w:type="numbering" w:customStyle="1" w:styleId="ImportedStyle112">
    <w:name w:val="Imported Style 112"/>
    <w:rsid w:val="005D3C7A"/>
  </w:style>
  <w:style w:type="numbering" w:customStyle="1" w:styleId="ImportedStyle212">
    <w:name w:val="Imported Style 212"/>
    <w:rsid w:val="005D3C7A"/>
  </w:style>
  <w:style w:type="numbering" w:customStyle="1" w:styleId="ImportedStyle312">
    <w:name w:val="Imported Style 312"/>
    <w:rsid w:val="005D3C7A"/>
  </w:style>
  <w:style w:type="table" w:customStyle="1" w:styleId="TableGrid1131">
    <w:name w:val="Table Grid1131"/>
    <w:basedOn w:val="TableNormal"/>
    <w:next w:val="TableGrid"/>
    <w:uiPriority w:val="5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5D3C7A"/>
  </w:style>
  <w:style w:type="numbering" w:customStyle="1" w:styleId="NoList25">
    <w:name w:val="No List25"/>
    <w:next w:val="NoList"/>
    <w:uiPriority w:val="99"/>
    <w:semiHidden/>
    <w:unhideWhenUsed/>
    <w:rsid w:val="005D3C7A"/>
  </w:style>
  <w:style w:type="numbering" w:customStyle="1" w:styleId="NoList11112">
    <w:name w:val="No List11112"/>
    <w:next w:val="NoList"/>
    <w:uiPriority w:val="99"/>
    <w:semiHidden/>
    <w:unhideWhenUsed/>
    <w:rsid w:val="005D3C7A"/>
  </w:style>
  <w:style w:type="numbering" w:customStyle="1" w:styleId="NoList11111111">
    <w:name w:val="No List11111111"/>
    <w:next w:val="NoList"/>
    <w:uiPriority w:val="99"/>
    <w:semiHidden/>
    <w:unhideWhenUsed/>
    <w:rsid w:val="005D3C7A"/>
  </w:style>
  <w:style w:type="numbering" w:customStyle="1" w:styleId="NoList34">
    <w:name w:val="No List34"/>
    <w:next w:val="NoList"/>
    <w:uiPriority w:val="99"/>
    <w:semiHidden/>
    <w:unhideWhenUsed/>
    <w:rsid w:val="005D3C7A"/>
  </w:style>
  <w:style w:type="numbering" w:customStyle="1" w:styleId="Stilimportat112">
    <w:name w:val="Stil importat 112"/>
    <w:rsid w:val="005D3C7A"/>
  </w:style>
  <w:style w:type="numbering" w:customStyle="1" w:styleId="Stilimportat212">
    <w:name w:val="Stil importat 212"/>
    <w:rsid w:val="005D3C7A"/>
  </w:style>
  <w:style w:type="numbering" w:customStyle="1" w:styleId="Stilimportat312">
    <w:name w:val="Stil importat 312"/>
    <w:rsid w:val="005D3C7A"/>
  </w:style>
  <w:style w:type="numbering" w:customStyle="1" w:styleId="Stilimportat412">
    <w:name w:val="Stil importat 412"/>
    <w:rsid w:val="005D3C7A"/>
    <w:pPr>
      <w:numPr>
        <w:numId w:val="127"/>
      </w:numPr>
    </w:pPr>
  </w:style>
  <w:style w:type="numbering" w:customStyle="1" w:styleId="Stilimportat512">
    <w:name w:val="Stil importat 512"/>
    <w:rsid w:val="005D3C7A"/>
    <w:pPr>
      <w:numPr>
        <w:numId w:val="129"/>
      </w:numPr>
    </w:pPr>
  </w:style>
  <w:style w:type="numbering" w:customStyle="1" w:styleId="Stilimportat612">
    <w:name w:val="Stil importat 612"/>
    <w:rsid w:val="005D3C7A"/>
    <w:pPr>
      <w:numPr>
        <w:numId w:val="131"/>
      </w:numPr>
    </w:pPr>
  </w:style>
  <w:style w:type="numbering" w:customStyle="1" w:styleId="Stilimportat712">
    <w:name w:val="Stil importat 712"/>
    <w:rsid w:val="005D3C7A"/>
    <w:pPr>
      <w:numPr>
        <w:numId w:val="133"/>
      </w:numPr>
    </w:pPr>
  </w:style>
  <w:style w:type="numbering" w:customStyle="1" w:styleId="NoList44">
    <w:name w:val="No List44"/>
    <w:next w:val="NoList"/>
    <w:uiPriority w:val="99"/>
    <w:semiHidden/>
    <w:unhideWhenUsed/>
    <w:rsid w:val="005D3C7A"/>
  </w:style>
  <w:style w:type="numbering" w:customStyle="1" w:styleId="NoList124">
    <w:name w:val="No List124"/>
    <w:next w:val="NoList"/>
    <w:uiPriority w:val="99"/>
    <w:semiHidden/>
    <w:unhideWhenUsed/>
    <w:rsid w:val="005D3C7A"/>
  </w:style>
  <w:style w:type="numbering" w:customStyle="1" w:styleId="NoList214">
    <w:name w:val="No List214"/>
    <w:next w:val="NoList"/>
    <w:uiPriority w:val="99"/>
    <w:semiHidden/>
    <w:unhideWhenUsed/>
    <w:rsid w:val="005D3C7A"/>
  </w:style>
  <w:style w:type="numbering" w:customStyle="1" w:styleId="NoList1124">
    <w:name w:val="No List1124"/>
    <w:next w:val="NoList"/>
    <w:uiPriority w:val="99"/>
    <w:semiHidden/>
    <w:unhideWhenUsed/>
    <w:rsid w:val="005D3C7A"/>
  </w:style>
  <w:style w:type="numbering" w:customStyle="1" w:styleId="NoList54">
    <w:name w:val="No List54"/>
    <w:next w:val="NoList"/>
    <w:uiPriority w:val="99"/>
    <w:semiHidden/>
    <w:unhideWhenUsed/>
    <w:rsid w:val="005D3C7A"/>
  </w:style>
  <w:style w:type="character" w:customStyle="1" w:styleId="Heading4Char1">
    <w:name w:val="Heading 4 Char1"/>
    <w:uiPriority w:val="9"/>
    <w:semiHidden/>
    <w:rsid w:val="005D3C7A"/>
    <w:rPr>
      <w:rFonts w:ascii="Calibri" w:eastAsia="Times New Roman" w:hAnsi="Calibri" w:cs="Times New Roman"/>
      <w:b/>
      <w:bCs/>
      <w:sz w:val="28"/>
      <w:szCs w:val="28"/>
    </w:rPr>
  </w:style>
  <w:style w:type="numbering" w:customStyle="1" w:styleId="NoList62">
    <w:name w:val="No List62"/>
    <w:next w:val="NoList"/>
    <w:uiPriority w:val="99"/>
    <w:semiHidden/>
    <w:unhideWhenUsed/>
    <w:rsid w:val="005D3C7A"/>
  </w:style>
  <w:style w:type="table" w:customStyle="1" w:styleId="TableGrid711">
    <w:name w:val="Table Grid7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
    <w:name w:val="Imported Style 7812"/>
    <w:rsid w:val="005D3C7A"/>
  </w:style>
  <w:style w:type="numbering" w:customStyle="1" w:styleId="ImportedStyle78012">
    <w:name w:val="Imported Style 78.012"/>
    <w:rsid w:val="005D3C7A"/>
  </w:style>
  <w:style w:type="numbering" w:customStyle="1" w:styleId="ImportedStyle8012">
    <w:name w:val="Imported Style 8012"/>
    <w:rsid w:val="005D3C7A"/>
  </w:style>
  <w:style w:type="numbering" w:customStyle="1" w:styleId="ImportedStyle8212">
    <w:name w:val="Imported Style 8212"/>
    <w:rsid w:val="005D3C7A"/>
  </w:style>
  <w:style w:type="numbering" w:customStyle="1" w:styleId="ImportedStyle8312">
    <w:name w:val="Imported Style 8312"/>
    <w:rsid w:val="005D3C7A"/>
  </w:style>
  <w:style w:type="numbering" w:customStyle="1" w:styleId="ImportedStyle11412">
    <w:name w:val="Imported Style 11412"/>
    <w:rsid w:val="005D3C7A"/>
  </w:style>
  <w:style w:type="numbering" w:customStyle="1" w:styleId="ImportedStyle11512">
    <w:name w:val="Imported Style 11512"/>
    <w:rsid w:val="005D3C7A"/>
  </w:style>
  <w:style w:type="numbering" w:customStyle="1" w:styleId="ImportedStyle11612">
    <w:name w:val="Imported Style 11612"/>
    <w:rsid w:val="005D3C7A"/>
  </w:style>
  <w:style w:type="numbering" w:customStyle="1" w:styleId="ImportedStyle122">
    <w:name w:val="Imported Style 122"/>
    <w:rsid w:val="005D3C7A"/>
  </w:style>
  <w:style w:type="numbering" w:customStyle="1" w:styleId="ImportedStyle222">
    <w:name w:val="Imported Style 222"/>
    <w:rsid w:val="005D3C7A"/>
  </w:style>
  <w:style w:type="numbering" w:customStyle="1" w:styleId="ImportedStyle322">
    <w:name w:val="Imported Style 322"/>
    <w:rsid w:val="005D3C7A"/>
  </w:style>
  <w:style w:type="numbering" w:customStyle="1" w:styleId="NoList132">
    <w:name w:val="No List132"/>
    <w:next w:val="NoList"/>
    <w:uiPriority w:val="99"/>
    <w:semiHidden/>
    <w:unhideWhenUsed/>
    <w:rsid w:val="005D3C7A"/>
  </w:style>
  <w:style w:type="numbering" w:customStyle="1" w:styleId="NoList222">
    <w:name w:val="No List222"/>
    <w:next w:val="NoList"/>
    <w:uiPriority w:val="99"/>
    <w:semiHidden/>
    <w:unhideWhenUsed/>
    <w:rsid w:val="005D3C7A"/>
  </w:style>
  <w:style w:type="numbering" w:customStyle="1" w:styleId="NoList1132">
    <w:name w:val="No List1132"/>
    <w:next w:val="NoList"/>
    <w:uiPriority w:val="99"/>
    <w:semiHidden/>
    <w:unhideWhenUsed/>
    <w:rsid w:val="005D3C7A"/>
  </w:style>
  <w:style w:type="numbering" w:customStyle="1" w:styleId="NoList11122">
    <w:name w:val="No List11122"/>
    <w:next w:val="NoList"/>
    <w:uiPriority w:val="99"/>
    <w:semiHidden/>
    <w:unhideWhenUsed/>
    <w:rsid w:val="005D3C7A"/>
  </w:style>
  <w:style w:type="numbering" w:customStyle="1" w:styleId="NoList312">
    <w:name w:val="No List312"/>
    <w:next w:val="NoList"/>
    <w:uiPriority w:val="99"/>
    <w:semiHidden/>
    <w:unhideWhenUsed/>
    <w:rsid w:val="005D3C7A"/>
  </w:style>
  <w:style w:type="numbering" w:customStyle="1" w:styleId="Stilimportat122">
    <w:name w:val="Stil importat 122"/>
    <w:rsid w:val="005D3C7A"/>
  </w:style>
  <w:style w:type="numbering" w:customStyle="1" w:styleId="Stilimportat222">
    <w:name w:val="Stil importat 222"/>
    <w:rsid w:val="005D3C7A"/>
  </w:style>
  <w:style w:type="numbering" w:customStyle="1" w:styleId="Stilimportat322">
    <w:name w:val="Stil importat 322"/>
    <w:rsid w:val="005D3C7A"/>
  </w:style>
  <w:style w:type="numbering" w:customStyle="1" w:styleId="Stilimportat422">
    <w:name w:val="Stil importat 422"/>
    <w:rsid w:val="005D3C7A"/>
  </w:style>
  <w:style w:type="numbering" w:customStyle="1" w:styleId="Stilimportat522">
    <w:name w:val="Stil importat 522"/>
    <w:rsid w:val="005D3C7A"/>
  </w:style>
  <w:style w:type="numbering" w:customStyle="1" w:styleId="Stilimportat622">
    <w:name w:val="Stil importat 622"/>
    <w:rsid w:val="005D3C7A"/>
  </w:style>
  <w:style w:type="numbering" w:customStyle="1" w:styleId="Stilimportat722">
    <w:name w:val="Stil importat 722"/>
    <w:rsid w:val="005D3C7A"/>
  </w:style>
  <w:style w:type="numbering" w:customStyle="1" w:styleId="NoList412">
    <w:name w:val="No List412"/>
    <w:next w:val="NoList"/>
    <w:uiPriority w:val="99"/>
    <w:semiHidden/>
    <w:unhideWhenUsed/>
    <w:rsid w:val="005D3C7A"/>
  </w:style>
  <w:style w:type="numbering" w:customStyle="1" w:styleId="NoList1212">
    <w:name w:val="No List1212"/>
    <w:next w:val="NoList"/>
    <w:uiPriority w:val="99"/>
    <w:semiHidden/>
    <w:unhideWhenUsed/>
    <w:rsid w:val="005D3C7A"/>
  </w:style>
  <w:style w:type="numbering" w:customStyle="1" w:styleId="NoList2112">
    <w:name w:val="No List2112"/>
    <w:next w:val="NoList"/>
    <w:uiPriority w:val="99"/>
    <w:semiHidden/>
    <w:unhideWhenUsed/>
    <w:rsid w:val="005D3C7A"/>
  </w:style>
  <w:style w:type="numbering" w:customStyle="1" w:styleId="NoList11212">
    <w:name w:val="No List11212"/>
    <w:next w:val="NoList"/>
    <w:uiPriority w:val="99"/>
    <w:semiHidden/>
    <w:unhideWhenUsed/>
    <w:rsid w:val="005D3C7A"/>
  </w:style>
  <w:style w:type="numbering" w:customStyle="1" w:styleId="NoList512">
    <w:name w:val="No List512"/>
    <w:next w:val="NoList"/>
    <w:uiPriority w:val="99"/>
    <w:semiHidden/>
    <w:unhideWhenUsed/>
    <w:rsid w:val="005D3C7A"/>
  </w:style>
  <w:style w:type="numbering" w:customStyle="1" w:styleId="NoList72">
    <w:name w:val="No List72"/>
    <w:next w:val="NoList"/>
    <w:uiPriority w:val="99"/>
    <w:semiHidden/>
    <w:unhideWhenUsed/>
    <w:rsid w:val="005D3C7A"/>
  </w:style>
  <w:style w:type="table" w:customStyle="1" w:styleId="TableGrid811">
    <w:name w:val="Table Grid8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
    <w:name w:val="Imported Style 7822"/>
    <w:rsid w:val="005D3C7A"/>
  </w:style>
  <w:style w:type="numbering" w:customStyle="1" w:styleId="ImportedStyle78022">
    <w:name w:val="Imported Style 78.022"/>
    <w:rsid w:val="005D3C7A"/>
  </w:style>
  <w:style w:type="numbering" w:customStyle="1" w:styleId="ImportedStyle8022">
    <w:name w:val="Imported Style 8022"/>
    <w:rsid w:val="005D3C7A"/>
  </w:style>
  <w:style w:type="numbering" w:customStyle="1" w:styleId="ImportedStyle8222">
    <w:name w:val="Imported Style 8222"/>
    <w:rsid w:val="005D3C7A"/>
  </w:style>
  <w:style w:type="numbering" w:customStyle="1" w:styleId="ImportedStyle8322">
    <w:name w:val="Imported Style 8322"/>
    <w:rsid w:val="005D3C7A"/>
  </w:style>
  <w:style w:type="numbering" w:customStyle="1" w:styleId="ImportedStyle11422">
    <w:name w:val="Imported Style 11422"/>
    <w:rsid w:val="005D3C7A"/>
  </w:style>
  <w:style w:type="numbering" w:customStyle="1" w:styleId="ImportedStyle11522">
    <w:name w:val="Imported Style 11522"/>
    <w:rsid w:val="005D3C7A"/>
  </w:style>
  <w:style w:type="numbering" w:customStyle="1" w:styleId="ImportedStyle11622">
    <w:name w:val="Imported Style 11622"/>
    <w:rsid w:val="005D3C7A"/>
  </w:style>
  <w:style w:type="numbering" w:customStyle="1" w:styleId="ImportedStyle13111">
    <w:name w:val="Imported Style 13111"/>
    <w:rsid w:val="005D3C7A"/>
  </w:style>
  <w:style w:type="numbering" w:customStyle="1" w:styleId="ImportedStyle23111">
    <w:name w:val="Imported Style 23111"/>
    <w:rsid w:val="005D3C7A"/>
  </w:style>
  <w:style w:type="numbering" w:customStyle="1" w:styleId="ImportedStyle33111">
    <w:name w:val="Imported Style 33111"/>
    <w:rsid w:val="005D3C7A"/>
  </w:style>
  <w:style w:type="table" w:customStyle="1" w:styleId="TableGrid1411">
    <w:name w:val="Table Grid14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D3C7A"/>
  </w:style>
  <w:style w:type="table" w:customStyle="1" w:styleId="TableGrid2311">
    <w:name w:val="Table Grid2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5D3C7A"/>
  </w:style>
  <w:style w:type="table" w:customStyle="1" w:styleId="TableGrid3311">
    <w:name w:val="Table Grid3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
    <w:name w:val="No List1142"/>
    <w:next w:val="NoList"/>
    <w:uiPriority w:val="99"/>
    <w:semiHidden/>
    <w:unhideWhenUsed/>
    <w:rsid w:val="005D3C7A"/>
  </w:style>
  <w:style w:type="numbering" w:customStyle="1" w:styleId="NoList1113111">
    <w:name w:val="No List1113111"/>
    <w:next w:val="NoList"/>
    <w:uiPriority w:val="99"/>
    <w:semiHidden/>
    <w:unhideWhenUsed/>
    <w:rsid w:val="005D3C7A"/>
  </w:style>
  <w:style w:type="table" w:customStyle="1" w:styleId="TableGrid11311">
    <w:name w:val="Table Grid113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5D3C7A"/>
  </w:style>
  <w:style w:type="numbering" w:customStyle="1" w:styleId="Stilimportat13111">
    <w:name w:val="Stil importat 13111"/>
    <w:rsid w:val="005D3C7A"/>
    <w:pPr>
      <w:numPr>
        <w:numId w:val="136"/>
      </w:numPr>
    </w:pPr>
  </w:style>
  <w:style w:type="numbering" w:customStyle="1" w:styleId="Stilimportat23111">
    <w:name w:val="Stil importat 23111"/>
    <w:rsid w:val="005D3C7A"/>
  </w:style>
  <w:style w:type="numbering" w:customStyle="1" w:styleId="Stilimportat33111">
    <w:name w:val="Stil importat 33111"/>
    <w:rsid w:val="005D3C7A"/>
    <w:pPr>
      <w:numPr>
        <w:numId w:val="128"/>
      </w:numPr>
    </w:pPr>
  </w:style>
  <w:style w:type="numbering" w:customStyle="1" w:styleId="Stilimportat43111">
    <w:name w:val="Stil importat 43111"/>
    <w:rsid w:val="005D3C7A"/>
    <w:pPr>
      <w:numPr>
        <w:numId w:val="130"/>
      </w:numPr>
    </w:pPr>
  </w:style>
  <w:style w:type="numbering" w:customStyle="1" w:styleId="Stilimportat53111">
    <w:name w:val="Stil importat 53111"/>
    <w:rsid w:val="005D3C7A"/>
    <w:pPr>
      <w:numPr>
        <w:numId w:val="132"/>
      </w:numPr>
    </w:pPr>
  </w:style>
  <w:style w:type="numbering" w:customStyle="1" w:styleId="Stilimportat63111">
    <w:name w:val="Stil importat 63111"/>
    <w:rsid w:val="005D3C7A"/>
    <w:pPr>
      <w:numPr>
        <w:numId w:val="134"/>
      </w:numPr>
    </w:pPr>
  </w:style>
  <w:style w:type="numbering" w:customStyle="1" w:styleId="Stilimportat73111">
    <w:name w:val="Stil importat 73111"/>
    <w:rsid w:val="005D3C7A"/>
    <w:pPr>
      <w:numPr>
        <w:numId w:val="135"/>
      </w:numPr>
    </w:pPr>
  </w:style>
  <w:style w:type="numbering" w:customStyle="1" w:styleId="NoList422">
    <w:name w:val="No List422"/>
    <w:next w:val="NoList"/>
    <w:uiPriority w:val="99"/>
    <w:semiHidden/>
    <w:unhideWhenUsed/>
    <w:rsid w:val="005D3C7A"/>
  </w:style>
  <w:style w:type="numbering" w:customStyle="1" w:styleId="NoList1222">
    <w:name w:val="No List1222"/>
    <w:next w:val="NoList"/>
    <w:uiPriority w:val="99"/>
    <w:semiHidden/>
    <w:unhideWhenUsed/>
    <w:rsid w:val="005D3C7A"/>
  </w:style>
  <w:style w:type="table" w:customStyle="1" w:styleId="TableGrid4311">
    <w:name w:val="Table Grid43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
    <w:name w:val="No List2122"/>
    <w:next w:val="NoList"/>
    <w:uiPriority w:val="99"/>
    <w:semiHidden/>
    <w:unhideWhenUsed/>
    <w:rsid w:val="005D3C7A"/>
  </w:style>
  <w:style w:type="numbering" w:customStyle="1" w:styleId="NoList11222">
    <w:name w:val="No List11222"/>
    <w:next w:val="NoList"/>
    <w:uiPriority w:val="99"/>
    <w:semiHidden/>
    <w:unhideWhenUsed/>
    <w:rsid w:val="005D3C7A"/>
  </w:style>
  <w:style w:type="numbering" w:customStyle="1" w:styleId="NoList522">
    <w:name w:val="No List522"/>
    <w:next w:val="NoList"/>
    <w:uiPriority w:val="99"/>
    <w:semiHidden/>
    <w:unhideWhenUsed/>
    <w:rsid w:val="005D3C7A"/>
  </w:style>
  <w:style w:type="table" w:customStyle="1" w:styleId="TableGrid5311">
    <w:name w:val="Table Grid53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
    <w:name w:val="Stil importat 141"/>
    <w:rsid w:val="005D3C7A"/>
    <w:pPr>
      <w:numPr>
        <w:numId w:val="137"/>
      </w:numPr>
    </w:pPr>
  </w:style>
  <w:style w:type="numbering" w:customStyle="1" w:styleId="Stilimportat241">
    <w:name w:val="Stil importat 241"/>
    <w:rsid w:val="005D3C7A"/>
    <w:pPr>
      <w:numPr>
        <w:numId w:val="138"/>
      </w:numPr>
    </w:pPr>
  </w:style>
  <w:style w:type="numbering" w:customStyle="1" w:styleId="Stilimportat341">
    <w:name w:val="Stil importat 341"/>
    <w:rsid w:val="005D3C7A"/>
    <w:pPr>
      <w:numPr>
        <w:numId w:val="139"/>
      </w:numPr>
    </w:pPr>
  </w:style>
  <w:style w:type="numbering" w:customStyle="1" w:styleId="Stilimportat441">
    <w:name w:val="Stil importat 441"/>
    <w:rsid w:val="005D3C7A"/>
    <w:pPr>
      <w:numPr>
        <w:numId w:val="140"/>
      </w:numPr>
    </w:pPr>
  </w:style>
  <w:style w:type="numbering" w:customStyle="1" w:styleId="Stilimportat541">
    <w:name w:val="Stil importat 541"/>
    <w:rsid w:val="005D3C7A"/>
    <w:pPr>
      <w:numPr>
        <w:numId w:val="141"/>
      </w:numPr>
    </w:pPr>
  </w:style>
  <w:style w:type="numbering" w:customStyle="1" w:styleId="Stilimportat641">
    <w:name w:val="Stil importat 641"/>
    <w:rsid w:val="005D3C7A"/>
    <w:pPr>
      <w:numPr>
        <w:numId w:val="142"/>
      </w:numPr>
    </w:pPr>
  </w:style>
  <w:style w:type="numbering" w:customStyle="1" w:styleId="Stilimportat741">
    <w:name w:val="Stil importat 741"/>
    <w:rsid w:val="005D3C7A"/>
    <w:pPr>
      <w:numPr>
        <w:numId w:val="143"/>
      </w:numPr>
    </w:pPr>
  </w:style>
  <w:style w:type="numbering" w:customStyle="1" w:styleId="ImportedStyle8031111">
    <w:name w:val="Imported Style 8031111"/>
    <w:rsid w:val="005D3C7A"/>
  </w:style>
  <w:style w:type="numbering" w:customStyle="1" w:styleId="NoList18">
    <w:name w:val="No List18"/>
    <w:next w:val="NoList"/>
    <w:uiPriority w:val="99"/>
    <w:semiHidden/>
    <w:unhideWhenUsed/>
    <w:rsid w:val="005D3C7A"/>
  </w:style>
  <w:style w:type="table" w:customStyle="1" w:styleId="TableGrid241">
    <w:name w:val="Table Grid241"/>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
    <w:name w:val="Imported Style 785"/>
    <w:rsid w:val="005D3C7A"/>
  </w:style>
  <w:style w:type="numbering" w:customStyle="1" w:styleId="ImportedStyle7805">
    <w:name w:val="Imported Style 78.05"/>
    <w:rsid w:val="005D3C7A"/>
  </w:style>
  <w:style w:type="numbering" w:customStyle="1" w:styleId="ImportedStyle806">
    <w:name w:val="Imported Style 806"/>
    <w:rsid w:val="005D3C7A"/>
  </w:style>
  <w:style w:type="numbering" w:customStyle="1" w:styleId="ImportedStyle825">
    <w:name w:val="Imported Style 825"/>
    <w:rsid w:val="005D3C7A"/>
  </w:style>
  <w:style w:type="numbering" w:customStyle="1" w:styleId="ImportedStyle835">
    <w:name w:val="Imported Style 835"/>
    <w:rsid w:val="005D3C7A"/>
  </w:style>
  <w:style w:type="numbering" w:customStyle="1" w:styleId="ImportedStyle1145">
    <w:name w:val="Imported Style 1145"/>
    <w:rsid w:val="005D3C7A"/>
  </w:style>
  <w:style w:type="numbering" w:customStyle="1" w:styleId="ImportedStyle1156">
    <w:name w:val="Imported Style 1156"/>
    <w:rsid w:val="005D3C7A"/>
  </w:style>
  <w:style w:type="numbering" w:customStyle="1" w:styleId="ImportedStyle1165">
    <w:name w:val="Imported Style 1165"/>
    <w:rsid w:val="005D3C7A"/>
  </w:style>
  <w:style w:type="table" w:customStyle="1" w:styleId="TableNormal14">
    <w:name w:val="Table Normal14"/>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
    <w:name w:val="Imported Style 15"/>
    <w:rsid w:val="005D3C7A"/>
  </w:style>
  <w:style w:type="numbering" w:customStyle="1" w:styleId="ImportedStyle25">
    <w:name w:val="Imported Style 25"/>
    <w:rsid w:val="005D3C7A"/>
  </w:style>
  <w:style w:type="numbering" w:customStyle="1" w:styleId="ImportedStyle35">
    <w:name w:val="Imported Style 35"/>
    <w:rsid w:val="005D3C7A"/>
  </w:style>
  <w:style w:type="table" w:customStyle="1" w:styleId="TableGrid114">
    <w:name w:val="Table Grid114"/>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D3C7A"/>
  </w:style>
  <w:style w:type="numbering" w:customStyle="1" w:styleId="NoList26">
    <w:name w:val="No List26"/>
    <w:next w:val="NoList"/>
    <w:uiPriority w:val="99"/>
    <w:semiHidden/>
    <w:unhideWhenUsed/>
    <w:rsid w:val="005D3C7A"/>
  </w:style>
  <w:style w:type="table" w:customStyle="1" w:styleId="TableGrid34">
    <w:name w:val="Table Grid34"/>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5D3C7A"/>
  </w:style>
  <w:style w:type="numbering" w:customStyle="1" w:styleId="NoList1115">
    <w:name w:val="No List1115"/>
    <w:next w:val="NoList"/>
    <w:uiPriority w:val="99"/>
    <w:semiHidden/>
    <w:unhideWhenUsed/>
    <w:rsid w:val="005D3C7A"/>
  </w:style>
  <w:style w:type="table" w:customStyle="1" w:styleId="TableGrid115">
    <w:name w:val="Table Grid11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5D3C7A"/>
  </w:style>
  <w:style w:type="numbering" w:customStyle="1" w:styleId="Stilimportat15">
    <w:name w:val="Stil importat 15"/>
    <w:rsid w:val="005D3C7A"/>
  </w:style>
  <w:style w:type="numbering" w:customStyle="1" w:styleId="Stilimportat25">
    <w:name w:val="Stil importat 25"/>
    <w:rsid w:val="005D3C7A"/>
  </w:style>
  <w:style w:type="numbering" w:customStyle="1" w:styleId="Stilimportat35">
    <w:name w:val="Stil importat 35"/>
    <w:rsid w:val="005D3C7A"/>
  </w:style>
  <w:style w:type="numbering" w:customStyle="1" w:styleId="Stilimportat45">
    <w:name w:val="Stil importat 45"/>
    <w:rsid w:val="005D3C7A"/>
  </w:style>
  <w:style w:type="numbering" w:customStyle="1" w:styleId="Stilimportat55">
    <w:name w:val="Stil importat 55"/>
    <w:rsid w:val="005D3C7A"/>
  </w:style>
  <w:style w:type="numbering" w:customStyle="1" w:styleId="Stilimportat65">
    <w:name w:val="Stil importat 65"/>
    <w:rsid w:val="005D3C7A"/>
  </w:style>
  <w:style w:type="numbering" w:customStyle="1" w:styleId="Stilimportat75">
    <w:name w:val="Stil importat 75"/>
    <w:rsid w:val="005D3C7A"/>
  </w:style>
  <w:style w:type="numbering" w:customStyle="1" w:styleId="NoList45">
    <w:name w:val="No List45"/>
    <w:next w:val="NoList"/>
    <w:uiPriority w:val="99"/>
    <w:semiHidden/>
    <w:unhideWhenUsed/>
    <w:rsid w:val="005D3C7A"/>
  </w:style>
  <w:style w:type="numbering" w:customStyle="1" w:styleId="NoList125">
    <w:name w:val="No List125"/>
    <w:next w:val="NoList"/>
    <w:uiPriority w:val="99"/>
    <w:semiHidden/>
    <w:unhideWhenUsed/>
    <w:rsid w:val="005D3C7A"/>
  </w:style>
  <w:style w:type="table" w:customStyle="1" w:styleId="TableGrid44">
    <w:name w:val="Table Grid4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5D3C7A"/>
  </w:style>
  <w:style w:type="numbering" w:customStyle="1" w:styleId="NoList1125">
    <w:name w:val="No List1125"/>
    <w:next w:val="NoList"/>
    <w:uiPriority w:val="99"/>
    <w:semiHidden/>
    <w:unhideWhenUsed/>
    <w:rsid w:val="005D3C7A"/>
  </w:style>
  <w:style w:type="table" w:customStyle="1" w:styleId="TableGrid124">
    <w:name w:val="Table Grid124"/>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5D3C7A"/>
  </w:style>
  <w:style w:type="table" w:customStyle="1" w:styleId="TableGrid54">
    <w:name w:val="Table Grid54"/>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D3C7A"/>
  </w:style>
  <w:style w:type="table" w:customStyle="1" w:styleId="TableGrid62">
    <w:name w:val="Table Grid62"/>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
    <w:name w:val="Imported Style 8023"/>
    <w:rsid w:val="005D3C7A"/>
  </w:style>
  <w:style w:type="numbering" w:customStyle="1" w:styleId="ImportedStyle11523">
    <w:name w:val="Imported Style 11523"/>
    <w:rsid w:val="005D3C7A"/>
  </w:style>
  <w:style w:type="numbering" w:customStyle="1" w:styleId="NoList73">
    <w:name w:val="No List73"/>
    <w:next w:val="NoList"/>
    <w:uiPriority w:val="99"/>
    <w:semiHidden/>
    <w:unhideWhenUsed/>
    <w:rsid w:val="005D3C7A"/>
  </w:style>
  <w:style w:type="numbering" w:customStyle="1" w:styleId="ImportedStyle7813">
    <w:name w:val="Imported Style 7813"/>
    <w:rsid w:val="005D3C7A"/>
  </w:style>
  <w:style w:type="numbering" w:customStyle="1" w:styleId="ImportedStyle78013">
    <w:name w:val="Imported Style 78.013"/>
    <w:rsid w:val="005D3C7A"/>
  </w:style>
  <w:style w:type="numbering" w:customStyle="1" w:styleId="ImportedStyle8013">
    <w:name w:val="Imported Style 8013"/>
    <w:rsid w:val="005D3C7A"/>
  </w:style>
  <w:style w:type="numbering" w:customStyle="1" w:styleId="ImportedStyle8213">
    <w:name w:val="Imported Style 8213"/>
    <w:rsid w:val="005D3C7A"/>
  </w:style>
  <w:style w:type="numbering" w:customStyle="1" w:styleId="ImportedStyle8313">
    <w:name w:val="Imported Style 8313"/>
    <w:rsid w:val="005D3C7A"/>
  </w:style>
  <w:style w:type="numbering" w:customStyle="1" w:styleId="ImportedStyle11413">
    <w:name w:val="Imported Style 11413"/>
    <w:rsid w:val="005D3C7A"/>
  </w:style>
  <w:style w:type="numbering" w:customStyle="1" w:styleId="ImportedStyle11513">
    <w:name w:val="Imported Style 11513"/>
    <w:rsid w:val="005D3C7A"/>
  </w:style>
  <w:style w:type="numbering" w:customStyle="1" w:styleId="ImportedStyle11613">
    <w:name w:val="Imported Style 11613"/>
    <w:rsid w:val="005D3C7A"/>
  </w:style>
  <w:style w:type="table" w:customStyle="1" w:styleId="TableNormal112">
    <w:name w:val="Table Normal11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
    <w:name w:val="Imported Style 113"/>
    <w:rsid w:val="005D3C7A"/>
  </w:style>
  <w:style w:type="numbering" w:customStyle="1" w:styleId="ImportedStyle213">
    <w:name w:val="Imported Style 213"/>
    <w:rsid w:val="005D3C7A"/>
  </w:style>
  <w:style w:type="numbering" w:customStyle="1" w:styleId="ImportedStyle313">
    <w:name w:val="Imported Style 313"/>
    <w:rsid w:val="005D3C7A"/>
  </w:style>
  <w:style w:type="table" w:customStyle="1" w:styleId="TableGrid132">
    <w:name w:val="Table Grid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5D3C7A"/>
  </w:style>
  <w:style w:type="table" w:customStyle="1" w:styleId="TableGrid212">
    <w:name w:val="Table Grid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5D3C7A"/>
  </w:style>
  <w:style w:type="table" w:customStyle="1" w:styleId="TableGrid312">
    <w:name w:val="Table Grid3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
    <w:name w:val="No List1133"/>
    <w:next w:val="NoList"/>
    <w:uiPriority w:val="99"/>
    <w:semiHidden/>
    <w:unhideWhenUsed/>
    <w:rsid w:val="005D3C7A"/>
  </w:style>
  <w:style w:type="numbering" w:customStyle="1" w:styleId="NoList11113">
    <w:name w:val="No List11113"/>
    <w:next w:val="NoList"/>
    <w:uiPriority w:val="99"/>
    <w:semiHidden/>
    <w:unhideWhenUsed/>
    <w:rsid w:val="005D3C7A"/>
  </w:style>
  <w:style w:type="table" w:customStyle="1" w:styleId="TableGrid1112">
    <w:name w:val="Table Grid111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D3C7A"/>
  </w:style>
  <w:style w:type="numbering" w:customStyle="1" w:styleId="Stilimportat113">
    <w:name w:val="Stil importat 113"/>
    <w:rsid w:val="005D3C7A"/>
  </w:style>
  <w:style w:type="numbering" w:customStyle="1" w:styleId="Stilimportat213">
    <w:name w:val="Stil importat 213"/>
    <w:rsid w:val="005D3C7A"/>
  </w:style>
  <w:style w:type="numbering" w:customStyle="1" w:styleId="Stilimportat313">
    <w:name w:val="Stil importat 313"/>
    <w:rsid w:val="005D3C7A"/>
  </w:style>
  <w:style w:type="numbering" w:customStyle="1" w:styleId="Stilimportat413">
    <w:name w:val="Stil importat 413"/>
    <w:rsid w:val="005D3C7A"/>
  </w:style>
  <w:style w:type="numbering" w:customStyle="1" w:styleId="Stilimportat513">
    <w:name w:val="Stil importat 513"/>
    <w:rsid w:val="005D3C7A"/>
  </w:style>
  <w:style w:type="numbering" w:customStyle="1" w:styleId="Stilimportat613">
    <w:name w:val="Stil importat 613"/>
    <w:rsid w:val="005D3C7A"/>
  </w:style>
  <w:style w:type="numbering" w:customStyle="1" w:styleId="Stilimportat713">
    <w:name w:val="Stil importat 713"/>
    <w:rsid w:val="005D3C7A"/>
  </w:style>
  <w:style w:type="numbering" w:customStyle="1" w:styleId="NoList413">
    <w:name w:val="No List413"/>
    <w:next w:val="NoList"/>
    <w:uiPriority w:val="99"/>
    <w:semiHidden/>
    <w:unhideWhenUsed/>
    <w:rsid w:val="005D3C7A"/>
  </w:style>
  <w:style w:type="numbering" w:customStyle="1" w:styleId="NoList1213">
    <w:name w:val="No List1213"/>
    <w:next w:val="NoList"/>
    <w:uiPriority w:val="99"/>
    <w:semiHidden/>
    <w:unhideWhenUsed/>
    <w:rsid w:val="005D3C7A"/>
  </w:style>
  <w:style w:type="table" w:customStyle="1" w:styleId="TableGrid412">
    <w:name w:val="Table Grid4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5D3C7A"/>
  </w:style>
  <w:style w:type="numbering" w:customStyle="1" w:styleId="NoList11213">
    <w:name w:val="No List11213"/>
    <w:next w:val="NoList"/>
    <w:uiPriority w:val="99"/>
    <w:semiHidden/>
    <w:unhideWhenUsed/>
    <w:rsid w:val="005D3C7A"/>
  </w:style>
  <w:style w:type="table" w:customStyle="1" w:styleId="TableGrid1212">
    <w:name w:val="Table Grid121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
    <w:name w:val="No List513"/>
    <w:next w:val="NoList"/>
    <w:uiPriority w:val="99"/>
    <w:semiHidden/>
    <w:unhideWhenUsed/>
    <w:rsid w:val="005D3C7A"/>
  </w:style>
  <w:style w:type="table" w:customStyle="1" w:styleId="TableGrid512">
    <w:name w:val="Table Grid51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5D3C7A"/>
  </w:style>
  <w:style w:type="table" w:customStyle="1" w:styleId="TableGrid142">
    <w:name w:val="Table Grid142"/>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5D3C7A"/>
  </w:style>
  <w:style w:type="numbering" w:customStyle="1" w:styleId="ImportedStyle7823">
    <w:name w:val="Imported Style 7823"/>
    <w:rsid w:val="005D3C7A"/>
  </w:style>
  <w:style w:type="numbering" w:customStyle="1" w:styleId="ImportedStyle78023">
    <w:name w:val="Imported Style 78.023"/>
    <w:rsid w:val="005D3C7A"/>
  </w:style>
  <w:style w:type="numbering" w:customStyle="1" w:styleId="ImportedStyle8032">
    <w:name w:val="Imported Style 8032"/>
    <w:rsid w:val="005D3C7A"/>
  </w:style>
  <w:style w:type="numbering" w:customStyle="1" w:styleId="ImportedStyle8223">
    <w:name w:val="Imported Style 8223"/>
    <w:rsid w:val="005D3C7A"/>
  </w:style>
  <w:style w:type="numbering" w:customStyle="1" w:styleId="ImportedStyle8323">
    <w:name w:val="Imported Style 8323"/>
    <w:rsid w:val="005D3C7A"/>
  </w:style>
  <w:style w:type="numbering" w:customStyle="1" w:styleId="ImportedStyle11423">
    <w:name w:val="Imported Style 11423"/>
    <w:rsid w:val="005D3C7A"/>
  </w:style>
  <w:style w:type="numbering" w:customStyle="1" w:styleId="ImportedStyle11532">
    <w:name w:val="Imported Style 11532"/>
    <w:rsid w:val="005D3C7A"/>
  </w:style>
  <w:style w:type="numbering" w:customStyle="1" w:styleId="ImportedStyle11623">
    <w:name w:val="Imported Style 11623"/>
    <w:rsid w:val="005D3C7A"/>
  </w:style>
  <w:style w:type="table" w:customStyle="1" w:styleId="TableNormal122">
    <w:name w:val="Table Normal122"/>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
    <w:name w:val="Imported Style 123"/>
    <w:rsid w:val="005D3C7A"/>
  </w:style>
  <w:style w:type="numbering" w:customStyle="1" w:styleId="ImportedStyle223">
    <w:name w:val="Imported Style 223"/>
    <w:rsid w:val="005D3C7A"/>
  </w:style>
  <w:style w:type="numbering" w:customStyle="1" w:styleId="ImportedStyle323">
    <w:name w:val="Imported Style 323"/>
    <w:rsid w:val="005D3C7A"/>
  </w:style>
  <w:style w:type="numbering" w:customStyle="1" w:styleId="NoList143">
    <w:name w:val="No List143"/>
    <w:next w:val="NoList"/>
    <w:uiPriority w:val="99"/>
    <w:semiHidden/>
    <w:unhideWhenUsed/>
    <w:rsid w:val="005D3C7A"/>
  </w:style>
  <w:style w:type="table" w:customStyle="1" w:styleId="TableGrid222">
    <w:name w:val="Table Grid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
    <w:name w:val="No List233"/>
    <w:next w:val="NoList"/>
    <w:uiPriority w:val="99"/>
    <w:semiHidden/>
    <w:unhideWhenUsed/>
    <w:rsid w:val="005D3C7A"/>
  </w:style>
  <w:style w:type="table" w:customStyle="1" w:styleId="TableGrid322">
    <w:name w:val="Table Grid3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
    <w:name w:val="No List1143"/>
    <w:next w:val="NoList"/>
    <w:uiPriority w:val="99"/>
    <w:semiHidden/>
    <w:unhideWhenUsed/>
    <w:rsid w:val="005D3C7A"/>
  </w:style>
  <w:style w:type="numbering" w:customStyle="1" w:styleId="NoList11123">
    <w:name w:val="No List11123"/>
    <w:next w:val="NoList"/>
    <w:uiPriority w:val="99"/>
    <w:semiHidden/>
    <w:unhideWhenUsed/>
    <w:rsid w:val="005D3C7A"/>
  </w:style>
  <w:style w:type="table" w:customStyle="1" w:styleId="TableGrid1122">
    <w:name w:val="Table Grid1122"/>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D3C7A"/>
  </w:style>
  <w:style w:type="numbering" w:customStyle="1" w:styleId="Stilimportat123">
    <w:name w:val="Stil importat 123"/>
    <w:rsid w:val="005D3C7A"/>
  </w:style>
  <w:style w:type="numbering" w:customStyle="1" w:styleId="Stilimportat223">
    <w:name w:val="Stil importat 223"/>
    <w:rsid w:val="005D3C7A"/>
  </w:style>
  <w:style w:type="numbering" w:customStyle="1" w:styleId="Stilimportat323">
    <w:name w:val="Stil importat 323"/>
    <w:rsid w:val="005D3C7A"/>
  </w:style>
  <w:style w:type="numbering" w:customStyle="1" w:styleId="Stilimportat423">
    <w:name w:val="Stil importat 423"/>
    <w:rsid w:val="005D3C7A"/>
  </w:style>
  <w:style w:type="numbering" w:customStyle="1" w:styleId="Stilimportat523">
    <w:name w:val="Stil importat 523"/>
    <w:rsid w:val="005D3C7A"/>
  </w:style>
  <w:style w:type="numbering" w:customStyle="1" w:styleId="Stilimportat623">
    <w:name w:val="Stil importat 623"/>
    <w:rsid w:val="005D3C7A"/>
  </w:style>
  <w:style w:type="numbering" w:customStyle="1" w:styleId="Stilimportat723">
    <w:name w:val="Stil importat 723"/>
    <w:rsid w:val="005D3C7A"/>
  </w:style>
  <w:style w:type="numbering" w:customStyle="1" w:styleId="NoList423">
    <w:name w:val="No List423"/>
    <w:next w:val="NoList"/>
    <w:uiPriority w:val="99"/>
    <w:semiHidden/>
    <w:unhideWhenUsed/>
    <w:rsid w:val="005D3C7A"/>
  </w:style>
  <w:style w:type="numbering" w:customStyle="1" w:styleId="NoList1223">
    <w:name w:val="No List1223"/>
    <w:next w:val="NoList"/>
    <w:uiPriority w:val="99"/>
    <w:semiHidden/>
    <w:unhideWhenUsed/>
    <w:rsid w:val="005D3C7A"/>
  </w:style>
  <w:style w:type="table" w:customStyle="1" w:styleId="TableGrid422">
    <w:name w:val="Table Grid4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
    <w:name w:val="No List2123"/>
    <w:next w:val="NoList"/>
    <w:uiPriority w:val="99"/>
    <w:semiHidden/>
    <w:unhideWhenUsed/>
    <w:rsid w:val="005D3C7A"/>
  </w:style>
  <w:style w:type="numbering" w:customStyle="1" w:styleId="NoList11223">
    <w:name w:val="No List11223"/>
    <w:next w:val="NoList"/>
    <w:uiPriority w:val="99"/>
    <w:semiHidden/>
    <w:unhideWhenUsed/>
    <w:rsid w:val="005D3C7A"/>
  </w:style>
  <w:style w:type="table" w:customStyle="1" w:styleId="TableGrid1222">
    <w:name w:val="Table Grid122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
    <w:name w:val="No List523"/>
    <w:next w:val="NoList"/>
    <w:uiPriority w:val="99"/>
    <w:semiHidden/>
    <w:unhideWhenUsed/>
    <w:rsid w:val="005D3C7A"/>
  </w:style>
  <w:style w:type="table" w:customStyle="1" w:styleId="TableGrid522">
    <w:name w:val="Table Grid522"/>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5D3C7A"/>
  </w:style>
  <w:style w:type="numbering" w:customStyle="1" w:styleId="NoList15111">
    <w:name w:val="No List15111"/>
    <w:next w:val="NoList"/>
    <w:uiPriority w:val="99"/>
    <w:semiHidden/>
    <w:unhideWhenUsed/>
    <w:rsid w:val="005D3C7A"/>
  </w:style>
  <w:style w:type="numbering" w:customStyle="1" w:styleId="NoList24111">
    <w:name w:val="No List24111"/>
    <w:next w:val="NoList"/>
    <w:uiPriority w:val="99"/>
    <w:semiHidden/>
    <w:unhideWhenUsed/>
    <w:rsid w:val="005D3C7A"/>
  </w:style>
  <w:style w:type="numbering" w:customStyle="1" w:styleId="NoList33111">
    <w:name w:val="No List33111"/>
    <w:next w:val="NoList"/>
    <w:uiPriority w:val="99"/>
    <w:semiHidden/>
    <w:unhideWhenUsed/>
    <w:rsid w:val="005D3C7A"/>
  </w:style>
  <w:style w:type="numbering" w:customStyle="1" w:styleId="NoList43111">
    <w:name w:val="No List43111"/>
    <w:next w:val="NoList"/>
    <w:uiPriority w:val="99"/>
    <w:semiHidden/>
    <w:unhideWhenUsed/>
    <w:rsid w:val="005D3C7A"/>
  </w:style>
  <w:style w:type="numbering" w:customStyle="1" w:styleId="NoList53111">
    <w:name w:val="No List53111"/>
    <w:next w:val="NoList"/>
    <w:uiPriority w:val="99"/>
    <w:semiHidden/>
    <w:unhideWhenUsed/>
    <w:rsid w:val="005D3C7A"/>
  </w:style>
  <w:style w:type="numbering" w:customStyle="1" w:styleId="ImportedStyle111111">
    <w:name w:val="Imported Style 111111"/>
    <w:rsid w:val="005D3C7A"/>
  </w:style>
  <w:style w:type="numbering" w:customStyle="1" w:styleId="ImportedStyle311111">
    <w:name w:val="Imported Style 311111"/>
    <w:rsid w:val="005D3C7A"/>
  </w:style>
  <w:style w:type="numbering" w:customStyle="1" w:styleId="ImportedStyle4411">
    <w:name w:val="Imported Style 4411"/>
    <w:rsid w:val="005D3C7A"/>
  </w:style>
  <w:style w:type="numbering" w:customStyle="1" w:styleId="ImportedStyle783111">
    <w:name w:val="Imported Style 783111"/>
    <w:rsid w:val="005D3C7A"/>
  </w:style>
  <w:style w:type="numbering" w:customStyle="1" w:styleId="ImportedStyle7803111">
    <w:name w:val="Imported Style 78.03111"/>
    <w:rsid w:val="005D3C7A"/>
  </w:style>
  <w:style w:type="numbering" w:customStyle="1" w:styleId="ImportedStyle804111">
    <w:name w:val="Imported Style 804111"/>
    <w:rsid w:val="005D3C7A"/>
  </w:style>
  <w:style w:type="numbering" w:customStyle="1" w:styleId="ImportedStyle823111">
    <w:name w:val="Imported Style 823111"/>
    <w:rsid w:val="005D3C7A"/>
  </w:style>
  <w:style w:type="numbering" w:customStyle="1" w:styleId="ImportedStyle833111">
    <w:name w:val="Imported Style 833111"/>
    <w:rsid w:val="005D3C7A"/>
  </w:style>
  <w:style w:type="numbering" w:customStyle="1" w:styleId="ImportedStyle1143111">
    <w:name w:val="Imported Style 1143111"/>
    <w:rsid w:val="005D3C7A"/>
  </w:style>
  <w:style w:type="numbering" w:customStyle="1" w:styleId="ImportedStyle1154111">
    <w:name w:val="Imported Style 1154111"/>
    <w:rsid w:val="005D3C7A"/>
  </w:style>
  <w:style w:type="numbering" w:customStyle="1" w:styleId="ImportedStyle1163111">
    <w:name w:val="Imported Style 1163111"/>
    <w:rsid w:val="005D3C7A"/>
  </w:style>
  <w:style w:type="numbering" w:customStyle="1" w:styleId="ImportedStyle132">
    <w:name w:val="Imported Style 132"/>
    <w:rsid w:val="005D3C7A"/>
  </w:style>
  <w:style w:type="numbering" w:customStyle="1" w:styleId="ImportedStyle232">
    <w:name w:val="Imported Style 232"/>
    <w:rsid w:val="005D3C7A"/>
  </w:style>
  <w:style w:type="numbering" w:customStyle="1" w:styleId="ImportedStyle332">
    <w:name w:val="Imported Style 332"/>
    <w:rsid w:val="005D3C7A"/>
  </w:style>
  <w:style w:type="numbering" w:customStyle="1" w:styleId="NoList115111">
    <w:name w:val="No List115111"/>
    <w:next w:val="NoList"/>
    <w:uiPriority w:val="99"/>
    <w:semiHidden/>
    <w:unhideWhenUsed/>
    <w:rsid w:val="005D3C7A"/>
  </w:style>
  <w:style w:type="numbering" w:customStyle="1" w:styleId="NoList11132">
    <w:name w:val="No List11132"/>
    <w:next w:val="NoList"/>
    <w:uiPriority w:val="99"/>
    <w:semiHidden/>
    <w:unhideWhenUsed/>
    <w:rsid w:val="005D3C7A"/>
  </w:style>
  <w:style w:type="numbering" w:customStyle="1" w:styleId="Stilimportat132">
    <w:name w:val="Stil importat 132"/>
    <w:rsid w:val="005D3C7A"/>
  </w:style>
  <w:style w:type="numbering" w:customStyle="1" w:styleId="Stilimportat232">
    <w:name w:val="Stil importat 232"/>
    <w:rsid w:val="005D3C7A"/>
  </w:style>
  <w:style w:type="numbering" w:customStyle="1" w:styleId="Stilimportat332">
    <w:name w:val="Stil importat 332"/>
    <w:rsid w:val="005D3C7A"/>
  </w:style>
  <w:style w:type="numbering" w:customStyle="1" w:styleId="Stilimportat432">
    <w:name w:val="Stil importat 432"/>
    <w:rsid w:val="005D3C7A"/>
  </w:style>
  <w:style w:type="numbering" w:customStyle="1" w:styleId="Stilimportat532">
    <w:name w:val="Stil importat 532"/>
    <w:rsid w:val="005D3C7A"/>
  </w:style>
  <w:style w:type="numbering" w:customStyle="1" w:styleId="Stilimportat632">
    <w:name w:val="Stil importat 632"/>
    <w:rsid w:val="005D3C7A"/>
  </w:style>
  <w:style w:type="numbering" w:customStyle="1" w:styleId="Stilimportat732">
    <w:name w:val="Stil importat 732"/>
    <w:rsid w:val="005D3C7A"/>
  </w:style>
  <w:style w:type="numbering" w:customStyle="1" w:styleId="NoList123111">
    <w:name w:val="No List123111"/>
    <w:next w:val="NoList"/>
    <w:uiPriority w:val="99"/>
    <w:semiHidden/>
    <w:unhideWhenUsed/>
    <w:rsid w:val="005D3C7A"/>
  </w:style>
  <w:style w:type="numbering" w:customStyle="1" w:styleId="NoList213111">
    <w:name w:val="No List213111"/>
    <w:next w:val="NoList"/>
    <w:uiPriority w:val="99"/>
    <w:semiHidden/>
    <w:unhideWhenUsed/>
    <w:rsid w:val="005D3C7A"/>
  </w:style>
  <w:style w:type="numbering" w:customStyle="1" w:styleId="NoList1123111">
    <w:name w:val="No List1123111"/>
    <w:next w:val="NoList"/>
    <w:uiPriority w:val="99"/>
    <w:semiHidden/>
    <w:unhideWhenUsed/>
    <w:rsid w:val="005D3C7A"/>
  </w:style>
  <w:style w:type="numbering" w:customStyle="1" w:styleId="NoList61111">
    <w:name w:val="No List61111"/>
    <w:next w:val="NoList"/>
    <w:uiPriority w:val="99"/>
    <w:semiHidden/>
    <w:unhideWhenUsed/>
    <w:rsid w:val="005D3C7A"/>
  </w:style>
  <w:style w:type="numbering" w:customStyle="1" w:styleId="ImportedStyle8021111">
    <w:name w:val="Imported Style 8021111"/>
    <w:rsid w:val="005D3C7A"/>
  </w:style>
  <w:style w:type="numbering" w:customStyle="1" w:styleId="ImportedStyle11521111">
    <w:name w:val="Imported Style 11521111"/>
    <w:rsid w:val="005D3C7A"/>
  </w:style>
  <w:style w:type="numbering" w:customStyle="1" w:styleId="NoList71111">
    <w:name w:val="No List71111"/>
    <w:next w:val="NoList"/>
    <w:uiPriority w:val="99"/>
    <w:semiHidden/>
    <w:unhideWhenUsed/>
    <w:rsid w:val="005D3C7A"/>
  </w:style>
  <w:style w:type="numbering" w:customStyle="1" w:styleId="ImportedStyle7811111">
    <w:name w:val="Imported Style 7811111"/>
    <w:rsid w:val="005D3C7A"/>
  </w:style>
  <w:style w:type="numbering" w:customStyle="1" w:styleId="ImportedStyle780112">
    <w:name w:val="Imported Style 78.0112"/>
    <w:rsid w:val="005D3C7A"/>
  </w:style>
  <w:style w:type="numbering" w:customStyle="1" w:styleId="ImportedStyle8011111">
    <w:name w:val="Imported Style 8011111"/>
    <w:rsid w:val="005D3C7A"/>
  </w:style>
  <w:style w:type="numbering" w:customStyle="1" w:styleId="ImportedStyle8211111">
    <w:name w:val="Imported Style 8211111"/>
    <w:rsid w:val="005D3C7A"/>
  </w:style>
  <w:style w:type="numbering" w:customStyle="1" w:styleId="ImportedStyle831121">
    <w:name w:val="Imported Style 831121"/>
    <w:rsid w:val="005D3C7A"/>
  </w:style>
  <w:style w:type="numbering" w:customStyle="1" w:styleId="ImportedStyle114112">
    <w:name w:val="Imported Style 114112"/>
    <w:rsid w:val="005D3C7A"/>
  </w:style>
  <w:style w:type="numbering" w:customStyle="1" w:styleId="ImportedStyle11511111">
    <w:name w:val="Imported Style 11511111"/>
    <w:rsid w:val="005D3C7A"/>
  </w:style>
  <w:style w:type="numbering" w:customStyle="1" w:styleId="ImportedStyle11611111">
    <w:name w:val="Imported Style 11611111"/>
    <w:rsid w:val="005D3C7A"/>
  </w:style>
  <w:style w:type="numbering" w:customStyle="1" w:styleId="ImportedStyle211111">
    <w:name w:val="Imported Style 211111"/>
    <w:rsid w:val="005D3C7A"/>
  </w:style>
  <w:style w:type="numbering" w:customStyle="1" w:styleId="NoList131111">
    <w:name w:val="No List131111"/>
    <w:next w:val="NoList"/>
    <w:uiPriority w:val="99"/>
    <w:semiHidden/>
    <w:unhideWhenUsed/>
    <w:rsid w:val="005D3C7A"/>
  </w:style>
  <w:style w:type="numbering" w:customStyle="1" w:styleId="NoList221111">
    <w:name w:val="No List221111"/>
    <w:next w:val="NoList"/>
    <w:uiPriority w:val="99"/>
    <w:semiHidden/>
    <w:unhideWhenUsed/>
    <w:rsid w:val="005D3C7A"/>
  </w:style>
  <w:style w:type="numbering" w:customStyle="1" w:styleId="NoList1131111">
    <w:name w:val="No List1131111"/>
    <w:next w:val="NoList"/>
    <w:uiPriority w:val="99"/>
    <w:semiHidden/>
    <w:unhideWhenUsed/>
    <w:rsid w:val="005D3C7A"/>
  </w:style>
  <w:style w:type="numbering" w:customStyle="1" w:styleId="NoList111112">
    <w:name w:val="No List111112"/>
    <w:next w:val="NoList"/>
    <w:uiPriority w:val="99"/>
    <w:semiHidden/>
    <w:unhideWhenUsed/>
    <w:rsid w:val="005D3C7A"/>
  </w:style>
  <w:style w:type="numbering" w:customStyle="1" w:styleId="NoList311111">
    <w:name w:val="No List311111"/>
    <w:next w:val="NoList"/>
    <w:uiPriority w:val="99"/>
    <w:semiHidden/>
    <w:unhideWhenUsed/>
    <w:rsid w:val="005D3C7A"/>
  </w:style>
  <w:style w:type="numbering" w:customStyle="1" w:styleId="Stilimportat111111">
    <w:name w:val="Stil importat 111111"/>
    <w:rsid w:val="005D3C7A"/>
  </w:style>
  <w:style w:type="numbering" w:customStyle="1" w:styleId="Stilimportat211111">
    <w:name w:val="Stil importat 211111"/>
    <w:rsid w:val="005D3C7A"/>
  </w:style>
  <w:style w:type="numbering" w:customStyle="1" w:styleId="Stilimportat311111">
    <w:name w:val="Stil importat 311111"/>
    <w:rsid w:val="005D3C7A"/>
  </w:style>
  <w:style w:type="numbering" w:customStyle="1" w:styleId="Stilimportat411111">
    <w:name w:val="Stil importat 411111"/>
    <w:rsid w:val="005D3C7A"/>
  </w:style>
  <w:style w:type="numbering" w:customStyle="1" w:styleId="Stilimportat511111">
    <w:name w:val="Stil importat 511111"/>
    <w:rsid w:val="005D3C7A"/>
  </w:style>
  <w:style w:type="numbering" w:customStyle="1" w:styleId="Stilimportat611111">
    <w:name w:val="Stil importat 611111"/>
    <w:rsid w:val="005D3C7A"/>
  </w:style>
  <w:style w:type="numbering" w:customStyle="1" w:styleId="Stilimportat711111">
    <w:name w:val="Stil importat 711111"/>
    <w:rsid w:val="005D3C7A"/>
  </w:style>
  <w:style w:type="numbering" w:customStyle="1" w:styleId="NoList411111">
    <w:name w:val="No List411111"/>
    <w:next w:val="NoList"/>
    <w:uiPriority w:val="99"/>
    <w:semiHidden/>
    <w:unhideWhenUsed/>
    <w:rsid w:val="005D3C7A"/>
  </w:style>
  <w:style w:type="numbering" w:customStyle="1" w:styleId="NoList1211111">
    <w:name w:val="No List1211111"/>
    <w:next w:val="NoList"/>
    <w:uiPriority w:val="99"/>
    <w:semiHidden/>
    <w:unhideWhenUsed/>
    <w:rsid w:val="005D3C7A"/>
  </w:style>
  <w:style w:type="numbering" w:customStyle="1" w:styleId="NoList2111111">
    <w:name w:val="No List2111111"/>
    <w:next w:val="NoList"/>
    <w:uiPriority w:val="99"/>
    <w:semiHidden/>
    <w:unhideWhenUsed/>
    <w:rsid w:val="005D3C7A"/>
  </w:style>
  <w:style w:type="numbering" w:customStyle="1" w:styleId="NoList11211111">
    <w:name w:val="No List11211111"/>
    <w:next w:val="NoList"/>
    <w:uiPriority w:val="99"/>
    <w:semiHidden/>
    <w:unhideWhenUsed/>
    <w:rsid w:val="005D3C7A"/>
  </w:style>
  <w:style w:type="numbering" w:customStyle="1" w:styleId="NoList511111">
    <w:name w:val="No List511111"/>
    <w:next w:val="NoList"/>
    <w:uiPriority w:val="99"/>
    <w:semiHidden/>
    <w:unhideWhenUsed/>
    <w:rsid w:val="005D3C7A"/>
  </w:style>
  <w:style w:type="numbering" w:customStyle="1" w:styleId="NoList81111">
    <w:name w:val="No List81111"/>
    <w:next w:val="NoList"/>
    <w:uiPriority w:val="99"/>
    <w:semiHidden/>
    <w:unhideWhenUsed/>
    <w:rsid w:val="005D3C7A"/>
  </w:style>
  <w:style w:type="numbering" w:customStyle="1" w:styleId="NoList91111">
    <w:name w:val="No List91111"/>
    <w:next w:val="NoList"/>
    <w:uiPriority w:val="99"/>
    <w:semiHidden/>
    <w:unhideWhenUsed/>
    <w:rsid w:val="005D3C7A"/>
  </w:style>
  <w:style w:type="numbering" w:customStyle="1" w:styleId="ImportedStyle7821111">
    <w:name w:val="Imported Style 7821111"/>
    <w:rsid w:val="005D3C7A"/>
  </w:style>
  <w:style w:type="numbering" w:customStyle="1" w:styleId="ImportedStyle78021111">
    <w:name w:val="Imported Style 78.021111"/>
    <w:rsid w:val="005D3C7A"/>
  </w:style>
  <w:style w:type="numbering" w:customStyle="1" w:styleId="ImportedStyle80312">
    <w:name w:val="Imported Style 80312"/>
    <w:rsid w:val="005D3C7A"/>
  </w:style>
  <w:style w:type="numbering" w:customStyle="1" w:styleId="ImportedStyle8221111">
    <w:name w:val="Imported Style 8221111"/>
    <w:rsid w:val="005D3C7A"/>
  </w:style>
  <w:style w:type="numbering" w:customStyle="1" w:styleId="ImportedStyle8321111">
    <w:name w:val="Imported Style 8321111"/>
    <w:rsid w:val="005D3C7A"/>
  </w:style>
  <w:style w:type="numbering" w:customStyle="1" w:styleId="ImportedStyle11421111">
    <w:name w:val="Imported Style 11421111"/>
    <w:rsid w:val="005D3C7A"/>
  </w:style>
  <w:style w:type="numbering" w:customStyle="1" w:styleId="ImportedStyle11531111">
    <w:name w:val="Imported Style 11531111"/>
    <w:rsid w:val="005D3C7A"/>
  </w:style>
  <w:style w:type="numbering" w:customStyle="1" w:styleId="ImportedStyle11621111">
    <w:name w:val="Imported Style 11621111"/>
    <w:rsid w:val="005D3C7A"/>
  </w:style>
  <w:style w:type="numbering" w:customStyle="1" w:styleId="ImportedStyle121111">
    <w:name w:val="Imported Style 121111"/>
    <w:rsid w:val="005D3C7A"/>
  </w:style>
  <w:style w:type="numbering" w:customStyle="1" w:styleId="ImportedStyle221111">
    <w:name w:val="Imported Style 221111"/>
    <w:rsid w:val="005D3C7A"/>
  </w:style>
  <w:style w:type="numbering" w:customStyle="1" w:styleId="ImportedStyle321111">
    <w:name w:val="Imported Style 321111"/>
    <w:rsid w:val="005D3C7A"/>
  </w:style>
  <w:style w:type="numbering" w:customStyle="1" w:styleId="NoList141111">
    <w:name w:val="No List141111"/>
    <w:next w:val="NoList"/>
    <w:uiPriority w:val="99"/>
    <w:semiHidden/>
    <w:unhideWhenUsed/>
    <w:rsid w:val="005D3C7A"/>
  </w:style>
  <w:style w:type="numbering" w:customStyle="1" w:styleId="NoList231111">
    <w:name w:val="No List231111"/>
    <w:next w:val="NoList"/>
    <w:uiPriority w:val="99"/>
    <w:semiHidden/>
    <w:unhideWhenUsed/>
    <w:rsid w:val="005D3C7A"/>
  </w:style>
  <w:style w:type="numbering" w:customStyle="1" w:styleId="NoList1141111">
    <w:name w:val="No List1141111"/>
    <w:next w:val="NoList"/>
    <w:uiPriority w:val="99"/>
    <w:semiHidden/>
    <w:unhideWhenUsed/>
    <w:rsid w:val="005D3C7A"/>
  </w:style>
  <w:style w:type="numbering" w:customStyle="1" w:styleId="NoList11121111">
    <w:name w:val="No List11121111"/>
    <w:next w:val="NoList"/>
    <w:uiPriority w:val="99"/>
    <w:semiHidden/>
    <w:unhideWhenUsed/>
    <w:rsid w:val="005D3C7A"/>
  </w:style>
  <w:style w:type="numbering" w:customStyle="1" w:styleId="NoList321111">
    <w:name w:val="No List321111"/>
    <w:next w:val="NoList"/>
    <w:uiPriority w:val="99"/>
    <w:semiHidden/>
    <w:unhideWhenUsed/>
    <w:rsid w:val="005D3C7A"/>
  </w:style>
  <w:style w:type="numbering" w:customStyle="1" w:styleId="Stilimportat121111">
    <w:name w:val="Stil importat 121111"/>
    <w:rsid w:val="005D3C7A"/>
  </w:style>
  <w:style w:type="numbering" w:customStyle="1" w:styleId="Stilimportat221111">
    <w:name w:val="Stil importat 221111"/>
    <w:rsid w:val="005D3C7A"/>
  </w:style>
  <w:style w:type="numbering" w:customStyle="1" w:styleId="Stilimportat321111">
    <w:name w:val="Stil importat 321111"/>
    <w:rsid w:val="005D3C7A"/>
  </w:style>
  <w:style w:type="numbering" w:customStyle="1" w:styleId="Stilimportat421111">
    <w:name w:val="Stil importat 421111"/>
    <w:rsid w:val="005D3C7A"/>
  </w:style>
  <w:style w:type="numbering" w:customStyle="1" w:styleId="Stilimportat521111">
    <w:name w:val="Stil importat 521111"/>
    <w:rsid w:val="005D3C7A"/>
  </w:style>
  <w:style w:type="numbering" w:customStyle="1" w:styleId="Stilimportat621111">
    <w:name w:val="Stil importat 621111"/>
    <w:rsid w:val="005D3C7A"/>
  </w:style>
  <w:style w:type="numbering" w:customStyle="1" w:styleId="Stilimportat721111">
    <w:name w:val="Stil importat 721111"/>
    <w:rsid w:val="005D3C7A"/>
  </w:style>
  <w:style w:type="numbering" w:customStyle="1" w:styleId="NoList421111">
    <w:name w:val="No List421111"/>
    <w:next w:val="NoList"/>
    <w:uiPriority w:val="99"/>
    <w:semiHidden/>
    <w:unhideWhenUsed/>
    <w:rsid w:val="005D3C7A"/>
  </w:style>
  <w:style w:type="numbering" w:customStyle="1" w:styleId="NoList1221111">
    <w:name w:val="No List1221111"/>
    <w:next w:val="NoList"/>
    <w:uiPriority w:val="99"/>
    <w:semiHidden/>
    <w:unhideWhenUsed/>
    <w:rsid w:val="005D3C7A"/>
  </w:style>
  <w:style w:type="numbering" w:customStyle="1" w:styleId="NoList2121111">
    <w:name w:val="No List2121111"/>
    <w:next w:val="NoList"/>
    <w:uiPriority w:val="99"/>
    <w:semiHidden/>
    <w:unhideWhenUsed/>
    <w:rsid w:val="005D3C7A"/>
  </w:style>
  <w:style w:type="numbering" w:customStyle="1" w:styleId="NoList11221111">
    <w:name w:val="No List11221111"/>
    <w:next w:val="NoList"/>
    <w:uiPriority w:val="99"/>
    <w:semiHidden/>
    <w:unhideWhenUsed/>
    <w:rsid w:val="005D3C7A"/>
  </w:style>
  <w:style w:type="numbering" w:customStyle="1" w:styleId="NoList521111">
    <w:name w:val="No List521111"/>
    <w:next w:val="NoList"/>
    <w:uiPriority w:val="99"/>
    <w:semiHidden/>
    <w:unhideWhenUsed/>
    <w:rsid w:val="005D3C7A"/>
  </w:style>
  <w:style w:type="paragraph" w:customStyle="1" w:styleId="Heading71">
    <w:name w:val="Heading 71"/>
    <w:basedOn w:val="Normal"/>
    <w:next w:val="Normal"/>
    <w:uiPriority w:val="9"/>
    <w:semiHidden/>
    <w:unhideWhenUsed/>
    <w:qFormat/>
    <w:rsid w:val="005D3C7A"/>
    <w:pPr>
      <w:tabs>
        <w:tab w:val="num" w:pos="360"/>
      </w:tabs>
      <w:spacing w:before="240" w:after="60" w:line="240" w:lineRule="auto"/>
      <w:outlineLvl w:val="6"/>
    </w:pPr>
    <w:rPr>
      <w:rFonts w:ascii="Calibri" w:eastAsia="Times New Roman" w:hAnsi="Calibri" w:cs="Times New Roman"/>
      <w:sz w:val="24"/>
      <w:szCs w:val="24"/>
      <w:lang w:val="en-US"/>
    </w:rPr>
  </w:style>
  <w:style w:type="paragraph" w:customStyle="1" w:styleId="Heading81">
    <w:name w:val="Heading 81"/>
    <w:basedOn w:val="Normal"/>
    <w:next w:val="Normal"/>
    <w:uiPriority w:val="9"/>
    <w:semiHidden/>
    <w:unhideWhenUsed/>
    <w:qFormat/>
    <w:rsid w:val="005D3C7A"/>
    <w:pPr>
      <w:tabs>
        <w:tab w:val="num" w:pos="360"/>
      </w:tabs>
      <w:spacing w:before="240" w:after="60" w:line="240" w:lineRule="auto"/>
      <w:outlineLvl w:val="7"/>
    </w:pPr>
    <w:rPr>
      <w:rFonts w:ascii="Calibri" w:eastAsia="Times New Roman" w:hAnsi="Calibri" w:cs="Times New Roman"/>
      <w:i/>
      <w:iCs/>
      <w:sz w:val="24"/>
      <w:szCs w:val="24"/>
      <w:lang w:val="en-US"/>
    </w:rPr>
  </w:style>
  <w:style w:type="paragraph" w:customStyle="1" w:styleId="Heading91">
    <w:name w:val="Heading 91"/>
    <w:basedOn w:val="Normal"/>
    <w:next w:val="Normal"/>
    <w:uiPriority w:val="9"/>
    <w:semiHidden/>
    <w:unhideWhenUsed/>
    <w:qFormat/>
    <w:rsid w:val="005D3C7A"/>
    <w:pPr>
      <w:tabs>
        <w:tab w:val="num" w:pos="360"/>
      </w:tabs>
      <w:spacing w:before="240" w:after="60" w:line="240" w:lineRule="auto"/>
      <w:outlineLvl w:val="8"/>
    </w:pPr>
    <w:rPr>
      <w:rFonts w:ascii="Calibri Light" w:eastAsia="Times New Roman" w:hAnsi="Calibri Light" w:cs="Times New Roman"/>
      <w:lang w:val="en-US"/>
    </w:rPr>
  </w:style>
  <w:style w:type="numbering" w:customStyle="1" w:styleId="NoList20">
    <w:name w:val="No List20"/>
    <w:next w:val="NoList"/>
    <w:uiPriority w:val="99"/>
    <w:semiHidden/>
    <w:unhideWhenUsed/>
    <w:rsid w:val="005D3C7A"/>
  </w:style>
  <w:style w:type="character" w:customStyle="1" w:styleId="Heading7Char1">
    <w:name w:val="Heading 7 Char1"/>
    <w:basedOn w:val="DefaultParagraphFont"/>
    <w:uiPriority w:val="9"/>
    <w:semiHidden/>
    <w:rsid w:val="005D3C7A"/>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5D3C7A"/>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D3C7A"/>
    <w:rPr>
      <w:rFonts w:ascii="Calibri Light" w:eastAsia="Times New Roman" w:hAnsi="Calibri Light" w:cs="Times New Roman"/>
      <w:i/>
      <w:iCs/>
      <w:color w:val="272727"/>
      <w:sz w:val="21"/>
      <w:szCs w:val="21"/>
    </w:rPr>
  </w:style>
  <w:style w:type="numbering" w:customStyle="1" w:styleId="FrListare2">
    <w:name w:val="Fără Listare2"/>
    <w:next w:val="NoList"/>
    <w:uiPriority w:val="99"/>
    <w:semiHidden/>
    <w:unhideWhenUsed/>
    <w:rsid w:val="005D3C7A"/>
  </w:style>
  <w:style w:type="table" w:customStyle="1" w:styleId="GrilTabel2">
    <w:name w:val="Grilă Tabel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
    <w:name w:val="Imported Style 786"/>
    <w:rsid w:val="005D3C7A"/>
  </w:style>
  <w:style w:type="numbering" w:customStyle="1" w:styleId="ImportedStyle7806">
    <w:name w:val="Imported Style 78.06"/>
    <w:rsid w:val="005D3C7A"/>
  </w:style>
  <w:style w:type="numbering" w:customStyle="1" w:styleId="ImportedStyle807">
    <w:name w:val="Imported Style 807"/>
    <w:rsid w:val="005D3C7A"/>
  </w:style>
  <w:style w:type="numbering" w:customStyle="1" w:styleId="ImportedStyle826">
    <w:name w:val="Imported Style 826"/>
    <w:rsid w:val="005D3C7A"/>
  </w:style>
  <w:style w:type="numbering" w:customStyle="1" w:styleId="ImportedStyle836">
    <w:name w:val="Imported Style 836"/>
    <w:rsid w:val="005D3C7A"/>
  </w:style>
  <w:style w:type="numbering" w:customStyle="1" w:styleId="ImportedStyle1146">
    <w:name w:val="Imported Style 1146"/>
    <w:rsid w:val="005D3C7A"/>
  </w:style>
  <w:style w:type="numbering" w:customStyle="1" w:styleId="ImportedStyle1157">
    <w:name w:val="Imported Style 1157"/>
    <w:rsid w:val="005D3C7A"/>
  </w:style>
  <w:style w:type="numbering" w:customStyle="1" w:styleId="ImportedStyle1166">
    <w:name w:val="Imported Style 1166"/>
    <w:rsid w:val="005D3C7A"/>
  </w:style>
  <w:style w:type="numbering" w:customStyle="1" w:styleId="ImportedStyle16">
    <w:name w:val="Imported Style 16"/>
    <w:rsid w:val="005D3C7A"/>
  </w:style>
  <w:style w:type="numbering" w:customStyle="1" w:styleId="ImportedStyle26">
    <w:name w:val="Imported Style 26"/>
    <w:rsid w:val="005D3C7A"/>
  </w:style>
  <w:style w:type="numbering" w:customStyle="1" w:styleId="ImportedStyle36">
    <w:name w:val="Imported Style 36"/>
    <w:rsid w:val="005D3C7A"/>
  </w:style>
  <w:style w:type="table" w:customStyle="1" w:styleId="TableGrid116">
    <w:name w:val="Table Grid116"/>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D3C7A"/>
  </w:style>
  <w:style w:type="numbering" w:customStyle="1" w:styleId="NoList27">
    <w:name w:val="No List27"/>
    <w:next w:val="NoList"/>
    <w:uiPriority w:val="99"/>
    <w:semiHidden/>
    <w:unhideWhenUsed/>
    <w:rsid w:val="005D3C7A"/>
  </w:style>
  <w:style w:type="numbering" w:customStyle="1" w:styleId="NoList118">
    <w:name w:val="No List118"/>
    <w:next w:val="NoList"/>
    <w:uiPriority w:val="99"/>
    <w:semiHidden/>
    <w:unhideWhenUsed/>
    <w:rsid w:val="005D3C7A"/>
  </w:style>
  <w:style w:type="numbering" w:customStyle="1" w:styleId="NoList1116">
    <w:name w:val="No List1116"/>
    <w:next w:val="NoList"/>
    <w:uiPriority w:val="99"/>
    <w:semiHidden/>
    <w:unhideWhenUsed/>
    <w:rsid w:val="005D3C7A"/>
  </w:style>
  <w:style w:type="numbering" w:customStyle="1" w:styleId="NoList36">
    <w:name w:val="No List36"/>
    <w:next w:val="NoList"/>
    <w:uiPriority w:val="99"/>
    <w:semiHidden/>
    <w:unhideWhenUsed/>
    <w:rsid w:val="005D3C7A"/>
  </w:style>
  <w:style w:type="numbering" w:customStyle="1" w:styleId="Stilimportat16">
    <w:name w:val="Stil importat 16"/>
    <w:rsid w:val="005D3C7A"/>
    <w:pPr>
      <w:numPr>
        <w:numId w:val="202"/>
      </w:numPr>
    </w:pPr>
  </w:style>
  <w:style w:type="numbering" w:customStyle="1" w:styleId="Stilimportat26">
    <w:name w:val="Stil importat 26"/>
    <w:rsid w:val="005D3C7A"/>
    <w:pPr>
      <w:numPr>
        <w:numId w:val="203"/>
      </w:numPr>
    </w:pPr>
  </w:style>
  <w:style w:type="numbering" w:customStyle="1" w:styleId="Stilimportat36">
    <w:name w:val="Stil importat 36"/>
    <w:rsid w:val="005D3C7A"/>
    <w:pPr>
      <w:numPr>
        <w:numId w:val="204"/>
      </w:numPr>
    </w:pPr>
  </w:style>
  <w:style w:type="numbering" w:customStyle="1" w:styleId="Stilimportat46">
    <w:name w:val="Stil importat 46"/>
    <w:rsid w:val="005D3C7A"/>
    <w:pPr>
      <w:numPr>
        <w:numId w:val="205"/>
      </w:numPr>
    </w:pPr>
  </w:style>
  <w:style w:type="numbering" w:customStyle="1" w:styleId="Stilimportat56">
    <w:name w:val="Stil importat 56"/>
    <w:rsid w:val="005D3C7A"/>
    <w:pPr>
      <w:numPr>
        <w:numId w:val="206"/>
      </w:numPr>
    </w:pPr>
  </w:style>
  <w:style w:type="numbering" w:customStyle="1" w:styleId="Stilimportat66">
    <w:name w:val="Stil importat 66"/>
    <w:rsid w:val="005D3C7A"/>
    <w:pPr>
      <w:numPr>
        <w:numId w:val="207"/>
      </w:numPr>
    </w:pPr>
  </w:style>
  <w:style w:type="numbering" w:customStyle="1" w:styleId="Stilimportat76">
    <w:name w:val="Stil importat 76"/>
    <w:rsid w:val="005D3C7A"/>
    <w:pPr>
      <w:numPr>
        <w:numId w:val="208"/>
      </w:numPr>
    </w:pPr>
  </w:style>
  <w:style w:type="numbering" w:customStyle="1" w:styleId="NoList46">
    <w:name w:val="No List46"/>
    <w:next w:val="NoList"/>
    <w:uiPriority w:val="99"/>
    <w:semiHidden/>
    <w:unhideWhenUsed/>
    <w:rsid w:val="005D3C7A"/>
  </w:style>
  <w:style w:type="numbering" w:customStyle="1" w:styleId="NoList126">
    <w:name w:val="No List126"/>
    <w:next w:val="NoList"/>
    <w:uiPriority w:val="99"/>
    <w:semiHidden/>
    <w:unhideWhenUsed/>
    <w:rsid w:val="005D3C7A"/>
  </w:style>
  <w:style w:type="numbering" w:customStyle="1" w:styleId="NoList216">
    <w:name w:val="No List216"/>
    <w:next w:val="NoList"/>
    <w:uiPriority w:val="99"/>
    <w:semiHidden/>
    <w:unhideWhenUsed/>
    <w:rsid w:val="005D3C7A"/>
  </w:style>
  <w:style w:type="numbering" w:customStyle="1" w:styleId="NoList1126">
    <w:name w:val="No List1126"/>
    <w:next w:val="NoList"/>
    <w:uiPriority w:val="99"/>
    <w:semiHidden/>
    <w:unhideWhenUsed/>
    <w:rsid w:val="005D3C7A"/>
  </w:style>
  <w:style w:type="numbering" w:customStyle="1" w:styleId="NoList56">
    <w:name w:val="No List56"/>
    <w:next w:val="NoList"/>
    <w:uiPriority w:val="99"/>
    <w:semiHidden/>
    <w:unhideWhenUsed/>
    <w:rsid w:val="005D3C7A"/>
  </w:style>
  <w:style w:type="numbering" w:customStyle="1" w:styleId="NoList64">
    <w:name w:val="No List64"/>
    <w:next w:val="NoList"/>
    <w:uiPriority w:val="99"/>
    <w:semiHidden/>
    <w:unhideWhenUsed/>
    <w:rsid w:val="005D3C7A"/>
  </w:style>
  <w:style w:type="numbering" w:customStyle="1" w:styleId="ImportedStyle8024">
    <w:name w:val="Imported Style 8024"/>
    <w:rsid w:val="005D3C7A"/>
  </w:style>
  <w:style w:type="numbering" w:customStyle="1" w:styleId="ImportedStyle11524">
    <w:name w:val="Imported Style 11524"/>
    <w:rsid w:val="005D3C7A"/>
  </w:style>
  <w:style w:type="numbering" w:customStyle="1" w:styleId="NoList74">
    <w:name w:val="No List74"/>
    <w:next w:val="NoList"/>
    <w:uiPriority w:val="99"/>
    <w:semiHidden/>
    <w:unhideWhenUsed/>
    <w:rsid w:val="005D3C7A"/>
  </w:style>
  <w:style w:type="numbering" w:customStyle="1" w:styleId="ImportedStyle7814">
    <w:name w:val="Imported Style 7814"/>
    <w:rsid w:val="005D3C7A"/>
    <w:pPr>
      <w:numPr>
        <w:numId w:val="209"/>
      </w:numPr>
    </w:pPr>
  </w:style>
  <w:style w:type="numbering" w:customStyle="1" w:styleId="ImportedStyle78014">
    <w:name w:val="Imported Style 78.014"/>
    <w:rsid w:val="005D3C7A"/>
    <w:pPr>
      <w:numPr>
        <w:numId w:val="210"/>
      </w:numPr>
    </w:pPr>
  </w:style>
  <w:style w:type="numbering" w:customStyle="1" w:styleId="ImportedStyle8014">
    <w:name w:val="Imported Style 8014"/>
    <w:rsid w:val="005D3C7A"/>
    <w:pPr>
      <w:numPr>
        <w:numId w:val="211"/>
      </w:numPr>
    </w:pPr>
  </w:style>
  <w:style w:type="numbering" w:customStyle="1" w:styleId="ImportedStyle8214">
    <w:name w:val="Imported Style 8214"/>
    <w:rsid w:val="005D3C7A"/>
    <w:pPr>
      <w:numPr>
        <w:numId w:val="212"/>
      </w:numPr>
    </w:pPr>
  </w:style>
  <w:style w:type="numbering" w:customStyle="1" w:styleId="ImportedStyle8314">
    <w:name w:val="Imported Style 8314"/>
    <w:rsid w:val="005D3C7A"/>
    <w:pPr>
      <w:numPr>
        <w:numId w:val="213"/>
      </w:numPr>
    </w:pPr>
  </w:style>
  <w:style w:type="numbering" w:customStyle="1" w:styleId="ImportedStyle11414">
    <w:name w:val="Imported Style 11414"/>
    <w:rsid w:val="005D3C7A"/>
    <w:pPr>
      <w:numPr>
        <w:numId w:val="214"/>
      </w:numPr>
    </w:pPr>
  </w:style>
  <w:style w:type="numbering" w:customStyle="1" w:styleId="ImportedStyle11514">
    <w:name w:val="Imported Style 11514"/>
    <w:rsid w:val="005D3C7A"/>
    <w:pPr>
      <w:numPr>
        <w:numId w:val="215"/>
      </w:numPr>
    </w:pPr>
  </w:style>
  <w:style w:type="numbering" w:customStyle="1" w:styleId="ImportedStyle11614">
    <w:name w:val="Imported Style 11614"/>
    <w:rsid w:val="005D3C7A"/>
    <w:pPr>
      <w:numPr>
        <w:numId w:val="216"/>
      </w:numPr>
    </w:pPr>
  </w:style>
  <w:style w:type="numbering" w:customStyle="1" w:styleId="ImportedStyle117">
    <w:name w:val="Imported Style 117"/>
    <w:rsid w:val="005D3C7A"/>
  </w:style>
  <w:style w:type="numbering" w:customStyle="1" w:styleId="ImportedStyle214">
    <w:name w:val="Imported Style 214"/>
    <w:rsid w:val="005D3C7A"/>
    <w:pPr>
      <w:numPr>
        <w:numId w:val="228"/>
      </w:numPr>
    </w:pPr>
  </w:style>
  <w:style w:type="numbering" w:customStyle="1" w:styleId="ImportedStyle314">
    <w:name w:val="Imported Style 314"/>
    <w:rsid w:val="005D3C7A"/>
  </w:style>
  <w:style w:type="numbering" w:customStyle="1" w:styleId="NoList134">
    <w:name w:val="No List134"/>
    <w:next w:val="NoList"/>
    <w:uiPriority w:val="99"/>
    <w:semiHidden/>
    <w:unhideWhenUsed/>
    <w:rsid w:val="005D3C7A"/>
  </w:style>
  <w:style w:type="numbering" w:customStyle="1" w:styleId="NoList224">
    <w:name w:val="No List224"/>
    <w:next w:val="NoList"/>
    <w:uiPriority w:val="99"/>
    <w:semiHidden/>
    <w:unhideWhenUsed/>
    <w:rsid w:val="005D3C7A"/>
  </w:style>
  <w:style w:type="numbering" w:customStyle="1" w:styleId="NoList1134">
    <w:name w:val="No List1134"/>
    <w:next w:val="NoList"/>
    <w:uiPriority w:val="99"/>
    <w:semiHidden/>
    <w:unhideWhenUsed/>
    <w:rsid w:val="005D3C7A"/>
  </w:style>
  <w:style w:type="numbering" w:customStyle="1" w:styleId="NoList11114">
    <w:name w:val="No List11114"/>
    <w:next w:val="NoList"/>
    <w:uiPriority w:val="99"/>
    <w:semiHidden/>
    <w:unhideWhenUsed/>
    <w:rsid w:val="005D3C7A"/>
  </w:style>
  <w:style w:type="numbering" w:customStyle="1" w:styleId="NoList314">
    <w:name w:val="No List314"/>
    <w:next w:val="NoList"/>
    <w:uiPriority w:val="99"/>
    <w:semiHidden/>
    <w:unhideWhenUsed/>
    <w:rsid w:val="005D3C7A"/>
  </w:style>
  <w:style w:type="numbering" w:customStyle="1" w:styleId="Stilimportat114">
    <w:name w:val="Stil importat 114"/>
    <w:rsid w:val="005D3C7A"/>
  </w:style>
  <w:style w:type="numbering" w:customStyle="1" w:styleId="Stilimportat214">
    <w:name w:val="Stil importat 214"/>
    <w:rsid w:val="005D3C7A"/>
  </w:style>
  <w:style w:type="numbering" w:customStyle="1" w:styleId="Stilimportat314">
    <w:name w:val="Stil importat 314"/>
    <w:rsid w:val="005D3C7A"/>
  </w:style>
  <w:style w:type="numbering" w:customStyle="1" w:styleId="Stilimportat414">
    <w:name w:val="Stil importat 414"/>
    <w:rsid w:val="005D3C7A"/>
  </w:style>
  <w:style w:type="numbering" w:customStyle="1" w:styleId="Stilimportat514">
    <w:name w:val="Stil importat 514"/>
    <w:rsid w:val="005D3C7A"/>
  </w:style>
  <w:style w:type="numbering" w:customStyle="1" w:styleId="Stilimportat614">
    <w:name w:val="Stil importat 614"/>
    <w:rsid w:val="005D3C7A"/>
  </w:style>
  <w:style w:type="numbering" w:customStyle="1" w:styleId="Stilimportat714">
    <w:name w:val="Stil importat 714"/>
    <w:rsid w:val="005D3C7A"/>
  </w:style>
  <w:style w:type="numbering" w:customStyle="1" w:styleId="NoList414">
    <w:name w:val="No List414"/>
    <w:next w:val="NoList"/>
    <w:uiPriority w:val="99"/>
    <w:semiHidden/>
    <w:unhideWhenUsed/>
    <w:rsid w:val="005D3C7A"/>
  </w:style>
  <w:style w:type="numbering" w:customStyle="1" w:styleId="NoList1214">
    <w:name w:val="No List1214"/>
    <w:next w:val="NoList"/>
    <w:uiPriority w:val="99"/>
    <w:semiHidden/>
    <w:unhideWhenUsed/>
    <w:rsid w:val="005D3C7A"/>
  </w:style>
  <w:style w:type="numbering" w:customStyle="1" w:styleId="NoList2114">
    <w:name w:val="No List2114"/>
    <w:next w:val="NoList"/>
    <w:uiPriority w:val="99"/>
    <w:semiHidden/>
    <w:unhideWhenUsed/>
    <w:rsid w:val="005D3C7A"/>
  </w:style>
  <w:style w:type="numbering" w:customStyle="1" w:styleId="NoList11214">
    <w:name w:val="No List11214"/>
    <w:next w:val="NoList"/>
    <w:uiPriority w:val="99"/>
    <w:semiHidden/>
    <w:unhideWhenUsed/>
    <w:rsid w:val="005D3C7A"/>
  </w:style>
  <w:style w:type="numbering" w:customStyle="1" w:styleId="NoList514">
    <w:name w:val="No List514"/>
    <w:next w:val="NoList"/>
    <w:uiPriority w:val="99"/>
    <w:semiHidden/>
    <w:unhideWhenUsed/>
    <w:rsid w:val="005D3C7A"/>
  </w:style>
  <w:style w:type="numbering" w:customStyle="1" w:styleId="NoList83">
    <w:name w:val="No List83"/>
    <w:next w:val="NoList"/>
    <w:semiHidden/>
    <w:unhideWhenUsed/>
    <w:rsid w:val="005D3C7A"/>
  </w:style>
  <w:style w:type="numbering" w:customStyle="1" w:styleId="NoList93">
    <w:name w:val="No List93"/>
    <w:next w:val="NoList"/>
    <w:uiPriority w:val="99"/>
    <w:semiHidden/>
    <w:unhideWhenUsed/>
    <w:rsid w:val="005D3C7A"/>
  </w:style>
  <w:style w:type="numbering" w:customStyle="1" w:styleId="ImportedStyle7824">
    <w:name w:val="Imported Style 7824"/>
    <w:rsid w:val="005D3C7A"/>
  </w:style>
  <w:style w:type="numbering" w:customStyle="1" w:styleId="ImportedStyle78024">
    <w:name w:val="Imported Style 78.024"/>
    <w:rsid w:val="005D3C7A"/>
  </w:style>
  <w:style w:type="numbering" w:customStyle="1" w:styleId="ImportedStyle8033">
    <w:name w:val="Imported Style 8033"/>
    <w:rsid w:val="005D3C7A"/>
  </w:style>
  <w:style w:type="numbering" w:customStyle="1" w:styleId="ImportedStyle8224">
    <w:name w:val="Imported Style 8224"/>
    <w:rsid w:val="005D3C7A"/>
  </w:style>
  <w:style w:type="numbering" w:customStyle="1" w:styleId="ImportedStyle8324">
    <w:name w:val="Imported Style 8324"/>
    <w:rsid w:val="005D3C7A"/>
  </w:style>
  <w:style w:type="numbering" w:customStyle="1" w:styleId="ImportedStyle11424">
    <w:name w:val="Imported Style 11424"/>
    <w:rsid w:val="005D3C7A"/>
  </w:style>
  <w:style w:type="numbering" w:customStyle="1" w:styleId="ImportedStyle11533">
    <w:name w:val="Imported Style 11533"/>
    <w:rsid w:val="005D3C7A"/>
  </w:style>
  <w:style w:type="numbering" w:customStyle="1" w:styleId="ImportedStyle11624">
    <w:name w:val="Imported Style 11624"/>
    <w:rsid w:val="005D3C7A"/>
  </w:style>
  <w:style w:type="numbering" w:customStyle="1" w:styleId="ImportedStyle124">
    <w:name w:val="Imported Style 124"/>
    <w:rsid w:val="005D3C7A"/>
  </w:style>
  <w:style w:type="numbering" w:customStyle="1" w:styleId="ImportedStyle224">
    <w:name w:val="Imported Style 224"/>
    <w:rsid w:val="005D3C7A"/>
    <w:pPr>
      <w:numPr>
        <w:numId w:val="229"/>
      </w:numPr>
    </w:pPr>
  </w:style>
  <w:style w:type="numbering" w:customStyle="1" w:styleId="ImportedStyle324">
    <w:name w:val="Imported Style 324"/>
    <w:rsid w:val="005D3C7A"/>
  </w:style>
  <w:style w:type="numbering" w:customStyle="1" w:styleId="NoList144">
    <w:name w:val="No List144"/>
    <w:next w:val="NoList"/>
    <w:uiPriority w:val="99"/>
    <w:semiHidden/>
    <w:unhideWhenUsed/>
    <w:rsid w:val="005D3C7A"/>
  </w:style>
  <w:style w:type="numbering" w:customStyle="1" w:styleId="NoList234">
    <w:name w:val="No List234"/>
    <w:next w:val="NoList"/>
    <w:uiPriority w:val="99"/>
    <w:semiHidden/>
    <w:unhideWhenUsed/>
    <w:rsid w:val="005D3C7A"/>
  </w:style>
  <w:style w:type="numbering" w:customStyle="1" w:styleId="NoList1144">
    <w:name w:val="No List1144"/>
    <w:next w:val="NoList"/>
    <w:uiPriority w:val="99"/>
    <w:semiHidden/>
    <w:unhideWhenUsed/>
    <w:rsid w:val="005D3C7A"/>
  </w:style>
  <w:style w:type="numbering" w:customStyle="1" w:styleId="NoList11124">
    <w:name w:val="No List11124"/>
    <w:next w:val="NoList"/>
    <w:uiPriority w:val="99"/>
    <w:semiHidden/>
    <w:unhideWhenUsed/>
    <w:rsid w:val="005D3C7A"/>
  </w:style>
  <w:style w:type="numbering" w:customStyle="1" w:styleId="NoList324">
    <w:name w:val="No List324"/>
    <w:next w:val="NoList"/>
    <w:uiPriority w:val="99"/>
    <w:semiHidden/>
    <w:unhideWhenUsed/>
    <w:rsid w:val="005D3C7A"/>
  </w:style>
  <w:style w:type="numbering" w:customStyle="1" w:styleId="Stilimportat124">
    <w:name w:val="Stil importat 124"/>
    <w:rsid w:val="005D3C7A"/>
    <w:pPr>
      <w:numPr>
        <w:numId w:val="332"/>
      </w:numPr>
    </w:pPr>
  </w:style>
  <w:style w:type="numbering" w:customStyle="1" w:styleId="Stilimportat224">
    <w:name w:val="Stil importat 224"/>
    <w:rsid w:val="005D3C7A"/>
  </w:style>
  <w:style w:type="numbering" w:customStyle="1" w:styleId="Stilimportat324">
    <w:name w:val="Stil importat 324"/>
    <w:rsid w:val="005D3C7A"/>
  </w:style>
  <w:style w:type="numbering" w:customStyle="1" w:styleId="Stilimportat424">
    <w:name w:val="Stil importat 424"/>
    <w:rsid w:val="005D3C7A"/>
  </w:style>
  <w:style w:type="numbering" w:customStyle="1" w:styleId="Stilimportat524">
    <w:name w:val="Stil importat 524"/>
    <w:rsid w:val="005D3C7A"/>
  </w:style>
  <w:style w:type="numbering" w:customStyle="1" w:styleId="Stilimportat624">
    <w:name w:val="Stil importat 624"/>
    <w:rsid w:val="005D3C7A"/>
  </w:style>
  <w:style w:type="numbering" w:customStyle="1" w:styleId="Stilimportat724">
    <w:name w:val="Stil importat 724"/>
    <w:rsid w:val="005D3C7A"/>
  </w:style>
  <w:style w:type="numbering" w:customStyle="1" w:styleId="NoList424">
    <w:name w:val="No List424"/>
    <w:next w:val="NoList"/>
    <w:uiPriority w:val="99"/>
    <w:semiHidden/>
    <w:unhideWhenUsed/>
    <w:rsid w:val="005D3C7A"/>
  </w:style>
  <w:style w:type="numbering" w:customStyle="1" w:styleId="NoList1224">
    <w:name w:val="No List1224"/>
    <w:next w:val="NoList"/>
    <w:uiPriority w:val="99"/>
    <w:semiHidden/>
    <w:unhideWhenUsed/>
    <w:rsid w:val="005D3C7A"/>
  </w:style>
  <w:style w:type="numbering" w:customStyle="1" w:styleId="NoList2124">
    <w:name w:val="No List2124"/>
    <w:next w:val="NoList"/>
    <w:uiPriority w:val="99"/>
    <w:semiHidden/>
    <w:unhideWhenUsed/>
    <w:rsid w:val="005D3C7A"/>
  </w:style>
  <w:style w:type="numbering" w:customStyle="1" w:styleId="NoList11224">
    <w:name w:val="No List11224"/>
    <w:next w:val="NoList"/>
    <w:uiPriority w:val="99"/>
    <w:semiHidden/>
    <w:unhideWhenUsed/>
    <w:rsid w:val="005D3C7A"/>
  </w:style>
  <w:style w:type="numbering" w:customStyle="1" w:styleId="NoList524">
    <w:name w:val="No List524"/>
    <w:next w:val="NoList"/>
    <w:uiPriority w:val="99"/>
    <w:semiHidden/>
    <w:unhideWhenUsed/>
    <w:rsid w:val="005D3C7A"/>
  </w:style>
  <w:style w:type="table" w:customStyle="1" w:styleId="TableGrid172">
    <w:name w:val="Table Grid172"/>
    <w:basedOn w:val="TableNormal"/>
    <w:next w:val="TableGrid"/>
    <w:uiPriority w:val="5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5D3C7A"/>
  </w:style>
  <w:style w:type="numbering" w:customStyle="1" w:styleId="NoList152">
    <w:name w:val="No List152"/>
    <w:next w:val="NoList"/>
    <w:uiPriority w:val="99"/>
    <w:semiHidden/>
    <w:unhideWhenUsed/>
    <w:rsid w:val="005D3C7A"/>
  </w:style>
  <w:style w:type="numbering" w:customStyle="1" w:styleId="NoList242">
    <w:name w:val="No List242"/>
    <w:next w:val="NoList"/>
    <w:uiPriority w:val="99"/>
    <w:semiHidden/>
    <w:unhideWhenUsed/>
    <w:rsid w:val="005D3C7A"/>
  </w:style>
  <w:style w:type="numbering" w:customStyle="1" w:styleId="NoList332">
    <w:name w:val="No List332"/>
    <w:next w:val="NoList"/>
    <w:uiPriority w:val="99"/>
    <w:semiHidden/>
    <w:unhideWhenUsed/>
    <w:rsid w:val="005D3C7A"/>
  </w:style>
  <w:style w:type="numbering" w:customStyle="1" w:styleId="NoList432">
    <w:name w:val="No List432"/>
    <w:next w:val="NoList"/>
    <w:uiPriority w:val="99"/>
    <w:semiHidden/>
    <w:unhideWhenUsed/>
    <w:rsid w:val="005D3C7A"/>
  </w:style>
  <w:style w:type="numbering" w:customStyle="1" w:styleId="NoList532">
    <w:name w:val="No List532"/>
    <w:next w:val="NoList"/>
    <w:uiPriority w:val="99"/>
    <w:semiHidden/>
    <w:unhideWhenUsed/>
    <w:rsid w:val="005D3C7A"/>
  </w:style>
  <w:style w:type="numbering" w:customStyle="1" w:styleId="ImportedStyle1112">
    <w:name w:val="Imported Style 1112"/>
    <w:rsid w:val="005D3C7A"/>
    <w:pPr>
      <w:numPr>
        <w:numId w:val="323"/>
      </w:numPr>
    </w:pPr>
  </w:style>
  <w:style w:type="numbering" w:customStyle="1" w:styleId="ImportedStyle3112">
    <w:name w:val="Imported Style 3112"/>
    <w:rsid w:val="005D3C7A"/>
  </w:style>
  <w:style w:type="numbering" w:customStyle="1" w:styleId="ImportedStyle442">
    <w:name w:val="Imported Style 442"/>
    <w:rsid w:val="005D3C7A"/>
  </w:style>
  <w:style w:type="numbering" w:customStyle="1" w:styleId="ImportedStyle7832">
    <w:name w:val="Imported Style 7832"/>
    <w:rsid w:val="005D3C7A"/>
  </w:style>
  <w:style w:type="numbering" w:customStyle="1" w:styleId="ImportedStyle78032">
    <w:name w:val="Imported Style 78.032"/>
    <w:rsid w:val="005D3C7A"/>
  </w:style>
  <w:style w:type="numbering" w:customStyle="1" w:styleId="ImportedStyle8042">
    <w:name w:val="Imported Style 8042"/>
    <w:rsid w:val="005D3C7A"/>
  </w:style>
  <w:style w:type="numbering" w:customStyle="1" w:styleId="ImportedStyle8232">
    <w:name w:val="Imported Style 8232"/>
    <w:rsid w:val="005D3C7A"/>
  </w:style>
  <w:style w:type="numbering" w:customStyle="1" w:styleId="ImportedStyle8332">
    <w:name w:val="Imported Style 8332"/>
    <w:rsid w:val="005D3C7A"/>
  </w:style>
  <w:style w:type="numbering" w:customStyle="1" w:styleId="ImportedStyle11432">
    <w:name w:val="Imported Style 11432"/>
    <w:rsid w:val="005D3C7A"/>
  </w:style>
  <w:style w:type="numbering" w:customStyle="1" w:styleId="ImportedStyle11542">
    <w:name w:val="Imported Style 11542"/>
    <w:rsid w:val="005D3C7A"/>
  </w:style>
  <w:style w:type="numbering" w:customStyle="1" w:styleId="ImportedStyle11632">
    <w:name w:val="Imported Style 11632"/>
    <w:rsid w:val="005D3C7A"/>
  </w:style>
  <w:style w:type="numbering" w:customStyle="1" w:styleId="ImportedStyle133">
    <w:name w:val="Imported Style 133"/>
    <w:rsid w:val="005D3C7A"/>
    <w:pPr>
      <w:numPr>
        <w:numId w:val="220"/>
      </w:numPr>
    </w:pPr>
  </w:style>
  <w:style w:type="numbering" w:customStyle="1" w:styleId="ImportedStyle233">
    <w:name w:val="Imported Style 233"/>
    <w:rsid w:val="005D3C7A"/>
  </w:style>
  <w:style w:type="numbering" w:customStyle="1" w:styleId="ImportedStyle333">
    <w:name w:val="Imported Style 333"/>
    <w:rsid w:val="005D3C7A"/>
  </w:style>
  <w:style w:type="numbering" w:customStyle="1" w:styleId="NoList1152">
    <w:name w:val="No List1152"/>
    <w:next w:val="NoList"/>
    <w:uiPriority w:val="99"/>
    <w:semiHidden/>
    <w:unhideWhenUsed/>
    <w:rsid w:val="005D3C7A"/>
  </w:style>
  <w:style w:type="numbering" w:customStyle="1" w:styleId="NoList11133">
    <w:name w:val="No List11133"/>
    <w:next w:val="NoList"/>
    <w:uiPriority w:val="99"/>
    <w:semiHidden/>
    <w:unhideWhenUsed/>
    <w:rsid w:val="005D3C7A"/>
  </w:style>
  <w:style w:type="numbering" w:customStyle="1" w:styleId="Stilimportat133">
    <w:name w:val="Stil importat 133"/>
    <w:rsid w:val="005D3C7A"/>
  </w:style>
  <w:style w:type="numbering" w:customStyle="1" w:styleId="Stilimportat233">
    <w:name w:val="Stil importat 233"/>
    <w:rsid w:val="005D3C7A"/>
    <w:pPr>
      <w:numPr>
        <w:numId w:val="333"/>
      </w:numPr>
    </w:pPr>
  </w:style>
  <w:style w:type="numbering" w:customStyle="1" w:styleId="Stilimportat333">
    <w:name w:val="Stil importat 333"/>
    <w:rsid w:val="005D3C7A"/>
    <w:pPr>
      <w:numPr>
        <w:numId w:val="334"/>
      </w:numPr>
    </w:pPr>
  </w:style>
  <w:style w:type="numbering" w:customStyle="1" w:styleId="Stilimportat433">
    <w:name w:val="Stil importat 433"/>
    <w:rsid w:val="005D3C7A"/>
    <w:pPr>
      <w:numPr>
        <w:numId w:val="335"/>
      </w:numPr>
    </w:pPr>
  </w:style>
  <w:style w:type="numbering" w:customStyle="1" w:styleId="Stilimportat533">
    <w:name w:val="Stil importat 533"/>
    <w:rsid w:val="005D3C7A"/>
    <w:pPr>
      <w:numPr>
        <w:numId w:val="336"/>
      </w:numPr>
    </w:pPr>
  </w:style>
  <w:style w:type="numbering" w:customStyle="1" w:styleId="Stilimportat633">
    <w:name w:val="Stil importat 633"/>
    <w:rsid w:val="005D3C7A"/>
    <w:pPr>
      <w:numPr>
        <w:numId w:val="337"/>
      </w:numPr>
    </w:pPr>
  </w:style>
  <w:style w:type="numbering" w:customStyle="1" w:styleId="Stilimportat733">
    <w:name w:val="Stil importat 733"/>
    <w:rsid w:val="005D3C7A"/>
    <w:pPr>
      <w:numPr>
        <w:numId w:val="338"/>
      </w:numPr>
    </w:pPr>
  </w:style>
  <w:style w:type="numbering" w:customStyle="1" w:styleId="NoList1232">
    <w:name w:val="No List1232"/>
    <w:next w:val="NoList"/>
    <w:uiPriority w:val="99"/>
    <w:semiHidden/>
    <w:unhideWhenUsed/>
    <w:rsid w:val="005D3C7A"/>
  </w:style>
  <w:style w:type="numbering" w:customStyle="1" w:styleId="NoList2132">
    <w:name w:val="No List2132"/>
    <w:next w:val="NoList"/>
    <w:uiPriority w:val="99"/>
    <w:semiHidden/>
    <w:unhideWhenUsed/>
    <w:rsid w:val="005D3C7A"/>
  </w:style>
  <w:style w:type="numbering" w:customStyle="1" w:styleId="NoList11232">
    <w:name w:val="No List11232"/>
    <w:next w:val="NoList"/>
    <w:uiPriority w:val="99"/>
    <w:semiHidden/>
    <w:unhideWhenUsed/>
    <w:rsid w:val="005D3C7A"/>
  </w:style>
  <w:style w:type="numbering" w:customStyle="1" w:styleId="NoList612">
    <w:name w:val="No List612"/>
    <w:next w:val="NoList"/>
    <w:uiPriority w:val="99"/>
    <w:semiHidden/>
    <w:unhideWhenUsed/>
    <w:rsid w:val="005D3C7A"/>
  </w:style>
  <w:style w:type="numbering" w:customStyle="1" w:styleId="ImportedStyle80212">
    <w:name w:val="Imported Style 80212"/>
    <w:rsid w:val="005D3C7A"/>
  </w:style>
  <w:style w:type="numbering" w:customStyle="1" w:styleId="ImportedStyle115212">
    <w:name w:val="Imported Style 115212"/>
    <w:rsid w:val="005D3C7A"/>
  </w:style>
  <w:style w:type="numbering" w:customStyle="1" w:styleId="NoList712">
    <w:name w:val="No List712"/>
    <w:next w:val="NoList"/>
    <w:uiPriority w:val="99"/>
    <w:semiHidden/>
    <w:unhideWhenUsed/>
    <w:rsid w:val="005D3C7A"/>
  </w:style>
  <w:style w:type="numbering" w:customStyle="1" w:styleId="ImportedStyle78112">
    <w:name w:val="Imported Style 78112"/>
    <w:rsid w:val="005D3C7A"/>
  </w:style>
  <w:style w:type="numbering" w:customStyle="1" w:styleId="ImportedStyle780113">
    <w:name w:val="Imported Style 78.0113"/>
    <w:rsid w:val="005D3C7A"/>
  </w:style>
  <w:style w:type="numbering" w:customStyle="1" w:styleId="ImportedStyle80112">
    <w:name w:val="Imported Style 80112"/>
    <w:rsid w:val="005D3C7A"/>
  </w:style>
  <w:style w:type="numbering" w:customStyle="1" w:styleId="ImportedStyle821121">
    <w:name w:val="Imported Style 821121"/>
    <w:rsid w:val="005D3C7A"/>
  </w:style>
  <w:style w:type="numbering" w:customStyle="1" w:styleId="ImportedStyle83113">
    <w:name w:val="Imported Style 83113"/>
    <w:rsid w:val="005D3C7A"/>
  </w:style>
  <w:style w:type="numbering" w:customStyle="1" w:styleId="ImportedStyle114113">
    <w:name w:val="Imported Style 114113"/>
    <w:rsid w:val="005D3C7A"/>
  </w:style>
  <w:style w:type="numbering" w:customStyle="1" w:styleId="ImportedStyle115112">
    <w:name w:val="Imported Style 115112"/>
    <w:rsid w:val="005D3C7A"/>
  </w:style>
  <w:style w:type="numbering" w:customStyle="1" w:styleId="ImportedStyle116112">
    <w:name w:val="Imported Style 116112"/>
    <w:rsid w:val="005D3C7A"/>
  </w:style>
  <w:style w:type="numbering" w:customStyle="1" w:styleId="ImportedStyle2112">
    <w:name w:val="Imported Style 2112"/>
    <w:rsid w:val="005D3C7A"/>
  </w:style>
  <w:style w:type="numbering" w:customStyle="1" w:styleId="NoList1312">
    <w:name w:val="No List1312"/>
    <w:next w:val="NoList"/>
    <w:uiPriority w:val="99"/>
    <w:semiHidden/>
    <w:unhideWhenUsed/>
    <w:rsid w:val="005D3C7A"/>
  </w:style>
  <w:style w:type="numbering" w:customStyle="1" w:styleId="NoList2212">
    <w:name w:val="No List2212"/>
    <w:next w:val="NoList"/>
    <w:uiPriority w:val="99"/>
    <w:semiHidden/>
    <w:unhideWhenUsed/>
    <w:rsid w:val="005D3C7A"/>
  </w:style>
  <w:style w:type="numbering" w:customStyle="1" w:styleId="NoList11312">
    <w:name w:val="No List11312"/>
    <w:next w:val="NoList"/>
    <w:uiPriority w:val="99"/>
    <w:semiHidden/>
    <w:unhideWhenUsed/>
    <w:rsid w:val="005D3C7A"/>
  </w:style>
  <w:style w:type="numbering" w:customStyle="1" w:styleId="NoList111113">
    <w:name w:val="No List111113"/>
    <w:next w:val="NoList"/>
    <w:uiPriority w:val="99"/>
    <w:semiHidden/>
    <w:unhideWhenUsed/>
    <w:rsid w:val="005D3C7A"/>
  </w:style>
  <w:style w:type="numbering" w:customStyle="1" w:styleId="NoList3112">
    <w:name w:val="No List3112"/>
    <w:next w:val="NoList"/>
    <w:uiPriority w:val="99"/>
    <w:semiHidden/>
    <w:unhideWhenUsed/>
    <w:rsid w:val="005D3C7A"/>
  </w:style>
  <w:style w:type="numbering" w:customStyle="1" w:styleId="Stilimportat1112">
    <w:name w:val="Stil importat 1112"/>
    <w:rsid w:val="005D3C7A"/>
  </w:style>
  <w:style w:type="numbering" w:customStyle="1" w:styleId="Stilimportat2112">
    <w:name w:val="Stil importat 2112"/>
    <w:rsid w:val="005D3C7A"/>
  </w:style>
  <w:style w:type="numbering" w:customStyle="1" w:styleId="Stilimportat3112">
    <w:name w:val="Stil importat 3112"/>
    <w:rsid w:val="005D3C7A"/>
  </w:style>
  <w:style w:type="numbering" w:customStyle="1" w:styleId="Stilimportat4112">
    <w:name w:val="Stil importat 4112"/>
    <w:rsid w:val="005D3C7A"/>
  </w:style>
  <w:style w:type="numbering" w:customStyle="1" w:styleId="Stilimportat5112">
    <w:name w:val="Stil importat 5112"/>
    <w:rsid w:val="005D3C7A"/>
  </w:style>
  <w:style w:type="numbering" w:customStyle="1" w:styleId="Stilimportat6112">
    <w:name w:val="Stil importat 6112"/>
    <w:rsid w:val="005D3C7A"/>
  </w:style>
  <w:style w:type="numbering" w:customStyle="1" w:styleId="Stilimportat7112">
    <w:name w:val="Stil importat 7112"/>
    <w:rsid w:val="005D3C7A"/>
  </w:style>
  <w:style w:type="numbering" w:customStyle="1" w:styleId="NoList4112">
    <w:name w:val="No List4112"/>
    <w:next w:val="NoList"/>
    <w:uiPriority w:val="99"/>
    <w:semiHidden/>
    <w:unhideWhenUsed/>
    <w:rsid w:val="005D3C7A"/>
  </w:style>
  <w:style w:type="numbering" w:customStyle="1" w:styleId="NoList12112">
    <w:name w:val="No List12112"/>
    <w:next w:val="NoList"/>
    <w:uiPriority w:val="99"/>
    <w:semiHidden/>
    <w:unhideWhenUsed/>
    <w:rsid w:val="005D3C7A"/>
  </w:style>
  <w:style w:type="numbering" w:customStyle="1" w:styleId="NoList21112">
    <w:name w:val="No List21112"/>
    <w:next w:val="NoList"/>
    <w:uiPriority w:val="99"/>
    <w:semiHidden/>
    <w:unhideWhenUsed/>
    <w:rsid w:val="005D3C7A"/>
  </w:style>
  <w:style w:type="numbering" w:customStyle="1" w:styleId="NoList112112">
    <w:name w:val="No List112112"/>
    <w:next w:val="NoList"/>
    <w:uiPriority w:val="99"/>
    <w:semiHidden/>
    <w:unhideWhenUsed/>
    <w:rsid w:val="005D3C7A"/>
  </w:style>
  <w:style w:type="numbering" w:customStyle="1" w:styleId="NoList5112">
    <w:name w:val="No List5112"/>
    <w:next w:val="NoList"/>
    <w:uiPriority w:val="99"/>
    <w:semiHidden/>
    <w:unhideWhenUsed/>
    <w:rsid w:val="005D3C7A"/>
  </w:style>
  <w:style w:type="numbering" w:customStyle="1" w:styleId="NoList812">
    <w:name w:val="No List812"/>
    <w:next w:val="NoList"/>
    <w:uiPriority w:val="99"/>
    <w:semiHidden/>
    <w:unhideWhenUsed/>
    <w:rsid w:val="005D3C7A"/>
  </w:style>
  <w:style w:type="numbering" w:customStyle="1" w:styleId="NoList912">
    <w:name w:val="No List912"/>
    <w:next w:val="NoList"/>
    <w:uiPriority w:val="99"/>
    <w:semiHidden/>
    <w:unhideWhenUsed/>
    <w:rsid w:val="005D3C7A"/>
  </w:style>
  <w:style w:type="numbering" w:customStyle="1" w:styleId="ImportedStyle78212">
    <w:name w:val="Imported Style 78212"/>
    <w:rsid w:val="005D3C7A"/>
  </w:style>
  <w:style w:type="numbering" w:customStyle="1" w:styleId="ImportedStyle780212">
    <w:name w:val="Imported Style 78.0212"/>
    <w:rsid w:val="005D3C7A"/>
  </w:style>
  <w:style w:type="numbering" w:customStyle="1" w:styleId="ImportedStyle80313">
    <w:name w:val="Imported Style 80313"/>
    <w:rsid w:val="005D3C7A"/>
  </w:style>
  <w:style w:type="numbering" w:customStyle="1" w:styleId="ImportedStyle82212">
    <w:name w:val="Imported Style 82212"/>
    <w:rsid w:val="005D3C7A"/>
  </w:style>
  <w:style w:type="numbering" w:customStyle="1" w:styleId="ImportedStyle83212">
    <w:name w:val="Imported Style 83212"/>
    <w:rsid w:val="005D3C7A"/>
  </w:style>
  <w:style w:type="numbering" w:customStyle="1" w:styleId="ImportedStyle114212">
    <w:name w:val="Imported Style 114212"/>
    <w:rsid w:val="005D3C7A"/>
  </w:style>
  <w:style w:type="numbering" w:customStyle="1" w:styleId="ImportedStyle115312">
    <w:name w:val="Imported Style 115312"/>
    <w:rsid w:val="005D3C7A"/>
  </w:style>
  <w:style w:type="numbering" w:customStyle="1" w:styleId="ImportedStyle116212">
    <w:name w:val="Imported Style 116212"/>
    <w:rsid w:val="005D3C7A"/>
  </w:style>
  <w:style w:type="numbering" w:customStyle="1" w:styleId="ImportedStyle1212">
    <w:name w:val="Imported Style 1212"/>
    <w:rsid w:val="005D3C7A"/>
    <w:pPr>
      <w:numPr>
        <w:numId w:val="330"/>
      </w:numPr>
    </w:pPr>
  </w:style>
  <w:style w:type="numbering" w:customStyle="1" w:styleId="ImportedStyle2212">
    <w:name w:val="Imported Style 2212"/>
    <w:rsid w:val="005D3C7A"/>
  </w:style>
  <w:style w:type="numbering" w:customStyle="1" w:styleId="ImportedStyle3212">
    <w:name w:val="Imported Style 3212"/>
    <w:rsid w:val="005D3C7A"/>
  </w:style>
  <w:style w:type="numbering" w:customStyle="1" w:styleId="NoList1412">
    <w:name w:val="No List1412"/>
    <w:next w:val="NoList"/>
    <w:uiPriority w:val="99"/>
    <w:semiHidden/>
    <w:unhideWhenUsed/>
    <w:rsid w:val="005D3C7A"/>
  </w:style>
  <w:style w:type="numbering" w:customStyle="1" w:styleId="NoList2312">
    <w:name w:val="No List2312"/>
    <w:next w:val="NoList"/>
    <w:uiPriority w:val="99"/>
    <w:semiHidden/>
    <w:unhideWhenUsed/>
    <w:rsid w:val="005D3C7A"/>
  </w:style>
  <w:style w:type="numbering" w:customStyle="1" w:styleId="NoList11412">
    <w:name w:val="No List11412"/>
    <w:next w:val="NoList"/>
    <w:uiPriority w:val="99"/>
    <w:semiHidden/>
    <w:unhideWhenUsed/>
    <w:rsid w:val="005D3C7A"/>
  </w:style>
  <w:style w:type="numbering" w:customStyle="1" w:styleId="NoList111212">
    <w:name w:val="No List111212"/>
    <w:next w:val="NoList"/>
    <w:uiPriority w:val="99"/>
    <w:semiHidden/>
    <w:unhideWhenUsed/>
    <w:rsid w:val="005D3C7A"/>
  </w:style>
  <w:style w:type="numbering" w:customStyle="1" w:styleId="NoList3212">
    <w:name w:val="No List3212"/>
    <w:next w:val="NoList"/>
    <w:uiPriority w:val="99"/>
    <w:semiHidden/>
    <w:unhideWhenUsed/>
    <w:rsid w:val="005D3C7A"/>
  </w:style>
  <w:style w:type="numbering" w:customStyle="1" w:styleId="Stilimportat1212">
    <w:name w:val="Stil importat 1212"/>
    <w:rsid w:val="005D3C7A"/>
  </w:style>
  <w:style w:type="numbering" w:customStyle="1" w:styleId="Stilimportat2212">
    <w:name w:val="Stil importat 2212"/>
    <w:rsid w:val="005D3C7A"/>
  </w:style>
  <w:style w:type="numbering" w:customStyle="1" w:styleId="Stilimportat3212">
    <w:name w:val="Stil importat 3212"/>
    <w:rsid w:val="005D3C7A"/>
  </w:style>
  <w:style w:type="numbering" w:customStyle="1" w:styleId="Stilimportat4212">
    <w:name w:val="Stil importat 4212"/>
    <w:rsid w:val="005D3C7A"/>
  </w:style>
  <w:style w:type="numbering" w:customStyle="1" w:styleId="Stilimportat5212">
    <w:name w:val="Stil importat 5212"/>
    <w:rsid w:val="005D3C7A"/>
  </w:style>
  <w:style w:type="numbering" w:customStyle="1" w:styleId="Stilimportat6212">
    <w:name w:val="Stil importat 6212"/>
    <w:rsid w:val="005D3C7A"/>
  </w:style>
  <w:style w:type="numbering" w:customStyle="1" w:styleId="Stilimportat7212">
    <w:name w:val="Stil importat 7212"/>
    <w:rsid w:val="005D3C7A"/>
  </w:style>
  <w:style w:type="numbering" w:customStyle="1" w:styleId="NoList4212">
    <w:name w:val="No List4212"/>
    <w:next w:val="NoList"/>
    <w:uiPriority w:val="99"/>
    <w:semiHidden/>
    <w:unhideWhenUsed/>
    <w:rsid w:val="005D3C7A"/>
  </w:style>
  <w:style w:type="numbering" w:customStyle="1" w:styleId="NoList12212">
    <w:name w:val="No List12212"/>
    <w:next w:val="NoList"/>
    <w:uiPriority w:val="99"/>
    <w:semiHidden/>
    <w:unhideWhenUsed/>
    <w:rsid w:val="005D3C7A"/>
  </w:style>
  <w:style w:type="numbering" w:customStyle="1" w:styleId="NoList21212">
    <w:name w:val="No List21212"/>
    <w:next w:val="NoList"/>
    <w:uiPriority w:val="99"/>
    <w:semiHidden/>
    <w:unhideWhenUsed/>
    <w:rsid w:val="005D3C7A"/>
  </w:style>
  <w:style w:type="numbering" w:customStyle="1" w:styleId="NoList112212">
    <w:name w:val="No List112212"/>
    <w:next w:val="NoList"/>
    <w:uiPriority w:val="99"/>
    <w:semiHidden/>
    <w:unhideWhenUsed/>
    <w:rsid w:val="005D3C7A"/>
  </w:style>
  <w:style w:type="numbering" w:customStyle="1" w:styleId="NoList5212">
    <w:name w:val="No List5212"/>
    <w:next w:val="NoList"/>
    <w:uiPriority w:val="99"/>
    <w:semiHidden/>
    <w:unhideWhenUsed/>
    <w:rsid w:val="005D3C7A"/>
  </w:style>
  <w:style w:type="numbering" w:customStyle="1" w:styleId="ImportedStyle7801112">
    <w:name w:val="Imported Style 78.01112"/>
    <w:rsid w:val="005D3C7A"/>
  </w:style>
  <w:style w:type="numbering" w:customStyle="1" w:styleId="ImportedStyle831112">
    <w:name w:val="Imported Style 831112"/>
    <w:rsid w:val="005D3C7A"/>
  </w:style>
  <w:style w:type="numbering" w:customStyle="1" w:styleId="ImportedStyle1141112">
    <w:name w:val="Imported Style 1141112"/>
    <w:rsid w:val="005D3C7A"/>
  </w:style>
  <w:style w:type="numbering" w:customStyle="1" w:styleId="NoList1611">
    <w:name w:val="No List1611"/>
    <w:next w:val="NoList"/>
    <w:uiPriority w:val="99"/>
    <w:semiHidden/>
    <w:unhideWhenUsed/>
    <w:rsid w:val="005D3C7A"/>
  </w:style>
  <w:style w:type="numbering" w:customStyle="1" w:styleId="NoList1711">
    <w:name w:val="No List1711"/>
    <w:next w:val="NoList"/>
    <w:uiPriority w:val="99"/>
    <w:semiHidden/>
    <w:unhideWhenUsed/>
    <w:rsid w:val="005D3C7A"/>
  </w:style>
  <w:style w:type="numbering" w:customStyle="1" w:styleId="Stilimportat142">
    <w:name w:val="Stil importat 142"/>
    <w:rsid w:val="005D3C7A"/>
    <w:pPr>
      <w:numPr>
        <w:numId w:val="195"/>
      </w:numPr>
    </w:pPr>
  </w:style>
  <w:style w:type="numbering" w:customStyle="1" w:styleId="Stilimportat242">
    <w:name w:val="Stil importat 242"/>
    <w:rsid w:val="005D3C7A"/>
    <w:pPr>
      <w:numPr>
        <w:numId w:val="196"/>
      </w:numPr>
    </w:pPr>
  </w:style>
  <w:style w:type="numbering" w:customStyle="1" w:styleId="Stilimportat342">
    <w:name w:val="Stil importat 342"/>
    <w:rsid w:val="005D3C7A"/>
    <w:pPr>
      <w:numPr>
        <w:numId w:val="197"/>
      </w:numPr>
    </w:pPr>
  </w:style>
  <w:style w:type="numbering" w:customStyle="1" w:styleId="Stilimportat442">
    <w:name w:val="Stil importat 442"/>
    <w:rsid w:val="005D3C7A"/>
    <w:pPr>
      <w:numPr>
        <w:numId w:val="198"/>
      </w:numPr>
    </w:pPr>
  </w:style>
  <w:style w:type="numbering" w:customStyle="1" w:styleId="Stilimportat542">
    <w:name w:val="Stil importat 542"/>
    <w:rsid w:val="005D3C7A"/>
    <w:pPr>
      <w:numPr>
        <w:numId w:val="199"/>
      </w:numPr>
    </w:pPr>
  </w:style>
  <w:style w:type="numbering" w:customStyle="1" w:styleId="Stilimportat642">
    <w:name w:val="Stil importat 642"/>
    <w:rsid w:val="005D3C7A"/>
    <w:pPr>
      <w:numPr>
        <w:numId w:val="200"/>
      </w:numPr>
    </w:pPr>
  </w:style>
  <w:style w:type="numbering" w:customStyle="1" w:styleId="Stilimportat742">
    <w:name w:val="Stil importat 742"/>
    <w:rsid w:val="005D3C7A"/>
    <w:pPr>
      <w:numPr>
        <w:numId w:val="201"/>
      </w:numPr>
    </w:pPr>
  </w:style>
  <w:style w:type="numbering" w:customStyle="1" w:styleId="ImportedStyle141">
    <w:name w:val="Imported Style 141"/>
    <w:rsid w:val="005D3C7A"/>
    <w:pPr>
      <w:numPr>
        <w:numId w:val="221"/>
      </w:numPr>
    </w:pPr>
  </w:style>
  <w:style w:type="numbering" w:customStyle="1" w:styleId="ImportedStyle241">
    <w:name w:val="Imported Style 241"/>
    <w:rsid w:val="005D3C7A"/>
  </w:style>
  <w:style w:type="numbering" w:customStyle="1" w:styleId="ImportedStyle341">
    <w:name w:val="Imported Style 341"/>
    <w:rsid w:val="005D3C7A"/>
  </w:style>
  <w:style w:type="numbering" w:customStyle="1" w:styleId="NoList1161">
    <w:name w:val="No List1161"/>
    <w:next w:val="NoList"/>
    <w:uiPriority w:val="99"/>
    <w:semiHidden/>
    <w:unhideWhenUsed/>
    <w:rsid w:val="005D3C7A"/>
  </w:style>
  <w:style w:type="numbering" w:customStyle="1" w:styleId="ImportedStyle7841">
    <w:name w:val="Imported Style 7841"/>
    <w:rsid w:val="005D3C7A"/>
  </w:style>
  <w:style w:type="numbering" w:customStyle="1" w:styleId="ImportedStyle78041">
    <w:name w:val="Imported Style 78.041"/>
    <w:rsid w:val="005D3C7A"/>
  </w:style>
  <w:style w:type="numbering" w:customStyle="1" w:styleId="ImportedStyle8051">
    <w:name w:val="Imported Style 8051"/>
    <w:rsid w:val="005D3C7A"/>
  </w:style>
  <w:style w:type="numbering" w:customStyle="1" w:styleId="ImportedStyle8241">
    <w:name w:val="Imported Style 8241"/>
    <w:rsid w:val="005D3C7A"/>
  </w:style>
  <w:style w:type="numbering" w:customStyle="1" w:styleId="ImportedStyle8341">
    <w:name w:val="Imported Style 8341"/>
    <w:rsid w:val="005D3C7A"/>
  </w:style>
  <w:style w:type="numbering" w:customStyle="1" w:styleId="ImportedStyle11441">
    <w:name w:val="Imported Style 11441"/>
    <w:rsid w:val="005D3C7A"/>
  </w:style>
  <w:style w:type="numbering" w:customStyle="1" w:styleId="ImportedStyle11551">
    <w:name w:val="Imported Style 11551"/>
    <w:rsid w:val="005D3C7A"/>
  </w:style>
  <w:style w:type="numbering" w:customStyle="1" w:styleId="ImportedStyle11641">
    <w:name w:val="Imported Style 11641"/>
    <w:rsid w:val="005D3C7A"/>
  </w:style>
  <w:style w:type="numbering" w:customStyle="1" w:styleId="ImportedStyle1121">
    <w:name w:val="Imported Style 1121"/>
    <w:rsid w:val="005D3C7A"/>
    <w:pPr>
      <w:numPr>
        <w:numId w:val="324"/>
      </w:numPr>
    </w:pPr>
  </w:style>
  <w:style w:type="numbering" w:customStyle="1" w:styleId="ImportedStyle2121">
    <w:name w:val="Imported Style 2121"/>
    <w:rsid w:val="005D3C7A"/>
  </w:style>
  <w:style w:type="numbering" w:customStyle="1" w:styleId="ImportedStyle3121">
    <w:name w:val="Imported Style 3121"/>
    <w:rsid w:val="005D3C7A"/>
  </w:style>
  <w:style w:type="numbering" w:customStyle="1" w:styleId="NoList11141">
    <w:name w:val="No List11141"/>
    <w:next w:val="NoList"/>
    <w:uiPriority w:val="99"/>
    <w:semiHidden/>
    <w:unhideWhenUsed/>
    <w:rsid w:val="005D3C7A"/>
  </w:style>
  <w:style w:type="numbering" w:customStyle="1" w:styleId="NoList251">
    <w:name w:val="No List251"/>
    <w:next w:val="NoList"/>
    <w:uiPriority w:val="99"/>
    <w:semiHidden/>
    <w:unhideWhenUsed/>
    <w:rsid w:val="005D3C7A"/>
  </w:style>
  <w:style w:type="numbering" w:customStyle="1" w:styleId="NoList111121">
    <w:name w:val="No List111121"/>
    <w:next w:val="NoList"/>
    <w:uiPriority w:val="99"/>
    <w:semiHidden/>
    <w:unhideWhenUsed/>
    <w:rsid w:val="005D3C7A"/>
  </w:style>
  <w:style w:type="numbering" w:customStyle="1" w:styleId="NoList1111112">
    <w:name w:val="No List1111112"/>
    <w:next w:val="NoList"/>
    <w:uiPriority w:val="99"/>
    <w:semiHidden/>
    <w:unhideWhenUsed/>
    <w:rsid w:val="005D3C7A"/>
  </w:style>
  <w:style w:type="numbering" w:customStyle="1" w:styleId="NoList341">
    <w:name w:val="No List341"/>
    <w:next w:val="NoList"/>
    <w:uiPriority w:val="99"/>
    <w:semiHidden/>
    <w:unhideWhenUsed/>
    <w:rsid w:val="005D3C7A"/>
  </w:style>
  <w:style w:type="numbering" w:customStyle="1" w:styleId="Stilimportat11212">
    <w:name w:val="Stil importat 11212"/>
    <w:rsid w:val="005D3C7A"/>
  </w:style>
  <w:style w:type="numbering" w:customStyle="1" w:styleId="Stilimportat2121">
    <w:name w:val="Stil importat 2121"/>
    <w:rsid w:val="005D3C7A"/>
    <w:pPr>
      <w:numPr>
        <w:numId w:val="106"/>
      </w:numPr>
    </w:pPr>
  </w:style>
  <w:style w:type="numbering" w:customStyle="1" w:styleId="Stilimportat3121">
    <w:name w:val="Stil importat 3121"/>
    <w:rsid w:val="005D3C7A"/>
  </w:style>
  <w:style w:type="numbering" w:customStyle="1" w:styleId="Stilimportat4121">
    <w:name w:val="Stil importat 4121"/>
    <w:rsid w:val="005D3C7A"/>
  </w:style>
  <w:style w:type="numbering" w:customStyle="1" w:styleId="Stilimportat5121">
    <w:name w:val="Stil importat 5121"/>
    <w:rsid w:val="005D3C7A"/>
  </w:style>
  <w:style w:type="numbering" w:customStyle="1" w:styleId="Stilimportat6121">
    <w:name w:val="Stil importat 6121"/>
    <w:rsid w:val="005D3C7A"/>
  </w:style>
  <w:style w:type="numbering" w:customStyle="1" w:styleId="Stilimportat7121">
    <w:name w:val="Stil importat 7121"/>
    <w:rsid w:val="005D3C7A"/>
  </w:style>
  <w:style w:type="numbering" w:customStyle="1" w:styleId="NoList441">
    <w:name w:val="No List441"/>
    <w:next w:val="NoList"/>
    <w:uiPriority w:val="99"/>
    <w:semiHidden/>
    <w:unhideWhenUsed/>
    <w:rsid w:val="005D3C7A"/>
  </w:style>
  <w:style w:type="numbering" w:customStyle="1" w:styleId="NoList1241">
    <w:name w:val="No List1241"/>
    <w:next w:val="NoList"/>
    <w:uiPriority w:val="99"/>
    <w:semiHidden/>
    <w:unhideWhenUsed/>
    <w:rsid w:val="005D3C7A"/>
  </w:style>
  <w:style w:type="numbering" w:customStyle="1" w:styleId="NoList2141">
    <w:name w:val="No List2141"/>
    <w:next w:val="NoList"/>
    <w:uiPriority w:val="99"/>
    <w:semiHidden/>
    <w:unhideWhenUsed/>
    <w:rsid w:val="005D3C7A"/>
  </w:style>
  <w:style w:type="numbering" w:customStyle="1" w:styleId="NoList11241">
    <w:name w:val="No List11241"/>
    <w:next w:val="NoList"/>
    <w:uiPriority w:val="99"/>
    <w:semiHidden/>
    <w:unhideWhenUsed/>
    <w:rsid w:val="005D3C7A"/>
  </w:style>
  <w:style w:type="numbering" w:customStyle="1" w:styleId="NoList541">
    <w:name w:val="No List541"/>
    <w:next w:val="NoList"/>
    <w:uiPriority w:val="99"/>
    <w:semiHidden/>
    <w:unhideWhenUsed/>
    <w:rsid w:val="005D3C7A"/>
  </w:style>
  <w:style w:type="numbering" w:customStyle="1" w:styleId="NoList621">
    <w:name w:val="No List621"/>
    <w:next w:val="NoList"/>
    <w:uiPriority w:val="99"/>
    <w:semiHidden/>
    <w:unhideWhenUsed/>
    <w:rsid w:val="005D3C7A"/>
  </w:style>
  <w:style w:type="numbering" w:customStyle="1" w:styleId="ImportedStyle78121">
    <w:name w:val="Imported Style 78121"/>
    <w:rsid w:val="005D3C7A"/>
  </w:style>
  <w:style w:type="numbering" w:customStyle="1" w:styleId="ImportedStyle780121">
    <w:name w:val="Imported Style 78.0121"/>
    <w:rsid w:val="005D3C7A"/>
  </w:style>
  <w:style w:type="numbering" w:customStyle="1" w:styleId="ImportedStyle80121">
    <w:name w:val="Imported Style 80121"/>
    <w:rsid w:val="005D3C7A"/>
  </w:style>
  <w:style w:type="numbering" w:customStyle="1" w:styleId="ImportedStyle82121">
    <w:name w:val="Imported Style 82121"/>
    <w:rsid w:val="005D3C7A"/>
  </w:style>
  <w:style w:type="numbering" w:customStyle="1" w:styleId="ImportedStyle83121">
    <w:name w:val="Imported Style 83121"/>
    <w:rsid w:val="005D3C7A"/>
  </w:style>
  <w:style w:type="numbering" w:customStyle="1" w:styleId="ImportedStyle114121">
    <w:name w:val="Imported Style 114121"/>
    <w:rsid w:val="005D3C7A"/>
  </w:style>
  <w:style w:type="numbering" w:customStyle="1" w:styleId="ImportedStyle115121">
    <w:name w:val="Imported Style 115121"/>
    <w:rsid w:val="005D3C7A"/>
  </w:style>
  <w:style w:type="numbering" w:customStyle="1" w:styleId="ImportedStyle116121">
    <w:name w:val="Imported Style 116121"/>
    <w:rsid w:val="005D3C7A"/>
  </w:style>
  <w:style w:type="numbering" w:customStyle="1" w:styleId="ImportedStyle1221">
    <w:name w:val="Imported Style 1221"/>
    <w:rsid w:val="005D3C7A"/>
    <w:pPr>
      <w:numPr>
        <w:numId w:val="331"/>
      </w:numPr>
    </w:pPr>
  </w:style>
  <w:style w:type="numbering" w:customStyle="1" w:styleId="ImportedStyle2221">
    <w:name w:val="Imported Style 2221"/>
    <w:rsid w:val="005D3C7A"/>
  </w:style>
  <w:style w:type="numbering" w:customStyle="1" w:styleId="ImportedStyle3221">
    <w:name w:val="Imported Style 3221"/>
    <w:rsid w:val="005D3C7A"/>
  </w:style>
  <w:style w:type="numbering" w:customStyle="1" w:styleId="NoList1321">
    <w:name w:val="No List1321"/>
    <w:next w:val="NoList"/>
    <w:uiPriority w:val="99"/>
    <w:semiHidden/>
    <w:unhideWhenUsed/>
    <w:rsid w:val="005D3C7A"/>
  </w:style>
  <w:style w:type="numbering" w:customStyle="1" w:styleId="NoList2221">
    <w:name w:val="No List2221"/>
    <w:next w:val="NoList"/>
    <w:uiPriority w:val="99"/>
    <w:semiHidden/>
    <w:unhideWhenUsed/>
    <w:rsid w:val="005D3C7A"/>
  </w:style>
  <w:style w:type="numbering" w:customStyle="1" w:styleId="NoList11321">
    <w:name w:val="No List11321"/>
    <w:next w:val="NoList"/>
    <w:uiPriority w:val="99"/>
    <w:semiHidden/>
    <w:unhideWhenUsed/>
    <w:rsid w:val="005D3C7A"/>
  </w:style>
  <w:style w:type="numbering" w:customStyle="1" w:styleId="NoList111221">
    <w:name w:val="No List111221"/>
    <w:next w:val="NoList"/>
    <w:uiPriority w:val="99"/>
    <w:semiHidden/>
    <w:unhideWhenUsed/>
    <w:rsid w:val="005D3C7A"/>
  </w:style>
  <w:style w:type="numbering" w:customStyle="1" w:styleId="NoList3121">
    <w:name w:val="No List3121"/>
    <w:next w:val="NoList"/>
    <w:uiPriority w:val="99"/>
    <w:semiHidden/>
    <w:unhideWhenUsed/>
    <w:rsid w:val="005D3C7A"/>
  </w:style>
  <w:style w:type="numbering" w:customStyle="1" w:styleId="Stilimportat1221">
    <w:name w:val="Stil importat 1221"/>
    <w:rsid w:val="005D3C7A"/>
  </w:style>
  <w:style w:type="numbering" w:customStyle="1" w:styleId="Stilimportat2221">
    <w:name w:val="Stil importat 2221"/>
    <w:rsid w:val="005D3C7A"/>
  </w:style>
  <w:style w:type="numbering" w:customStyle="1" w:styleId="Stilimportat3221">
    <w:name w:val="Stil importat 3221"/>
    <w:rsid w:val="005D3C7A"/>
  </w:style>
  <w:style w:type="numbering" w:customStyle="1" w:styleId="Stilimportat4221">
    <w:name w:val="Stil importat 4221"/>
    <w:rsid w:val="005D3C7A"/>
  </w:style>
  <w:style w:type="numbering" w:customStyle="1" w:styleId="Stilimportat5221">
    <w:name w:val="Stil importat 5221"/>
    <w:rsid w:val="005D3C7A"/>
  </w:style>
  <w:style w:type="numbering" w:customStyle="1" w:styleId="Stilimportat6221">
    <w:name w:val="Stil importat 6221"/>
    <w:rsid w:val="005D3C7A"/>
  </w:style>
  <w:style w:type="numbering" w:customStyle="1" w:styleId="Stilimportat7221">
    <w:name w:val="Stil importat 7221"/>
    <w:rsid w:val="005D3C7A"/>
  </w:style>
  <w:style w:type="numbering" w:customStyle="1" w:styleId="NoList4121">
    <w:name w:val="No List4121"/>
    <w:next w:val="NoList"/>
    <w:uiPriority w:val="99"/>
    <w:semiHidden/>
    <w:unhideWhenUsed/>
    <w:rsid w:val="005D3C7A"/>
  </w:style>
  <w:style w:type="numbering" w:customStyle="1" w:styleId="NoList12121">
    <w:name w:val="No List12121"/>
    <w:next w:val="NoList"/>
    <w:uiPriority w:val="99"/>
    <w:semiHidden/>
    <w:unhideWhenUsed/>
    <w:rsid w:val="005D3C7A"/>
  </w:style>
  <w:style w:type="numbering" w:customStyle="1" w:styleId="NoList21121">
    <w:name w:val="No List21121"/>
    <w:next w:val="NoList"/>
    <w:uiPriority w:val="99"/>
    <w:semiHidden/>
    <w:unhideWhenUsed/>
    <w:rsid w:val="005D3C7A"/>
  </w:style>
  <w:style w:type="numbering" w:customStyle="1" w:styleId="NoList112121">
    <w:name w:val="No List112121"/>
    <w:next w:val="NoList"/>
    <w:uiPriority w:val="99"/>
    <w:semiHidden/>
    <w:unhideWhenUsed/>
    <w:rsid w:val="005D3C7A"/>
  </w:style>
  <w:style w:type="numbering" w:customStyle="1" w:styleId="NoList5121">
    <w:name w:val="No List5121"/>
    <w:next w:val="NoList"/>
    <w:uiPriority w:val="99"/>
    <w:semiHidden/>
    <w:unhideWhenUsed/>
    <w:rsid w:val="005D3C7A"/>
  </w:style>
  <w:style w:type="numbering" w:customStyle="1" w:styleId="NoList721">
    <w:name w:val="No List721"/>
    <w:next w:val="NoList"/>
    <w:uiPriority w:val="99"/>
    <w:semiHidden/>
    <w:unhideWhenUsed/>
    <w:rsid w:val="005D3C7A"/>
  </w:style>
  <w:style w:type="numbering" w:customStyle="1" w:styleId="ImportedStyle78221">
    <w:name w:val="Imported Style 78221"/>
    <w:rsid w:val="005D3C7A"/>
  </w:style>
  <w:style w:type="numbering" w:customStyle="1" w:styleId="ImportedStyle780221">
    <w:name w:val="Imported Style 78.0221"/>
    <w:rsid w:val="005D3C7A"/>
  </w:style>
  <w:style w:type="numbering" w:customStyle="1" w:styleId="ImportedStyle80221">
    <w:name w:val="Imported Style 80221"/>
    <w:rsid w:val="005D3C7A"/>
  </w:style>
  <w:style w:type="numbering" w:customStyle="1" w:styleId="ImportedStyle82221">
    <w:name w:val="Imported Style 82221"/>
    <w:rsid w:val="005D3C7A"/>
    <w:pPr>
      <w:numPr>
        <w:numId w:val="99"/>
      </w:numPr>
    </w:pPr>
  </w:style>
  <w:style w:type="numbering" w:customStyle="1" w:styleId="ImportedStyle83221">
    <w:name w:val="Imported Style 83221"/>
    <w:rsid w:val="005D3C7A"/>
    <w:pPr>
      <w:numPr>
        <w:numId w:val="100"/>
      </w:numPr>
    </w:pPr>
  </w:style>
  <w:style w:type="numbering" w:customStyle="1" w:styleId="ImportedStyle114221">
    <w:name w:val="Imported Style 114221"/>
    <w:rsid w:val="005D3C7A"/>
    <w:pPr>
      <w:numPr>
        <w:numId w:val="101"/>
      </w:numPr>
    </w:pPr>
  </w:style>
  <w:style w:type="numbering" w:customStyle="1" w:styleId="ImportedStyle115221">
    <w:name w:val="Imported Style 115221"/>
    <w:rsid w:val="005D3C7A"/>
  </w:style>
  <w:style w:type="numbering" w:customStyle="1" w:styleId="ImportedStyle116221">
    <w:name w:val="Imported Style 116221"/>
    <w:rsid w:val="005D3C7A"/>
    <w:pPr>
      <w:numPr>
        <w:numId w:val="102"/>
      </w:numPr>
    </w:pPr>
  </w:style>
  <w:style w:type="numbering" w:customStyle="1" w:styleId="ImportedStyle1312">
    <w:name w:val="Imported Style 1312"/>
    <w:rsid w:val="005D3C7A"/>
    <w:pPr>
      <w:numPr>
        <w:numId w:val="103"/>
      </w:numPr>
    </w:pPr>
  </w:style>
  <w:style w:type="numbering" w:customStyle="1" w:styleId="ImportedStyle2312">
    <w:name w:val="Imported Style 2312"/>
    <w:rsid w:val="005D3C7A"/>
    <w:pPr>
      <w:numPr>
        <w:numId w:val="104"/>
      </w:numPr>
    </w:pPr>
  </w:style>
  <w:style w:type="numbering" w:customStyle="1" w:styleId="ImportedStyle3312">
    <w:name w:val="Imported Style 3312"/>
    <w:rsid w:val="005D3C7A"/>
    <w:pPr>
      <w:numPr>
        <w:numId w:val="105"/>
      </w:numPr>
    </w:pPr>
  </w:style>
  <w:style w:type="numbering" w:customStyle="1" w:styleId="NoList1421">
    <w:name w:val="No List1421"/>
    <w:next w:val="NoList"/>
    <w:uiPriority w:val="99"/>
    <w:semiHidden/>
    <w:unhideWhenUsed/>
    <w:rsid w:val="005D3C7A"/>
  </w:style>
  <w:style w:type="numbering" w:customStyle="1" w:styleId="NoList2321">
    <w:name w:val="No List2321"/>
    <w:next w:val="NoList"/>
    <w:uiPriority w:val="99"/>
    <w:semiHidden/>
    <w:unhideWhenUsed/>
    <w:rsid w:val="005D3C7A"/>
  </w:style>
  <w:style w:type="numbering" w:customStyle="1" w:styleId="NoList11421">
    <w:name w:val="No List11421"/>
    <w:next w:val="NoList"/>
    <w:uiPriority w:val="99"/>
    <w:semiHidden/>
    <w:unhideWhenUsed/>
    <w:rsid w:val="005D3C7A"/>
  </w:style>
  <w:style w:type="numbering" w:customStyle="1" w:styleId="NoList111312">
    <w:name w:val="No List111312"/>
    <w:next w:val="NoList"/>
    <w:uiPriority w:val="99"/>
    <w:semiHidden/>
    <w:unhideWhenUsed/>
    <w:rsid w:val="005D3C7A"/>
  </w:style>
  <w:style w:type="numbering" w:customStyle="1" w:styleId="NoList3221">
    <w:name w:val="No List3221"/>
    <w:next w:val="NoList"/>
    <w:uiPriority w:val="99"/>
    <w:semiHidden/>
    <w:unhideWhenUsed/>
    <w:rsid w:val="005D3C7A"/>
  </w:style>
  <w:style w:type="numbering" w:customStyle="1" w:styleId="Stilimportat1312">
    <w:name w:val="Stil importat 1312"/>
    <w:rsid w:val="005D3C7A"/>
  </w:style>
  <w:style w:type="numbering" w:customStyle="1" w:styleId="Stilimportat2312">
    <w:name w:val="Stil importat 2312"/>
    <w:rsid w:val="005D3C7A"/>
  </w:style>
  <w:style w:type="numbering" w:customStyle="1" w:styleId="Stilimportat3312">
    <w:name w:val="Stil importat 3312"/>
    <w:rsid w:val="005D3C7A"/>
  </w:style>
  <w:style w:type="numbering" w:customStyle="1" w:styleId="Stilimportat4312">
    <w:name w:val="Stil importat 4312"/>
    <w:rsid w:val="005D3C7A"/>
  </w:style>
  <w:style w:type="numbering" w:customStyle="1" w:styleId="Stilimportat5312">
    <w:name w:val="Stil importat 5312"/>
    <w:rsid w:val="005D3C7A"/>
  </w:style>
  <w:style w:type="numbering" w:customStyle="1" w:styleId="Stilimportat6312">
    <w:name w:val="Stil importat 6312"/>
    <w:rsid w:val="005D3C7A"/>
  </w:style>
  <w:style w:type="numbering" w:customStyle="1" w:styleId="Stilimportat7312">
    <w:name w:val="Stil importat 7312"/>
    <w:rsid w:val="005D3C7A"/>
  </w:style>
  <w:style w:type="numbering" w:customStyle="1" w:styleId="NoList4221">
    <w:name w:val="No List4221"/>
    <w:next w:val="NoList"/>
    <w:uiPriority w:val="99"/>
    <w:semiHidden/>
    <w:unhideWhenUsed/>
    <w:rsid w:val="005D3C7A"/>
  </w:style>
  <w:style w:type="numbering" w:customStyle="1" w:styleId="NoList12221">
    <w:name w:val="No List12221"/>
    <w:next w:val="NoList"/>
    <w:uiPriority w:val="99"/>
    <w:semiHidden/>
    <w:unhideWhenUsed/>
    <w:rsid w:val="005D3C7A"/>
  </w:style>
  <w:style w:type="numbering" w:customStyle="1" w:styleId="NoList21221">
    <w:name w:val="No List21221"/>
    <w:next w:val="NoList"/>
    <w:uiPriority w:val="99"/>
    <w:semiHidden/>
    <w:unhideWhenUsed/>
    <w:rsid w:val="005D3C7A"/>
  </w:style>
  <w:style w:type="numbering" w:customStyle="1" w:styleId="NoList112221">
    <w:name w:val="No List112221"/>
    <w:next w:val="NoList"/>
    <w:uiPriority w:val="99"/>
    <w:semiHidden/>
    <w:unhideWhenUsed/>
    <w:rsid w:val="005D3C7A"/>
  </w:style>
  <w:style w:type="numbering" w:customStyle="1" w:styleId="NoList5221">
    <w:name w:val="No List5221"/>
    <w:next w:val="NoList"/>
    <w:uiPriority w:val="99"/>
    <w:semiHidden/>
    <w:unhideWhenUsed/>
    <w:rsid w:val="005D3C7A"/>
  </w:style>
  <w:style w:type="numbering" w:customStyle="1" w:styleId="Stilimportat1411">
    <w:name w:val="Stil importat 1411"/>
    <w:rsid w:val="005D3C7A"/>
  </w:style>
  <w:style w:type="numbering" w:customStyle="1" w:styleId="Stilimportat2411">
    <w:name w:val="Stil importat 2411"/>
    <w:rsid w:val="005D3C7A"/>
  </w:style>
  <w:style w:type="numbering" w:customStyle="1" w:styleId="Stilimportat34111">
    <w:name w:val="Stil importat 34111"/>
    <w:rsid w:val="005D3C7A"/>
  </w:style>
  <w:style w:type="numbering" w:customStyle="1" w:styleId="Stilimportat44111">
    <w:name w:val="Stil importat 44111"/>
    <w:rsid w:val="005D3C7A"/>
  </w:style>
  <w:style w:type="numbering" w:customStyle="1" w:styleId="Stilimportat5411">
    <w:name w:val="Stil importat 5411"/>
    <w:rsid w:val="005D3C7A"/>
  </w:style>
  <w:style w:type="numbering" w:customStyle="1" w:styleId="Stilimportat6411">
    <w:name w:val="Stil importat 6411"/>
    <w:rsid w:val="005D3C7A"/>
  </w:style>
  <w:style w:type="numbering" w:customStyle="1" w:styleId="Stilimportat7411">
    <w:name w:val="Stil importat 7411"/>
    <w:rsid w:val="005D3C7A"/>
  </w:style>
  <w:style w:type="numbering" w:customStyle="1" w:styleId="ImportedStyle803112">
    <w:name w:val="Imported Style 803112"/>
    <w:rsid w:val="005D3C7A"/>
  </w:style>
  <w:style w:type="numbering" w:customStyle="1" w:styleId="NoList181">
    <w:name w:val="No List181"/>
    <w:next w:val="NoList"/>
    <w:uiPriority w:val="99"/>
    <w:semiHidden/>
    <w:unhideWhenUsed/>
    <w:rsid w:val="005D3C7A"/>
  </w:style>
  <w:style w:type="numbering" w:customStyle="1" w:styleId="ImportedStyle7851">
    <w:name w:val="Imported Style 7851"/>
    <w:rsid w:val="005D3C7A"/>
  </w:style>
  <w:style w:type="numbering" w:customStyle="1" w:styleId="ImportedStyle78051">
    <w:name w:val="Imported Style 78.051"/>
    <w:rsid w:val="005D3C7A"/>
  </w:style>
  <w:style w:type="numbering" w:customStyle="1" w:styleId="ImportedStyle8061">
    <w:name w:val="Imported Style 8061"/>
    <w:rsid w:val="005D3C7A"/>
  </w:style>
  <w:style w:type="numbering" w:customStyle="1" w:styleId="ImportedStyle8251">
    <w:name w:val="Imported Style 8251"/>
    <w:rsid w:val="005D3C7A"/>
  </w:style>
  <w:style w:type="numbering" w:customStyle="1" w:styleId="ImportedStyle8351">
    <w:name w:val="Imported Style 8351"/>
    <w:rsid w:val="005D3C7A"/>
  </w:style>
  <w:style w:type="numbering" w:customStyle="1" w:styleId="ImportedStyle11451">
    <w:name w:val="Imported Style 11451"/>
    <w:rsid w:val="005D3C7A"/>
  </w:style>
  <w:style w:type="numbering" w:customStyle="1" w:styleId="ImportedStyle11561">
    <w:name w:val="Imported Style 11561"/>
    <w:rsid w:val="005D3C7A"/>
  </w:style>
  <w:style w:type="numbering" w:customStyle="1" w:styleId="ImportedStyle11651">
    <w:name w:val="Imported Style 11651"/>
    <w:rsid w:val="005D3C7A"/>
  </w:style>
  <w:style w:type="numbering" w:customStyle="1" w:styleId="ImportedStyle1512">
    <w:name w:val="Imported Style 1512"/>
    <w:rsid w:val="005D3C7A"/>
  </w:style>
  <w:style w:type="numbering" w:customStyle="1" w:styleId="ImportedStyle251">
    <w:name w:val="Imported Style 251"/>
    <w:rsid w:val="005D3C7A"/>
  </w:style>
  <w:style w:type="numbering" w:customStyle="1" w:styleId="ImportedStyle351">
    <w:name w:val="Imported Style 351"/>
    <w:rsid w:val="005D3C7A"/>
  </w:style>
  <w:style w:type="numbering" w:customStyle="1" w:styleId="NoList191">
    <w:name w:val="No List191"/>
    <w:next w:val="NoList"/>
    <w:uiPriority w:val="99"/>
    <w:semiHidden/>
    <w:unhideWhenUsed/>
    <w:rsid w:val="005D3C7A"/>
  </w:style>
  <w:style w:type="numbering" w:customStyle="1" w:styleId="NoList261">
    <w:name w:val="No List261"/>
    <w:next w:val="NoList"/>
    <w:uiPriority w:val="99"/>
    <w:semiHidden/>
    <w:unhideWhenUsed/>
    <w:rsid w:val="005D3C7A"/>
  </w:style>
  <w:style w:type="numbering" w:customStyle="1" w:styleId="NoList1171">
    <w:name w:val="No List1171"/>
    <w:next w:val="NoList"/>
    <w:uiPriority w:val="99"/>
    <w:semiHidden/>
    <w:unhideWhenUsed/>
    <w:rsid w:val="005D3C7A"/>
  </w:style>
  <w:style w:type="numbering" w:customStyle="1" w:styleId="NoList11151">
    <w:name w:val="No List11151"/>
    <w:next w:val="NoList"/>
    <w:uiPriority w:val="99"/>
    <w:semiHidden/>
    <w:unhideWhenUsed/>
    <w:rsid w:val="005D3C7A"/>
  </w:style>
  <w:style w:type="numbering" w:customStyle="1" w:styleId="NoList351">
    <w:name w:val="No List351"/>
    <w:next w:val="NoList"/>
    <w:uiPriority w:val="99"/>
    <w:semiHidden/>
    <w:unhideWhenUsed/>
    <w:rsid w:val="005D3C7A"/>
  </w:style>
  <w:style w:type="numbering" w:customStyle="1" w:styleId="Stilimportat151">
    <w:name w:val="Stil importat 151"/>
    <w:rsid w:val="005D3C7A"/>
  </w:style>
  <w:style w:type="numbering" w:customStyle="1" w:styleId="Stilimportat2511">
    <w:name w:val="Stil importat 2511"/>
    <w:rsid w:val="005D3C7A"/>
  </w:style>
  <w:style w:type="numbering" w:customStyle="1" w:styleId="Stilimportat351">
    <w:name w:val="Stil importat 351"/>
    <w:rsid w:val="005D3C7A"/>
  </w:style>
  <w:style w:type="numbering" w:customStyle="1" w:styleId="Stilimportat451">
    <w:name w:val="Stil importat 451"/>
    <w:rsid w:val="005D3C7A"/>
  </w:style>
  <w:style w:type="numbering" w:customStyle="1" w:styleId="Stilimportat551">
    <w:name w:val="Stil importat 551"/>
    <w:rsid w:val="005D3C7A"/>
  </w:style>
  <w:style w:type="numbering" w:customStyle="1" w:styleId="Stilimportat651">
    <w:name w:val="Stil importat 651"/>
    <w:rsid w:val="005D3C7A"/>
  </w:style>
  <w:style w:type="numbering" w:customStyle="1" w:styleId="Stilimportat751">
    <w:name w:val="Stil importat 751"/>
    <w:rsid w:val="005D3C7A"/>
  </w:style>
  <w:style w:type="numbering" w:customStyle="1" w:styleId="NoList451">
    <w:name w:val="No List451"/>
    <w:next w:val="NoList"/>
    <w:uiPriority w:val="99"/>
    <w:semiHidden/>
    <w:unhideWhenUsed/>
    <w:rsid w:val="005D3C7A"/>
  </w:style>
  <w:style w:type="numbering" w:customStyle="1" w:styleId="NoList1251">
    <w:name w:val="No List1251"/>
    <w:next w:val="NoList"/>
    <w:uiPriority w:val="99"/>
    <w:semiHidden/>
    <w:unhideWhenUsed/>
    <w:rsid w:val="005D3C7A"/>
  </w:style>
  <w:style w:type="numbering" w:customStyle="1" w:styleId="NoList2151">
    <w:name w:val="No List2151"/>
    <w:next w:val="NoList"/>
    <w:uiPriority w:val="99"/>
    <w:semiHidden/>
    <w:unhideWhenUsed/>
    <w:rsid w:val="005D3C7A"/>
  </w:style>
  <w:style w:type="numbering" w:customStyle="1" w:styleId="NoList11251">
    <w:name w:val="No List11251"/>
    <w:next w:val="NoList"/>
    <w:uiPriority w:val="99"/>
    <w:semiHidden/>
    <w:unhideWhenUsed/>
    <w:rsid w:val="005D3C7A"/>
  </w:style>
  <w:style w:type="numbering" w:customStyle="1" w:styleId="NoList551">
    <w:name w:val="No List551"/>
    <w:next w:val="NoList"/>
    <w:uiPriority w:val="99"/>
    <w:semiHidden/>
    <w:unhideWhenUsed/>
    <w:rsid w:val="005D3C7A"/>
  </w:style>
  <w:style w:type="numbering" w:customStyle="1" w:styleId="NoList631">
    <w:name w:val="No List631"/>
    <w:next w:val="NoList"/>
    <w:uiPriority w:val="99"/>
    <w:semiHidden/>
    <w:unhideWhenUsed/>
    <w:rsid w:val="005D3C7A"/>
  </w:style>
  <w:style w:type="numbering" w:customStyle="1" w:styleId="ImportedStyle80231">
    <w:name w:val="Imported Style 80231"/>
    <w:rsid w:val="005D3C7A"/>
  </w:style>
  <w:style w:type="numbering" w:customStyle="1" w:styleId="ImportedStyle115231">
    <w:name w:val="Imported Style 115231"/>
    <w:rsid w:val="005D3C7A"/>
  </w:style>
  <w:style w:type="numbering" w:customStyle="1" w:styleId="NoList731">
    <w:name w:val="No List731"/>
    <w:next w:val="NoList"/>
    <w:uiPriority w:val="99"/>
    <w:semiHidden/>
    <w:unhideWhenUsed/>
    <w:rsid w:val="005D3C7A"/>
  </w:style>
  <w:style w:type="numbering" w:customStyle="1" w:styleId="ImportedStyle78131">
    <w:name w:val="Imported Style 78131"/>
    <w:rsid w:val="005D3C7A"/>
  </w:style>
  <w:style w:type="numbering" w:customStyle="1" w:styleId="ImportedStyle780131">
    <w:name w:val="Imported Style 78.0131"/>
    <w:rsid w:val="005D3C7A"/>
  </w:style>
  <w:style w:type="numbering" w:customStyle="1" w:styleId="ImportedStyle80131">
    <w:name w:val="Imported Style 80131"/>
    <w:rsid w:val="005D3C7A"/>
  </w:style>
  <w:style w:type="numbering" w:customStyle="1" w:styleId="ImportedStyle82131">
    <w:name w:val="Imported Style 82131"/>
    <w:rsid w:val="005D3C7A"/>
  </w:style>
  <w:style w:type="numbering" w:customStyle="1" w:styleId="ImportedStyle83131">
    <w:name w:val="Imported Style 83131"/>
    <w:rsid w:val="005D3C7A"/>
  </w:style>
  <w:style w:type="numbering" w:customStyle="1" w:styleId="ImportedStyle114131">
    <w:name w:val="Imported Style 114131"/>
    <w:rsid w:val="005D3C7A"/>
  </w:style>
  <w:style w:type="numbering" w:customStyle="1" w:styleId="ImportedStyle115131">
    <w:name w:val="Imported Style 115131"/>
    <w:rsid w:val="005D3C7A"/>
  </w:style>
  <w:style w:type="numbering" w:customStyle="1" w:styleId="ImportedStyle116131">
    <w:name w:val="Imported Style 116131"/>
    <w:rsid w:val="005D3C7A"/>
  </w:style>
  <w:style w:type="numbering" w:customStyle="1" w:styleId="ImportedStyle1131">
    <w:name w:val="Imported Style 1131"/>
    <w:rsid w:val="005D3C7A"/>
    <w:pPr>
      <w:numPr>
        <w:numId w:val="325"/>
      </w:numPr>
    </w:pPr>
  </w:style>
  <w:style w:type="numbering" w:customStyle="1" w:styleId="ImportedStyle2131">
    <w:name w:val="Imported Style 2131"/>
    <w:rsid w:val="005D3C7A"/>
  </w:style>
  <w:style w:type="numbering" w:customStyle="1" w:styleId="ImportedStyle3131">
    <w:name w:val="Imported Style 3131"/>
    <w:rsid w:val="005D3C7A"/>
  </w:style>
  <w:style w:type="numbering" w:customStyle="1" w:styleId="NoList1331">
    <w:name w:val="No List1331"/>
    <w:next w:val="NoList"/>
    <w:uiPriority w:val="99"/>
    <w:semiHidden/>
    <w:unhideWhenUsed/>
    <w:rsid w:val="005D3C7A"/>
  </w:style>
  <w:style w:type="numbering" w:customStyle="1" w:styleId="NoList2231">
    <w:name w:val="No List2231"/>
    <w:next w:val="NoList"/>
    <w:uiPriority w:val="99"/>
    <w:semiHidden/>
    <w:unhideWhenUsed/>
    <w:rsid w:val="005D3C7A"/>
  </w:style>
  <w:style w:type="numbering" w:customStyle="1" w:styleId="NoList11331">
    <w:name w:val="No List11331"/>
    <w:next w:val="NoList"/>
    <w:uiPriority w:val="99"/>
    <w:semiHidden/>
    <w:unhideWhenUsed/>
    <w:rsid w:val="005D3C7A"/>
  </w:style>
  <w:style w:type="numbering" w:customStyle="1" w:styleId="NoList111131">
    <w:name w:val="No List111131"/>
    <w:next w:val="NoList"/>
    <w:uiPriority w:val="99"/>
    <w:semiHidden/>
    <w:unhideWhenUsed/>
    <w:rsid w:val="005D3C7A"/>
  </w:style>
  <w:style w:type="numbering" w:customStyle="1" w:styleId="NoList3131">
    <w:name w:val="No List3131"/>
    <w:next w:val="NoList"/>
    <w:uiPriority w:val="99"/>
    <w:semiHidden/>
    <w:unhideWhenUsed/>
    <w:rsid w:val="005D3C7A"/>
  </w:style>
  <w:style w:type="numbering" w:customStyle="1" w:styleId="Stilimportat1131">
    <w:name w:val="Stil importat 1131"/>
    <w:rsid w:val="005D3C7A"/>
  </w:style>
  <w:style w:type="numbering" w:customStyle="1" w:styleId="Stilimportat2131">
    <w:name w:val="Stil importat 2131"/>
    <w:rsid w:val="005D3C7A"/>
  </w:style>
  <w:style w:type="numbering" w:customStyle="1" w:styleId="Stilimportat3131">
    <w:name w:val="Stil importat 3131"/>
    <w:rsid w:val="005D3C7A"/>
  </w:style>
  <w:style w:type="numbering" w:customStyle="1" w:styleId="Stilimportat4131">
    <w:name w:val="Stil importat 4131"/>
    <w:rsid w:val="005D3C7A"/>
  </w:style>
  <w:style w:type="numbering" w:customStyle="1" w:styleId="Stilimportat5131">
    <w:name w:val="Stil importat 5131"/>
    <w:rsid w:val="005D3C7A"/>
  </w:style>
  <w:style w:type="numbering" w:customStyle="1" w:styleId="Stilimportat6131">
    <w:name w:val="Stil importat 6131"/>
    <w:rsid w:val="005D3C7A"/>
  </w:style>
  <w:style w:type="numbering" w:customStyle="1" w:styleId="Stilimportat7131">
    <w:name w:val="Stil importat 7131"/>
    <w:rsid w:val="005D3C7A"/>
  </w:style>
  <w:style w:type="numbering" w:customStyle="1" w:styleId="NoList4131">
    <w:name w:val="No List4131"/>
    <w:next w:val="NoList"/>
    <w:uiPriority w:val="99"/>
    <w:semiHidden/>
    <w:unhideWhenUsed/>
    <w:rsid w:val="005D3C7A"/>
  </w:style>
  <w:style w:type="numbering" w:customStyle="1" w:styleId="NoList12131">
    <w:name w:val="No List12131"/>
    <w:next w:val="NoList"/>
    <w:uiPriority w:val="99"/>
    <w:semiHidden/>
    <w:unhideWhenUsed/>
    <w:rsid w:val="005D3C7A"/>
  </w:style>
  <w:style w:type="numbering" w:customStyle="1" w:styleId="NoList21131">
    <w:name w:val="No List21131"/>
    <w:next w:val="NoList"/>
    <w:uiPriority w:val="99"/>
    <w:semiHidden/>
    <w:unhideWhenUsed/>
    <w:rsid w:val="005D3C7A"/>
  </w:style>
  <w:style w:type="numbering" w:customStyle="1" w:styleId="NoList112131">
    <w:name w:val="No List112131"/>
    <w:next w:val="NoList"/>
    <w:uiPriority w:val="99"/>
    <w:semiHidden/>
    <w:unhideWhenUsed/>
    <w:rsid w:val="005D3C7A"/>
  </w:style>
  <w:style w:type="numbering" w:customStyle="1" w:styleId="NoList5131">
    <w:name w:val="No List5131"/>
    <w:next w:val="NoList"/>
    <w:uiPriority w:val="99"/>
    <w:semiHidden/>
    <w:unhideWhenUsed/>
    <w:rsid w:val="005D3C7A"/>
  </w:style>
  <w:style w:type="numbering" w:customStyle="1" w:styleId="NoList821">
    <w:name w:val="No List821"/>
    <w:next w:val="NoList"/>
    <w:uiPriority w:val="99"/>
    <w:semiHidden/>
    <w:unhideWhenUsed/>
    <w:rsid w:val="005D3C7A"/>
  </w:style>
  <w:style w:type="numbering" w:customStyle="1" w:styleId="NoList921">
    <w:name w:val="No List921"/>
    <w:next w:val="NoList"/>
    <w:uiPriority w:val="99"/>
    <w:semiHidden/>
    <w:unhideWhenUsed/>
    <w:rsid w:val="005D3C7A"/>
  </w:style>
  <w:style w:type="numbering" w:customStyle="1" w:styleId="ImportedStyle782311">
    <w:name w:val="Imported Style 782311"/>
    <w:rsid w:val="005D3C7A"/>
    <w:pPr>
      <w:numPr>
        <w:numId w:val="398"/>
      </w:numPr>
    </w:pPr>
  </w:style>
  <w:style w:type="numbering" w:customStyle="1" w:styleId="ImportedStyle780231">
    <w:name w:val="Imported Style 78.0231"/>
    <w:rsid w:val="005D3C7A"/>
  </w:style>
  <w:style w:type="numbering" w:customStyle="1" w:styleId="ImportedStyle80321">
    <w:name w:val="Imported Style 80321"/>
    <w:rsid w:val="005D3C7A"/>
  </w:style>
  <w:style w:type="numbering" w:customStyle="1" w:styleId="ImportedStyle82231">
    <w:name w:val="Imported Style 82231"/>
    <w:rsid w:val="005D3C7A"/>
  </w:style>
  <w:style w:type="numbering" w:customStyle="1" w:styleId="ImportedStyle83231">
    <w:name w:val="Imported Style 83231"/>
    <w:rsid w:val="005D3C7A"/>
  </w:style>
  <w:style w:type="numbering" w:customStyle="1" w:styleId="ImportedStyle114231">
    <w:name w:val="Imported Style 114231"/>
    <w:rsid w:val="005D3C7A"/>
  </w:style>
  <w:style w:type="numbering" w:customStyle="1" w:styleId="ImportedStyle115321">
    <w:name w:val="Imported Style 115321"/>
    <w:rsid w:val="005D3C7A"/>
  </w:style>
  <w:style w:type="numbering" w:customStyle="1" w:styleId="ImportedStyle116231">
    <w:name w:val="Imported Style 116231"/>
    <w:rsid w:val="005D3C7A"/>
  </w:style>
  <w:style w:type="numbering" w:customStyle="1" w:styleId="ImportedStyle1231">
    <w:name w:val="Imported Style 1231"/>
    <w:rsid w:val="005D3C7A"/>
  </w:style>
  <w:style w:type="numbering" w:customStyle="1" w:styleId="ImportedStyle2231">
    <w:name w:val="Imported Style 2231"/>
    <w:rsid w:val="005D3C7A"/>
  </w:style>
  <w:style w:type="numbering" w:customStyle="1" w:styleId="ImportedStyle3231">
    <w:name w:val="Imported Style 3231"/>
    <w:rsid w:val="005D3C7A"/>
  </w:style>
  <w:style w:type="numbering" w:customStyle="1" w:styleId="NoList1431">
    <w:name w:val="No List1431"/>
    <w:next w:val="NoList"/>
    <w:uiPriority w:val="99"/>
    <w:semiHidden/>
    <w:unhideWhenUsed/>
    <w:rsid w:val="005D3C7A"/>
  </w:style>
  <w:style w:type="numbering" w:customStyle="1" w:styleId="NoList2331">
    <w:name w:val="No List2331"/>
    <w:next w:val="NoList"/>
    <w:uiPriority w:val="99"/>
    <w:semiHidden/>
    <w:unhideWhenUsed/>
    <w:rsid w:val="005D3C7A"/>
  </w:style>
  <w:style w:type="numbering" w:customStyle="1" w:styleId="NoList11431">
    <w:name w:val="No List11431"/>
    <w:next w:val="NoList"/>
    <w:uiPriority w:val="99"/>
    <w:semiHidden/>
    <w:unhideWhenUsed/>
    <w:rsid w:val="005D3C7A"/>
  </w:style>
  <w:style w:type="numbering" w:customStyle="1" w:styleId="NoList111231">
    <w:name w:val="No List111231"/>
    <w:next w:val="NoList"/>
    <w:uiPriority w:val="99"/>
    <w:semiHidden/>
    <w:unhideWhenUsed/>
    <w:rsid w:val="005D3C7A"/>
  </w:style>
  <w:style w:type="numbering" w:customStyle="1" w:styleId="NoList3231">
    <w:name w:val="No List3231"/>
    <w:next w:val="NoList"/>
    <w:uiPriority w:val="99"/>
    <w:semiHidden/>
    <w:unhideWhenUsed/>
    <w:rsid w:val="005D3C7A"/>
  </w:style>
  <w:style w:type="numbering" w:customStyle="1" w:styleId="Stilimportat1231">
    <w:name w:val="Stil importat 1231"/>
    <w:rsid w:val="005D3C7A"/>
  </w:style>
  <w:style w:type="numbering" w:customStyle="1" w:styleId="Stilimportat2231">
    <w:name w:val="Stil importat 2231"/>
    <w:rsid w:val="005D3C7A"/>
  </w:style>
  <w:style w:type="numbering" w:customStyle="1" w:styleId="Stilimportat3231">
    <w:name w:val="Stil importat 3231"/>
    <w:rsid w:val="005D3C7A"/>
  </w:style>
  <w:style w:type="numbering" w:customStyle="1" w:styleId="Stilimportat4231">
    <w:name w:val="Stil importat 4231"/>
    <w:rsid w:val="005D3C7A"/>
  </w:style>
  <w:style w:type="numbering" w:customStyle="1" w:styleId="Stilimportat5231">
    <w:name w:val="Stil importat 5231"/>
    <w:rsid w:val="005D3C7A"/>
  </w:style>
  <w:style w:type="numbering" w:customStyle="1" w:styleId="Stilimportat6231">
    <w:name w:val="Stil importat 6231"/>
    <w:rsid w:val="005D3C7A"/>
  </w:style>
  <w:style w:type="numbering" w:customStyle="1" w:styleId="Stilimportat7231">
    <w:name w:val="Stil importat 7231"/>
    <w:rsid w:val="005D3C7A"/>
  </w:style>
  <w:style w:type="numbering" w:customStyle="1" w:styleId="NoList4231">
    <w:name w:val="No List4231"/>
    <w:next w:val="NoList"/>
    <w:uiPriority w:val="99"/>
    <w:semiHidden/>
    <w:unhideWhenUsed/>
    <w:rsid w:val="005D3C7A"/>
  </w:style>
  <w:style w:type="numbering" w:customStyle="1" w:styleId="NoList12231">
    <w:name w:val="No List12231"/>
    <w:next w:val="NoList"/>
    <w:uiPriority w:val="99"/>
    <w:semiHidden/>
    <w:unhideWhenUsed/>
    <w:rsid w:val="005D3C7A"/>
  </w:style>
  <w:style w:type="numbering" w:customStyle="1" w:styleId="NoList21231">
    <w:name w:val="No List21231"/>
    <w:next w:val="NoList"/>
    <w:uiPriority w:val="99"/>
    <w:semiHidden/>
    <w:unhideWhenUsed/>
    <w:rsid w:val="005D3C7A"/>
  </w:style>
  <w:style w:type="numbering" w:customStyle="1" w:styleId="NoList112231">
    <w:name w:val="No List112231"/>
    <w:next w:val="NoList"/>
    <w:uiPriority w:val="99"/>
    <w:semiHidden/>
    <w:unhideWhenUsed/>
    <w:rsid w:val="005D3C7A"/>
  </w:style>
  <w:style w:type="numbering" w:customStyle="1" w:styleId="NoList5231">
    <w:name w:val="No List5231"/>
    <w:next w:val="NoList"/>
    <w:uiPriority w:val="99"/>
    <w:semiHidden/>
    <w:unhideWhenUsed/>
    <w:rsid w:val="005D3C7A"/>
  </w:style>
  <w:style w:type="numbering" w:customStyle="1" w:styleId="NoList10111">
    <w:name w:val="No List10111"/>
    <w:next w:val="NoList"/>
    <w:uiPriority w:val="99"/>
    <w:semiHidden/>
    <w:unhideWhenUsed/>
    <w:rsid w:val="005D3C7A"/>
  </w:style>
  <w:style w:type="numbering" w:customStyle="1" w:styleId="NoList1512">
    <w:name w:val="No List1512"/>
    <w:next w:val="NoList"/>
    <w:uiPriority w:val="99"/>
    <w:semiHidden/>
    <w:unhideWhenUsed/>
    <w:rsid w:val="005D3C7A"/>
  </w:style>
  <w:style w:type="numbering" w:customStyle="1" w:styleId="NoList2412">
    <w:name w:val="No List2412"/>
    <w:next w:val="NoList"/>
    <w:uiPriority w:val="99"/>
    <w:semiHidden/>
    <w:unhideWhenUsed/>
    <w:rsid w:val="005D3C7A"/>
  </w:style>
  <w:style w:type="numbering" w:customStyle="1" w:styleId="NoList3312">
    <w:name w:val="No List3312"/>
    <w:next w:val="NoList"/>
    <w:uiPriority w:val="99"/>
    <w:semiHidden/>
    <w:unhideWhenUsed/>
    <w:rsid w:val="005D3C7A"/>
  </w:style>
  <w:style w:type="numbering" w:customStyle="1" w:styleId="NoList4312">
    <w:name w:val="No List4312"/>
    <w:next w:val="NoList"/>
    <w:uiPriority w:val="99"/>
    <w:semiHidden/>
    <w:unhideWhenUsed/>
    <w:rsid w:val="005D3C7A"/>
  </w:style>
  <w:style w:type="numbering" w:customStyle="1" w:styleId="NoList5312">
    <w:name w:val="No List5312"/>
    <w:next w:val="NoList"/>
    <w:uiPriority w:val="99"/>
    <w:semiHidden/>
    <w:unhideWhenUsed/>
    <w:rsid w:val="005D3C7A"/>
  </w:style>
  <w:style w:type="numbering" w:customStyle="1" w:styleId="ImportedStyle11112">
    <w:name w:val="Imported Style 11112"/>
    <w:rsid w:val="005D3C7A"/>
  </w:style>
  <w:style w:type="numbering" w:customStyle="1" w:styleId="ImportedStyle31112">
    <w:name w:val="Imported Style 31112"/>
    <w:rsid w:val="005D3C7A"/>
  </w:style>
  <w:style w:type="numbering" w:customStyle="1" w:styleId="ImportedStyle4412">
    <w:name w:val="Imported Style 4412"/>
    <w:rsid w:val="005D3C7A"/>
  </w:style>
  <w:style w:type="numbering" w:customStyle="1" w:styleId="ImportedStyle78312">
    <w:name w:val="Imported Style 78312"/>
    <w:rsid w:val="005D3C7A"/>
  </w:style>
  <w:style w:type="numbering" w:customStyle="1" w:styleId="ImportedStyle780312">
    <w:name w:val="Imported Style 78.0312"/>
    <w:rsid w:val="005D3C7A"/>
  </w:style>
  <w:style w:type="numbering" w:customStyle="1" w:styleId="ImportedStyle80412">
    <w:name w:val="Imported Style 80412"/>
    <w:rsid w:val="005D3C7A"/>
  </w:style>
  <w:style w:type="numbering" w:customStyle="1" w:styleId="ImportedStyle82312">
    <w:name w:val="Imported Style 82312"/>
    <w:rsid w:val="005D3C7A"/>
  </w:style>
  <w:style w:type="numbering" w:customStyle="1" w:styleId="ImportedStyle83312">
    <w:name w:val="Imported Style 83312"/>
    <w:rsid w:val="005D3C7A"/>
  </w:style>
  <w:style w:type="numbering" w:customStyle="1" w:styleId="ImportedStyle114312">
    <w:name w:val="Imported Style 114312"/>
    <w:rsid w:val="005D3C7A"/>
  </w:style>
  <w:style w:type="numbering" w:customStyle="1" w:styleId="ImportedStyle115412">
    <w:name w:val="Imported Style 115412"/>
    <w:rsid w:val="005D3C7A"/>
  </w:style>
  <w:style w:type="numbering" w:customStyle="1" w:styleId="ImportedStyle116312">
    <w:name w:val="Imported Style 116312"/>
    <w:rsid w:val="005D3C7A"/>
  </w:style>
  <w:style w:type="numbering" w:customStyle="1" w:styleId="ImportedStyle1321">
    <w:name w:val="Imported Style 1321"/>
    <w:rsid w:val="005D3C7A"/>
  </w:style>
  <w:style w:type="numbering" w:customStyle="1" w:styleId="ImportedStyle2321">
    <w:name w:val="Imported Style 2321"/>
    <w:rsid w:val="005D3C7A"/>
  </w:style>
  <w:style w:type="numbering" w:customStyle="1" w:styleId="ImportedStyle3321">
    <w:name w:val="Imported Style 3321"/>
    <w:rsid w:val="005D3C7A"/>
  </w:style>
  <w:style w:type="numbering" w:customStyle="1" w:styleId="NoList11512">
    <w:name w:val="No List11512"/>
    <w:next w:val="NoList"/>
    <w:uiPriority w:val="99"/>
    <w:semiHidden/>
    <w:unhideWhenUsed/>
    <w:rsid w:val="005D3C7A"/>
  </w:style>
  <w:style w:type="numbering" w:customStyle="1" w:styleId="NoList111321">
    <w:name w:val="No List111321"/>
    <w:next w:val="NoList"/>
    <w:uiPriority w:val="99"/>
    <w:semiHidden/>
    <w:unhideWhenUsed/>
    <w:rsid w:val="005D3C7A"/>
  </w:style>
  <w:style w:type="numbering" w:customStyle="1" w:styleId="Stilimportat1321">
    <w:name w:val="Stil importat 1321"/>
    <w:rsid w:val="005D3C7A"/>
  </w:style>
  <w:style w:type="numbering" w:customStyle="1" w:styleId="Stilimportat2321">
    <w:name w:val="Stil importat 2321"/>
    <w:rsid w:val="005D3C7A"/>
  </w:style>
  <w:style w:type="numbering" w:customStyle="1" w:styleId="Stilimportat3321">
    <w:name w:val="Stil importat 3321"/>
    <w:rsid w:val="005D3C7A"/>
  </w:style>
  <w:style w:type="numbering" w:customStyle="1" w:styleId="Stilimportat4321">
    <w:name w:val="Stil importat 4321"/>
    <w:rsid w:val="005D3C7A"/>
  </w:style>
  <w:style w:type="numbering" w:customStyle="1" w:styleId="Stilimportat5321">
    <w:name w:val="Stil importat 5321"/>
    <w:rsid w:val="005D3C7A"/>
  </w:style>
  <w:style w:type="numbering" w:customStyle="1" w:styleId="Stilimportat6321">
    <w:name w:val="Stil importat 6321"/>
    <w:rsid w:val="005D3C7A"/>
  </w:style>
  <w:style w:type="numbering" w:customStyle="1" w:styleId="Stilimportat7321">
    <w:name w:val="Stil importat 7321"/>
    <w:rsid w:val="005D3C7A"/>
  </w:style>
  <w:style w:type="numbering" w:customStyle="1" w:styleId="NoList12312">
    <w:name w:val="No List12312"/>
    <w:next w:val="NoList"/>
    <w:uiPriority w:val="99"/>
    <w:semiHidden/>
    <w:unhideWhenUsed/>
    <w:rsid w:val="005D3C7A"/>
  </w:style>
  <w:style w:type="numbering" w:customStyle="1" w:styleId="NoList21312">
    <w:name w:val="No List21312"/>
    <w:next w:val="NoList"/>
    <w:uiPriority w:val="99"/>
    <w:semiHidden/>
    <w:unhideWhenUsed/>
    <w:rsid w:val="005D3C7A"/>
  </w:style>
  <w:style w:type="numbering" w:customStyle="1" w:styleId="NoList112312">
    <w:name w:val="No List112312"/>
    <w:next w:val="NoList"/>
    <w:uiPriority w:val="99"/>
    <w:semiHidden/>
    <w:unhideWhenUsed/>
    <w:rsid w:val="005D3C7A"/>
  </w:style>
  <w:style w:type="numbering" w:customStyle="1" w:styleId="NoList6112">
    <w:name w:val="No List6112"/>
    <w:next w:val="NoList"/>
    <w:uiPriority w:val="99"/>
    <w:semiHidden/>
    <w:unhideWhenUsed/>
    <w:rsid w:val="005D3C7A"/>
  </w:style>
  <w:style w:type="numbering" w:customStyle="1" w:styleId="ImportedStyle802112">
    <w:name w:val="Imported Style 802112"/>
    <w:rsid w:val="005D3C7A"/>
  </w:style>
  <w:style w:type="numbering" w:customStyle="1" w:styleId="ImportedStyle1152112">
    <w:name w:val="Imported Style 1152112"/>
    <w:rsid w:val="005D3C7A"/>
  </w:style>
  <w:style w:type="numbering" w:customStyle="1" w:styleId="NoList7112">
    <w:name w:val="No List7112"/>
    <w:next w:val="NoList"/>
    <w:uiPriority w:val="99"/>
    <w:semiHidden/>
    <w:unhideWhenUsed/>
    <w:rsid w:val="005D3C7A"/>
  </w:style>
  <w:style w:type="numbering" w:customStyle="1" w:styleId="ImportedStyle781112">
    <w:name w:val="Imported Style 781112"/>
    <w:rsid w:val="005D3C7A"/>
  </w:style>
  <w:style w:type="numbering" w:customStyle="1" w:styleId="ImportedStyle7801121">
    <w:name w:val="Imported Style 78.01121"/>
    <w:rsid w:val="005D3C7A"/>
  </w:style>
  <w:style w:type="numbering" w:customStyle="1" w:styleId="ImportedStyle801112">
    <w:name w:val="Imported Style 801112"/>
    <w:rsid w:val="005D3C7A"/>
  </w:style>
  <w:style w:type="numbering" w:customStyle="1" w:styleId="ImportedStyle821112">
    <w:name w:val="Imported Style 821112"/>
    <w:rsid w:val="005D3C7A"/>
  </w:style>
  <w:style w:type="numbering" w:customStyle="1" w:styleId="ImportedStyle8311211">
    <w:name w:val="Imported Style 8311211"/>
    <w:rsid w:val="005D3C7A"/>
  </w:style>
  <w:style w:type="numbering" w:customStyle="1" w:styleId="ImportedStyle1141121">
    <w:name w:val="Imported Style 1141121"/>
    <w:rsid w:val="005D3C7A"/>
  </w:style>
  <w:style w:type="numbering" w:customStyle="1" w:styleId="ImportedStyle1151112">
    <w:name w:val="Imported Style 1151112"/>
    <w:rsid w:val="005D3C7A"/>
  </w:style>
  <w:style w:type="numbering" w:customStyle="1" w:styleId="ImportedStyle1161112">
    <w:name w:val="Imported Style 1161112"/>
    <w:rsid w:val="005D3C7A"/>
  </w:style>
  <w:style w:type="numbering" w:customStyle="1" w:styleId="ImportedStyle21112">
    <w:name w:val="Imported Style 21112"/>
    <w:rsid w:val="005D3C7A"/>
  </w:style>
  <w:style w:type="numbering" w:customStyle="1" w:styleId="NoList13112">
    <w:name w:val="No List13112"/>
    <w:next w:val="NoList"/>
    <w:uiPriority w:val="99"/>
    <w:semiHidden/>
    <w:unhideWhenUsed/>
    <w:rsid w:val="005D3C7A"/>
  </w:style>
  <w:style w:type="numbering" w:customStyle="1" w:styleId="NoList22112">
    <w:name w:val="No List22112"/>
    <w:next w:val="NoList"/>
    <w:uiPriority w:val="99"/>
    <w:semiHidden/>
    <w:unhideWhenUsed/>
    <w:rsid w:val="005D3C7A"/>
  </w:style>
  <w:style w:type="numbering" w:customStyle="1" w:styleId="NoList113112">
    <w:name w:val="No List113112"/>
    <w:next w:val="NoList"/>
    <w:uiPriority w:val="99"/>
    <w:semiHidden/>
    <w:unhideWhenUsed/>
    <w:rsid w:val="005D3C7A"/>
  </w:style>
  <w:style w:type="numbering" w:customStyle="1" w:styleId="NoList1111121">
    <w:name w:val="No List1111121"/>
    <w:next w:val="NoList"/>
    <w:uiPriority w:val="99"/>
    <w:semiHidden/>
    <w:unhideWhenUsed/>
    <w:rsid w:val="005D3C7A"/>
  </w:style>
  <w:style w:type="numbering" w:customStyle="1" w:styleId="NoList31112">
    <w:name w:val="No List31112"/>
    <w:next w:val="NoList"/>
    <w:uiPriority w:val="99"/>
    <w:semiHidden/>
    <w:unhideWhenUsed/>
    <w:rsid w:val="005D3C7A"/>
  </w:style>
  <w:style w:type="numbering" w:customStyle="1" w:styleId="Stilimportat11112">
    <w:name w:val="Stil importat 11112"/>
    <w:rsid w:val="005D3C7A"/>
  </w:style>
  <w:style w:type="numbering" w:customStyle="1" w:styleId="Stilimportat21112">
    <w:name w:val="Stil importat 21112"/>
    <w:rsid w:val="005D3C7A"/>
  </w:style>
  <w:style w:type="numbering" w:customStyle="1" w:styleId="Stilimportat31112">
    <w:name w:val="Stil importat 31112"/>
    <w:rsid w:val="005D3C7A"/>
  </w:style>
  <w:style w:type="numbering" w:customStyle="1" w:styleId="Stilimportat41112">
    <w:name w:val="Stil importat 41112"/>
    <w:rsid w:val="005D3C7A"/>
  </w:style>
  <w:style w:type="numbering" w:customStyle="1" w:styleId="Stilimportat51112">
    <w:name w:val="Stil importat 51112"/>
    <w:rsid w:val="005D3C7A"/>
  </w:style>
  <w:style w:type="numbering" w:customStyle="1" w:styleId="Stilimportat61112">
    <w:name w:val="Stil importat 61112"/>
    <w:rsid w:val="005D3C7A"/>
  </w:style>
  <w:style w:type="numbering" w:customStyle="1" w:styleId="Stilimportat71112">
    <w:name w:val="Stil importat 71112"/>
    <w:rsid w:val="005D3C7A"/>
  </w:style>
  <w:style w:type="numbering" w:customStyle="1" w:styleId="NoList41112">
    <w:name w:val="No List41112"/>
    <w:next w:val="NoList"/>
    <w:uiPriority w:val="99"/>
    <w:semiHidden/>
    <w:unhideWhenUsed/>
    <w:rsid w:val="005D3C7A"/>
  </w:style>
  <w:style w:type="numbering" w:customStyle="1" w:styleId="NoList121112">
    <w:name w:val="No List121112"/>
    <w:next w:val="NoList"/>
    <w:uiPriority w:val="99"/>
    <w:semiHidden/>
    <w:unhideWhenUsed/>
    <w:rsid w:val="005D3C7A"/>
  </w:style>
  <w:style w:type="numbering" w:customStyle="1" w:styleId="NoList211112">
    <w:name w:val="No List211112"/>
    <w:next w:val="NoList"/>
    <w:uiPriority w:val="99"/>
    <w:semiHidden/>
    <w:unhideWhenUsed/>
    <w:rsid w:val="005D3C7A"/>
  </w:style>
  <w:style w:type="numbering" w:customStyle="1" w:styleId="NoList1121112">
    <w:name w:val="No List1121112"/>
    <w:next w:val="NoList"/>
    <w:uiPriority w:val="99"/>
    <w:semiHidden/>
    <w:unhideWhenUsed/>
    <w:rsid w:val="005D3C7A"/>
  </w:style>
  <w:style w:type="numbering" w:customStyle="1" w:styleId="NoList51112">
    <w:name w:val="No List51112"/>
    <w:next w:val="NoList"/>
    <w:uiPriority w:val="99"/>
    <w:semiHidden/>
    <w:unhideWhenUsed/>
    <w:rsid w:val="005D3C7A"/>
  </w:style>
  <w:style w:type="numbering" w:customStyle="1" w:styleId="NoList8112">
    <w:name w:val="No List8112"/>
    <w:next w:val="NoList"/>
    <w:uiPriority w:val="99"/>
    <w:semiHidden/>
    <w:unhideWhenUsed/>
    <w:rsid w:val="005D3C7A"/>
  </w:style>
  <w:style w:type="numbering" w:customStyle="1" w:styleId="NoList9112">
    <w:name w:val="No List9112"/>
    <w:next w:val="NoList"/>
    <w:uiPriority w:val="99"/>
    <w:semiHidden/>
    <w:unhideWhenUsed/>
    <w:rsid w:val="005D3C7A"/>
  </w:style>
  <w:style w:type="numbering" w:customStyle="1" w:styleId="ImportedStyle782112">
    <w:name w:val="Imported Style 782112"/>
    <w:rsid w:val="005D3C7A"/>
  </w:style>
  <w:style w:type="numbering" w:customStyle="1" w:styleId="ImportedStyle7802112">
    <w:name w:val="Imported Style 78.02112"/>
    <w:rsid w:val="005D3C7A"/>
  </w:style>
  <w:style w:type="numbering" w:customStyle="1" w:styleId="ImportedStyle803121">
    <w:name w:val="Imported Style 803121"/>
    <w:rsid w:val="005D3C7A"/>
  </w:style>
  <w:style w:type="numbering" w:customStyle="1" w:styleId="ImportedStyle822112">
    <w:name w:val="Imported Style 822112"/>
    <w:rsid w:val="005D3C7A"/>
  </w:style>
  <w:style w:type="numbering" w:customStyle="1" w:styleId="ImportedStyle832112">
    <w:name w:val="Imported Style 832112"/>
    <w:rsid w:val="005D3C7A"/>
  </w:style>
  <w:style w:type="numbering" w:customStyle="1" w:styleId="ImportedStyle1142112">
    <w:name w:val="Imported Style 1142112"/>
    <w:rsid w:val="005D3C7A"/>
  </w:style>
  <w:style w:type="numbering" w:customStyle="1" w:styleId="ImportedStyle1153112">
    <w:name w:val="Imported Style 1153112"/>
    <w:rsid w:val="005D3C7A"/>
  </w:style>
  <w:style w:type="numbering" w:customStyle="1" w:styleId="ImportedStyle1162112">
    <w:name w:val="Imported Style 1162112"/>
    <w:rsid w:val="005D3C7A"/>
  </w:style>
  <w:style w:type="numbering" w:customStyle="1" w:styleId="ImportedStyle12112">
    <w:name w:val="Imported Style 12112"/>
    <w:rsid w:val="005D3C7A"/>
  </w:style>
  <w:style w:type="numbering" w:customStyle="1" w:styleId="ImportedStyle22112">
    <w:name w:val="Imported Style 22112"/>
    <w:rsid w:val="005D3C7A"/>
  </w:style>
  <w:style w:type="numbering" w:customStyle="1" w:styleId="ImportedStyle32112">
    <w:name w:val="Imported Style 32112"/>
    <w:rsid w:val="005D3C7A"/>
  </w:style>
  <w:style w:type="numbering" w:customStyle="1" w:styleId="NoList14112">
    <w:name w:val="No List14112"/>
    <w:next w:val="NoList"/>
    <w:uiPriority w:val="99"/>
    <w:semiHidden/>
    <w:unhideWhenUsed/>
    <w:rsid w:val="005D3C7A"/>
  </w:style>
  <w:style w:type="numbering" w:customStyle="1" w:styleId="NoList23112">
    <w:name w:val="No List23112"/>
    <w:next w:val="NoList"/>
    <w:uiPriority w:val="99"/>
    <w:semiHidden/>
    <w:unhideWhenUsed/>
    <w:rsid w:val="005D3C7A"/>
  </w:style>
  <w:style w:type="numbering" w:customStyle="1" w:styleId="NoList114112">
    <w:name w:val="No List114112"/>
    <w:next w:val="NoList"/>
    <w:uiPriority w:val="99"/>
    <w:semiHidden/>
    <w:unhideWhenUsed/>
    <w:rsid w:val="005D3C7A"/>
  </w:style>
  <w:style w:type="numbering" w:customStyle="1" w:styleId="NoList1112112">
    <w:name w:val="No List1112112"/>
    <w:next w:val="NoList"/>
    <w:uiPriority w:val="99"/>
    <w:semiHidden/>
    <w:unhideWhenUsed/>
    <w:rsid w:val="005D3C7A"/>
  </w:style>
  <w:style w:type="numbering" w:customStyle="1" w:styleId="NoList32112">
    <w:name w:val="No List32112"/>
    <w:next w:val="NoList"/>
    <w:uiPriority w:val="99"/>
    <w:semiHidden/>
    <w:unhideWhenUsed/>
    <w:rsid w:val="005D3C7A"/>
  </w:style>
  <w:style w:type="numbering" w:customStyle="1" w:styleId="Stilimportat12112">
    <w:name w:val="Stil importat 12112"/>
    <w:rsid w:val="005D3C7A"/>
  </w:style>
  <w:style w:type="numbering" w:customStyle="1" w:styleId="Stilimportat22112">
    <w:name w:val="Stil importat 22112"/>
    <w:rsid w:val="005D3C7A"/>
  </w:style>
  <w:style w:type="numbering" w:customStyle="1" w:styleId="Stilimportat32112">
    <w:name w:val="Stil importat 32112"/>
    <w:rsid w:val="005D3C7A"/>
  </w:style>
  <w:style w:type="numbering" w:customStyle="1" w:styleId="Stilimportat42112">
    <w:name w:val="Stil importat 42112"/>
    <w:rsid w:val="005D3C7A"/>
  </w:style>
  <w:style w:type="numbering" w:customStyle="1" w:styleId="Stilimportat52112">
    <w:name w:val="Stil importat 52112"/>
    <w:rsid w:val="005D3C7A"/>
  </w:style>
  <w:style w:type="numbering" w:customStyle="1" w:styleId="Stilimportat62112">
    <w:name w:val="Stil importat 62112"/>
    <w:rsid w:val="005D3C7A"/>
  </w:style>
  <w:style w:type="numbering" w:customStyle="1" w:styleId="Stilimportat72112">
    <w:name w:val="Stil importat 72112"/>
    <w:rsid w:val="005D3C7A"/>
  </w:style>
  <w:style w:type="numbering" w:customStyle="1" w:styleId="NoList42112">
    <w:name w:val="No List42112"/>
    <w:next w:val="NoList"/>
    <w:uiPriority w:val="99"/>
    <w:semiHidden/>
    <w:unhideWhenUsed/>
    <w:rsid w:val="005D3C7A"/>
  </w:style>
  <w:style w:type="numbering" w:customStyle="1" w:styleId="NoList122112">
    <w:name w:val="No List122112"/>
    <w:next w:val="NoList"/>
    <w:uiPriority w:val="99"/>
    <w:semiHidden/>
    <w:unhideWhenUsed/>
    <w:rsid w:val="005D3C7A"/>
  </w:style>
  <w:style w:type="numbering" w:customStyle="1" w:styleId="NoList212112">
    <w:name w:val="No List212112"/>
    <w:next w:val="NoList"/>
    <w:uiPriority w:val="99"/>
    <w:semiHidden/>
    <w:unhideWhenUsed/>
    <w:rsid w:val="005D3C7A"/>
  </w:style>
  <w:style w:type="numbering" w:customStyle="1" w:styleId="NoList1122112">
    <w:name w:val="No List1122112"/>
    <w:next w:val="NoList"/>
    <w:uiPriority w:val="99"/>
    <w:semiHidden/>
    <w:unhideWhenUsed/>
    <w:rsid w:val="005D3C7A"/>
  </w:style>
  <w:style w:type="numbering" w:customStyle="1" w:styleId="NoList52112">
    <w:name w:val="No List52112"/>
    <w:next w:val="NoList"/>
    <w:uiPriority w:val="99"/>
    <w:semiHidden/>
    <w:unhideWhenUsed/>
    <w:rsid w:val="005D3C7A"/>
  </w:style>
  <w:style w:type="numbering" w:customStyle="1" w:styleId="NoList201">
    <w:name w:val="No List201"/>
    <w:next w:val="NoList"/>
    <w:uiPriority w:val="99"/>
    <w:semiHidden/>
    <w:unhideWhenUsed/>
    <w:rsid w:val="005D3C7A"/>
  </w:style>
  <w:style w:type="table" w:customStyle="1" w:styleId="TableGrid26">
    <w:name w:val="Table Grid26"/>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cbodytext">
    <w:name w:val="gtcbodytext"/>
    <w:basedOn w:val="Normal"/>
    <w:rsid w:val="005D3C7A"/>
    <w:pPr>
      <w:spacing w:before="144" w:after="0" w:line="240" w:lineRule="auto"/>
    </w:pPr>
    <w:rPr>
      <w:rFonts w:ascii="Times New Roman" w:eastAsia="Times New Roman" w:hAnsi="Times New Roman" w:cs="Times New Roman"/>
      <w:sz w:val="24"/>
      <w:szCs w:val="24"/>
      <w:lang w:val="en-US"/>
    </w:rPr>
  </w:style>
  <w:style w:type="numbering" w:customStyle="1" w:styleId="ImportedStyle780241">
    <w:name w:val="Imported Style 78.0241"/>
    <w:rsid w:val="005D3C7A"/>
    <w:pPr>
      <w:numPr>
        <w:numId w:val="158"/>
      </w:numPr>
    </w:pPr>
  </w:style>
  <w:style w:type="numbering" w:customStyle="1" w:styleId="ImportedStyle80241">
    <w:name w:val="Imported Style 80241"/>
    <w:rsid w:val="005D3C7A"/>
    <w:pPr>
      <w:numPr>
        <w:numId w:val="159"/>
      </w:numPr>
    </w:pPr>
  </w:style>
  <w:style w:type="numbering" w:customStyle="1" w:styleId="ImportedStyle82241">
    <w:name w:val="Imported Style 82241"/>
    <w:rsid w:val="005D3C7A"/>
    <w:pPr>
      <w:numPr>
        <w:numId w:val="160"/>
      </w:numPr>
    </w:pPr>
  </w:style>
  <w:style w:type="numbering" w:customStyle="1" w:styleId="ImportedStyle83241">
    <w:name w:val="Imported Style 83241"/>
    <w:rsid w:val="005D3C7A"/>
    <w:pPr>
      <w:numPr>
        <w:numId w:val="161"/>
      </w:numPr>
    </w:pPr>
  </w:style>
  <w:style w:type="numbering" w:customStyle="1" w:styleId="NoList271">
    <w:name w:val="No List271"/>
    <w:next w:val="NoList"/>
    <w:uiPriority w:val="99"/>
    <w:semiHidden/>
    <w:unhideWhenUsed/>
    <w:rsid w:val="005D3C7A"/>
  </w:style>
  <w:style w:type="numbering" w:customStyle="1" w:styleId="ImportedStyle82511">
    <w:name w:val="Imported Style 82511"/>
    <w:rsid w:val="005D3C7A"/>
  </w:style>
  <w:style w:type="numbering" w:customStyle="1" w:styleId="ImportedStyle83511">
    <w:name w:val="Imported Style 83511"/>
    <w:rsid w:val="005D3C7A"/>
  </w:style>
  <w:style w:type="numbering" w:customStyle="1" w:styleId="ImportedStyle114511">
    <w:name w:val="Imported Style 114511"/>
    <w:rsid w:val="005D3C7A"/>
  </w:style>
  <w:style w:type="table" w:customStyle="1" w:styleId="TableGrid272">
    <w:name w:val="Table Grid27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452">
    <w:name w:val="Imported Style 11452"/>
    <w:rsid w:val="005D3C7A"/>
  </w:style>
  <w:style w:type="numbering" w:customStyle="1" w:styleId="ImportedStyle115611">
    <w:name w:val="Imported Style 115611"/>
    <w:rsid w:val="005D3C7A"/>
  </w:style>
  <w:style w:type="numbering" w:customStyle="1" w:styleId="ImportedStyle116511">
    <w:name w:val="Imported Style 116511"/>
    <w:rsid w:val="005D3C7A"/>
    <w:pPr>
      <w:numPr>
        <w:numId w:val="162"/>
      </w:numPr>
    </w:pPr>
  </w:style>
  <w:style w:type="numbering" w:customStyle="1" w:styleId="ImportedStyle2511">
    <w:name w:val="Imported Style 2511"/>
    <w:rsid w:val="005D3C7A"/>
    <w:pPr>
      <w:numPr>
        <w:numId w:val="163"/>
      </w:numPr>
    </w:pPr>
  </w:style>
  <w:style w:type="numbering" w:customStyle="1" w:styleId="ImportedStyle3511">
    <w:name w:val="Imported Style 3511"/>
    <w:rsid w:val="005D3C7A"/>
    <w:pPr>
      <w:numPr>
        <w:numId w:val="164"/>
      </w:numPr>
    </w:pPr>
  </w:style>
  <w:style w:type="numbering" w:customStyle="1" w:styleId="Stilimportat1511">
    <w:name w:val="Stil importat 1511"/>
    <w:rsid w:val="005D3C7A"/>
    <w:pPr>
      <w:numPr>
        <w:numId w:val="165"/>
      </w:numPr>
    </w:pPr>
  </w:style>
  <w:style w:type="numbering" w:customStyle="1" w:styleId="NoList28">
    <w:name w:val="No List28"/>
    <w:next w:val="NoList"/>
    <w:uiPriority w:val="99"/>
    <w:semiHidden/>
    <w:unhideWhenUsed/>
    <w:rsid w:val="005D3C7A"/>
  </w:style>
  <w:style w:type="table" w:customStyle="1" w:styleId="TableGrid28">
    <w:name w:val="Table Grid28"/>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D3C7A"/>
  </w:style>
  <w:style w:type="table" w:customStyle="1" w:styleId="TableGrid1161">
    <w:name w:val="Table Grid116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D3C7A"/>
  </w:style>
  <w:style w:type="numbering" w:customStyle="1" w:styleId="NoList361">
    <w:name w:val="No List361"/>
    <w:next w:val="NoList"/>
    <w:uiPriority w:val="99"/>
    <w:semiHidden/>
    <w:unhideWhenUsed/>
    <w:rsid w:val="005D3C7A"/>
  </w:style>
  <w:style w:type="numbering" w:customStyle="1" w:styleId="NoList461">
    <w:name w:val="No List461"/>
    <w:next w:val="NoList"/>
    <w:uiPriority w:val="99"/>
    <w:semiHidden/>
    <w:unhideWhenUsed/>
    <w:rsid w:val="005D3C7A"/>
  </w:style>
  <w:style w:type="numbering" w:customStyle="1" w:styleId="NoList561">
    <w:name w:val="No List561"/>
    <w:next w:val="NoList"/>
    <w:uiPriority w:val="99"/>
    <w:semiHidden/>
    <w:unhideWhenUsed/>
    <w:rsid w:val="005D3C7A"/>
  </w:style>
  <w:style w:type="numbering" w:customStyle="1" w:styleId="ImportedStyle1171">
    <w:name w:val="Imported Style 1171"/>
    <w:rsid w:val="005D3C7A"/>
    <w:pPr>
      <w:numPr>
        <w:numId w:val="326"/>
      </w:numPr>
    </w:pPr>
  </w:style>
  <w:style w:type="numbering" w:customStyle="1" w:styleId="ImportedStyle3141">
    <w:name w:val="Imported Style 3141"/>
    <w:rsid w:val="005D3C7A"/>
  </w:style>
  <w:style w:type="numbering" w:customStyle="1" w:styleId="ImportedStyle4421">
    <w:name w:val="Imported Style 4421"/>
    <w:rsid w:val="005D3C7A"/>
  </w:style>
  <w:style w:type="numbering" w:customStyle="1" w:styleId="ImportedStyle7861">
    <w:name w:val="Imported Style 7861"/>
    <w:rsid w:val="005D3C7A"/>
  </w:style>
  <w:style w:type="numbering" w:customStyle="1" w:styleId="ImportedStyle78061">
    <w:name w:val="Imported Style 78.061"/>
    <w:rsid w:val="005D3C7A"/>
  </w:style>
  <w:style w:type="numbering" w:customStyle="1" w:styleId="ImportedStyle8071">
    <w:name w:val="Imported Style 8071"/>
    <w:rsid w:val="005D3C7A"/>
  </w:style>
  <w:style w:type="numbering" w:customStyle="1" w:styleId="ImportedStyle8261">
    <w:name w:val="Imported Style 8261"/>
    <w:rsid w:val="005D3C7A"/>
  </w:style>
  <w:style w:type="numbering" w:customStyle="1" w:styleId="ImportedStyle8361">
    <w:name w:val="Imported Style 8361"/>
    <w:rsid w:val="005D3C7A"/>
  </w:style>
  <w:style w:type="numbering" w:customStyle="1" w:styleId="ImportedStyle11461">
    <w:name w:val="Imported Style 11461"/>
    <w:rsid w:val="005D3C7A"/>
  </w:style>
  <w:style w:type="numbering" w:customStyle="1" w:styleId="ImportedStyle11571">
    <w:name w:val="Imported Style 11571"/>
    <w:rsid w:val="005D3C7A"/>
  </w:style>
  <w:style w:type="numbering" w:customStyle="1" w:styleId="ImportedStyle11661">
    <w:name w:val="Imported Style 11661"/>
    <w:rsid w:val="005D3C7A"/>
  </w:style>
  <w:style w:type="table" w:customStyle="1" w:styleId="TableNormal15">
    <w:name w:val="Table Normal15"/>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61">
    <w:name w:val="Imported Style 161"/>
    <w:rsid w:val="005D3C7A"/>
    <w:pPr>
      <w:numPr>
        <w:numId w:val="222"/>
      </w:numPr>
    </w:pPr>
  </w:style>
  <w:style w:type="numbering" w:customStyle="1" w:styleId="ImportedStyle261">
    <w:name w:val="Imported Style 261"/>
    <w:rsid w:val="005D3C7A"/>
  </w:style>
  <w:style w:type="numbering" w:customStyle="1" w:styleId="ImportedStyle361">
    <w:name w:val="Imported Style 361"/>
    <w:rsid w:val="005D3C7A"/>
  </w:style>
  <w:style w:type="table" w:customStyle="1" w:styleId="TableGrid29">
    <w:name w:val="Table Grid29"/>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5D3C7A"/>
  </w:style>
  <w:style w:type="numbering" w:customStyle="1" w:styleId="NoList11161">
    <w:name w:val="No List11161"/>
    <w:next w:val="NoList"/>
    <w:uiPriority w:val="99"/>
    <w:semiHidden/>
    <w:unhideWhenUsed/>
    <w:rsid w:val="005D3C7A"/>
  </w:style>
  <w:style w:type="table" w:customStyle="1" w:styleId="TableGrid117">
    <w:name w:val="Table Grid117"/>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61">
    <w:name w:val="Stil importat 161"/>
    <w:rsid w:val="005D3C7A"/>
  </w:style>
  <w:style w:type="numbering" w:customStyle="1" w:styleId="Stilimportat261">
    <w:name w:val="Stil importat 261"/>
    <w:rsid w:val="005D3C7A"/>
  </w:style>
  <w:style w:type="numbering" w:customStyle="1" w:styleId="Stilimportat361">
    <w:name w:val="Stil importat 361"/>
    <w:rsid w:val="005D3C7A"/>
  </w:style>
  <w:style w:type="numbering" w:customStyle="1" w:styleId="Stilimportat461">
    <w:name w:val="Stil importat 461"/>
    <w:rsid w:val="005D3C7A"/>
  </w:style>
  <w:style w:type="numbering" w:customStyle="1" w:styleId="Stilimportat561">
    <w:name w:val="Stil importat 561"/>
    <w:rsid w:val="005D3C7A"/>
  </w:style>
  <w:style w:type="numbering" w:customStyle="1" w:styleId="Stilimportat661">
    <w:name w:val="Stil importat 661"/>
    <w:rsid w:val="005D3C7A"/>
  </w:style>
  <w:style w:type="numbering" w:customStyle="1" w:styleId="Stilimportat761">
    <w:name w:val="Stil importat 761"/>
    <w:rsid w:val="005D3C7A"/>
  </w:style>
  <w:style w:type="numbering" w:customStyle="1" w:styleId="NoList1261">
    <w:name w:val="No List1261"/>
    <w:next w:val="NoList"/>
    <w:uiPriority w:val="99"/>
    <w:semiHidden/>
    <w:unhideWhenUsed/>
    <w:rsid w:val="005D3C7A"/>
  </w:style>
  <w:style w:type="table" w:customStyle="1" w:styleId="TableGrid45">
    <w:name w:val="Table Grid4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5D3C7A"/>
  </w:style>
  <w:style w:type="numbering" w:customStyle="1" w:styleId="NoList11261">
    <w:name w:val="No List11261"/>
    <w:next w:val="NoList"/>
    <w:uiPriority w:val="99"/>
    <w:semiHidden/>
    <w:unhideWhenUsed/>
    <w:rsid w:val="005D3C7A"/>
  </w:style>
  <w:style w:type="table" w:customStyle="1" w:styleId="TableGrid125">
    <w:name w:val="Table Grid125"/>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5D3C7A"/>
  </w:style>
  <w:style w:type="table" w:customStyle="1" w:styleId="TableGrid63">
    <w:name w:val="Table Grid63"/>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5">
    <w:name w:val="Imported Style 8025"/>
    <w:rsid w:val="005D3C7A"/>
  </w:style>
  <w:style w:type="numbering" w:customStyle="1" w:styleId="ImportedStyle115241">
    <w:name w:val="Imported Style 115241"/>
    <w:rsid w:val="005D3C7A"/>
  </w:style>
  <w:style w:type="table" w:customStyle="1" w:styleId="TableGrid92">
    <w:name w:val="Table Grid92"/>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D3C7A"/>
  </w:style>
  <w:style w:type="table" w:customStyle="1" w:styleId="TableGrid102">
    <w:name w:val="Table Grid10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41">
    <w:name w:val="Imported Style 78141"/>
    <w:rsid w:val="005D3C7A"/>
  </w:style>
  <w:style w:type="numbering" w:customStyle="1" w:styleId="ImportedStyle780141">
    <w:name w:val="Imported Style 78.0141"/>
    <w:rsid w:val="005D3C7A"/>
  </w:style>
  <w:style w:type="numbering" w:customStyle="1" w:styleId="ImportedStyle80141">
    <w:name w:val="Imported Style 80141"/>
    <w:rsid w:val="005D3C7A"/>
  </w:style>
  <w:style w:type="numbering" w:customStyle="1" w:styleId="ImportedStyle82141">
    <w:name w:val="Imported Style 82141"/>
    <w:rsid w:val="005D3C7A"/>
  </w:style>
  <w:style w:type="numbering" w:customStyle="1" w:styleId="ImportedStyle83141">
    <w:name w:val="Imported Style 83141"/>
    <w:rsid w:val="005D3C7A"/>
  </w:style>
  <w:style w:type="numbering" w:customStyle="1" w:styleId="ImportedStyle114141">
    <w:name w:val="Imported Style 114141"/>
    <w:rsid w:val="005D3C7A"/>
  </w:style>
  <w:style w:type="numbering" w:customStyle="1" w:styleId="ImportedStyle115141">
    <w:name w:val="Imported Style 115141"/>
    <w:rsid w:val="005D3C7A"/>
  </w:style>
  <w:style w:type="numbering" w:customStyle="1" w:styleId="ImportedStyle116141">
    <w:name w:val="Imported Style 116141"/>
    <w:rsid w:val="005D3C7A"/>
  </w:style>
  <w:style w:type="table" w:customStyle="1" w:styleId="TableNormal113">
    <w:name w:val="Table Normal11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41">
    <w:name w:val="Imported Style 2141"/>
    <w:rsid w:val="005D3C7A"/>
  </w:style>
  <w:style w:type="table" w:customStyle="1" w:styleId="TableGrid133">
    <w:name w:val="Table Grid133"/>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D3C7A"/>
  </w:style>
  <w:style w:type="table" w:customStyle="1" w:styleId="TableGrid213">
    <w:name w:val="Table Grid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5D3C7A"/>
  </w:style>
  <w:style w:type="table" w:customStyle="1" w:styleId="TableGrid313">
    <w:name w:val="Table Grid3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41">
    <w:name w:val="No List11341"/>
    <w:next w:val="NoList"/>
    <w:uiPriority w:val="99"/>
    <w:semiHidden/>
    <w:unhideWhenUsed/>
    <w:rsid w:val="005D3C7A"/>
  </w:style>
  <w:style w:type="numbering" w:customStyle="1" w:styleId="NoList111141">
    <w:name w:val="No List111141"/>
    <w:next w:val="NoList"/>
    <w:uiPriority w:val="99"/>
    <w:semiHidden/>
    <w:unhideWhenUsed/>
    <w:rsid w:val="005D3C7A"/>
  </w:style>
  <w:style w:type="table" w:customStyle="1" w:styleId="TableGrid1113">
    <w:name w:val="Table Grid111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41">
    <w:name w:val="No List3141"/>
    <w:next w:val="NoList"/>
    <w:uiPriority w:val="99"/>
    <w:semiHidden/>
    <w:unhideWhenUsed/>
    <w:rsid w:val="005D3C7A"/>
  </w:style>
  <w:style w:type="numbering" w:customStyle="1" w:styleId="Stilimportat1141">
    <w:name w:val="Stil importat 1141"/>
    <w:rsid w:val="005D3C7A"/>
    <w:pPr>
      <w:numPr>
        <w:numId w:val="62"/>
      </w:numPr>
    </w:pPr>
  </w:style>
  <w:style w:type="numbering" w:customStyle="1" w:styleId="Stilimportat2141">
    <w:name w:val="Stil importat 2141"/>
    <w:rsid w:val="005D3C7A"/>
  </w:style>
  <w:style w:type="numbering" w:customStyle="1" w:styleId="Stilimportat3141">
    <w:name w:val="Stil importat 3141"/>
    <w:rsid w:val="005D3C7A"/>
  </w:style>
  <w:style w:type="numbering" w:customStyle="1" w:styleId="Stilimportat4141">
    <w:name w:val="Stil importat 4141"/>
    <w:rsid w:val="005D3C7A"/>
    <w:pPr>
      <w:numPr>
        <w:numId w:val="65"/>
      </w:numPr>
    </w:pPr>
  </w:style>
  <w:style w:type="numbering" w:customStyle="1" w:styleId="Stilimportat5141">
    <w:name w:val="Stil importat 5141"/>
    <w:rsid w:val="005D3C7A"/>
  </w:style>
  <w:style w:type="numbering" w:customStyle="1" w:styleId="Stilimportat6141">
    <w:name w:val="Stil importat 6141"/>
    <w:rsid w:val="005D3C7A"/>
  </w:style>
  <w:style w:type="numbering" w:customStyle="1" w:styleId="Stilimportat7141">
    <w:name w:val="Stil importat 7141"/>
    <w:rsid w:val="005D3C7A"/>
  </w:style>
  <w:style w:type="numbering" w:customStyle="1" w:styleId="NoList4141">
    <w:name w:val="No List4141"/>
    <w:next w:val="NoList"/>
    <w:uiPriority w:val="99"/>
    <w:semiHidden/>
    <w:unhideWhenUsed/>
    <w:rsid w:val="005D3C7A"/>
  </w:style>
  <w:style w:type="numbering" w:customStyle="1" w:styleId="NoList12141">
    <w:name w:val="No List12141"/>
    <w:next w:val="NoList"/>
    <w:uiPriority w:val="99"/>
    <w:semiHidden/>
    <w:unhideWhenUsed/>
    <w:rsid w:val="005D3C7A"/>
  </w:style>
  <w:style w:type="table" w:customStyle="1" w:styleId="TableGrid413">
    <w:name w:val="Table Grid4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5D3C7A"/>
  </w:style>
  <w:style w:type="numbering" w:customStyle="1" w:styleId="NoList112141">
    <w:name w:val="No List112141"/>
    <w:next w:val="NoList"/>
    <w:uiPriority w:val="99"/>
    <w:semiHidden/>
    <w:unhideWhenUsed/>
    <w:rsid w:val="005D3C7A"/>
  </w:style>
  <w:style w:type="table" w:customStyle="1" w:styleId="TableGrid1213">
    <w:name w:val="Table Grid121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41">
    <w:name w:val="No List5141"/>
    <w:next w:val="NoList"/>
    <w:uiPriority w:val="99"/>
    <w:semiHidden/>
    <w:unhideWhenUsed/>
    <w:rsid w:val="005D3C7A"/>
  </w:style>
  <w:style w:type="table" w:customStyle="1" w:styleId="TableGrid513">
    <w:name w:val="Table Grid51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5D3C7A"/>
  </w:style>
  <w:style w:type="table" w:customStyle="1" w:styleId="TableGrid143">
    <w:name w:val="Table Grid143"/>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5D3C7A"/>
  </w:style>
  <w:style w:type="table" w:customStyle="1" w:styleId="TableGrid152">
    <w:name w:val="Table Grid15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41">
    <w:name w:val="Imported Style 78241"/>
    <w:rsid w:val="005D3C7A"/>
  </w:style>
  <w:style w:type="numbering" w:customStyle="1" w:styleId="ImportedStyle78025">
    <w:name w:val="Imported Style 78.025"/>
    <w:rsid w:val="005D3C7A"/>
  </w:style>
  <w:style w:type="numbering" w:customStyle="1" w:styleId="ImportedStyle80331">
    <w:name w:val="Imported Style 80331"/>
    <w:rsid w:val="005D3C7A"/>
  </w:style>
  <w:style w:type="numbering" w:customStyle="1" w:styleId="ImportedStyle8225">
    <w:name w:val="Imported Style 8225"/>
    <w:rsid w:val="005D3C7A"/>
  </w:style>
  <w:style w:type="numbering" w:customStyle="1" w:styleId="ImportedStyle8325">
    <w:name w:val="Imported Style 8325"/>
    <w:rsid w:val="005D3C7A"/>
  </w:style>
  <w:style w:type="numbering" w:customStyle="1" w:styleId="ImportedStyle114241">
    <w:name w:val="Imported Style 114241"/>
    <w:rsid w:val="005D3C7A"/>
  </w:style>
  <w:style w:type="numbering" w:customStyle="1" w:styleId="ImportedStyle115331">
    <w:name w:val="Imported Style 115331"/>
    <w:rsid w:val="005D3C7A"/>
  </w:style>
  <w:style w:type="numbering" w:customStyle="1" w:styleId="ImportedStyle116241">
    <w:name w:val="Imported Style 116241"/>
    <w:rsid w:val="005D3C7A"/>
  </w:style>
  <w:style w:type="table" w:customStyle="1" w:styleId="TableNormal123">
    <w:name w:val="Table Normal123"/>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41">
    <w:name w:val="Imported Style 1241"/>
    <w:rsid w:val="005D3C7A"/>
  </w:style>
  <w:style w:type="numbering" w:customStyle="1" w:styleId="ImportedStyle2241">
    <w:name w:val="Imported Style 2241"/>
    <w:rsid w:val="005D3C7A"/>
  </w:style>
  <w:style w:type="numbering" w:customStyle="1" w:styleId="ImportedStyle3241">
    <w:name w:val="Imported Style 3241"/>
    <w:rsid w:val="005D3C7A"/>
  </w:style>
  <w:style w:type="table" w:customStyle="1" w:styleId="TableGrid162">
    <w:name w:val="Table Grid16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D3C7A"/>
  </w:style>
  <w:style w:type="table" w:customStyle="1" w:styleId="TableGrid223">
    <w:name w:val="Table Grid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41">
    <w:name w:val="No List2341"/>
    <w:next w:val="NoList"/>
    <w:uiPriority w:val="99"/>
    <w:semiHidden/>
    <w:unhideWhenUsed/>
    <w:rsid w:val="005D3C7A"/>
  </w:style>
  <w:style w:type="table" w:customStyle="1" w:styleId="TableGrid323">
    <w:name w:val="Table Grid3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41">
    <w:name w:val="No List11441"/>
    <w:next w:val="NoList"/>
    <w:uiPriority w:val="99"/>
    <w:semiHidden/>
    <w:unhideWhenUsed/>
    <w:rsid w:val="005D3C7A"/>
  </w:style>
  <w:style w:type="numbering" w:customStyle="1" w:styleId="NoList111241">
    <w:name w:val="No List111241"/>
    <w:next w:val="NoList"/>
    <w:uiPriority w:val="99"/>
    <w:semiHidden/>
    <w:unhideWhenUsed/>
    <w:rsid w:val="005D3C7A"/>
  </w:style>
  <w:style w:type="table" w:customStyle="1" w:styleId="TableGrid1123">
    <w:name w:val="Table Grid1123"/>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41">
    <w:name w:val="No List3241"/>
    <w:next w:val="NoList"/>
    <w:uiPriority w:val="99"/>
    <w:semiHidden/>
    <w:unhideWhenUsed/>
    <w:rsid w:val="005D3C7A"/>
  </w:style>
  <w:style w:type="numbering" w:customStyle="1" w:styleId="Stilimportat1241">
    <w:name w:val="Stil importat 1241"/>
    <w:rsid w:val="005D3C7A"/>
  </w:style>
  <w:style w:type="numbering" w:customStyle="1" w:styleId="Stilimportat2241">
    <w:name w:val="Stil importat 2241"/>
    <w:rsid w:val="005D3C7A"/>
  </w:style>
  <w:style w:type="numbering" w:customStyle="1" w:styleId="Stilimportat3241">
    <w:name w:val="Stil importat 3241"/>
    <w:rsid w:val="005D3C7A"/>
  </w:style>
  <w:style w:type="numbering" w:customStyle="1" w:styleId="Stilimportat4241">
    <w:name w:val="Stil importat 4241"/>
    <w:rsid w:val="005D3C7A"/>
  </w:style>
  <w:style w:type="numbering" w:customStyle="1" w:styleId="Stilimportat5241">
    <w:name w:val="Stil importat 5241"/>
    <w:rsid w:val="005D3C7A"/>
  </w:style>
  <w:style w:type="numbering" w:customStyle="1" w:styleId="Stilimportat6241">
    <w:name w:val="Stil importat 6241"/>
    <w:rsid w:val="005D3C7A"/>
  </w:style>
  <w:style w:type="numbering" w:customStyle="1" w:styleId="Stilimportat7241">
    <w:name w:val="Stil importat 7241"/>
    <w:rsid w:val="005D3C7A"/>
  </w:style>
  <w:style w:type="numbering" w:customStyle="1" w:styleId="NoList4241">
    <w:name w:val="No List4241"/>
    <w:next w:val="NoList"/>
    <w:uiPriority w:val="99"/>
    <w:semiHidden/>
    <w:unhideWhenUsed/>
    <w:rsid w:val="005D3C7A"/>
  </w:style>
  <w:style w:type="numbering" w:customStyle="1" w:styleId="NoList12241">
    <w:name w:val="No List12241"/>
    <w:next w:val="NoList"/>
    <w:uiPriority w:val="99"/>
    <w:semiHidden/>
    <w:unhideWhenUsed/>
    <w:rsid w:val="005D3C7A"/>
  </w:style>
  <w:style w:type="table" w:customStyle="1" w:styleId="TableGrid423">
    <w:name w:val="Table Grid4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1">
    <w:name w:val="No List21241"/>
    <w:next w:val="NoList"/>
    <w:uiPriority w:val="99"/>
    <w:semiHidden/>
    <w:unhideWhenUsed/>
    <w:rsid w:val="005D3C7A"/>
  </w:style>
  <w:style w:type="numbering" w:customStyle="1" w:styleId="NoList112241">
    <w:name w:val="No List112241"/>
    <w:next w:val="NoList"/>
    <w:uiPriority w:val="99"/>
    <w:semiHidden/>
    <w:unhideWhenUsed/>
    <w:rsid w:val="005D3C7A"/>
  </w:style>
  <w:style w:type="table" w:customStyle="1" w:styleId="TableGrid1223">
    <w:name w:val="Table Grid1223"/>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41">
    <w:name w:val="No List5241"/>
    <w:next w:val="NoList"/>
    <w:uiPriority w:val="99"/>
    <w:semiHidden/>
    <w:unhideWhenUsed/>
    <w:rsid w:val="005D3C7A"/>
  </w:style>
  <w:style w:type="table" w:customStyle="1" w:styleId="TableGrid523">
    <w:name w:val="Table Grid523"/>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NoList"/>
    <w:uiPriority w:val="99"/>
    <w:semiHidden/>
    <w:unhideWhenUsed/>
    <w:rsid w:val="005D3C7A"/>
  </w:style>
  <w:style w:type="numbering" w:customStyle="1" w:styleId="ImportedStyle78321">
    <w:name w:val="Imported Style 78321"/>
    <w:rsid w:val="005D3C7A"/>
  </w:style>
  <w:style w:type="numbering" w:customStyle="1" w:styleId="ImportedStyle780321">
    <w:name w:val="Imported Style 78.0321"/>
    <w:rsid w:val="005D3C7A"/>
  </w:style>
  <w:style w:type="numbering" w:customStyle="1" w:styleId="ImportedStyle80421">
    <w:name w:val="Imported Style 80421"/>
    <w:rsid w:val="005D3C7A"/>
  </w:style>
  <w:style w:type="numbering" w:customStyle="1" w:styleId="ImportedStyle82321">
    <w:name w:val="Imported Style 82321"/>
    <w:rsid w:val="005D3C7A"/>
  </w:style>
  <w:style w:type="numbering" w:customStyle="1" w:styleId="ImportedStyle83321">
    <w:name w:val="Imported Style 83321"/>
    <w:rsid w:val="005D3C7A"/>
  </w:style>
  <w:style w:type="numbering" w:customStyle="1" w:styleId="ImportedStyle114321">
    <w:name w:val="Imported Style 114321"/>
    <w:rsid w:val="005D3C7A"/>
  </w:style>
  <w:style w:type="numbering" w:customStyle="1" w:styleId="ImportedStyle115421">
    <w:name w:val="Imported Style 115421"/>
    <w:rsid w:val="005D3C7A"/>
  </w:style>
  <w:style w:type="numbering" w:customStyle="1" w:styleId="ImportedStyle116321">
    <w:name w:val="Imported Style 116321"/>
    <w:rsid w:val="005D3C7A"/>
  </w:style>
  <w:style w:type="numbering" w:customStyle="1" w:styleId="ImportedStyle1331">
    <w:name w:val="Imported Style 1331"/>
    <w:rsid w:val="005D3C7A"/>
  </w:style>
  <w:style w:type="numbering" w:customStyle="1" w:styleId="ImportedStyle2331">
    <w:name w:val="Imported Style 2331"/>
    <w:rsid w:val="005D3C7A"/>
  </w:style>
  <w:style w:type="numbering" w:customStyle="1" w:styleId="ImportedStyle3331">
    <w:name w:val="Imported Style 3331"/>
    <w:rsid w:val="005D3C7A"/>
  </w:style>
  <w:style w:type="table" w:customStyle="1" w:styleId="TableGrid1721">
    <w:name w:val="Table Grid17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5D3C7A"/>
  </w:style>
  <w:style w:type="numbering" w:customStyle="1" w:styleId="NoList2421">
    <w:name w:val="No List2421"/>
    <w:next w:val="NoList"/>
    <w:uiPriority w:val="99"/>
    <w:semiHidden/>
    <w:unhideWhenUsed/>
    <w:rsid w:val="005D3C7A"/>
  </w:style>
  <w:style w:type="numbering" w:customStyle="1" w:styleId="NoList11521">
    <w:name w:val="No List11521"/>
    <w:next w:val="NoList"/>
    <w:uiPriority w:val="99"/>
    <w:semiHidden/>
    <w:unhideWhenUsed/>
    <w:rsid w:val="005D3C7A"/>
  </w:style>
  <w:style w:type="numbering" w:customStyle="1" w:styleId="NoList111331">
    <w:name w:val="No List111331"/>
    <w:next w:val="NoList"/>
    <w:uiPriority w:val="99"/>
    <w:semiHidden/>
    <w:unhideWhenUsed/>
    <w:rsid w:val="005D3C7A"/>
  </w:style>
  <w:style w:type="numbering" w:customStyle="1" w:styleId="NoList3321">
    <w:name w:val="No List3321"/>
    <w:next w:val="NoList"/>
    <w:uiPriority w:val="99"/>
    <w:semiHidden/>
    <w:unhideWhenUsed/>
    <w:rsid w:val="005D3C7A"/>
  </w:style>
  <w:style w:type="numbering" w:customStyle="1" w:styleId="Stilimportat1331">
    <w:name w:val="Stil importat 1331"/>
    <w:rsid w:val="005D3C7A"/>
  </w:style>
  <w:style w:type="numbering" w:customStyle="1" w:styleId="Stilimportat2331">
    <w:name w:val="Stil importat 2331"/>
    <w:rsid w:val="005D3C7A"/>
  </w:style>
  <w:style w:type="numbering" w:customStyle="1" w:styleId="Stilimportat3331">
    <w:name w:val="Stil importat 3331"/>
    <w:rsid w:val="005D3C7A"/>
  </w:style>
  <w:style w:type="numbering" w:customStyle="1" w:styleId="Stilimportat4331">
    <w:name w:val="Stil importat 4331"/>
    <w:rsid w:val="005D3C7A"/>
  </w:style>
  <w:style w:type="numbering" w:customStyle="1" w:styleId="Stilimportat5331">
    <w:name w:val="Stil importat 5331"/>
    <w:rsid w:val="005D3C7A"/>
  </w:style>
  <w:style w:type="numbering" w:customStyle="1" w:styleId="Stilimportat6331">
    <w:name w:val="Stil importat 6331"/>
    <w:rsid w:val="005D3C7A"/>
  </w:style>
  <w:style w:type="numbering" w:customStyle="1" w:styleId="Stilimportat7331">
    <w:name w:val="Stil importat 7331"/>
    <w:rsid w:val="005D3C7A"/>
  </w:style>
  <w:style w:type="numbering" w:customStyle="1" w:styleId="NoList4321">
    <w:name w:val="No List4321"/>
    <w:next w:val="NoList"/>
    <w:uiPriority w:val="99"/>
    <w:semiHidden/>
    <w:unhideWhenUsed/>
    <w:rsid w:val="005D3C7A"/>
  </w:style>
  <w:style w:type="numbering" w:customStyle="1" w:styleId="NoList12321">
    <w:name w:val="No List12321"/>
    <w:next w:val="NoList"/>
    <w:uiPriority w:val="99"/>
    <w:semiHidden/>
    <w:unhideWhenUsed/>
    <w:rsid w:val="005D3C7A"/>
  </w:style>
  <w:style w:type="numbering" w:customStyle="1" w:styleId="NoList21321">
    <w:name w:val="No List21321"/>
    <w:next w:val="NoList"/>
    <w:uiPriority w:val="99"/>
    <w:semiHidden/>
    <w:unhideWhenUsed/>
    <w:rsid w:val="005D3C7A"/>
  </w:style>
  <w:style w:type="numbering" w:customStyle="1" w:styleId="NoList112321">
    <w:name w:val="No List112321"/>
    <w:next w:val="NoList"/>
    <w:uiPriority w:val="99"/>
    <w:semiHidden/>
    <w:unhideWhenUsed/>
    <w:rsid w:val="005D3C7A"/>
  </w:style>
  <w:style w:type="numbering" w:customStyle="1" w:styleId="NoList5321">
    <w:name w:val="No List5321"/>
    <w:next w:val="NoList"/>
    <w:uiPriority w:val="99"/>
    <w:semiHidden/>
    <w:unhideWhenUsed/>
    <w:rsid w:val="005D3C7A"/>
  </w:style>
  <w:style w:type="numbering" w:customStyle="1" w:styleId="NoList6121">
    <w:name w:val="No List6121"/>
    <w:next w:val="NoList"/>
    <w:uiPriority w:val="99"/>
    <w:semiHidden/>
    <w:unhideWhenUsed/>
    <w:rsid w:val="005D3C7A"/>
  </w:style>
  <w:style w:type="numbering" w:customStyle="1" w:styleId="ImportedStyle802121">
    <w:name w:val="Imported Style 802121"/>
    <w:rsid w:val="005D3C7A"/>
  </w:style>
  <w:style w:type="numbering" w:customStyle="1" w:styleId="ImportedStyle1152121">
    <w:name w:val="Imported Style 1152121"/>
    <w:rsid w:val="005D3C7A"/>
  </w:style>
  <w:style w:type="numbering" w:customStyle="1" w:styleId="NoList7121">
    <w:name w:val="No List7121"/>
    <w:next w:val="NoList"/>
    <w:uiPriority w:val="99"/>
    <w:semiHidden/>
    <w:unhideWhenUsed/>
    <w:rsid w:val="005D3C7A"/>
  </w:style>
  <w:style w:type="numbering" w:customStyle="1" w:styleId="ImportedStyle781121">
    <w:name w:val="Imported Style 781121"/>
    <w:rsid w:val="005D3C7A"/>
  </w:style>
  <w:style w:type="numbering" w:customStyle="1" w:styleId="ImportedStyle7801131">
    <w:name w:val="Imported Style 78.01131"/>
    <w:rsid w:val="005D3C7A"/>
  </w:style>
  <w:style w:type="numbering" w:customStyle="1" w:styleId="ImportedStyle801121">
    <w:name w:val="Imported Style 801121"/>
    <w:rsid w:val="005D3C7A"/>
  </w:style>
  <w:style w:type="numbering" w:customStyle="1" w:styleId="ImportedStyle8211211">
    <w:name w:val="Imported Style 8211211"/>
    <w:rsid w:val="005D3C7A"/>
  </w:style>
  <w:style w:type="numbering" w:customStyle="1" w:styleId="ImportedStyle831131">
    <w:name w:val="Imported Style 831131"/>
    <w:rsid w:val="005D3C7A"/>
  </w:style>
  <w:style w:type="numbering" w:customStyle="1" w:styleId="ImportedStyle1141131">
    <w:name w:val="Imported Style 1141131"/>
    <w:rsid w:val="005D3C7A"/>
  </w:style>
  <w:style w:type="numbering" w:customStyle="1" w:styleId="ImportedStyle1151121">
    <w:name w:val="Imported Style 1151121"/>
    <w:rsid w:val="005D3C7A"/>
  </w:style>
  <w:style w:type="numbering" w:customStyle="1" w:styleId="ImportedStyle1161121">
    <w:name w:val="Imported Style 1161121"/>
    <w:rsid w:val="005D3C7A"/>
  </w:style>
  <w:style w:type="numbering" w:customStyle="1" w:styleId="ImportedStyle11121">
    <w:name w:val="Imported Style 11121"/>
    <w:rsid w:val="005D3C7A"/>
  </w:style>
  <w:style w:type="numbering" w:customStyle="1" w:styleId="ImportedStyle21121">
    <w:name w:val="Imported Style 21121"/>
    <w:rsid w:val="005D3C7A"/>
  </w:style>
  <w:style w:type="numbering" w:customStyle="1" w:styleId="ImportedStyle31121">
    <w:name w:val="Imported Style 31121"/>
    <w:rsid w:val="005D3C7A"/>
  </w:style>
  <w:style w:type="numbering" w:customStyle="1" w:styleId="NoList13121">
    <w:name w:val="No List13121"/>
    <w:next w:val="NoList"/>
    <w:uiPriority w:val="99"/>
    <w:semiHidden/>
    <w:unhideWhenUsed/>
    <w:rsid w:val="005D3C7A"/>
  </w:style>
  <w:style w:type="numbering" w:customStyle="1" w:styleId="NoList22121">
    <w:name w:val="No List22121"/>
    <w:next w:val="NoList"/>
    <w:uiPriority w:val="99"/>
    <w:semiHidden/>
    <w:unhideWhenUsed/>
    <w:rsid w:val="005D3C7A"/>
  </w:style>
  <w:style w:type="numbering" w:customStyle="1" w:styleId="NoList113121">
    <w:name w:val="No List113121"/>
    <w:next w:val="NoList"/>
    <w:uiPriority w:val="99"/>
    <w:semiHidden/>
    <w:unhideWhenUsed/>
    <w:rsid w:val="005D3C7A"/>
  </w:style>
  <w:style w:type="numbering" w:customStyle="1" w:styleId="NoList1111131">
    <w:name w:val="No List1111131"/>
    <w:next w:val="NoList"/>
    <w:uiPriority w:val="99"/>
    <w:semiHidden/>
    <w:unhideWhenUsed/>
    <w:rsid w:val="005D3C7A"/>
  </w:style>
  <w:style w:type="numbering" w:customStyle="1" w:styleId="NoList31121">
    <w:name w:val="No List31121"/>
    <w:next w:val="NoList"/>
    <w:uiPriority w:val="99"/>
    <w:semiHidden/>
    <w:unhideWhenUsed/>
    <w:rsid w:val="005D3C7A"/>
  </w:style>
  <w:style w:type="numbering" w:customStyle="1" w:styleId="Stilimportat11121">
    <w:name w:val="Stil importat 11121"/>
    <w:rsid w:val="005D3C7A"/>
  </w:style>
  <w:style w:type="numbering" w:customStyle="1" w:styleId="Stilimportat21121">
    <w:name w:val="Stil importat 21121"/>
    <w:rsid w:val="005D3C7A"/>
  </w:style>
  <w:style w:type="numbering" w:customStyle="1" w:styleId="Stilimportat31121">
    <w:name w:val="Stil importat 31121"/>
    <w:rsid w:val="005D3C7A"/>
  </w:style>
  <w:style w:type="numbering" w:customStyle="1" w:styleId="Stilimportat41121">
    <w:name w:val="Stil importat 41121"/>
    <w:rsid w:val="005D3C7A"/>
  </w:style>
  <w:style w:type="numbering" w:customStyle="1" w:styleId="Stilimportat51121">
    <w:name w:val="Stil importat 51121"/>
    <w:rsid w:val="005D3C7A"/>
  </w:style>
  <w:style w:type="numbering" w:customStyle="1" w:styleId="Stilimportat61121">
    <w:name w:val="Stil importat 61121"/>
    <w:rsid w:val="005D3C7A"/>
  </w:style>
  <w:style w:type="numbering" w:customStyle="1" w:styleId="Stilimportat71121">
    <w:name w:val="Stil importat 71121"/>
    <w:rsid w:val="005D3C7A"/>
  </w:style>
  <w:style w:type="numbering" w:customStyle="1" w:styleId="NoList41121">
    <w:name w:val="No List41121"/>
    <w:next w:val="NoList"/>
    <w:uiPriority w:val="99"/>
    <w:semiHidden/>
    <w:unhideWhenUsed/>
    <w:rsid w:val="005D3C7A"/>
  </w:style>
  <w:style w:type="numbering" w:customStyle="1" w:styleId="NoList121121">
    <w:name w:val="No List121121"/>
    <w:next w:val="NoList"/>
    <w:uiPriority w:val="99"/>
    <w:semiHidden/>
    <w:unhideWhenUsed/>
    <w:rsid w:val="005D3C7A"/>
  </w:style>
  <w:style w:type="numbering" w:customStyle="1" w:styleId="NoList211121">
    <w:name w:val="No List211121"/>
    <w:next w:val="NoList"/>
    <w:uiPriority w:val="99"/>
    <w:semiHidden/>
    <w:unhideWhenUsed/>
    <w:rsid w:val="005D3C7A"/>
  </w:style>
  <w:style w:type="numbering" w:customStyle="1" w:styleId="NoList1121121">
    <w:name w:val="No List1121121"/>
    <w:next w:val="NoList"/>
    <w:uiPriority w:val="99"/>
    <w:semiHidden/>
    <w:unhideWhenUsed/>
    <w:rsid w:val="005D3C7A"/>
  </w:style>
  <w:style w:type="numbering" w:customStyle="1" w:styleId="NoList51121">
    <w:name w:val="No List51121"/>
    <w:next w:val="NoList"/>
    <w:uiPriority w:val="99"/>
    <w:semiHidden/>
    <w:unhideWhenUsed/>
    <w:rsid w:val="005D3C7A"/>
  </w:style>
  <w:style w:type="numbering" w:customStyle="1" w:styleId="NoList8121">
    <w:name w:val="No List8121"/>
    <w:next w:val="NoList"/>
    <w:uiPriority w:val="99"/>
    <w:semiHidden/>
    <w:unhideWhenUsed/>
    <w:rsid w:val="005D3C7A"/>
  </w:style>
  <w:style w:type="numbering" w:customStyle="1" w:styleId="NoList9121">
    <w:name w:val="No List9121"/>
    <w:next w:val="NoList"/>
    <w:uiPriority w:val="99"/>
    <w:semiHidden/>
    <w:unhideWhenUsed/>
    <w:rsid w:val="005D3C7A"/>
  </w:style>
  <w:style w:type="numbering" w:customStyle="1" w:styleId="ImportedStyle782121">
    <w:name w:val="Imported Style 782121"/>
    <w:rsid w:val="005D3C7A"/>
  </w:style>
  <w:style w:type="numbering" w:customStyle="1" w:styleId="ImportedStyle7802121">
    <w:name w:val="Imported Style 78.02121"/>
    <w:rsid w:val="005D3C7A"/>
  </w:style>
  <w:style w:type="numbering" w:customStyle="1" w:styleId="ImportedStyle803131">
    <w:name w:val="Imported Style 803131"/>
    <w:rsid w:val="005D3C7A"/>
  </w:style>
  <w:style w:type="numbering" w:customStyle="1" w:styleId="ImportedStyle822121">
    <w:name w:val="Imported Style 822121"/>
    <w:rsid w:val="005D3C7A"/>
  </w:style>
  <w:style w:type="numbering" w:customStyle="1" w:styleId="ImportedStyle832121">
    <w:name w:val="Imported Style 832121"/>
    <w:rsid w:val="005D3C7A"/>
  </w:style>
  <w:style w:type="numbering" w:customStyle="1" w:styleId="ImportedStyle1142121">
    <w:name w:val="Imported Style 1142121"/>
    <w:rsid w:val="005D3C7A"/>
  </w:style>
  <w:style w:type="numbering" w:customStyle="1" w:styleId="ImportedStyle1153121">
    <w:name w:val="Imported Style 1153121"/>
    <w:rsid w:val="005D3C7A"/>
  </w:style>
  <w:style w:type="numbering" w:customStyle="1" w:styleId="ImportedStyle1162121">
    <w:name w:val="Imported Style 1162121"/>
    <w:rsid w:val="005D3C7A"/>
  </w:style>
  <w:style w:type="numbering" w:customStyle="1" w:styleId="ImportedStyle12121">
    <w:name w:val="Imported Style 12121"/>
    <w:rsid w:val="005D3C7A"/>
  </w:style>
  <w:style w:type="numbering" w:customStyle="1" w:styleId="ImportedStyle22121">
    <w:name w:val="Imported Style 22121"/>
    <w:rsid w:val="005D3C7A"/>
  </w:style>
  <w:style w:type="numbering" w:customStyle="1" w:styleId="ImportedStyle32121">
    <w:name w:val="Imported Style 32121"/>
    <w:rsid w:val="005D3C7A"/>
  </w:style>
  <w:style w:type="numbering" w:customStyle="1" w:styleId="NoList14121">
    <w:name w:val="No List14121"/>
    <w:next w:val="NoList"/>
    <w:uiPriority w:val="99"/>
    <w:semiHidden/>
    <w:unhideWhenUsed/>
    <w:rsid w:val="005D3C7A"/>
  </w:style>
  <w:style w:type="numbering" w:customStyle="1" w:styleId="NoList23121">
    <w:name w:val="No List23121"/>
    <w:next w:val="NoList"/>
    <w:uiPriority w:val="99"/>
    <w:semiHidden/>
    <w:unhideWhenUsed/>
    <w:rsid w:val="005D3C7A"/>
  </w:style>
  <w:style w:type="numbering" w:customStyle="1" w:styleId="NoList114121">
    <w:name w:val="No List114121"/>
    <w:next w:val="NoList"/>
    <w:uiPriority w:val="99"/>
    <w:semiHidden/>
    <w:unhideWhenUsed/>
    <w:rsid w:val="005D3C7A"/>
  </w:style>
  <w:style w:type="numbering" w:customStyle="1" w:styleId="NoList1112121">
    <w:name w:val="No List1112121"/>
    <w:next w:val="NoList"/>
    <w:uiPriority w:val="99"/>
    <w:semiHidden/>
    <w:unhideWhenUsed/>
    <w:rsid w:val="005D3C7A"/>
  </w:style>
  <w:style w:type="numbering" w:customStyle="1" w:styleId="NoList32121">
    <w:name w:val="No List32121"/>
    <w:next w:val="NoList"/>
    <w:uiPriority w:val="99"/>
    <w:semiHidden/>
    <w:unhideWhenUsed/>
    <w:rsid w:val="005D3C7A"/>
  </w:style>
  <w:style w:type="numbering" w:customStyle="1" w:styleId="Stilimportat12121">
    <w:name w:val="Stil importat 12121"/>
    <w:rsid w:val="005D3C7A"/>
  </w:style>
  <w:style w:type="numbering" w:customStyle="1" w:styleId="Stilimportat22121">
    <w:name w:val="Stil importat 22121"/>
    <w:rsid w:val="005D3C7A"/>
  </w:style>
  <w:style w:type="numbering" w:customStyle="1" w:styleId="Stilimportat32121">
    <w:name w:val="Stil importat 32121"/>
    <w:rsid w:val="005D3C7A"/>
  </w:style>
  <w:style w:type="numbering" w:customStyle="1" w:styleId="Stilimportat42121">
    <w:name w:val="Stil importat 42121"/>
    <w:rsid w:val="005D3C7A"/>
  </w:style>
  <w:style w:type="numbering" w:customStyle="1" w:styleId="Stilimportat52121">
    <w:name w:val="Stil importat 52121"/>
    <w:rsid w:val="005D3C7A"/>
  </w:style>
  <w:style w:type="numbering" w:customStyle="1" w:styleId="Stilimportat62121">
    <w:name w:val="Stil importat 62121"/>
    <w:rsid w:val="005D3C7A"/>
  </w:style>
  <w:style w:type="numbering" w:customStyle="1" w:styleId="Stilimportat72121">
    <w:name w:val="Stil importat 72121"/>
    <w:rsid w:val="005D3C7A"/>
  </w:style>
  <w:style w:type="numbering" w:customStyle="1" w:styleId="NoList42121">
    <w:name w:val="No List42121"/>
    <w:next w:val="NoList"/>
    <w:uiPriority w:val="99"/>
    <w:semiHidden/>
    <w:unhideWhenUsed/>
    <w:rsid w:val="005D3C7A"/>
  </w:style>
  <w:style w:type="numbering" w:customStyle="1" w:styleId="NoList122121">
    <w:name w:val="No List122121"/>
    <w:next w:val="NoList"/>
    <w:uiPriority w:val="99"/>
    <w:semiHidden/>
    <w:unhideWhenUsed/>
    <w:rsid w:val="005D3C7A"/>
  </w:style>
  <w:style w:type="numbering" w:customStyle="1" w:styleId="NoList212121">
    <w:name w:val="No List212121"/>
    <w:next w:val="NoList"/>
    <w:uiPriority w:val="99"/>
    <w:semiHidden/>
    <w:unhideWhenUsed/>
    <w:rsid w:val="005D3C7A"/>
  </w:style>
  <w:style w:type="numbering" w:customStyle="1" w:styleId="NoList1122121">
    <w:name w:val="No List1122121"/>
    <w:next w:val="NoList"/>
    <w:uiPriority w:val="99"/>
    <w:semiHidden/>
    <w:unhideWhenUsed/>
    <w:rsid w:val="005D3C7A"/>
  </w:style>
  <w:style w:type="numbering" w:customStyle="1" w:styleId="NoList52121">
    <w:name w:val="No List52121"/>
    <w:next w:val="NoList"/>
    <w:uiPriority w:val="99"/>
    <w:semiHidden/>
    <w:unhideWhenUsed/>
    <w:rsid w:val="005D3C7A"/>
  </w:style>
  <w:style w:type="numbering" w:customStyle="1" w:styleId="NoList1021">
    <w:name w:val="No List1021"/>
    <w:next w:val="NoList"/>
    <w:uiPriority w:val="99"/>
    <w:semiHidden/>
    <w:unhideWhenUsed/>
    <w:rsid w:val="005D3C7A"/>
  </w:style>
  <w:style w:type="table" w:customStyle="1" w:styleId="TableGrid182">
    <w:name w:val="Table Grid182"/>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5D3C7A"/>
  </w:style>
  <w:style w:type="table" w:customStyle="1" w:styleId="TableGrid192">
    <w:name w:val="Table Grid192"/>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unhideWhenUsed/>
    <w:rsid w:val="005D3C7A"/>
  </w:style>
  <w:style w:type="numbering" w:customStyle="1" w:styleId="NoList331111">
    <w:name w:val="No List331111"/>
    <w:next w:val="NoList"/>
    <w:uiPriority w:val="99"/>
    <w:semiHidden/>
    <w:unhideWhenUsed/>
    <w:rsid w:val="005D3C7A"/>
  </w:style>
  <w:style w:type="numbering" w:customStyle="1" w:styleId="NoList431111">
    <w:name w:val="No List431111"/>
    <w:next w:val="NoList"/>
    <w:uiPriority w:val="99"/>
    <w:semiHidden/>
    <w:unhideWhenUsed/>
    <w:rsid w:val="005D3C7A"/>
  </w:style>
  <w:style w:type="numbering" w:customStyle="1" w:styleId="NoList531111">
    <w:name w:val="No List531111"/>
    <w:next w:val="NoList"/>
    <w:uiPriority w:val="99"/>
    <w:semiHidden/>
    <w:unhideWhenUsed/>
    <w:rsid w:val="005D3C7A"/>
  </w:style>
  <w:style w:type="numbering" w:customStyle="1" w:styleId="ImportedStyle1111111">
    <w:name w:val="Imported Style 1111111"/>
    <w:rsid w:val="005D3C7A"/>
    <w:pPr>
      <w:numPr>
        <w:numId w:val="168"/>
      </w:numPr>
    </w:pPr>
  </w:style>
  <w:style w:type="numbering" w:customStyle="1" w:styleId="ImportedStyle3111111">
    <w:name w:val="Imported Style 3111111"/>
    <w:rsid w:val="005D3C7A"/>
    <w:pPr>
      <w:numPr>
        <w:numId w:val="169"/>
      </w:numPr>
    </w:pPr>
  </w:style>
  <w:style w:type="numbering" w:customStyle="1" w:styleId="ImportedStyle44111">
    <w:name w:val="Imported Style 44111"/>
    <w:rsid w:val="005D3C7A"/>
    <w:pPr>
      <w:numPr>
        <w:numId w:val="170"/>
      </w:numPr>
    </w:pPr>
  </w:style>
  <w:style w:type="numbering" w:customStyle="1" w:styleId="ImportedStyle7831111">
    <w:name w:val="Imported Style 7831111"/>
    <w:rsid w:val="005D3C7A"/>
  </w:style>
  <w:style w:type="numbering" w:customStyle="1" w:styleId="ImportedStyle78031111">
    <w:name w:val="Imported Style 78.031111"/>
    <w:rsid w:val="005D3C7A"/>
  </w:style>
  <w:style w:type="numbering" w:customStyle="1" w:styleId="ImportedStyle8041111">
    <w:name w:val="Imported Style 8041111"/>
    <w:rsid w:val="005D3C7A"/>
  </w:style>
  <w:style w:type="numbering" w:customStyle="1" w:styleId="ImportedStyle8231111">
    <w:name w:val="Imported Style 8231111"/>
    <w:rsid w:val="005D3C7A"/>
  </w:style>
  <w:style w:type="numbering" w:customStyle="1" w:styleId="ImportedStyle8331111">
    <w:name w:val="Imported Style 8331111"/>
    <w:rsid w:val="005D3C7A"/>
  </w:style>
  <w:style w:type="numbering" w:customStyle="1" w:styleId="ImportedStyle11431111">
    <w:name w:val="Imported Style 11431111"/>
    <w:rsid w:val="005D3C7A"/>
  </w:style>
  <w:style w:type="numbering" w:customStyle="1" w:styleId="ImportedStyle11541111">
    <w:name w:val="Imported Style 11541111"/>
    <w:rsid w:val="005D3C7A"/>
  </w:style>
  <w:style w:type="numbering" w:customStyle="1" w:styleId="ImportedStyle11631111">
    <w:name w:val="Imported Style 11631111"/>
    <w:rsid w:val="005D3C7A"/>
  </w:style>
  <w:style w:type="numbering" w:customStyle="1" w:styleId="ImportedStyle131111">
    <w:name w:val="Imported Style 131111"/>
    <w:rsid w:val="005D3C7A"/>
  </w:style>
  <w:style w:type="numbering" w:customStyle="1" w:styleId="ImportedStyle231111">
    <w:name w:val="Imported Style 231111"/>
    <w:rsid w:val="005D3C7A"/>
  </w:style>
  <w:style w:type="numbering" w:customStyle="1" w:styleId="ImportedStyle331111">
    <w:name w:val="Imported Style 331111"/>
    <w:rsid w:val="005D3C7A"/>
  </w:style>
  <w:style w:type="numbering" w:customStyle="1" w:styleId="NoList1151111">
    <w:name w:val="No List1151111"/>
    <w:next w:val="NoList"/>
    <w:uiPriority w:val="99"/>
    <w:semiHidden/>
    <w:unhideWhenUsed/>
    <w:rsid w:val="005D3C7A"/>
  </w:style>
  <w:style w:type="numbering" w:customStyle="1" w:styleId="NoList11131111">
    <w:name w:val="No List11131111"/>
    <w:next w:val="NoList"/>
    <w:uiPriority w:val="99"/>
    <w:semiHidden/>
    <w:unhideWhenUsed/>
    <w:rsid w:val="005D3C7A"/>
  </w:style>
  <w:style w:type="numbering" w:customStyle="1" w:styleId="Stilimportat131111">
    <w:name w:val="Stil importat 131111"/>
    <w:rsid w:val="005D3C7A"/>
  </w:style>
  <w:style w:type="numbering" w:customStyle="1" w:styleId="Stilimportat231111">
    <w:name w:val="Stil importat 231111"/>
    <w:rsid w:val="005D3C7A"/>
  </w:style>
  <w:style w:type="numbering" w:customStyle="1" w:styleId="Stilimportat331111">
    <w:name w:val="Stil importat 331111"/>
    <w:rsid w:val="005D3C7A"/>
  </w:style>
  <w:style w:type="numbering" w:customStyle="1" w:styleId="Stilimportat431111">
    <w:name w:val="Stil importat 431111"/>
    <w:rsid w:val="005D3C7A"/>
  </w:style>
  <w:style w:type="numbering" w:customStyle="1" w:styleId="Stilimportat531111">
    <w:name w:val="Stil importat 531111"/>
    <w:rsid w:val="005D3C7A"/>
  </w:style>
  <w:style w:type="numbering" w:customStyle="1" w:styleId="Stilimportat631111">
    <w:name w:val="Stil importat 631111"/>
    <w:rsid w:val="005D3C7A"/>
  </w:style>
  <w:style w:type="numbering" w:customStyle="1" w:styleId="Stilimportat731111">
    <w:name w:val="Stil importat 731111"/>
    <w:rsid w:val="005D3C7A"/>
  </w:style>
  <w:style w:type="numbering" w:customStyle="1" w:styleId="NoList1231111">
    <w:name w:val="No List1231111"/>
    <w:next w:val="NoList"/>
    <w:uiPriority w:val="99"/>
    <w:semiHidden/>
    <w:unhideWhenUsed/>
    <w:rsid w:val="005D3C7A"/>
  </w:style>
  <w:style w:type="numbering" w:customStyle="1" w:styleId="NoList2131111">
    <w:name w:val="No List2131111"/>
    <w:next w:val="NoList"/>
    <w:uiPriority w:val="99"/>
    <w:semiHidden/>
    <w:unhideWhenUsed/>
    <w:rsid w:val="005D3C7A"/>
  </w:style>
  <w:style w:type="numbering" w:customStyle="1" w:styleId="NoList11231111">
    <w:name w:val="No List11231111"/>
    <w:next w:val="NoList"/>
    <w:uiPriority w:val="99"/>
    <w:semiHidden/>
    <w:unhideWhenUsed/>
    <w:rsid w:val="005D3C7A"/>
  </w:style>
  <w:style w:type="numbering" w:customStyle="1" w:styleId="NoList611111">
    <w:name w:val="No List611111"/>
    <w:next w:val="NoList"/>
    <w:uiPriority w:val="99"/>
    <w:semiHidden/>
    <w:unhideWhenUsed/>
    <w:rsid w:val="005D3C7A"/>
  </w:style>
  <w:style w:type="numbering" w:customStyle="1" w:styleId="ImportedStyle80211111">
    <w:name w:val="Imported Style 80211111"/>
    <w:rsid w:val="005D3C7A"/>
  </w:style>
  <w:style w:type="numbering" w:customStyle="1" w:styleId="ImportedStyle115211111">
    <w:name w:val="Imported Style 115211111"/>
    <w:rsid w:val="005D3C7A"/>
  </w:style>
  <w:style w:type="numbering" w:customStyle="1" w:styleId="NoList711111">
    <w:name w:val="No List711111"/>
    <w:next w:val="NoList"/>
    <w:uiPriority w:val="99"/>
    <w:semiHidden/>
    <w:unhideWhenUsed/>
    <w:rsid w:val="005D3C7A"/>
  </w:style>
  <w:style w:type="numbering" w:customStyle="1" w:styleId="ImportedStyle78111111">
    <w:name w:val="Imported Style 78111111"/>
    <w:rsid w:val="005D3C7A"/>
  </w:style>
  <w:style w:type="numbering" w:customStyle="1" w:styleId="ImportedStyle780111111">
    <w:name w:val="Imported Style 78.0111111"/>
    <w:rsid w:val="005D3C7A"/>
  </w:style>
  <w:style w:type="numbering" w:customStyle="1" w:styleId="ImportedStyle80111111">
    <w:name w:val="Imported Style 80111111"/>
    <w:rsid w:val="005D3C7A"/>
  </w:style>
  <w:style w:type="numbering" w:customStyle="1" w:styleId="ImportedStyle82111111">
    <w:name w:val="Imported Style 82111111"/>
    <w:rsid w:val="005D3C7A"/>
  </w:style>
  <w:style w:type="numbering" w:customStyle="1" w:styleId="ImportedStyle83111111">
    <w:name w:val="Imported Style 83111111"/>
    <w:rsid w:val="005D3C7A"/>
  </w:style>
  <w:style w:type="numbering" w:customStyle="1" w:styleId="ImportedStyle114111111">
    <w:name w:val="Imported Style 114111111"/>
    <w:rsid w:val="005D3C7A"/>
  </w:style>
  <w:style w:type="numbering" w:customStyle="1" w:styleId="ImportedStyle115111111">
    <w:name w:val="Imported Style 115111111"/>
    <w:rsid w:val="005D3C7A"/>
  </w:style>
  <w:style w:type="numbering" w:customStyle="1" w:styleId="ImportedStyle116111111">
    <w:name w:val="Imported Style 116111111"/>
    <w:rsid w:val="005D3C7A"/>
  </w:style>
  <w:style w:type="numbering" w:customStyle="1" w:styleId="ImportedStyle2111111">
    <w:name w:val="Imported Style 2111111"/>
    <w:rsid w:val="005D3C7A"/>
  </w:style>
  <w:style w:type="numbering" w:customStyle="1" w:styleId="NoList1311111">
    <w:name w:val="No List1311111"/>
    <w:next w:val="NoList"/>
    <w:uiPriority w:val="99"/>
    <w:semiHidden/>
    <w:unhideWhenUsed/>
    <w:rsid w:val="005D3C7A"/>
  </w:style>
  <w:style w:type="numbering" w:customStyle="1" w:styleId="NoList2211111">
    <w:name w:val="No List2211111"/>
    <w:next w:val="NoList"/>
    <w:uiPriority w:val="99"/>
    <w:semiHidden/>
    <w:unhideWhenUsed/>
    <w:rsid w:val="005D3C7A"/>
  </w:style>
  <w:style w:type="numbering" w:customStyle="1" w:styleId="NoList11311111">
    <w:name w:val="No List11311111"/>
    <w:next w:val="NoList"/>
    <w:uiPriority w:val="99"/>
    <w:semiHidden/>
    <w:unhideWhenUsed/>
    <w:rsid w:val="005D3C7A"/>
  </w:style>
  <w:style w:type="numbering" w:customStyle="1" w:styleId="NoList111111111">
    <w:name w:val="No List111111111"/>
    <w:next w:val="NoList"/>
    <w:uiPriority w:val="99"/>
    <w:semiHidden/>
    <w:unhideWhenUsed/>
    <w:rsid w:val="005D3C7A"/>
  </w:style>
  <w:style w:type="numbering" w:customStyle="1" w:styleId="NoList3111111">
    <w:name w:val="No List3111111"/>
    <w:next w:val="NoList"/>
    <w:uiPriority w:val="99"/>
    <w:semiHidden/>
    <w:unhideWhenUsed/>
    <w:rsid w:val="005D3C7A"/>
  </w:style>
  <w:style w:type="numbering" w:customStyle="1" w:styleId="Stilimportat1111111">
    <w:name w:val="Stil importat 1111111"/>
    <w:rsid w:val="005D3C7A"/>
  </w:style>
  <w:style w:type="numbering" w:customStyle="1" w:styleId="Stilimportat2111111">
    <w:name w:val="Stil importat 2111111"/>
    <w:rsid w:val="005D3C7A"/>
  </w:style>
  <w:style w:type="numbering" w:customStyle="1" w:styleId="Stilimportat3111111">
    <w:name w:val="Stil importat 3111111"/>
    <w:rsid w:val="005D3C7A"/>
    <w:pPr>
      <w:numPr>
        <w:numId w:val="341"/>
      </w:numPr>
    </w:pPr>
  </w:style>
  <w:style w:type="numbering" w:customStyle="1" w:styleId="Stilimportat4111111">
    <w:name w:val="Stil importat 4111111"/>
    <w:rsid w:val="005D3C7A"/>
  </w:style>
  <w:style w:type="numbering" w:customStyle="1" w:styleId="Stilimportat5111111">
    <w:name w:val="Stil importat 5111111"/>
    <w:rsid w:val="005D3C7A"/>
    <w:pPr>
      <w:numPr>
        <w:numId w:val="174"/>
      </w:numPr>
    </w:pPr>
  </w:style>
  <w:style w:type="numbering" w:customStyle="1" w:styleId="Stilimportat6111111">
    <w:name w:val="Stil importat 6111111"/>
    <w:rsid w:val="005D3C7A"/>
    <w:pPr>
      <w:numPr>
        <w:numId w:val="175"/>
      </w:numPr>
    </w:pPr>
  </w:style>
  <w:style w:type="numbering" w:customStyle="1" w:styleId="Stilimportat7111111">
    <w:name w:val="Stil importat 7111111"/>
    <w:rsid w:val="005D3C7A"/>
  </w:style>
  <w:style w:type="numbering" w:customStyle="1" w:styleId="NoList4111111">
    <w:name w:val="No List4111111"/>
    <w:next w:val="NoList"/>
    <w:uiPriority w:val="99"/>
    <w:semiHidden/>
    <w:unhideWhenUsed/>
    <w:rsid w:val="005D3C7A"/>
  </w:style>
  <w:style w:type="numbering" w:customStyle="1" w:styleId="NoList12111111">
    <w:name w:val="No List12111111"/>
    <w:next w:val="NoList"/>
    <w:uiPriority w:val="99"/>
    <w:semiHidden/>
    <w:unhideWhenUsed/>
    <w:rsid w:val="005D3C7A"/>
  </w:style>
  <w:style w:type="numbering" w:customStyle="1" w:styleId="NoList21111111">
    <w:name w:val="No List21111111"/>
    <w:next w:val="NoList"/>
    <w:uiPriority w:val="99"/>
    <w:semiHidden/>
    <w:unhideWhenUsed/>
    <w:rsid w:val="005D3C7A"/>
  </w:style>
  <w:style w:type="numbering" w:customStyle="1" w:styleId="NoList112111111">
    <w:name w:val="No List112111111"/>
    <w:next w:val="NoList"/>
    <w:uiPriority w:val="99"/>
    <w:semiHidden/>
    <w:unhideWhenUsed/>
    <w:rsid w:val="005D3C7A"/>
  </w:style>
  <w:style w:type="numbering" w:customStyle="1" w:styleId="NoList5111111">
    <w:name w:val="No List5111111"/>
    <w:next w:val="NoList"/>
    <w:uiPriority w:val="99"/>
    <w:semiHidden/>
    <w:unhideWhenUsed/>
    <w:rsid w:val="005D3C7A"/>
  </w:style>
  <w:style w:type="numbering" w:customStyle="1" w:styleId="NoList811111">
    <w:name w:val="No List811111"/>
    <w:next w:val="NoList"/>
    <w:uiPriority w:val="99"/>
    <w:semiHidden/>
    <w:unhideWhenUsed/>
    <w:rsid w:val="005D3C7A"/>
  </w:style>
  <w:style w:type="numbering" w:customStyle="1" w:styleId="NoList911111">
    <w:name w:val="No List911111"/>
    <w:next w:val="NoList"/>
    <w:uiPriority w:val="99"/>
    <w:semiHidden/>
    <w:unhideWhenUsed/>
    <w:rsid w:val="005D3C7A"/>
  </w:style>
  <w:style w:type="numbering" w:customStyle="1" w:styleId="ImportedStyle78211111">
    <w:name w:val="Imported Style 78211111"/>
    <w:rsid w:val="005D3C7A"/>
    <w:pPr>
      <w:numPr>
        <w:numId w:val="171"/>
      </w:numPr>
    </w:pPr>
  </w:style>
  <w:style w:type="numbering" w:customStyle="1" w:styleId="ImportedStyle780211111">
    <w:name w:val="Imported Style 78.0211111"/>
    <w:rsid w:val="005D3C7A"/>
    <w:pPr>
      <w:numPr>
        <w:numId w:val="172"/>
      </w:numPr>
    </w:pPr>
  </w:style>
  <w:style w:type="numbering" w:customStyle="1" w:styleId="ImportedStyle80311111">
    <w:name w:val="Imported Style 80311111"/>
    <w:rsid w:val="005D3C7A"/>
    <w:pPr>
      <w:numPr>
        <w:numId w:val="173"/>
      </w:numPr>
    </w:pPr>
  </w:style>
  <w:style w:type="numbering" w:customStyle="1" w:styleId="ImportedStyle82211112">
    <w:name w:val="Imported Style 82211112"/>
    <w:rsid w:val="005D3C7A"/>
  </w:style>
  <w:style w:type="numbering" w:customStyle="1" w:styleId="ImportedStyle83211111">
    <w:name w:val="Imported Style 83211111"/>
    <w:rsid w:val="005D3C7A"/>
  </w:style>
  <w:style w:type="numbering" w:customStyle="1" w:styleId="ImportedStyle114211111">
    <w:name w:val="Imported Style 114211111"/>
    <w:rsid w:val="005D3C7A"/>
  </w:style>
  <w:style w:type="numbering" w:customStyle="1" w:styleId="ImportedStyle115311111">
    <w:name w:val="Imported Style 115311111"/>
    <w:rsid w:val="005D3C7A"/>
  </w:style>
  <w:style w:type="numbering" w:customStyle="1" w:styleId="ImportedStyle116211111">
    <w:name w:val="Imported Style 116211111"/>
    <w:rsid w:val="005D3C7A"/>
  </w:style>
  <w:style w:type="numbering" w:customStyle="1" w:styleId="ImportedStyle1211111">
    <w:name w:val="Imported Style 1211111"/>
    <w:rsid w:val="005D3C7A"/>
  </w:style>
  <w:style w:type="numbering" w:customStyle="1" w:styleId="ImportedStyle2211111">
    <w:name w:val="Imported Style 2211111"/>
    <w:rsid w:val="005D3C7A"/>
  </w:style>
  <w:style w:type="numbering" w:customStyle="1" w:styleId="ImportedStyle3211111">
    <w:name w:val="Imported Style 3211111"/>
    <w:rsid w:val="005D3C7A"/>
  </w:style>
  <w:style w:type="numbering" w:customStyle="1" w:styleId="NoList1411111">
    <w:name w:val="No List1411111"/>
    <w:next w:val="NoList"/>
    <w:uiPriority w:val="99"/>
    <w:semiHidden/>
    <w:unhideWhenUsed/>
    <w:rsid w:val="005D3C7A"/>
  </w:style>
  <w:style w:type="numbering" w:customStyle="1" w:styleId="NoList2311111">
    <w:name w:val="No List2311111"/>
    <w:next w:val="NoList"/>
    <w:uiPriority w:val="99"/>
    <w:semiHidden/>
    <w:unhideWhenUsed/>
    <w:rsid w:val="005D3C7A"/>
  </w:style>
  <w:style w:type="numbering" w:customStyle="1" w:styleId="NoList11411111">
    <w:name w:val="No List11411111"/>
    <w:next w:val="NoList"/>
    <w:uiPriority w:val="99"/>
    <w:semiHidden/>
    <w:unhideWhenUsed/>
    <w:rsid w:val="005D3C7A"/>
  </w:style>
  <w:style w:type="numbering" w:customStyle="1" w:styleId="NoList111211111">
    <w:name w:val="No List111211111"/>
    <w:next w:val="NoList"/>
    <w:uiPriority w:val="99"/>
    <w:semiHidden/>
    <w:unhideWhenUsed/>
    <w:rsid w:val="005D3C7A"/>
  </w:style>
  <w:style w:type="numbering" w:customStyle="1" w:styleId="NoList3211111">
    <w:name w:val="No List3211111"/>
    <w:next w:val="NoList"/>
    <w:uiPriority w:val="99"/>
    <w:semiHidden/>
    <w:unhideWhenUsed/>
    <w:rsid w:val="005D3C7A"/>
  </w:style>
  <w:style w:type="numbering" w:customStyle="1" w:styleId="Stilimportat1211111">
    <w:name w:val="Stil importat 1211111"/>
    <w:rsid w:val="005D3C7A"/>
  </w:style>
  <w:style w:type="numbering" w:customStyle="1" w:styleId="Stilimportat2211111">
    <w:name w:val="Stil importat 2211111"/>
    <w:rsid w:val="005D3C7A"/>
  </w:style>
  <w:style w:type="numbering" w:customStyle="1" w:styleId="Stilimportat3211111">
    <w:name w:val="Stil importat 3211111"/>
    <w:rsid w:val="005D3C7A"/>
  </w:style>
  <w:style w:type="numbering" w:customStyle="1" w:styleId="Stilimportat4211111">
    <w:name w:val="Stil importat 4211111"/>
    <w:rsid w:val="005D3C7A"/>
  </w:style>
  <w:style w:type="numbering" w:customStyle="1" w:styleId="Stilimportat5211111">
    <w:name w:val="Stil importat 5211111"/>
    <w:rsid w:val="005D3C7A"/>
  </w:style>
  <w:style w:type="numbering" w:customStyle="1" w:styleId="Stilimportat6211111">
    <w:name w:val="Stil importat 6211111"/>
    <w:rsid w:val="005D3C7A"/>
  </w:style>
  <w:style w:type="numbering" w:customStyle="1" w:styleId="Stilimportat7211111">
    <w:name w:val="Stil importat 7211111"/>
    <w:rsid w:val="005D3C7A"/>
  </w:style>
  <w:style w:type="numbering" w:customStyle="1" w:styleId="NoList4211111">
    <w:name w:val="No List4211111"/>
    <w:next w:val="NoList"/>
    <w:uiPriority w:val="99"/>
    <w:semiHidden/>
    <w:unhideWhenUsed/>
    <w:rsid w:val="005D3C7A"/>
  </w:style>
  <w:style w:type="numbering" w:customStyle="1" w:styleId="NoList12211111">
    <w:name w:val="No List12211111"/>
    <w:next w:val="NoList"/>
    <w:uiPriority w:val="99"/>
    <w:semiHidden/>
    <w:unhideWhenUsed/>
    <w:rsid w:val="005D3C7A"/>
  </w:style>
  <w:style w:type="numbering" w:customStyle="1" w:styleId="NoList21211111">
    <w:name w:val="No List21211111"/>
    <w:next w:val="NoList"/>
    <w:uiPriority w:val="99"/>
    <w:semiHidden/>
    <w:unhideWhenUsed/>
    <w:rsid w:val="005D3C7A"/>
  </w:style>
  <w:style w:type="numbering" w:customStyle="1" w:styleId="NoList112211111">
    <w:name w:val="No List112211111"/>
    <w:next w:val="NoList"/>
    <w:uiPriority w:val="99"/>
    <w:semiHidden/>
    <w:unhideWhenUsed/>
    <w:rsid w:val="005D3C7A"/>
  </w:style>
  <w:style w:type="numbering" w:customStyle="1" w:styleId="NoList5211111">
    <w:name w:val="No List5211111"/>
    <w:next w:val="NoList"/>
    <w:uiPriority w:val="99"/>
    <w:semiHidden/>
    <w:unhideWhenUsed/>
    <w:rsid w:val="005D3C7A"/>
  </w:style>
  <w:style w:type="numbering" w:customStyle="1" w:styleId="ImportedStyle7801111111">
    <w:name w:val="Imported Style 78.01111111"/>
    <w:rsid w:val="005D3C7A"/>
  </w:style>
  <w:style w:type="numbering" w:customStyle="1" w:styleId="ImportedStyle831111111">
    <w:name w:val="Imported Style 831111111"/>
    <w:rsid w:val="005D3C7A"/>
  </w:style>
  <w:style w:type="numbering" w:customStyle="1" w:styleId="ImportedStyle1141111111">
    <w:name w:val="Imported Style 1141111111"/>
    <w:rsid w:val="005D3C7A"/>
  </w:style>
  <w:style w:type="numbering" w:customStyle="1" w:styleId="NoList16111">
    <w:name w:val="No List16111"/>
    <w:next w:val="NoList"/>
    <w:uiPriority w:val="99"/>
    <w:semiHidden/>
    <w:unhideWhenUsed/>
    <w:rsid w:val="005D3C7A"/>
  </w:style>
  <w:style w:type="numbering" w:customStyle="1" w:styleId="NoList17111">
    <w:name w:val="No List17111"/>
    <w:next w:val="NoList"/>
    <w:uiPriority w:val="99"/>
    <w:semiHidden/>
    <w:unhideWhenUsed/>
    <w:rsid w:val="005D3C7A"/>
  </w:style>
  <w:style w:type="numbering" w:customStyle="1" w:styleId="Stilimportat1421">
    <w:name w:val="Stil importat 1421"/>
    <w:rsid w:val="005D3C7A"/>
  </w:style>
  <w:style w:type="numbering" w:customStyle="1" w:styleId="Stilimportat2421">
    <w:name w:val="Stil importat 2421"/>
    <w:rsid w:val="005D3C7A"/>
  </w:style>
  <w:style w:type="numbering" w:customStyle="1" w:styleId="Stilimportat3421">
    <w:name w:val="Stil importat 3421"/>
    <w:rsid w:val="005D3C7A"/>
  </w:style>
  <w:style w:type="numbering" w:customStyle="1" w:styleId="Stilimportat4421">
    <w:name w:val="Stil importat 4421"/>
    <w:rsid w:val="005D3C7A"/>
  </w:style>
  <w:style w:type="numbering" w:customStyle="1" w:styleId="Stilimportat5421">
    <w:name w:val="Stil importat 5421"/>
    <w:rsid w:val="005D3C7A"/>
  </w:style>
  <w:style w:type="numbering" w:customStyle="1" w:styleId="Stilimportat6421">
    <w:name w:val="Stil importat 6421"/>
    <w:rsid w:val="005D3C7A"/>
  </w:style>
  <w:style w:type="numbering" w:customStyle="1" w:styleId="Stilimportat7421">
    <w:name w:val="Stil importat 7421"/>
    <w:rsid w:val="005D3C7A"/>
  </w:style>
  <w:style w:type="table" w:customStyle="1" w:styleId="TableGrid232">
    <w:name w:val="Table Grid2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11">
    <w:name w:val="Imported Style 1411"/>
    <w:rsid w:val="005D3C7A"/>
  </w:style>
  <w:style w:type="numbering" w:customStyle="1" w:styleId="ImportedStyle2411">
    <w:name w:val="Imported Style 2411"/>
    <w:rsid w:val="005D3C7A"/>
  </w:style>
  <w:style w:type="numbering" w:customStyle="1" w:styleId="ImportedStyle3411">
    <w:name w:val="Imported Style 3411"/>
    <w:rsid w:val="005D3C7A"/>
  </w:style>
  <w:style w:type="numbering" w:customStyle="1" w:styleId="NoList11611">
    <w:name w:val="No List11611"/>
    <w:next w:val="NoList"/>
    <w:uiPriority w:val="99"/>
    <w:semiHidden/>
    <w:unhideWhenUsed/>
    <w:rsid w:val="005D3C7A"/>
  </w:style>
  <w:style w:type="table" w:customStyle="1" w:styleId="TableGrid532">
    <w:name w:val="Table Grid532"/>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11">
    <w:name w:val="Imported Style 78411"/>
    <w:rsid w:val="005D3C7A"/>
  </w:style>
  <w:style w:type="numbering" w:customStyle="1" w:styleId="ImportedStyle780411">
    <w:name w:val="Imported Style 78.0411"/>
    <w:rsid w:val="005D3C7A"/>
  </w:style>
  <w:style w:type="numbering" w:customStyle="1" w:styleId="ImportedStyle80511">
    <w:name w:val="Imported Style 80511"/>
    <w:rsid w:val="005D3C7A"/>
  </w:style>
  <w:style w:type="numbering" w:customStyle="1" w:styleId="ImportedStyle82411">
    <w:name w:val="Imported Style 82411"/>
    <w:rsid w:val="005D3C7A"/>
  </w:style>
  <w:style w:type="numbering" w:customStyle="1" w:styleId="ImportedStyle83411">
    <w:name w:val="Imported Style 83411"/>
    <w:rsid w:val="005D3C7A"/>
  </w:style>
  <w:style w:type="numbering" w:customStyle="1" w:styleId="ImportedStyle114411">
    <w:name w:val="Imported Style 114411"/>
    <w:rsid w:val="005D3C7A"/>
  </w:style>
  <w:style w:type="numbering" w:customStyle="1" w:styleId="ImportedStyle115511">
    <w:name w:val="Imported Style 115511"/>
    <w:rsid w:val="005D3C7A"/>
  </w:style>
  <w:style w:type="numbering" w:customStyle="1" w:styleId="ImportedStyle116411">
    <w:name w:val="Imported Style 116411"/>
    <w:rsid w:val="005D3C7A"/>
  </w:style>
  <w:style w:type="table" w:customStyle="1" w:styleId="TableNormal131">
    <w:name w:val="Table Normal13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211">
    <w:name w:val="Imported Style 11211"/>
    <w:rsid w:val="005D3C7A"/>
  </w:style>
  <w:style w:type="numbering" w:customStyle="1" w:styleId="ImportedStyle21211">
    <w:name w:val="Imported Style 21211"/>
    <w:rsid w:val="005D3C7A"/>
  </w:style>
  <w:style w:type="numbering" w:customStyle="1" w:styleId="ImportedStyle31211">
    <w:name w:val="Imported Style 31211"/>
    <w:rsid w:val="005D3C7A"/>
  </w:style>
  <w:style w:type="table" w:customStyle="1" w:styleId="TableGrid1132">
    <w:name w:val="Table Grid1132"/>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D3C7A"/>
  </w:style>
  <w:style w:type="table" w:customStyle="1" w:styleId="TableGrid2111">
    <w:name w:val="Table Grid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5D3C7A"/>
  </w:style>
  <w:style w:type="table" w:customStyle="1" w:styleId="TableGrid3111">
    <w:name w:val="Table Grid3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11">
    <w:name w:val="No List1111211"/>
    <w:next w:val="NoList"/>
    <w:uiPriority w:val="99"/>
    <w:semiHidden/>
    <w:unhideWhenUsed/>
    <w:rsid w:val="005D3C7A"/>
  </w:style>
  <w:style w:type="numbering" w:customStyle="1" w:styleId="NoList1111111111">
    <w:name w:val="No List1111111111"/>
    <w:next w:val="NoList"/>
    <w:uiPriority w:val="99"/>
    <w:semiHidden/>
    <w:unhideWhenUsed/>
    <w:rsid w:val="005D3C7A"/>
  </w:style>
  <w:style w:type="table" w:customStyle="1" w:styleId="TableGrid11111">
    <w:name w:val="Table Grid111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11">
    <w:name w:val="No List3411"/>
    <w:next w:val="NoList"/>
    <w:uiPriority w:val="99"/>
    <w:semiHidden/>
    <w:unhideWhenUsed/>
    <w:rsid w:val="005D3C7A"/>
  </w:style>
  <w:style w:type="numbering" w:customStyle="1" w:styleId="Stilimportat112111">
    <w:name w:val="Stil importat 112111"/>
    <w:rsid w:val="005D3C7A"/>
    <w:pPr>
      <w:numPr>
        <w:numId w:val="122"/>
      </w:numPr>
    </w:pPr>
  </w:style>
  <w:style w:type="numbering" w:customStyle="1" w:styleId="Stilimportat21211">
    <w:name w:val="Stil importat 21211"/>
    <w:rsid w:val="005D3C7A"/>
    <w:pPr>
      <w:numPr>
        <w:numId w:val="123"/>
      </w:numPr>
    </w:pPr>
  </w:style>
  <w:style w:type="numbering" w:customStyle="1" w:styleId="Stilimportat31211">
    <w:name w:val="Stil importat 31211"/>
    <w:rsid w:val="005D3C7A"/>
    <w:pPr>
      <w:numPr>
        <w:numId w:val="125"/>
      </w:numPr>
    </w:pPr>
  </w:style>
  <w:style w:type="numbering" w:customStyle="1" w:styleId="Stilimportat41211">
    <w:name w:val="Stil importat 41211"/>
    <w:rsid w:val="005D3C7A"/>
    <w:pPr>
      <w:numPr>
        <w:numId w:val="144"/>
      </w:numPr>
    </w:pPr>
  </w:style>
  <w:style w:type="numbering" w:customStyle="1" w:styleId="Stilimportat51211">
    <w:name w:val="Stil importat 51211"/>
    <w:rsid w:val="005D3C7A"/>
    <w:pPr>
      <w:numPr>
        <w:numId w:val="146"/>
      </w:numPr>
    </w:pPr>
  </w:style>
  <w:style w:type="numbering" w:customStyle="1" w:styleId="Stilimportat61211">
    <w:name w:val="Stil importat 61211"/>
    <w:rsid w:val="005D3C7A"/>
    <w:pPr>
      <w:numPr>
        <w:numId w:val="148"/>
      </w:numPr>
    </w:pPr>
  </w:style>
  <w:style w:type="numbering" w:customStyle="1" w:styleId="Stilimportat71211">
    <w:name w:val="Stil importat 71211"/>
    <w:rsid w:val="005D3C7A"/>
    <w:pPr>
      <w:numPr>
        <w:numId w:val="177"/>
      </w:numPr>
    </w:pPr>
  </w:style>
  <w:style w:type="numbering" w:customStyle="1" w:styleId="NoList4411">
    <w:name w:val="No List4411"/>
    <w:next w:val="NoList"/>
    <w:uiPriority w:val="99"/>
    <w:semiHidden/>
    <w:unhideWhenUsed/>
    <w:rsid w:val="005D3C7A"/>
  </w:style>
  <w:style w:type="numbering" w:customStyle="1" w:styleId="NoList12411">
    <w:name w:val="No List12411"/>
    <w:next w:val="NoList"/>
    <w:uiPriority w:val="99"/>
    <w:semiHidden/>
    <w:unhideWhenUsed/>
    <w:rsid w:val="005D3C7A"/>
  </w:style>
  <w:style w:type="table" w:customStyle="1" w:styleId="TableGrid4111">
    <w:name w:val="Table Grid4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5D3C7A"/>
  </w:style>
  <w:style w:type="numbering" w:customStyle="1" w:styleId="NoList112411">
    <w:name w:val="No List112411"/>
    <w:next w:val="NoList"/>
    <w:uiPriority w:val="99"/>
    <w:semiHidden/>
    <w:unhideWhenUsed/>
    <w:rsid w:val="005D3C7A"/>
  </w:style>
  <w:style w:type="table" w:customStyle="1" w:styleId="TableGrid1231">
    <w:name w:val="Table Grid123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11">
    <w:name w:val="No List5411"/>
    <w:next w:val="NoList"/>
    <w:uiPriority w:val="99"/>
    <w:semiHidden/>
    <w:unhideWhenUsed/>
    <w:rsid w:val="005D3C7A"/>
  </w:style>
  <w:style w:type="table" w:customStyle="1" w:styleId="TableGrid5111">
    <w:name w:val="Table Grid51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5D3C7A"/>
  </w:style>
  <w:style w:type="numbering" w:customStyle="1" w:styleId="ImportedStyle781211">
    <w:name w:val="Imported Style 781211"/>
    <w:rsid w:val="005D3C7A"/>
  </w:style>
  <w:style w:type="numbering" w:customStyle="1" w:styleId="ImportedStyle7801211">
    <w:name w:val="Imported Style 78.01211"/>
    <w:rsid w:val="005D3C7A"/>
    <w:pPr>
      <w:numPr>
        <w:numId w:val="107"/>
      </w:numPr>
    </w:pPr>
  </w:style>
  <w:style w:type="numbering" w:customStyle="1" w:styleId="ImportedStyle801211">
    <w:name w:val="Imported Style 801211"/>
    <w:rsid w:val="005D3C7A"/>
  </w:style>
  <w:style w:type="numbering" w:customStyle="1" w:styleId="ImportedStyle821211">
    <w:name w:val="Imported Style 821211"/>
    <w:rsid w:val="005D3C7A"/>
    <w:pPr>
      <w:numPr>
        <w:numId w:val="108"/>
      </w:numPr>
    </w:pPr>
  </w:style>
  <w:style w:type="numbering" w:customStyle="1" w:styleId="ImportedStyle831211">
    <w:name w:val="Imported Style 831211"/>
    <w:rsid w:val="005D3C7A"/>
  </w:style>
  <w:style w:type="numbering" w:customStyle="1" w:styleId="ImportedStyle1141211">
    <w:name w:val="Imported Style 1141211"/>
    <w:rsid w:val="005D3C7A"/>
    <w:pPr>
      <w:numPr>
        <w:numId w:val="109"/>
      </w:numPr>
    </w:pPr>
  </w:style>
  <w:style w:type="numbering" w:customStyle="1" w:styleId="ImportedStyle1151211">
    <w:name w:val="Imported Style 1151211"/>
    <w:rsid w:val="005D3C7A"/>
  </w:style>
  <w:style w:type="numbering" w:customStyle="1" w:styleId="ImportedStyle1161211">
    <w:name w:val="Imported Style 1161211"/>
    <w:rsid w:val="005D3C7A"/>
    <w:pPr>
      <w:numPr>
        <w:numId w:val="110"/>
      </w:numPr>
    </w:pPr>
  </w:style>
  <w:style w:type="table" w:customStyle="1" w:styleId="TableNormal1111">
    <w:name w:val="Table Normal11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211">
    <w:name w:val="Imported Style 12211"/>
    <w:rsid w:val="005D3C7A"/>
    <w:pPr>
      <w:numPr>
        <w:numId w:val="111"/>
      </w:numPr>
    </w:pPr>
  </w:style>
  <w:style w:type="numbering" w:customStyle="1" w:styleId="ImportedStyle22211">
    <w:name w:val="Imported Style 22211"/>
    <w:rsid w:val="005D3C7A"/>
  </w:style>
  <w:style w:type="numbering" w:customStyle="1" w:styleId="ImportedStyle32211">
    <w:name w:val="Imported Style 32211"/>
    <w:rsid w:val="005D3C7A"/>
    <w:pPr>
      <w:numPr>
        <w:numId w:val="112"/>
      </w:numPr>
    </w:pPr>
  </w:style>
  <w:style w:type="table" w:customStyle="1" w:styleId="TableGrid1311">
    <w:name w:val="Table Grid13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uiPriority w:val="99"/>
    <w:semiHidden/>
    <w:unhideWhenUsed/>
    <w:rsid w:val="005D3C7A"/>
  </w:style>
  <w:style w:type="table" w:customStyle="1" w:styleId="TableGrid2211">
    <w:name w:val="Table Grid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11">
    <w:name w:val="No List22211"/>
    <w:next w:val="NoList"/>
    <w:uiPriority w:val="99"/>
    <w:semiHidden/>
    <w:unhideWhenUsed/>
    <w:rsid w:val="005D3C7A"/>
  </w:style>
  <w:style w:type="table" w:customStyle="1" w:styleId="TableGrid3211">
    <w:name w:val="Table Grid3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211">
    <w:name w:val="No List113211"/>
    <w:next w:val="NoList"/>
    <w:uiPriority w:val="99"/>
    <w:semiHidden/>
    <w:unhideWhenUsed/>
    <w:rsid w:val="005D3C7A"/>
  </w:style>
  <w:style w:type="numbering" w:customStyle="1" w:styleId="NoList1112211">
    <w:name w:val="No List1112211"/>
    <w:next w:val="NoList"/>
    <w:uiPriority w:val="99"/>
    <w:semiHidden/>
    <w:unhideWhenUsed/>
    <w:rsid w:val="005D3C7A"/>
  </w:style>
  <w:style w:type="table" w:customStyle="1" w:styleId="TableGrid11211">
    <w:name w:val="Table Grid1121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1">
    <w:name w:val="No List31211"/>
    <w:next w:val="NoList"/>
    <w:uiPriority w:val="99"/>
    <w:semiHidden/>
    <w:unhideWhenUsed/>
    <w:rsid w:val="005D3C7A"/>
  </w:style>
  <w:style w:type="numbering" w:customStyle="1" w:styleId="Stilimportat12211">
    <w:name w:val="Stil importat 12211"/>
    <w:rsid w:val="005D3C7A"/>
    <w:pPr>
      <w:numPr>
        <w:numId w:val="124"/>
      </w:numPr>
    </w:pPr>
  </w:style>
  <w:style w:type="numbering" w:customStyle="1" w:styleId="Stilimportat22211">
    <w:name w:val="Stil importat 22211"/>
    <w:rsid w:val="005D3C7A"/>
  </w:style>
  <w:style w:type="numbering" w:customStyle="1" w:styleId="Stilimportat32211">
    <w:name w:val="Stil importat 32211"/>
    <w:rsid w:val="005D3C7A"/>
  </w:style>
  <w:style w:type="numbering" w:customStyle="1" w:styleId="Stilimportat42211">
    <w:name w:val="Stil importat 42211"/>
    <w:rsid w:val="005D3C7A"/>
  </w:style>
  <w:style w:type="numbering" w:customStyle="1" w:styleId="Stilimportat52211">
    <w:name w:val="Stil importat 52211"/>
    <w:rsid w:val="005D3C7A"/>
  </w:style>
  <w:style w:type="numbering" w:customStyle="1" w:styleId="Stilimportat62211">
    <w:name w:val="Stil importat 62211"/>
    <w:rsid w:val="005D3C7A"/>
  </w:style>
  <w:style w:type="numbering" w:customStyle="1" w:styleId="Stilimportat72211">
    <w:name w:val="Stil importat 72211"/>
    <w:rsid w:val="005D3C7A"/>
  </w:style>
  <w:style w:type="numbering" w:customStyle="1" w:styleId="NoList41211">
    <w:name w:val="No List41211"/>
    <w:next w:val="NoList"/>
    <w:uiPriority w:val="99"/>
    <w:semiHidden/>
    <w:unhideWhenUsed/>
    <w:rsid w:val="005D3C7A"/>
  </w:style>
  <w:style w:type="numbering" w:customStyle="1" w:styleId="NoList121211">
    <w:name w:val="No List121211"/>
    <w:next w:val="NoList"/>
    <w:uiPriority w:val="99"/>
    <w:semiHidden/>
    <w:unhideWhenUsed/>
    <w:rsid w:val="005D3C7A"/>
  </w:style>
  <w:style w:type="table" w:customStyle="1" w:styleId="TableGrid4211">
    <w:name w:val="Table Grid4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
    <w:name w:val="No List211211"/>
    <w:next w:val="NoList"/>
    <w:uiPriority w:val="99"/>
    <w:semiHidden/>
    <w:unhideWhenUsed/>
    <w:rsid w:val="005D3C7A"/>
  </w:style>
  <w:style w:type="numbering" w:customStyle="1" w:styleId="NoList1121211">
    <w:name w:val="No List1121211"/>
    <w:next w:val="NoList"/>
    <w:uiPriority w:val="99"/>
    <w:semiHidden/>
    <w:unhideWhenUsed/>
    <w:rsid w:val="005D3C7A"/>
  </w:style>
  <w:style w:type="table" w:customStyle="1" w:styleId="TableGrid12111">
    <w:name w:val="Table Grid121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1">
    <w:name w:val="No List51211"/>
    <w:next w:val="NoList"/>
    <w:uiPriority w:val="99"/>
    <w:semiHidden/>
    <w:unhideWhenUsed/>
    <w:rsid w:val="005D3C7A"/>
  </w:style>
  <w:style w:type="table" w:customStyle="1" w:styleId="TableGrid5211">
    <w:name w:val="Table Grid521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5D3C7A"/>
  </w:style>
  <w:style w:type="numbering" w:customStyle="1" w:styleId="ImportedStyle782211">
    <w:name w:val="Imported Style 782211"/>
    <w:rsid w:val="005D3C7A"/>
    <w:pPr>
      <w:numPr>
        <w:numId w:val="113"/>
      </w:numPr>
    </w:pPr>
  </w:style>
  <w:style w:type="numbering" w:customStyle="1" w:styleId="ImportedStyle7802211">
    <w:name w:val="Imported Style 78.02211"/>
    <w:rsid w:val="005D3C7A"/>
    <w:pPr>
      <w:numPr>
        <w:numId w:val="114"/>
      </w:numPr>
    </w:pPr>
  </w:style>
  <w:style w:type="numbering" w:customStyle="1" w:styleId="ImportedStyle802211">
    <w:name w:val="Imported Style 802211"/>
    <w:rsid w:val="005D3C7A"/>
  </w:style>
  <w:style w:type="numbering" w:customStyle="1" w:styleId="ImportedStyle822211">
    <w:name w:val="Imported Style 822211"/>
    <w:rsid w:val="005D3C7A"/>
    <w:pPr>
      <w:numPr>
        <w:numId w:val="115"/>
      </w:numPr>
    </w:pPr>
  </w:style>
  <w:style w:type="numbering" w:customStyle="1" w:styleId="ImportedStyle832211">
    <w:name w:val="Imported Style 832211"/>
    <w:rsid w:val="005D3C7A"/>
    <w:pPr>
      <w:numPr>
        <w:numId w:val="116"/>
      </w:numPr>
    </w:pPr>
  </w:style>
  <w:style w:type="numbering" w:customStyle="1" w:styleId="ImportedStyle1142211">
    <w:name w:val="Imported Style 1142211"/>
    <w:rsid w:val="005D3C7A"/>
    <w:pPr>
      <w:numPr>
        <w:numId w:val="117"/>
      </w:numPr>
    </w:pPr>
  </w:style>
  <w:style w:type="numbering" w:customStyle="1" w:styleId="ImportedStyle1152211">
    <w:name w:val="Imported Style 1152211"/>
    <w:rsid w:val="005D3C7A"/>
  </w:style>
  <w:style w:type="numbering" w:customStyle="1" w:styleId="ImportedStyle1162211">
    <w:name w:val="Imported Style 1162211"/>
    <w:rsid w:val="005D3C7A"/>
    <w:pPr>
      <w:numPr>
        <w:numId w:val="118"/>
      </w:numPr>
    </w:pPr>
  </w:style>
  <w:style w:type="table" w:customStyle="1" w:styleId="TableNormal1211">
    <w:name w:val="Table Normal121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1111">
    <w:name w:val="Imported Style 1311111"/>
    <w:rsid w:val="005D3C7A"/>
    <w:pPr>
      <w:numPr>
        <w:numId w:val="119"/>
      </w:numPr>
    </w:pPr>
  </w:style>
  <w:style w:type="numbering" w:customStyle="1" w:styleId="ImportedStyle2311111">
    <w:name w:val="Imported Style 2311111"/>
    <w:rsid w:val="005D3C7A"/>
  </w:style>
  <w:style w:type="numbering" w:customStyle="1" w:styleId="ImportedStyle3311111">
    <w:name w:val="Imported Style 3311111"/>
    <w:rsid w:val="005D3C7A"/>
    <w:pPr>
      <w:numPr>
        <w:numId w:val="121"/>
      </w:numPr>
    </w:pPr>
  </w:style>
  <w:style w:type="numbering" w:customStyle="1" w:styleId="NoList14211">
    <w:name w:val="No List14211"/>
    <w:next w:val="NoList"/>
    <w:uiPriority w:val="99"/>
    <w:semiHidden/>
    <w:unhideWhenUsed/>
    <w:rsid w:val="005D3C7A"/>
  </w:style>
  <w:style w:type="numbering" w:customStyle="1" w:styleId="NoList23211">
    <w:name w:val="No List23211"/>
    <w:next w:val="NoList"/>
    <w:uiPriority w:val="99"/>
    <w:semiHidden/>
    <w:unhideWhenUsed/>
    <w:rsid w:val="005D3C7A"/>
  </w:style>
  <w:style w:type="numbering" w:customStyle="1" w:styleId="NoList114211">
    <w:name w:val="No List114211"/>
    <w:next w:val="NoList"/>
    <w:uiPriority w:val="99"/>
    <w:semiHidden/>
    <w:unhideWhenUsed/>
    <w:rsid w:val="005D3C7A"/>
  </w:style>
  <w:style w:type="numbering" w:customStyle="1" w:styleId="NoList111311111">
    <w:name w:val="No List111311111"/>
    <w:next w:val="NoList"/>
    <w:uiPriority w:val="99"/>
    <w:semiHidden/>
    <w:unhideWhenUsed/>
    <w:rsid w:val="005D3C7A"/>
  </w:style>
  <w:style w:type="numbering" w:customStyle="1" w:styleId="NoList32211">
    <w:name w:val="No List32211"/>
    <w:next w:val="NoList"/>
    <w:uiPriority w:val="99"/>
    <w:semiHidden/>
    <w:unhideWhenUsed/>
    <w:rsid w:val="005D3C7A"/>
  </w:style>
  <w:style w:type="numbering" w:customStyle="1" w:styleId="Stilimportat1311111">
    <w:name w:val="Stil importat 1311111"/>
    <w:rsid w:val="005D3C7A"/>
  </w:style>
  <w:style w:type="numbering" w:customStyle="1" w:styleId="Stilimportat2311111">
    <w:name w:val="Stil importat 2311111"/>
    <w:rsid w:val="005D3C7A"/>
    <w:pPr>
      <w:numPr>
        <w:numId w:val="126"/>
      </w:numPr>
    </w:pPr>
  </w:style>
  <w:style w:type="numbering" w:customStyle="1" w:styleId="Stilimportat3311111">
    <w:name w:val="Stil importat 3311111"/>
    <w:rsid w:val="005D3C7A"/>
    <w:pPr>
      <w:numPr>
        <w:numId w:val="145"/>
      </w:numPr>
    </w:pPr>
  </w:style>
  <w:style w:type="numbering" w:customStyle="1" w:styleId="Stilimportat4311111">
    <w:name w:val="Stil importat 4311111"/>
    <w:rsid w:val="005D3C7A"/>
    <w:pPr>
      <w:numPr>
        <w:numId w:val="147"/>
      </w:numPr>
    </w:pPr>
  </w:style>
  <w:style w:type="numbering" w:customStyle="1" w:styleId="Stilimportat5311111">
    <w:name w:val="Stil importat 5311111"/>
    <w:rsid w:val="005D3C7A"/>
    <w:pPr>
      <w:numPr>
        <w:numId w:val="149"/>
      </w:numPr>
    </w:pPr>
  </w:style>
  <w:style w:type="numbering" w:customStyle="1" w:styleId="Stilimportat6311111">
    <w:name w:val="Stil importat 6311111"/>
    <w:rsid w:val="005D3C7A"/>
  </w:style>
  <w:style w:type="numbering" w:customStyle="1" w:styleId="Stilimportat7311111">
    <w:name w:val="Stil importat 7311111"/>
    <w:rsid w:val="005D3C7A"/>
  </w:style>
  <w:style w:type="numbering" w:customStyle="1" w:styleId="NoList42211">
    <w:name w:val="No List42211"/>
    <w:next w:val="NoList"/>
    <w:uiPriority w:val="99"/>
    <w:semiHidden/>
    <w:unhideWhenUsed/>
    <w:rsid w:val="005D3C7A"/>
  </w:style>
  <w:style w:type="numbering" w:customStyle="1" w:styleId="NoList122211">
    <w:name w:val="No List122211"/>
    <w:next w:val="NoList"/>
    <w:uiPriority w:val="99"/>
    <w:semiHidden/>
    <w:unhideWhenUsed/>
    <w:rsid w:val="005D3C7A"/>
  </w:style>
  <w:style w:type="numbering" w:customStyle="1" w:styleId="NoList212211">
    <w:name w:val="No List212211"/>
    <w:next w:val="NoList"/>
    <w:uiPriority w:val="99"/>
    <w:semiHidden/>
    <w:unhideWhenUsed/>
    <w:rsid w:val="005D3C7A"/>
  </w:style>
  <w:style w:type="numbering" w:customStyle="1" w:styleId="NoList1122211">
    <w:name w:val="No List1122211"/>
    <w:next w:val="NoList"/>
    <w:uiPriority w:val="99"/>
    <w:semiHidden/>
    <w:unhideWhenUsed/>
    <w:rsid w:val="005D3C7A"/>
  </w:style>
  <w:style w:type="table" w:customStyle="1" w:styleId="TableGrid12211">
    <w:name w:val="Table Grid122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211">
    <w:name w:val="No List52211"/>
    <w:next w:val="NoList"/>
    <w:uiPriority w:val="99"/>
    <w:semiHidden/>
    <w:unhideWhenUsed/>
    <w:rsid w:val="005D3C7A"/>
  </w:style>
  <w:style w:type="numbering" w:customStyle="1" w:styleId="Stilimportat14111">
    <w:name w:val="Stil importat 14111"/>
    <w:rsid w:val="005D3C7A"/>
  </w:style>
  <w:style w:type="numbering" w:customStyle="1" w:styleId="Stilimportat24111">
    <w:name w:val="Stil importat 24111"/>
    <w:rsid w:val="005D3C7A"/>
  </w:style>
  <w:style w:type="numbering" w:customStyle="1" w:styleId="Stilimportat341111">
    <w:name w:val="Stil importat 341111"/>
    <w:rsid w:val="005D3C7A"/>
    <w:pPr>
      <w:numPr>
        <w:numId w:val="74"/>
      </w:numPr>
    </w:pPr>
  </w:style>
  <w:style w:type="numbering" w:customStyle="1" w:styleId="Stilimportat441111">
    <w:name w:val="Stil importat 441111"/>
    <w:rsid w:val="005D3C7A"/>
    <w:pPr>
      <w:numPr>
        <w:numId w:val="73"/>
      </w:numPr>
    </w:pPr>
  </w:style>
  <w:style w:type="numbering" w:customStyle="1" w:styleId="Stilimportat54111">
    <w:name w:val="Stil importat 54111"/>
    <w:rsid w:val="005D3C7A"/>
  </w:style>
  <w:style w:type="numbering" w:customStyle="1" w:styleId="Stilimportat64111">
    <w:name w:val="Stil importat 64111"/>
    <w:rsid w:val="005D3C7A"/>
  </w:style>
  <w:style w:type="numbering" w:customStyle="1" w:styleId="Stilimportat74111">
    <w:name w:val="Stil importat 74111"/>
    <w:rsid w:val="005D3C7A"/>
  </w:style>
  <w:style w:type="numbering" w:customStyle="1" w:styleId="ImportedStyle803111111">
    <w:name w:val="Imported Style 803111111"/>
    <w:rsid w:val="005D3C7A"/>
  </w:style>
  <w:style w:type="numbering" w:customStyle="1" w:styleId="NoList1811">
    <w:name w:val="No List1811"/>
    <w:next w:val="NoList"/>
    <w:uiPriority w:val="99"/>
    <w:semiHidden/>
    <w:unhideWhenUsed/>
    <w:rsid w:val="005D3C7A"/>
  </w:style>
  <w:style w:type="numbering" w:customStyle="1" w:styleId="ImportedStyle78511">
    <w:name w:val="Imported Style 78511"/>
    <w:rsid w:val="005D3C7A"/>
    <w:pPr>
      <w:numPr>
        <w:numId w:val="75"/>
      </w:numPr>
    </w:pPr>
  </w:style>
  <w:style w:type="numbering" w:customStyle="1" w:styleId="ImportedStyle780511">
    <w:name w:val="Imported Style 78.0511"/>
    <w:rsid w:val="005D3C7A"/>
  </w:style>
  <w:style w:type="numbering" w:customStyle="1" w:styleId="ImportedStyle80611">
    <w:name w:val="Imported Style 80611"/>
    <w:rsid w:val="005D3C7A"/>
  </w:style>
  <w:style w:type="numbering" w:customStyle="1" w:styleId="ImportedStyle82522">
    <w:name w:val="Imported Style 82522"/>
    <w:rsid w:val="005D3C7A"/>
  </w:style>
  <w:style w:type="numbering" w:customStyle="1" w:styleId="ImportedStyle83522">
    <w:name w:val="Imported Style 83522"/>
    <w:rsid w:val="005D3C7A"/>
  </w:style>
  <w:style w:type="numbering" w:customStyle="1" w:styleId="ImportedStyle114532">
    <w:name w:val="Imported Style 114532"/>
    <w:rsid w:val="005D3C7A"/>
  </w:style>
  <w:style w:type="numbering" w:customStyle="1" w:styleId="ImportedStyle115622">
    <w:name w:val="Imported Style 115622"/>
    <w:rsid w:val="005D3C7A"/>
  </w:style>
  <w:style w:type="numbering" w:customStyle="1" w:styleId="ImportedStyle116522">
    <w:name w:val="Imported Style 116522"/>
    <w:rsid w:val="005D3C7A"/>
  </w:style>
  <w:style w:type="table" w:customStyle="1" w:styleId="TableNormal141">
    <w:name w:val="Table Normal14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111">
    <w:name w:val="Imported Style 15111"/>
    <w:rsid w:val="005D3C7A"/>
  </w:style>
  <w:style w:type="numbering" w:customStyle="1" w:styleId="ImportedStyle2522">
    <w:name w:val="Imported Style 2522"/>
    <w:rsid w:val="005D3C7A"/>
  </w:style>
  <w:style w:type="numbering" w:customStyle="1" w:styleId="ImportedStyle3522">
    <w:name w:val="Imported Style 3522"/>
    <w:rsid w:val="005D3C7A"/>
  </w:style>
  <w:style w:type="table" w:customStyle="1" w:styleId="TableGrid1141">
    <w:name w:val="Table Grid114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5D3C7A"/>
  </w:style>
  <w:style w:type="table" w:customStyle="1" w:styleId="TableGrid251">
    <w:name w:val="Table Grid25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5D3C7A"/>
  </w:style>
  <w:style w:type="table" w:customStyle="1" w:styleId="TableGrid341">
    <w:name w:val="Table Grid34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1">
    <w:name w:val="No List11711"/>
    <w:next w:val="NoList"/>
    <w:uiPriority w:val="99"/>
    <w:semiHidden/>
    <w:unhideWhenUsed/>
    <w:rsid w:val="005D3C7A"/>
  </w:style>
  <w:style w:type="numbering" w:customStyle="1" w:styleId="NoList111511">
    <w:name w:val="No List111511"/>
    <w:next w:val="NoList"/>
    <w:uiPriority w:val="99"/>
    <w:semiHidden/>
    <w:unhideWhenUsed/>
    <w:rsid w:val="005D3C7A"/>
  </w:style>
  <w:style w:type="table" w:customStyle="1" w:styleId="TableGrid1151">
    <w:name w:val="Table Grid115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1">
    <w:name w:val="No List3511"/>
    <w:next w:val="NoList"/>
    <w:uiPriority w:val="99"/>
    <w:semiHidden/>
    <w:unhideWhenUsed/>
    <w:rsid w:val="005D3C7A"/>
  </w:style>
  <w:style w:type="numbering" w:customStyle="1" w:styleId="Stilimportat1522">
    <w:name w:val="Stil importat 1522"/>
    <w:rsid w:val="005D3C7A"/>
  </w:style>
  <w:style w:type="numbering" w:customStyle="1" w:styleId="Stilimportat25111">
    <w:name w:val="Stil importat 25111"/>
    <w:rsid w:val="005D3C7A"/>
    <w:pPr>
      <w:numPr>
        <w:numId w:val="166"/>
      </w:numPr>
    </w:pPr>
  </w:style>
  <w:style w:type="numbering" w:customStyle="1" w:styleId="Stilimportat3511">
    <w:name w:val="Stil importat 3511"/>
    <w:rsid w:val="005D3C7A"/>
  </w:style>
  <w:style w:type="numbering" w:customStyle="1" w:styleId="Stilimportat4511">
    <w:name w:val="Stil importat 4511"/>
    <w:rsid w:val="005D3C7A"/>
  </w:style>
  <w:style w:type="numbering" w:customStyle="1" w:styleId="Stilimportat5511">
    <w:name w:val="Stil importat 5511"/>
    <w:rsid w:val="005D3C7A"/>
  </w:style>
  <w:style w:type="numbering" w:customStyle="1" w:styleId="Stilimportat6511">
    <w:name w:val="Stil importat 6511"/>
    <w:rsid w:val="005D3C7A"/>
  </w:style>
  <w:style w:type="numbering" w:customStyle="1" w:styleId="Stilimportat7511">
    <w:name w:val="Stil importat 7511"/>
    <w:rsid w:val="005D3C7A"/>
  </w:style>
  <w:style w:type="numbering" w:customStyle="1" w:styleId="NoList4511">
    <w:name w:val="No List4511"/>
    <w:next w:val="NoList"/>
    <w:uiPriority w:val="99"/>
    <w:semiHidden/>
    <w:unhideWhenUsed/>
    <w:rsid w:val="005D3C7A"/>
  </w:style>
  <w:style w:type="numbering" w:customStyle="1" w:styleId="NoList12511">
    <w:name w:val="No List12511"/>
    <w:next w:val="NoList"/>
    <w:uiPriority w:val="99"/>
    <w:semiHidden/>
    <w:unhideWhenUsed/>
    <w:rsid w:val="005D3C7A"/>
  </w:style>
  <w:style w:type="table" w:customStyle="1" w:styleId="TableGrid441">
    <w:name w:val="Table Grid4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5D3C7A"/>
  </w:style>
  <w:style w:type="numbering" w:customStyle="1" w:styleId="NoList112511">
    <w:name w:val="No List112511"/>
    <w:next w:val="NoList"/>
    <w:uiPriority w:val="99"/>
    <w:semiHidden/>
    <w:unhideWhenUsed/>
    <w:rsid w:val="005D3C7A"/>
  </w:style>
  <w:style w:type="table" w:customStyle="1" w:styleId="TableGrid1241">
    <w:name w:val="Table Grid124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11">
    <w:name w:val="No List5511"/>
    <w:next w:val="NoList"/>
    <w:uiPriority w:val="99"/>
    <w:semiHidden/>
    <w:unhideWhenUsed/>
    <w:rsid w:val="005D3C7A"/>
  </w:style>
  <w:style w:type="table" w:customStyle="1" w:styleId="TableGrid541">
    <w:name w:val="Table Grid54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5D3C7A"/>
  </w:style>
  <w:style w:type="table" w:customStyle="1" w:styleId="TableGrid621">
    <w:name w:val="Table Grid621"/>
    <w:basedOn w:val="TableNormal"/>
    <w:next w:val="TableGrid"/>
    <w:uiPriority w:val="39"/>
    <w:rsid w:val="005D3C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D3C7A"/>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5D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11">
    <w:name w:val="Imported Style 802311"/>
    <w:rsid w:val="005D3C7A"/>
  </w:style>
  <w:style w:type="numbering" w:customStyle="1" w:styleId="ImportedStyle1152311">
    <w:name w:val="Imported Style 1152311"/>
    <w:rsid w:val="005D3C7A"/>
  </w:style>
  <w:style w:type="table" w:customStyle="1" w:styleId="TableGrid911">
    <w:name w:val="Table Grid911"/>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5D3C7A"/>
  </w:style>
  <w:style w:type="table" w:customStyle="1" w:styleId="TableGrid1011">
    <w:name w:val="Table Grid10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311">
    <w:name w:val="Imported Style 781311"/>
    <w:rsid w:val="005D3C7A"/>
  </w:style>
  <w:style w:type="numbering" w:customStyle="1" w:styleId="ImportedStyle7801311">
    <w:name w:val="Imported Style 78.01311"/>
    <w:rsid w:val="005D3C7A"/>
  </w:style>
  <w:style w:type="numbering" w:customStyle="1" w:styleId="ImportedStyle801311">
    <w:name w:val="Imported Style 801311"/>
    <w:rsid w:val="005D3C7A"/>
  </w:style>
  <w:style w:type="numbering" w:customStyle="1" w:styleId="ImportedStyle821311">
    <w:name w:val="Imported Style 821311"/>
    <w:rsid w:val="005D3C7A"/>
  </w:style>
  <w:style w:type="numbering" w:customStyle="1" w:styleId="ImportedStyle831311">
    <w:name w:val="Imported Style 831311"/>
    <w:rsid w:val="005D3C7A"/>
  </w:style>
  <w:style w:type="numbering" w:customStyle="1" w:styleId="ImportedStyle1141311">
    <w:name w:val="Imported Style 1141311"/>
    <w:rsid w:val="005D3C7A"/>
  </w:style>
  <w:style w:type="numbering" w:customStyle="1" w:styleId="ImportedStyle1151311">
    <w:name w:val="Imported Style 1151311"/>
    <w:rsid w:val="005D3C7A"/>
  </w:style>
  <w:style w:type="numbering" w:customStyle="1" w:styleId="ImportedStyle1161311">
    <w:name w:val="Imported Style 1161311"/>
    <w:rsid w:val="005D3C7A"/>
  </w:style>
  <w:style w:type="table" w:customStyle="1" w:styleId="TableNormal1121">
    <w:name w:val="Table Normal11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11">
    <w:name w:val="Imported Style 11311"/>
    <w:rsid w:val="005D3C7A"/>
  </w:style>
  <w:style w:type="numbering" w:customStyle="1" w:styleId="ImportedStyle21311">
    <w:name w:val="Imported Style 21311"/>
    <w:rsid w:val="005D3C7A"/>
  </w:style>
  <w:style w:type="numbering" w:customStyle="1" w:styleId="ImportedStyle31311">
    <w:name w:val="Imported Style 31311"/>
    <w:rsid w:val="005D3C7A"/>
  </w:style>
  <w:style w:type="table" w:customStyle="1" w:styleId="TableGrid1321">
    <w:name w:val="Table Grid132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D3C7A"/>
  </w:style>
  <w:style w:type="table" w:customStyle="1" w:styleId="TableGrid2121">
    <w:name w:val="Table Grid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5D3C7A"/>
  </w:style>
  <w:style w:type="table" w:customStyle="1" w:styleId="TableGrid3121">
    <w:name w:val="Table Grid3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11">
    <w:name w:val="No List113311"/>
    <w:next w:val="NoList"/>
    <w:uiPriority w:val="99"/>
    <w:semiHidden/>
    <w:unhideWhenUsed/>
    <w:rsid w:val="005D3C7A"/>
  </w:style>
  <w:style w:type="numbering" w:customStyle="1" w:styleId="NoList1111311">
    <w:name w:val="No List1111311"/>
    <w:next w:val="NoList"/>
    <w:uiPriority w:val="99"/>
    <w:semiHidden/>
    <w:unhideWhenUsed/>
    <w:rsid w:val="005D3C7A"/>
  </w:style>
  <w:style w:type="table" w:customStyle="1" w:styleId="TableGrid11121">
    <w:name w:val="Table Grid111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11">
    <w:name w:val="No List31311"/>
    <w:next w:val="NoList"/>
    <w:uiPriority w:val="99"/>
    <w:semiHidden/>
    <w:unhideWhenUsed/>
    <w:rsid w:val="005D3C7A"/>
  </w:style>
  <w:style w:type="numbering" w:customStyle="1" w:styleId="Stilimportat11311">
    <w:name w:val="Stil importat 11311"/>
    <w:rsid w:val="005D3C7A"/>
  </w:style>
  <w:style w:type="numbering" w:customStyle="1" w:styleId="Stilimportat21311">
    <w:name w:val="Stil importat 21311"/>
    <w:rsid w:val="005D3C7A"/>
  </w:style>
  <w:style w:type="numbering" w:customStyle="1" w:styleId="Stilimportat31311">
    <w:name w:val="Stil importat 31311"/>
    <w:rsid w:val="005D3C7A"/>
  </w:style>
  <w:style w:type="numbering" w:customStyle="1" w:styleId="Stilimportat41311">
    <w:name w:val="Stil importat 41311"/>
    <w:rsid w:val="005D3C7A"/>
  </w:style>
  <w:style w:type="numbering" w:customStyle="1" w:styleId="Stilimportat51311">
    <w:name w:val="Stil importat 51311"/>
    <w:rsid w:val="005D3C7A"/>
  </w:style>
  <w:style w:type="numbering" w:customStyle="1" w:styleId="Stilimportat61311">
    <w:name w:val="Stil importat 61311"/>
    <w:rsid w:val="005D3C7A"/>
  </w:style>
  <w:style w:type="numbering" w:customStyle="1" w:styleId="Stilimportat71311">
    <w:name w:val="Stil importat 71311"/>
    <w:rsid w:val="005D3C7A"/>
  </w:style>
  <w:style w:type="numbering" w:customStyle="1" w:styleId="NoList41311">
    <w:name w:val="No List41311"/>
    <w:next w:val="NoList"/>
    <w:uiPriority w:val="99"/>
    <w:semiHidden/>
    <w:unhideWhenUsed/>
    <w:rsid w:val="005D3C7A"/>
  </w:style>
  <w:style w:type="numbering" w:customStyle="1" w:styleId="NoList121311">
    <w:name w:val="No List121311"/>
    <w:next w:val="NoList"/>
    <w:uiPriority w:val="99"/>
    <w:semiHidden/>
    <w:unhideWhenUsed/>
    <w:rsid w:val="005D3C7A"/>
  </w:style>
  <w:style w:type="table" w:customStyle="1" w:styleId="TableGrid4121">
    <w:name w:val="Table Grid4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5D3C7A"/>
  </w:style>
  <w:style w:type="numbering" w:customStyle="1" w:styleId="NoList1121311">
    <w:name w:val="No List1121311"/>
    <w:next w:val="NoList"/>
    <w:uiPriority w:val="99"/>
    <w:semiHidden/>
    <w:unhideWhenUsed/>
    <w:rsid w:val="005D3C7A"/>
  </w:style>
  <w:style w:type="table" w:customStyle="1" w:styleId="TableGrid12121">
    <w:name w:val="Table Grid121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11">
    <w:name w:val="No List51311"/>
    <w:next w:val="NoList"/>
    <w:uiPriority w:val="99"/>
    <w:semiHidden/>
    <w:unhideWhenUsed/>
    <w:rsid w:val="005D3C7A"/>
  </w:style>
  <w:style w:type="table" w:customStyle="1" w:styleId="TableGrid5121">
    <w:name w:val="Table Grid51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5D3C7A"/>
  </w:style>
  <w:style w:type="table" w:customStyle="1" w:styleId="TableGrid1421">
    <w:name w:val="Table Grid1421"/>
    <w:basedOn w:val="TableNormal"/>
    <w:next w:val="TableGrid"/>
    <w:unhideWhenUsed/>
    <w:locked/>
    <w:rsid w:val="005D3C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5D3C7A"/>
  </w:style>
  <w:style w:type="table" w:customStyle="1" w:styleId="TableGrid1511">
    <w:name w:val="Table Grid151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3111">
    <w:name w:val="Imported Style 7823111"/>
    <w:rsid w:val="005D3C7A"/>
    <w:pPr>
      <w:numPr>
        <w:numId w:val="167"/>
      </w:numPr>
    </w:pPr>
  </w:style>
  <w:style w:type="numbering" w:customStyle="1" w:styleId="ImportedStyle78023111">
    <w:name w:val="Imported Style 78.023111"/>
    <w:rsid w:val="005D3C7A"/>
    <w:pPr>
      <w:numPr>
        <w:numId w:val="15"/>
      </w:numPr>
    </w:pPr>
  </w:style>
  <w:style w:type="numbering" w:customStyle="1" w:styleId="ImportedStyle8032111">
    <w:name w:val="Imported Style 8032111"/>
    <w:rsid w:val="005D3C7A"/>
    <w:pPr>
      <w:numPr>
        <w:numId w:val="16"/>
      </w:numPr>
    </w:pPr>
  </w:style>
  <w:style w:type="numbering" w:customStyle="1" w:styleId="ImportedStyle822311">
    <w:name w:val="Imported Style 822311"/>
    <w:rsid w:val="005D3C7A"/>
  </w:style>
  <w:style w:type="numbering" w:customStyle="1" w:styleId="ImportedStyle832311">
    <w:name w:val="Imported Style 832311"/>
    <w:rsid w:val="005D3C7A"/>
  </w:style>
  <w:style w:type="numbering" w:customStyle="1" w:styleId="ImportedStyle1142311">
    <w:name w:val="Imported Style 1142311"/>
    <w:rsid w:val="005D3C7A"/>
  </w:style>
  <w:style w:type="numbering" w:customStyle="1" w:styleId="ImportedStyle1153211">
    <w:name w:val="Imported Style 1153211"/>
    <w:rsid w:val="005D3C7A"/>
  </w:style>
  <w:style w:type="numbering" w:customStyle="1" w:styleId="ImportedStyle1162311">
    <w:name w:val="Imported Style 1162311"/>
    <w:rsid w:val="005D3C7A"/>
  </w:style>
  <w:style w:type="table" w:customStyle="1" w:styleId="TableNormal1221">
    <w:name w:val="Table Normal1221"/>
    <w:rsid w:val="005D3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11">
    <w:name w:val="Imported Style 12311"/>
    <w:rsid w:val="005D3C7A"/>
  </w:style>
  <w:style w:type="numbering" w:customStyle="1" w:styleId="ImportedStyle22311">
    <w:name w:val="Imported Style 22311"/>
    <w:rsid w:val="005D3C7A"/>
  </w:style>
  <w:style w:type="numbering" w:customStyle="1" w:styleId="ImportedStyle32311">
    <w:name w:val="Imported Style 32311"/>
    <w:rsid w:val="005D3C7A"/>
  </w:style>
  <w:style w:type="table" w:customStyle="1" w:styleId="TableGrid1611">
    <w:name w:val="Table Grid1611"/>
    <w:basedOn w:val="TableNormal"/>
    <w:next w:val="TableGrid"/>
    <w:uiPriority w:val="39"/>
    <w:rsid w:val="005D3C7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1">
    <w:name w:val="No List14311"/>
    <w:next w:val="NoList"/>
    <w:uiPriority w:val="99"/>
    <w:semiHidden/>
    <w:unhideWhenUsed/>
    <w:rsid w:val="005D3C7A"/>
  </w:style>
  <w:style w:type="table" w:customStyle="1" w:styleId="TableGrid2221">
    <w:name w:val="Table Grid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11">
    <w:name w:val="No List23311"/>
    <w:next w:val="NoList"/>
    <w:uiPriority w:val="99"/>
    <w:semiHidden/>
    <w:unhideWhenUsed/>
    <w:rsid w:val="005D3C7A"/>
  </w:style>
  <w:style w:type="table" w:customStyle="1" w:styleId="TableGrid3221">
    <w:name w:val="Table Grid3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11">
    <w:name w:val="No List114311"/>
    <w:next w:val="NoList"/>
    <w:uiPriority w:val="99"/>
    <w:semiHidden/>
    <w:unhideWhenUsed/>
    <w:rsid w:val="005D3C7A"/>
  </w:style>
  <w:style w:type="numbering" w:customStyle="1" w:styleId="NoList1112311">
    <w:name w:val="No List1112311"/>
    <w:next w:val="NoList"/>
    <w:uiPriority w:val="99"/>
    <w:semiHidden/>
    <w:unhideWhenUsed/>
    <w:rsid w:val="005D3C7A"/>
  </w:style>
  <w:style w:type="table" w:customStyle="1" w:styleId="TableGrid11221">
    <w:name w:val="Table Grid11221"/>
    <w:basedOn w:val="TableNormal"/>
    <w:next w:val="TableGrid"/>
    <w:uiPriority w:val="5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11">
    <w:name w:val="No List32311"/>
    <w:next w:val="NoList"/>
    <w:uiPriority w:val="99"/>
    <w:semiHidden/>
    <w:unhideWhenUsed/>
    <w:rsid w:val="005D3C7A"/>
  </w:style>
  <w:style w:type="numbering" w:customStyle="1" w:styleId="Stilimportat12311">
    <w:name w:val="Stil importat 12311"/>
    <w:rsid w:val="005D3C7A"/>
  </w:style>
  <w:style w:type="numbering" w:customStyle="1" w:styleId="Stilimportat22311">
    <w:name w:val="Stil importat 22311"/>
    <w:rsid w:val="005D3C7A"/>
  </w:style>
  <w:style w:type="numbering" w:customStyle="1" w:styleId="Stilimportat32311">
    <w:name w:val="Stil importat 32311"/>
    <w:rsid w:val="005D3C7A"/>
  </w:style>
  <w:style w:type="numbering" w:customStyle="1" w:styleId="Stilimportat42311">
    <w:name w:val="Stil importat 42311"/>
    <w:rsid w:val="005D3C7A"/>
  </w:style>
  <w:style w:type="numbering" w:customStyle="1" w:styleId="Stilimportat52311">
    <w:name w:val="Stil importat 52311"/>
    <w:rsid w:val="005D3C7A"/>
  </w:style>
  <w:style w:type="numbering" w:customStyle="1" w:styleId="Stilimportat62311">
    <w:name w:val="Stil importat 62311"/>
    <w:rsid w:val="005D3C7A"/>
  </w:style>
  <w:style w:type="numbering" w:customStyle="1" w:styleId="Stilimportat72311">
    <w:name w:val="Stil importat 72311"/>
    <w:rsid w:val="005D3C7A"/>
  </w:style>
  <w:style w:type="numbering" w:customStyle="1" w:styleId="NoList42311">
    <w:name w:val="No List42311"/>
    <w:next w:val="NoList"/>
    <w:uiPriority w:val="99"/>
    <w:semiHidden/>
    <w:unhideWhenUsed/>
    <w:rsid w:val="005D3C7A"/>
  </w:style>
  <w:style w:type="numbering" w:customStyle="1" w:styleId="NoList122311">
    <w:name w:val="No List122311"/>
    <w:next w:val="NoList"/>
    <w:uiPriority w:val="99"/>
    <w:semiHidden/>
    <w:unhideWhenUsed/>
    <w:rsid w:val="005D3C7A"/>
  </w:style>
  <w:style w:type="table" w:customStyle="1" w:styleId="TableGrid4221">
    <w:name w:val="Table Grid4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11">
    <w:name w:val="No List212311"/>
    <w:next w:val="NoList"/>
    <w:uiPriority w:val="99"/>
    <w:semiHidden/>
    <w:unhideWhenUsed/>
    <w:rsid w:val="005D3C7A"/>
  </w:style>
  <w:style w:type="numbering" w:customStyle="1" w:styleId="NoList1122311">
    <w:name w:val="No List1122311"/>
    <w:next w:val="NoList"/>
    <w:uiPriority w:val="99"/>
    <w:semiHidden/>
    <w:unhideWhenUsed/>
    <w:rsid w:val="005D3C7A"/>
  </w:style>
  <w:style w:type="table" w:customStyle="1" w:styleId="TableGrid12221">
    <w:name w:val="Table Grid12221"/>
    <w:basedOn w:val="TableNormal"/>
    <w:next w:val="TableGrid"/>
    <w:uiPriority w:val="39"/>
    <w:rsid w:val="005D3C7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11">
    <w:name w:val="No List52311"/>
    <w:next w:val="NoList"/>
    <w:uiPriority w:val="99"/>
    <w:semiHidden/>
    <w:unhideWhenUsed/>
    <w:rsid w:val="005D3C7A"/>
  </w:style>
  <w:style w:type="table" w:customStyle="1" w:styleId="TableGrid5221">
    <w:name w:val="Table Grid5221"/>
    <w:basedOn w:val="TableNormal"/>
    <w:next w:val="TableGrid"/>
    <w:uiPriority w:val="59"/>
    <w:rsid w:val="005D3C7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1">
    <w:name w:val="No List101111"/>
    <w:next w:val="NoList"/>
    <w:uiPriority w:val="99"/>
    <w:semiHidden/>
    <w:unhideWhenUsed/>
    <w:rsid w:val="005D3C7A"/>
  </w:style>
  <w:style w:type="table" w:customStyle="1" w:styleId="TableGrid1811">
    <w:name w:val="Table Grid1811"/>
    <w:basedOn w:val="TableNormal"/>
    <w:next w:val="TableGrid"/>
    <w:uiPriority w:val="39"/>
    <w:rsid w:val="005D3C7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1">
    <w:name w:val="No List1511111"/>
    <w:next w:val="NoList"/>
    <w:uiPriority w:val="99"/>
    <w:semiHidden/>
    <w:unhideWhenUsed/>
    <w:rsid w:val="005D3C7A"/>
  </w:style>
  <w:style w:type="table" w:customStyle="1" w:styleId="TableGrid1911">
    <w:name w:val="Table Grid1911"/>
    <w:basedOn w:val="TableNormal"/>
    <w:next w:val="TableGrid"/>
    <w:uiPriority w:val="39"/>
    <w:rsid w:val="005D3C7A"/>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1">
    <w:name w:val="No List2411111"/>
    <w:next w:val="NoList"/>
    <w:uiPriority w:val="99"/>
    <w:semiHidden/>
    <w:unhideWhenUsed/>
    <w:rsid w:val="005D3C7A"/>
  </w:style>
  <w:style w:type="numbering" w:customStyle="1" w:styleId="NoList3311111">
    <w:name w:val="No List3311111"/>
    <w:next w:val="NoList"/>
    <w:uiPriority w:val="99"/>
    <w:semiHidden/>
    <w:unhideWhenUsed/>
    <w:rsid w:val="005D3C7A"/>
  </w:style>
  <w:style w:type="numbering" w:customStyle="1" w:styleId="NoList4311111">
    <w:name w:val="No List4311111"/>
    <w:next w:val="NoList"/>
    <w:uiPriority w:val="99"/>
    <w:semiHidden/>
    <w:unhideWhenUsed/>
    <w:rsid w:val="005D3C7A"/>
  </w:style>
  <w:style w:type="numbering" w:customStyle="1" w:styleId="NoList5311111">
    <w:name w:val="No List5311111"/>
    <w:next w:val="NoList"/>
    <w:uiPriority w:val="99"/>
    <w:semiHidden/>
    <w:unhideWhenUsed/>
    <w:rsid w:val="005D3C7A"/>
  </w:style>
  <w:style w:type="numbering" w:customStyle="1" w:styleId="ImportedStyle11111111">
    <w:name w:val="Imported Style 11111111"/>
    <w:rsid w:val="005D3C7A"/>
  </w:style>
  <w:style w:type="numbering" w:customStyle="1" w:styleId="ImportedStyle31111111">
    <w:name w:val="Imported Style 31111111"/>
    <w:rsid w:val="005D3C7A"/>
    <w:pPr>
      <w:numPr>
        <w:numId w:val="91"/>
      </w:numPr>
    </w:pPr>
  </w:style>
  <w:style w:type="numbering" w:customStyle="1" w:styleId="ImportedStyle441111">
    <w:name w:val="Imported Style 441111"/>
    <w:rsid w:val="005D3C7A"/>
  </w:style>
  <w:style w:type="numbering" w:customStyle="1" w:styleId="ImportedStyle78311111">
    <w:name w:val="Imported Style 78311111"/>
    <w:rsid w:val="005D3C7A"/>
  </w:style>
  <w:style w:type="numbering" w:customStyle="1" w:styleId="ImportedStyle780311111">
    <w:name w:val="Imported Style 78.0311111"/>
    <w:rsid w:val="005D3C7A"/>
  </w:style>
  <w:style w:type="numbering" w:customStyle="1" w:styleId="ImportedStyle80411111">
    <w:name w:val="Imported Style 80411111"/>
    <w:rsid w:val="005D3C7A"/>
  </w:style>
  <w:style w:type="numbering" w:customStyle="1" w:styleId="ImportedStyle82311111">
    <w:name w:val="Imported Style 82311111"/>
    <w:rsid w:val="005D3C7A"/>
  </w:style>
  <w:style w:type="numbering" w:customStyle="1" w:styleId="ImportedStyle83311111">
    <w:name w:val="Imported Style 83311111"/>
    <w:rsid w:val="005D3C7A"/>
  </w:style>
  <w:style w:type="numbering" w:customStyle="1" w:styleId="ImportedStyle114311111">
    <w:name w:val="Imported Style 114311111"/>
    <w:rsid w:val="005D3C7A"/>
  </w:style>
  <w:style w:type="numbering" w:customStyle="1" w:styleId="ImportedStyle115411111">
    <w:name w:val="Imported Style 115411111"/>
    <w:rsid w:val="005D3C7A"/>
    <w:pPr>
      <w:numPr>
        <w:numId w:val="176"/>
      </w:numPr>
    </w:pPr>
  </w:style>
  <w:style w:type="numbering" w:customStyle="1" w:styleId="ImportedStyle116311111">
    <w:name w:val="Imported Style 116311111"/>
    <w:rsid w:val="005D3C7A"/>
  </w:style>
  <w:style w:type="numbering" w:customStyle="1" w:styleId="ImportedStyle13211">
    <w:name w:val="Imported Style 13211"/>
    <w:rsid w:val="005D3C7A"/>
  </w:style>
  <w:style w:type="numbering" w:customStyle="1" w:styleId="ImportedStyle23211">
    <w:name w:val="Imported Style 23211"/>
    <w:rsid w:val="005D3C7A"/>
  </w:style>
  <w:style w:type="numbering" w:customStyle="1" w:styleId="ImportedStyle33211">
    <w:name w:val="Imported Style 33211"/>
    <w:rsid w:val="005D3C7A"/>
  </w:style>
  <w:style w:type="numbering" w:customStyle="1" w:styleId="NoList11511111">
    <w:name w:val="No List11511111"/>
    <w:next w:val="NoList"/>
    <w:uiPriority w:val="99"/>
    <w:semiHidden/>
    <w:unhideWhenUsed/>
    <w:rsid w:val="005D3C7A"/>
  </w:style>
  <w:style w:type="numbering" w:customStyle="1" w:styleId="NoList1113211">
    <w:name w:val="No List1113211"/>
    <w:next w:val="NoList"/>
    <w:uiPriority w:val="99"/>
    <w:semiHidden/>
    <w:unhideWhenUsed/>
    <w:rsid w:val="005D3C7A"/>
  </w:style>
  <w:style w:type="numbering" w:customStyle="1" w:styleId="Stilimportat13211">
    <w:name w:val="Stil importat 13211"/>
    <w:rsid w:val="005D3C7A"/>
  </w:style>
  <w:style w:type="numbering" w:customStyle="1" w:styleId="Stilimportat23211">
    <w:name w:val="Stil importat 23211"/>
    <w:rsid w:val="005D3C7A"/>
  </w:style>
  <w:style w:type="numbering" w:customStyle="1" w:styleId="Stilimportat33211">
    <w:name w:val="Stil importat 33211"/>
    <w:rsid w:val="005D3C7A"/>
  </w:style>
  <w:style w:type="numbering" w:customStyle="1" w:styleId="Stilimportat43211">
    <w:name w:val="Stil importat 43211"/>
    <w:rsid w:val="005D3C7A"/>
  </w:style>
  <w:style w:type="numbering" w:customStyle="1" w:styleId="Stilimportat53211">
    <w:name w:val="Stil importat 53211"/>
    <w:rsid w:val="005D3C7A"/>
  </w:style>
  <w:style w:type="numbering" w:customStyle="1" w:styleId="Stilimportat63211">
    <w:name w:val="Stil importat 63211"/>
    <w:rsid w:val="005D3C7A"/>
  </w:style>
  <w:style w:type="numbering" w:customStyle="1" w:styleId="Stilimportat73211">
    <w:name w:val="Stil importat 73211"/>
    <w:rsid w:val="005D3C7A"/>
  </w:style>
  <w:style w:type="numbering" w:customStyle="1" w:styleId="NoList12311111">
    <w:name w:val="No List12311111"/>
    <w:next w:val="NoList"/>
    <w:uiPriority w:val="99"/>
    <w:semiHidden/>
    <w:unhideWhenUsed/>
    <w:rsid w:val="005D3C7A"/>
  </w:style>
  <w:style w:type="numbering" w:customStyle="1" w:styleId="NoList21311111">
    <w:name w:val="No List21311111"/>
    <w:next w:val="NoList"/>
    <w:uiPriority w:val="99"/>
    <w:semiHidden/>
    <w:unhideWhenUsed/>
    <w:rsid w:val="005D3C7A"/>
  </w:style>
  <w:style w:type="numbering" w:customStyle="1" w:styleId="NoList112311111">
    <w:name w:val="No List112311111"/>
    <w:next w:val="NoList"/>
    <w:uiPriority w:val="99"/>
    <w:semiHidden/>
    <w:unhideWhenUsed/>
    <w:rsid w:val="005D3C7A"/>
  </w:style>
  <w:style w:type="numbering" w:customStyle="1" w:styleId="NoList6111111">
    <w:name w:val="No List6111111"/>
    <w:next w:val="NoList"/>
    <w:uiPriority w:val="99"/>
    <w:semiHidden/>
    <w:unhideWhenUsed/>
    <w:rsid w:val="005D3C7A"/>
  </w:style>
  <w:style w:type="numbering" w:customStyle="1" w:styleId="ImportedStyle802111111">
    <w:name w:val="Imported Style 802111111"/>
    <w:rsid w:val="005D3C7A"/>
  </w:style>
  <w:style w:type="numbering" w:customStyle="1" w:styleId="ImportedStyle1152111111">
    <w:name w:val="Imported Style 1152111111"/>
    <w:rsid w:val="005D3C7A"/>
  </w:style>
  <w:style w:type="numbering" w:customStyle="1" w:styleId="NoList7111111">
    <w:name w:val="No List7111111"/>
    <w:next w:val="NoList"/>
    <w:uiPriority w:val="99"/>
    <w:semiHidden/>
    <w:unhideWhenUsed/>
    <w:rsid w:val="005D3C7A"/>
  </w:style>
  <w:style w:type="numbering" w:customStyle="1" w:styleId="ImportedStyle781111111">
    <w:name w:val="Imported Style 781111111"/>
    <w:rsid w:val="005D3C7A"/>
  </w:style>
  <w:style w:type="numbering" w:customStyle="1" w:styleId="ImportedStyle78011211">
    <w:name w:val="Imported Style 78.011211"/>
    <w:rsid w:val="005D3C7A"/>
  </w:style>
  <w:style w:type="numbering" w:customStyle="1" w:styleId="ImportedStyle801111111">
    <w:name w:val="Imported Style 801111111"/>
    <w:rsid w:val="005D3C7A"/>
  </w:style>
  <w:style w:type="numbering" w:customStyle="1" w:styleId="ImportedStyle821111111">
    <w:name w:val="Imported Style 821111111"/>
    <w:rsid w:val="005D3C7A"/>
    <w:pPr>
      <w:numPr>
        <w:numId w:val="70"/>
      </w:numPr>
    </w:pPr>
  </w:style>
  <w:style w:type="numbering" w:customStyle="1" w:styleId="ImportedStyle83112111">
    <w:name w:val="Imported Style 83112111"/>
    <w:rsid w:val="005D3C7A"/>
    <w:pPr>
      <w:numPr>
        <w:numId w:val="71"/>
      </w:numPr>
    </w:pPr>
  </w:style>
  <w:style w:type="numbering" w:customStyle="1" w:styleId="ImportedStyle11411211">
    <w:name w:val="Imported Style 11411211"/>
    <w:rsid w:val="005D3C7A"/>
  </w:style>
  <w:style w:type="numbering" w:customStyle="1" w:styleId="ImportedStyle1151111111">
    <w:name w:val="Imported Style 1151111111"/>
    <w:rsid w:val="005D3C7A"/>
  </w:style>
  <w:style w:type="numbering" w:customStyle="1" w:styleId="ImportedStyle1161111111">
    <w:name w:val="Imported Style 1161111111"/>
    <w:rsid w:val="005D3C7A"/>
  </w:style>
  <w:style w:type="numbering" w:customStyle="1" w:styleId="ImportedStyle21111111">
    <w:name w:val="Imported Style 21111111"/>
    <w:rsid w:val="005D3C7A"/>
    <w:pPr>
      <w:numPr>
        <w:numId w:val="84"/>
      </w:numPr>
    </w:pPr>
  </w:style>
  <w:style w:type="numbering" w:customStyle="1" w:styleId="NoList13111111">
    <w:name w:val="No List13111111"/>
    <w:next w:val="NoList"/>
    <w:uiPriority w:val="99"/>
    <w:semiHidden/>
    <w:unhideWhenUsed/>
    <w:rsid w:val="005D3C7A"/>
  </w:style>
  <w:style w:type="numbering" w:customStyle="1" w:styleId="NoList22111111">
    <w:name w:val="No List22111111"/>
    <w:next w:val="NoList"/>
    <w:uiPriority w:val="99"/>
    <w:semiHidden/>
    <w:unhideWhenUsed/>
    <w:rsid w:val="005D3C7A"/>
  </w:style>
  <w:style w:type="numbering" w:customStyle="1" w:styleId="NoList113111111">
    <w:name w:val="No List113111111"/>
    <w:next w:val="NoList"/>
    <w:uiPriority w:val="99"/>
    <w:semiHidden/>
    <w:unhideWhenUsed/>
    <w:rsid w:val="005D3C7A"/>
  </w:style>
  <w:style w:type="numbering" w:customStyle="1" w:styleId="NoList11111211">
    <w:name w:val="No List11111211"/>
    <w:next w:val="NoList"/>
    <w:uiPriority w:val="99"/>
    <w:semiHidden/>
    <w:unhideWhenUsed/>
    <w:rsid w:val="005D3C7A"/>
  </w:style>
  <w:style w:type="numbering" w:customStyle="1" w:styleId="NoList31111111">
    <w:name w:val="No List31111111"/>
    <w:next w:val="NoList"/>
    <w:uiPriority w:val="99"/>
    <w:semiHidden/>
    <w:unhideWhenUsed/>
    <w:rsid w:val="005D3C7A"/>
  </w:style>
  <w:style w:type="numbering" w:customStyle="1" w:styleId="Stilimportat11111111">
    <w:name w:val="Stil importat 11111111"/>
    <w:rsid w:val="005D3C7A"/>
    <w:pPr>
      <w:numPr>
        <w:numId w:val="85"/>
      </w:numPr>
    </w:pPr>
  </w:style>
  <w:style w:type="numbering" w:customStyle="1" w:styleId="Stilimportat21111111">
    <w:name w:val="Stil importat 21111111"/>
    <w:rsid w:val="005D3C7A"/>
    <w:pPr>
      <w:numPr>
        <w:numId w:val="86"/>
      </w:numPr>
    </w:pPr>
  </w:style>
  <w:style w:type="numbering" w:customStyle="1" w:styleId="Stilimportat31111111">
    <w:name w:val="Stil importat 31111111"/>
    <w:rsid w:val="005D3C7A"/>
  </w:style>
  <w:style w:type="numbering" w:customStyle="1" w:styleId="Stilimportat41111111">
    <w:name w:val="Stil importat 41111111"/>
    <w:rsid w:val="005D3C7A"/>
  </w:style>
  <w:style w:type="numbering" w:customStyle="1" w:styleId="Stilimportat51111111">
    <w:name w:val="Stil importat 51111111"/>
    <w:rsid w:val="005D3C7A"/>
  </w:style>
  <w:style w:type="numbering" w:customStyle="1" w:styleId="Stilimportat61111111">
    <w:name w:val="Stil importat 61111111"/>
    <w:rsid w:val="005D3C7A"/>
    <w:pPr>
      <w:numPr>
        <w:numId w:val="97"/>
      </w:numPr>
    </w:pPr>
  </w:style>
  <w:style w:type="numbering" w:customStyle="1" w:styleId="Stilimportat71111111">
    <w:name w:val="Stil importat 71111111"/>
    <w:rsid w:val="005D3C7A"/>
  </w:style>
  <w:style w:type="numbering" w:customStyle="1" w:styleId="NoList41111111">
    <w:name w:val="No List41111111"/>
    <w:next w:val="NoList"/>
    <w:uiPriority w:val="99"/>
    <w:semiHidden/>
    <w:unhideWhenUsed/>
    <w:rsid w:val="005D3C7A"/>
  </w:style>
  <w:style w:type="numbering" w:customStyle="1" w:styleId="NoList121111111">
    <w:name w:val="No List121111111"/>
    <w:next w:val="NoList"/>
    <w:uiPriority w:val="99"/>
    <w:semiHidden/>
    <w:unhideWhenUsed/>
    <w:rsid w:val="005D3C7A"/>
  </w:style>
  <w:style w:type="numbering" w:customStyle="1" w:styleId="NoList211111111">
    <w:name w:val="No List211111111"/>
    <w:next w:val="NoList"/>
    <w:uiPriority w:val="99"/>
    <w:semiHidden/>
    <w:unhideWhenUsed/>
    <w:rsid w:val="005D3C7A"/>
  </w:style>
  <w:style w:type="numbering" w:customStyle="1" w:styleId="NoList1121111111">
    <w:name w:val="No List1121111111"/>
    <w:next w:val="NoList"/>
    <w:uiPriority w:val="99"/>
    <w:semiHidden/>
    <w:unhideWhenUsed/>
    <w:rsid w:val="005D3C7A"/>
  </w:style>
  <w:style w:type="numbering" w:customStyle="1" w:styleId="NoList51111111">
    <w:name w:val="No List51111111"/>
    <w:next w:val="NoList"/>
    <w:uiPriority w:val="99"/>
    <w:semiHidden/>
    <w:unhideWhenUsed/>
    <w:rsid w:val="005D3C7A"/>
  </w:style>
  <w:style w:type="numbering" w:customStyle="1" w:styleId="NoList8111111">
    <w:name w:val="No List8111111"/>
    <w:next w:val="NoList"/>
    <w:uiPriority w:val="99"/>
    <w:semiHidden/>
    <w:unhideWhenUsed/>
    <w:rsid w:val="005D3C7A"/>
  </w:style>
  <w:style w:type="numbering" w:customStyle="1" w:styleId="NoList9111111">
    <w:name w:val="No List9111111"/>
    <w:next w:val="NoList"/>
    <w:uiPriority w:val="99"/>
    <w:semiHidden/>
    <w:unhideWhenUsed/>
    <w:rsid w:val="005D3C7A"/>
  </w:style>
  <w:style w:type="numbering" w:customStyle="1" w:styleId="ImportedStyle782111111">
    <w:name w:val="Imported Style 782111111"/>
    <w:rsid w:val="005D3C7A"/>
    <w:pPr>
      <w:numPr>
        <w:numId w:val="93"/>
      </w:numPr>
    </w:pPr>
  </w:style>
  <w:style w:type="numbering" w:customStyle="1" w:styleId="ImportedStyle7802111111">
    <w:name w:val="Imported Style 78.02111111"/>
    <w:rsid w:val="005D3C7A"/>
  </w:style>
  <w:style w:type="numbering" w:customStyle="1" w:styleId="ImportedStyle8031211">
    <w:name w:val="Imported Style 8031211"/>
    <w:rsid w:val="005D3C7A"/>
    <w:pPr>
      <w:numPr>
        <w:numId w:val="95"/>
      </w:numPr>
    </w:pPr>
  </w:style>
  <w:style w:type="numbering" w:customStyle="1" w:styleId="ImportedStyle822111111">
    <w:name w:val="Imported Style 822111111"/>
    <w:rsid w:val="005D3C7A"/>
    <w:pPr>
      <w:numPr>
        <w:numId w:val="17"/>
      </w:numPr>
    </w:pPr>
  </w:style>
  <w:style w:type="numbering" w:customStyle="1" w:styleId="ImportedStyle832111111">
    <w:name w:val="Imported Style 832111111"/>
    <w:rsid w:val="005D3C7A"/>
  </w:style>
  <w:style w:type="numbering" w:customStyle="1" w:styleId="ImportedStyle1142111111">
    <w:name w:val="Imported Style 1142111111"/>
    <w:rsid w:val="005D3C7A"/>
  </w:style>
  <w:style w:type="numbering" w:customStyle="1" w:styleId="ImportedStyle1153111111">
    <w:name w:val="Imported Style 1153111111"/>
    <w:rsid w:val="005D3C7A"/>
  </w:style>
  <w:style w:type="numbering" w:customStyle="1" w:styleId="ImportedStyle1162111111">
    <w:name w:val="Imported Style 1162111111"/>
    <w:rsid w:val="005D3C7A"/>
  </w:style>
  <w:style w:type="numbering" w:customStyle="1" w:styleId="ImportedStyle12111111">
    <w:name w:val="Imported Style 12111111"/>
    <w:rsid w:val="005D3C7A"/>
  </w:style>
  <w:style w:type="numbering" w:customStyle="1" w:styleId="ImportedStyle22111111">
    <w:name w:val="Imported Style 22111111"/>
    <w:rsid w:val="005D3C7A"/>
  </w:style>
  <w:style w:type="numbering" w:customStyle="1" w:styleId="ImportedStyle32111111">
    <w:name w:val="Imported Style 32111111"/>
    <w:rsid w:val="005D3C7A"/>
  </w:style>
  <w:style w:type="numbering" w:customStyle="1" w:styleId="NoList14111111">
    <w:name w:val="No List14111111"/>
    <w:next w:val="NoList"/>
    <w:uiPriority w:val="99"/>
    <w:semiHidden/>
    <w:unhideWhenUsed/>
    <w:rsid w:val="005D3C7A"/>
  </w:style>
  <w:style w:type="numbering" w:customStyle="1" w:styleId="NoList23111111">
    <w:name w:val="No List23111111"/>
    <w:next w:val="NoList"/>
    <w:uiPriority w:val="99"/>
    <w:semiHidden/>
    <w:unhideWhenUsed/>
    <w:rsid w:val="005D3C7A"/>
  </w:style>
  <w:style w:type="numbering" w:customStyle="1" w:styleId="NoList114111111">
    <w:name w:val="No List114111111"/>
    <w:next w:val="NoList"/>
    <w:uiPriority w:val="99"/>
    <w:semiHidden/>
    <w:unhideWhenUsed/>
    <w:rsid w:val="005D3C7A"/>
  </w:style>
  <w:style w:type="numbering" w:customStyle="1" w:styleId="NoList1112111111">
    <w:name w:val="No List1112111111"/>
    <w:next w:val="NoList"/>
    <w:uiPriority w:val="99"/>
    <w:semiHidden/>
    <w:unhideWhenUsed/>
    <w:rsid w:val="005D3C7A"/>
  </w:style>
  <w:style w:type="numbering" w:customStyle="1" w:styleId="NoList32111111">
    <w:name w:val="No List32111111"/>
    <w:next w:val="NoList"/>
    <w:uiPriority w:val="99"/>
    <w:semiHidden/>
    <w:unhideWhenUsed/>
    <w:rsid w:val="005D3C7A"/>
  </w:style>
  <w:style w:type="numbering" w:customStyle="1" w:styleId="Stilimportat12111111">
    <w:name w:val="Stil importat 12111111"/>
    <w:rsid w:val="005D3C7A"/>
  </w:style>
  <w:style w:type="numbering" w:customStyle="1" w:styleId="Stilimportat22111111">
    <w:name w:val="Stil importat 22111111"/>
    <w:rsid w:val="005D3C7A"/>
  </w:style>
  <w:style w:type="numbering" w:customStyle="1" w:styleId="Stilimportat32111111">
    <w:name w:val="Stil importat 32111111"/>
    <w:rsid w:val="005D3C7A"/>
  </w:style>
  <w:style w:type="numbering" w:customStyle="1" w:styleId="Stilimportat42111111">
    <w:name w:val="Stil importat 42111111"/>
    <w:rsid w:val="005D3C7A"/>
  </w:style>
  <w:style w:type="numbering" w:customStyle="1" w:styleId="Stilimportat52111111">
    <w:name w:val="Stil importat 52111111"/>
    <w:rsid w:val="005D3C7A"/>
  </w:style>
  <w:style w:type="numbering" w:customStyle="1" w:styleId="Stilimportat62111111">
    <w:name w:val="Stil importat 62111111"/>
    <w:rsid w:val="005D3C7A"/>
  </w:style>
  <w:style w:type="numbering" w:customStyle="1" w:styleId="Stilimportat72111111">
    <w:name w:val="Stil importat 72111111"/>
    <w:rsid w:val="005D3C7A"/>
  </w:style>
  <w:style w:type="numbering" w:customStyle="1" w:styleId="NoList42111111">
    <w:name w:val="No List42111111"/>
    <w:next w:val="NoList"/>
    <w:uiPriority w:val="99"/>
    <w:semiHidden/>
    <w:unhideWhenUsed/>
    <w:rsid w:val="005D3C7A"/>
  </w:style>
  <w:style w:type="numbering" w:customStyle="1" w:styleId="NoList122111111">
    <w:name w:val="No List122111111"/>
    <w:next w:val="NoList"/>
    <w:uiPriority w:val="99"/>
    <w:semiHidden/>
    <w:unhideWhenUsed/>
    <w:rsid w:val="005D3C7A"/>
  </w:style>
  <w:style w:type="numbering" w:customStyle="1" w:styleId="NoList212111111">
    <w:name w:val="No List212111111"/>
    <w:next w:val="NoList"/>
    <w:uiPriority w:val="99"/>
    <w:semiHidden/>
    <w:unhideWhenUsed/>
    <w:rsid w:val="005D3C7A"/>
  </w:style>
  <w:style w:type="numbering" w:customStyle="1" w:styleId="NoList1122111111">
    <w:name w:val="No List1122111111"/>
    <w:next w:val="NoList"/>
    <w:uiPriority w:val="99"/>
    <w:semiHidden/>
    <w:unhideWhenUsed/>
    <w:rsid w:val="005D3C7A"/>
  </w:style>
  <w:style w:type="numbering" w:customStyle="1" w:styleId="NoList52111111">
    <w:name w:val="No List52111111"/>
    <w:next w:val="NoList"/>
    <w:uiPriority w:val="99"/>
    <w:semiHidden/>
    <w:unhideWhenUsed/>
    <w:rsid w:val="005D3C7A"/>
  </w:style>
  <w:style w:type="numbering" w:customStyle="1" w:styleId="NoList2011">
    <w:name w:val="No List2011"/>
    <w:next w:val="NoList"/>
    <w:uiPriority w:val="99"/>
    <w:semiHidden/>
    <w:unhideWhenUsed/>
    <w:rsid w:val="005D3C7A"/>
  </w:style>
  <w:style w:type="numbering" w:customStyle="1" w:styleId="NoList30">
    <w:name w:val="No List30"/>
    <w:next w:val="NoList"/>
    <w:uiPriority w:val="99"/>
    <w:semiHidden/>
    <w:unhideWhenUsed/>
    <w:rsid w:val="005D3C7A"/>
  </w:style>
  <w:style w:type="table" w:customStyle="1" w:styleId="TableGrid30">
    <w:name w:val="Table Grid30"/>
    <w:basedOn w:val="TableNormal"/>
    <w:next w:val="TableGrid"/>
    <w:uiPriority w:val="39"/>
    <w:rsid w:val="005D3C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563">
    <w:name w:val="Imported Style 11563"/>
    <w:rsid w:val="005D3C7A"/>
  </w:style>
  <w:style w:type="numbering" w:customStyle="1" w:styleId="ImportedStyle1156111">
    <w:name w:val="Imported Style 1156111"/>
    <w:rsid w:val="005D3C7A"/>
  </w:style>
  <w:style w:type="numbering" w:customStyle="1" w:styleId="ImportedStyle11653">
    <w:name w:val="Imported Style 11653"/>
    <w:rsid w:val="005D3C7A"/>
  </w:style>
  <w:style w:type="numbering" w:customStyle="1" w:styleId="ImportedStyle8221112">
    <w:name w:val="Imported Style 8221112"/>
    <w:rsid w:val="005D3C7A"/>
  </w:style>
  <w:style w:type="numbering" w:customStyle="1" w:styleId="ImportedStyle80322">
    <w:name w:val="Imported Style 80322"/>
    <w:rsid w:val="005D3C7A"/>
  </w:style>
  <w:style w:type="character" w:customStyle="1" w:styleId="rvts9">
    <w:name w:val="rvts9"/>
    <w:basedOn w:val="DefaultParagraphFont"/>
    <w:rsid w:val="005D3C7A"/>
  </w:style>
  <w:style w:type="paragraph" w:customStyle="1" w:styleId="Pa0">
    <w:name w:val="Pa0"/>
    <w:basedOn w:val="Normal"/>
    <w:next w:val="Normal"/>
    <w:uiPriority w:val="99"/>
    <w:rsid w:val="005D3C7A"/>
    <w:pPr>
      <w:autoSpaceDE w:val="0"/>
      <w:autoSpaceDN w:val="0"/>
      <w:adjustRightInd w:val="0"/>
      <w:spacing w:after="0" w:line="201" w:lineRule="atLeast"/>
    </w:pPr>
    <w:rPr>
      <w:rFonts w:ascii="Open Sans SemiBold" w:eastAsia="Calibri" w:hAnsi="Open Sans SemiBold" w:cs="Times New Roman"/>
      <w:sz w:val="24"/>
      <w:szCs w:val="24"/>
      <w:lang w:val="en-US"/>
    </w:rPr>
  </w:style>
  <w:style w:type="numbering" w:customStyle="1" w:styleId="ImportedStyle4">
    <w:name w:val="Imported Style 4"/>
    <w:rsid w:val="005D3C7A"/>
  </w:style>
  <w:style w:type="paragraph" w:customStyle="1" w:styleId="BodyA">
    <w:name w:val="Body A"/>
    <w:rsid w:val="005D3C7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ro-RO"/>
    </w:rPr>
  </w:style>
  <w:style w:type="numbering" w:customStyle="1" w:styleId="ImportedStyle41">
    <w:name w:val="Imported Style 41"/>
    <w:rsid w:val="005D3C7A"/>
  </w:style>
  <w:style w:type="numbering" w:customStyle="1" w:styleId="ImportedStyle5">
    <w:name w:val="Imported Style 5"/>
    <w:rsid w:val="005D3C7A"/>
    <w:pPr>
      <w:numPr>
        <w:numId w:val="403"/>
      </w:numPr>
    </w:pPr>
  </w:style>
  <w:style w:type="numbering" w:customStyle="1" w:styleId="ImportedStyle6">
    <w:name w:val="Imported Style 6"/>
    <w:rsid w:val="005D3C7A"/>
    <w:pPr>
      <w:numPr>
        <w:numId w:val="404"/>
      </w:numPr>
    </w:pPr>
  </w:style>
  <w:style w:type="numbering" w:customStyle="1" w:styleId="ImportedStyle7">
    <w:name w:val="Imported Style 7"/>
    <w:rsid w:val="005D3C7A"/>
    <w:pPr>
      <w:numPr>
        <w:numId w:val="405"/>
      </w:numPr>
    </w:pPr>
  </w:style>
  <w:style w:type="numbering" w:customStyle="1" w:styleId="ImportedStyle8">
    <w:name w:val="Imported Style 8"/>
    <w:rsid w:val="005D3C7A"/>
    <w:pPr>
      <w:numPr>
        <w:numId w:val="406"/>
      </w:numPr>
    </w:pPr>
  </w:style>
  <w:style w:type="numbering" w:customStyle="1" w:styleId="ImportedStyle9">
    <w:name w:val="Imported Style 9"/>
    <w:rsid w:val="005D3C7A"/>
    <w:pPr>
      <w:numPr>
        <w:numId w:val="217"/>
      </w:numPr>
    </w:pPr>
  </w:style>
  <w:style w:type="numbering" w:customStyle="1" w:styleId="ImportedStyle102">
    <w:name w:val="Imported Style 10"/>
    <w:rsid w:val="005D3C7A"/>
    <w:pPr>
      <w:numPr>
        <w:numId w:val="407"/>
      </w:numPr>
    </w:pPr>
  </w:style>
  <w:style w:type="numbering" w:customStyle="1" w:styleId="ImportedStyle17">
    <w:name w:val="Imported Style 17"/>
    <w:rsid w:val="005D3C7A"/>
    <w:pPr>
      <w:numPr>
        <w:numId w:val="223"/>
      </w:numPr>
    </w:pPr>
  </w:style>
  <w:style w:type="numbering" w:customStyle="1" w:styleId="ImportedStyle150">
    <w:name w:val="Imported Style 15.0"/>
    <w:rsid w:val="005D3C7A"/>
    <w:pPr>
      <w:numPr>
        <w:numId w:val="224"/>
      </w:numPr>
    </w:pPr>
  </w:style>
  <w:style w:type="numbering" w:customStyle="1" w:styleId="ImportedStyle18">
    <w:name w:val="Imported Style 18"/>
    <w:rsid w:val="005D3C7A"/>
    <w:pPr>
      <w:numPr>
        <w:numId w:val="225"/>
      </w:numPr>
    </w:pPr>
  </w:style>
  <w:style w:type="numbering" w:customStyle="1" w:styleId="ImportedStyle19">
    <w:name w:val="Imported Style 19"/>
    <w:rsid w:val="005D3C7A"/>
    <w:pPr>
      <w:numPr>
        <w:numId w:val="226"/>
      </w:numPr>
    </w:pPr>
  </w:style>
  <w:style w:type="numbering" w:customStyle="1" w:styleId="ImportedStyle20">
    <w:name w:val="Imported Style 20"/>
    <w:rsid w:val="005D3C7A"/>
    <w:pPr>
      <w:numPr>
        <w:numId w:val="227"/>
      </w:numPr>
    </w:pPr>
  </w:style>
  <w:style w:type="numbering" w:customStyle="1" w:styleId="ImportedStyle27">
    <w:name w:val="Imported Style 27"/>
    <w:rsid w:val="005D3C7A"/>
  </w:style>
  <w:style w:type="numbering" w:customStyle="1" w:styleId="ImportedStyle28">
    <w:name w:val="Imported Style 28"/>
    <w:rsid w:val="005D3C7A"/>
  </w:style>
  <w:style w:type="numbering" w:customStyle="1" w:styleId="ImportedStyle29">
    <w:name w:val="Imported Style 29"/>
    <w:rsid w:val="005D3C7A"/>
  </w:style>
  <w:style w:type="numbering" w:customStyle="1" w:styleId="ImportedStyle10">
    <w:name w:val="Imported Style 1.0"/>
    <w:rsid w:val="005D3C7A"/>
    <w:pPr>
      <w:numPr>
        <w:numId w:val="237"/>
      </w:numPr>
    </w:pPr>
  </w:style>
  <w:style w:type="numbering" w:customStyle="1" w:styleId="ImportedStyle200">
    <w:name w:val="Imported Style 2.0"/>
    <w:rsid w:val="005D3C7A"/>
  </w:style>
  <w:style w:type="numbering" w:customStyle="1" w:styleId="ImportedStyle30">
    <w:name w:val="Imported Style 3.0"/>
    <w:rsid w:val="005D3C7A"/>
  </w:style>
  <w:style w:type="numbering" w:customStyle="1" w:styleId="ImportedStyle300">
    <w:name w:val="Imported Style 30"/>
    <w:rsid w:val="005D3C7A"/>
  </w:style>
  <w:style w:type="numbering" w:customStyle="1" w:styleId="ImportedStyle37">
    <w:name w:val="Imported Style 37"/>
    <w:rsid w:val="005D3C7A"/>
  </w:style>
  <w:style w:type="numbering" w:customStyle="1" w:styleId="ImportedStyle38">
    <w:name w:val="Imported Style 38"/>
    <w:rsid w:val="005D3C7A"/>
  </w:style>
  <w:style w:type="numbering" w:customStyle="1" w:styleId="ImportedStyle39">
    <w:name w:val="Imported Style 39"/>
    <w:rsid w:val="005D3C7A"/>
  </w:style>
  <w:style w:type="numbering" w:customStyle="1" w:styleId="ImportedStyle400">
    <w:name w:val="Imported Style 40"/>
    <w:rsid w:val="005D3C7A"/>
  </w:style>
  <w:style w:type="numbering" w:customStyle="1" w:styleId="ImportedStyle411">
    <w:name w:val="Imported Style 411"/>
    <w:rsid w:val="005D3C7A"/>
  </w:style>
  <w:style w:type="numbering" w:customStyle="1" w:styleId="ImportedStyle42">
    <w:name w:val="Imported Style 42"/>
    <w:rsid w:val="005D3C7A"/>
  </w:style>
  <w:style w:type="numbering" w:customStyle="1" w:styleId="ImportedStyle43">
    <w:name w:val="Imported Style 43"/>
    <w:rsid w:val="005D3C7A"/>
  </w:style>
  <w:style w:type="numbering" w:customStyle="1" w:styleId="ImportedStyle45">
    <w:name w:val="Imported Style 45"/>
    <w:rsid w:val="005D3C7A"/>
  </w:style>
  <w:style w:type="numbering" w:customStyle="1" w:styleId="ImportedStyle46">
    <w:name w:val="Imported Style 46"/>
    <w:rsid w:val="005D3C7A"/>
  </w:style>
  <w:style w:type="numbering" w:customStyle="1" w:styleId="ImportedStyle47">
    <w:name w:val="Imported Style 47"/>
    <w:rsid w:val="005D3C7A"/>
  </w:style>
  <w:style w:type="numbering" w:customStyle="1" w:styleId="ImportedStyle48">
    <w:name w:val="Imported Style 48"/>
    <w:rsid w:val="005D3C7A"/>
  </w:style>
  <w:style w:type="numbering" w:customStyle="1" w:styleId="ImportedStyle49">
    <w:name w:val="Imported Style 49"/>
    <w:rsid w:val="005D3C7A"/>
  </w:style>
  <w:style w:type="numbering" w:customStyle="1" w:styleId="ImportedStyle500">
    <w:name w:val="Imported Style 50"/>
    <w:rsid w:val="005D3C7A"/>
  </w:style>
  <w:style w:type="numbering" w:customStyle="1" w:styleId="ImportedStyle51">
    <w:name w:val="Imported Style 51"/>
    <w:rsid w:val="005D3C7A"/>
  </w:style>
  <w:style w:type="numbering" w:customStyle="1" w:styleId="ImportedStyle52">
    <w:name w:val="Imported Style 52"/>
    <w:rsid w:val="005D3C7A"/>
  </w:style>
  <w:style w:type="numbering" w:customStyle="1" w:styleId="ImportedStyle53">
    <w:name w:val="Imported Style 53"/>
    <w:rsid w:val="005D3C7A"/>
  </w:style>
  <w:style w:type="numbering" w:customStyle="1" w:styleId="ImportedStyle54">
    <w:name w:val="Imported Style 54"/>
    <w:rsid w:val="005D3C7A"/>
  </w:style>
  <w:style w:type="numbering" w:customStyle="1" w:styleId="ImportedStyle55">
    <w:name w:val="Imported Style 55"/>
    <w:rsid w:val="005D3C7A"/>
  </w:style>
  <w:style w:type="numbering" w:customStyle="1" w:styleId="ImportedStyle56">
    <w:name w:val="Imported Style 56"/>
    <w:rsid w:val="005D3C7A"/>
  </w:style>
  <w:style w:type="numbering" w:customStyle="1" w:styleId="ImportedStyle57">
    <w:name w:val="Imported Style 57"/>
    <w:rsid w:val="005D3C7A"/>
  </w:style>
  <w:style w:type="numbering" w:customStyle="1" w:styleId="ImportedStyle560">
    <w:name w:val="Imported Style 56.0"/>
    <w:rsid w:val="005D3C7A"/>
  </w:style>
  <w:style w:type="numbering" w:customStyle="1" w:styleId="ImportedStyle58">
    <w:name w:val="Imported Style 58"/>
    <w:rsid w:val="005D3C7A"/>
  </w:style>
  <w:style w:type="numbering" w:customStyle="1" w:styleId="ImportedStyle59">
    <w:name w:val="Imported Style 59"/>
    <w:rsid w:val="005D3C7A"/>
    <w:pPr>
      <w:numPr>
        <w:numId w:val="268"/>
      </w:numPr>
    </w:pPr>
  </w:style>
  <w:style w:type="numbering" w:customStyle="1" w:styleId="ImportedStyle60">
    <w:name w:val="Imported Style 60"/>
    <w:rsid w:val="005D3C7A"/>
    <w:pPr>
      <w:numPr>
        <w:numId w:val="269"/>
      </w:numPr>
    </w:pPr>
  </w:style>
  <w:style w:type="numbering" w:customStyle="1" w:styleId="ImportedStyle61">
    <w:name w:val="Imported Style 61"/>
    <w:rsid w:val="005D3C7A"/>
    <w:pPr>
      <w:numPr>
        <w:numId w:val="270"/>
      </w:numPr>
    </w:pPr>
  </w:style>
  <w:style w:type="numbering" w:customStyle="1" w:styleId="ImportedStyle62">
    <w:name w:val="Imported Style 62"/>
    <w:rsid w:val="005D3C7A"/>
  </w:style>
  <w:style w:type="numbering" w:customStyle="1" w:styleId="ImportedStyle310">
    <w:name w:val="Imported Style 3.1"/>
    <w:rsid w:val="005D3C7A"/>
  </w:style>
  <w:style w:type="numbering" w:customStyle="1" w:styleId="ImportedStyle40">
    <w:name w:val="Imported Style 4.0"/>
    <w:rsid w:val="005D3C7A"/>
    <w:pPr>
      <w:numPr>
        <w:numId w:val="273"/>
      </w:numPr>
    </w:pPr>
  </w:style>
  <w:style w:type="numbering" w:customStyle="1" w:styleId="ImportedStyle50">
    <w:name w:val="Imported Style 5.0"/>
    <w:rsid w:val="005D3C7A"/>
    <w:pPr>
      <w:numPr>
        <w:numId w:val="274"/>
      </w:numPr>
    </w:pPr>
  </w:style>
  <w:style w:type="numbering" w:customStyle="1" w:styleId="ImportedStyle63">
    <w:name w:val="Imported Style 63"/>
    <w:rsid w:val="005D3C7A"/>
    <w:pPr>
      <w:numPr>
        <w:numId w:val="275"/>
      </w:numPr>
    </w:pPr>
  </w:style>
  <w:style w:type="numbering" w:customStyle="1" w:styleId="ImportedStyle64">
    <w:name w:val="Imported Style 64"/>
    <w:rsid w:val="005D3C7A"/>
    <w:pPr>
      <w:numPr>
        <w:numId w:val="276"/>
      </w:numPr>
    </w:pPr>
  </w:style>
  <w:style w:type="numbering" w:customStyle="1" w:styleId="ImportedStyle70">
    <w:name w:val="Imported Style 7.0"/>
    <w:rsid w:val="005D3C7A"/>
    <w:pPr>
      <w:numPr>
        <w:numId w:val="277"/>
      </w:numPr>
    </w:pPr>
  </w:style>
  <w:style w:type="numbering" w:customStyle="1" w:styleId="ImportedStyle65">
    <w:name w:val="Imported Style 65"/>
    <w:rsid w:val="005D3C7A"/>
    <w:pPr>
      <w:numPr>
        <w:numId w:val="278"/>
      </w:numPr>
    </w:pPr>
  </w:style>
  <w:style w:type="numbering" w:customStyle="1" w:styleId="ImportedStyle66">
    <w:name w:val="Imported Style 66"/>
    <w:rsid w:val="005D3C7A"/>
  </w:style>
  <w:style w:type="numbering" w:customStyle="1" w:styleId="ImportedStyle67">
    <w:name w:val="Imported Style 67"/>
    <w:rsid w:val="005D3C7A"/>
  </w:style>
  <w:style w:type="numbering" w:customStyle="1" w:styleId="ImportedStyle68">
    <w:name w:val="Imported Style 68"/>
    <w:rsid w:val="005D3C7A"/>
  </w:style>
  <w:style w:type="numbering" w:customStyle="1" w:styleId="Numbered">
    <w:name w:val="Numbered"/>
    <w:rsid w:val="005D3C7A"/>
  </w:style>
  <w:style w:type="numbering" w:customStyle="1" w:styleId="ImportedStyle69">
    <w:name w:val="Imported Style 69"/>
    <w:rsid w:val="005D3C7A"/>
  </w:style>
  <w:style w:type="numbering" w:customStyle="1" w:styleId="ImportedStyle700">
    <w:name w:val="Imported Style 70"/>
    <w:rsid w:val="005D3C7A"/>
    <w:pPr>
      <w:numPr>
        <w:numId w:val="284"/>
      </w:numPr>
    </w:pPr>
  </w:style>
  <w:style w:type="numbering" w:customStyle="1" w:styleId="ImportedStyle71">
    <w:name w:val="Imported Style 71"/>
    <w:rsid w:val="005D3C7A"/>
    <w:pPr>
      <w:numPr>
        <w:numId w:val="285"/>
      </w:numPr>
    </w:pPr>
  </w:style>
  <w:style w:type="numbering" w:customStyle="1" w:styleId="ImportedStyle72">
    <w:name w:val="Imported Style 72"/>
    <w:rsid w:val="005D3C7A"/>
    <w:pPr>
      <w:numPr>
        <w:numId w:val="286"/>
      </w:numPr>
    </w:pPr>
  </w:style>
  <w:style w:type="numbering" w:customStyle="1" w:styleId="ImportedStyle720">
    <w:name w:val="Imported Style 72.0"/>
    <w:rsid w:val="005D3C7A"/>
    <w:pPr>
      <w:numPr>
        <w:numId w:val="287"/>
      </w:numPr>
    </w:pPr>
  </w:style>
  <w:style w:type="numbering" w:customStyle="1" w:styleId="ImportedStyle73">
    <w:name w:val="Imported Style 73"/>
    <w:rsid w:val="005D3C7A"/>
    <w:pPr>
      <w:numPr>
        <w:numId w:val="288"/>
      </w:numPr>
    </w:pPr>
  </w:style>
  <w:style w:type="numbering" w:customStyle="1" w:styleId="Lettered">
    <w:name w:val="Lettered"/>
    <w:rsid w:val="005D3C7A"/>
    <w:pPr>
      <w:numPr>
        <w:numId w:val="289"/>
      </w:numPr>
    </w:pPr>
  </w:style>
  <w:style w:type="numbering" w:customStyle="1" w:styleId="ImportedStyle74">
    <w:name w:val="Imported Style 74"/>
    <w:rsid w:val="005D3C7A"/>
    <w:pPr>
      <w:numPr>
        <w:numId w:val="290"/>
      </w:numPr>
    </w:pPr>
  </w:style>
  <w:style w:type="numbering" w:customStyle="1" w:styleId="ImportedStyle75">
    <w:name w:val="Imported Style 75"/>
    <w:rsid w:val="005D3C7A"/>
    <w:pPr>
      <w:numPr>
        <w:numId w:val="291"/>
      </w:numPr>
    </w:pPr>
  </w:style>
  <w:style w:type="numbering" w:customStyle="1" w:styleId="ImportedStyle76">
    <w:name w:val="Imported Style 76"/>
    <w:rsid w:val="005D3C7A"/>
  </w:style>
  <w:style w:type="numbering" w:customStyle="1" w:styleId="ImportedStyle77">
    <w:name w:val="Imported Style 77"/>
    <w:rsid w:val="005D3C7A"/>
  </w:style>
  <w:style w:type="numbering" w:customStyle="1" w:styleId="ImportedStyle79">
    <w:name w:val="Imported Style 79"/>
    <w:rsid w:val="005D3C7A"/>
  </w:style>
  <w:style w:type="numbering" w:customStyle="1" w:styleId="ImportedStyle81">
    <w:name w:val="Imported Style 81"/>
    <w:rsid w:val="005D3C7A"/>
  </w:style>
  <w:style w:type="numbering" w:customStyle="1" w:styleId="ImportedStyle84">
    <w:name w:val="Imported Style 84"/>
    <w:rsid w:val="005D3C7A"/>
    <w:pPr>
      <w:numPr>
        <w:numId w:val="296"/>
      </w:numPr>
    </w:pPr>
  </w:style>
  <w:style w:type="numbering" w:customStyle="1" w:styleId="ImportedStyle85">
    <w:name w:val="Imported Style 85"/>
    <w:rsid w:val="005D3C7A"/>
    <w:pPr>
      <w:numPr>
        <w:numId w:val="297"/>
      </w:numPr>
    </w:pPr>
  </w:style>
  <w:style w:type="numbering" w:customStyle="1" w:styleId="ImportedStyle86">
    <w:name w:val="Imported Style 86"/>
    <w:rsid w:val="005D3C7A"/>
    <w:pPr>
      <w:numPr>
        <w:numId w:val="298"/>
      </w:numPr>
    </w:pPr>
  </w:style>
  <w:style w:type="numbering" w:customStyle="1" w:styleId="ImportedStyle87">
    <w:name w:val="Imported Style 87"/>
    <w:rsid w:val="005D3C7A"/>
    <w:pPr>
      <w:numPr>
        <w:numId w:val="299"/>
      </w:numPr>
    </w:pPr>
  </w:style>
  <w:style w:type="numbering" w:customStyle="1" w:styleId="ImportedStyle88">
    <w:name w:val="Imported Style 88"/>
    <w:rsid w:val="005D3C7A"/>
    <w:pPr>
      <w:numPr>
        <w:numId w:val="300"/>
      </w:numPr>
    </w:pPr>
  </w:style>
  <w:style w:type="numbering" w:customStyle="1" w:styleId="ImportedStyle89">
    <w:name w:val="Imported Style 89"/>
    <w:rsid w:val="005D3C7A"/>
    <w:pPr>
      <w:numPr>
        <w:numId w:val="301"/>
      </w:numPr>
    </w:pPr>
  </w:style>
  <w:style w:type="numbering" w:customStyle="1" w:styleId="ImportedStyle90">
    <w:name w:val="Imported Style 90"/>
    <w:rsid w:val="005D3C7A"/>
    <w:pPr>
      <w:numPr>
        <w:numId w:val="302"/>
      </w:numPr>
    </w:pPr>
  </w:style>
  <w:style w:type="numbering" w:customStyle="1" w:styleId="ImportedStyle91">
    <w:name w:val="Imported Style 91"/>
    <w:rsid w:val="005D3C7A"/>
    <w:pPr>
      <w:numPr>
        <w:numId w:val="303"/>
      </w:numPr>
    </w:pPr>
  </w:style>
  <w:style w:type="numbering" w:customStyle="1" w:styleId="ImportedStyle92">
    <w:name w:val="Imported Style 92"/>
    <w:rsid w:val="005D3C7A"/>
    <w:pPr>
      <w:numPr>
        <w:numId w:val="304"/>
      </w:numPr>
    </w:pPr>
  </w:style>
  <w:style w:type="numbering" w:customStyle="1" w:styleId="ImportedStyle93">
    <w:name w:val="Imported Style 93"/>
    <w:rsid w:val="005D3C7A"/>
    <w:pPr>
      <w:numPr>
        <w:numId w:val="305"/>
      </w:numPr>
    </w:pPr>
  </w:style>
  <w:style w:type="numbering" w:customStyle="1" w:styleId="ImportedStyle94">
    <w:name w:val="Imported Style 94"/>
    <w:rsid w:val="005D3C7A"/>
    <w:pPr>
      <w:numPr>
        <w:numId w:val="306"/>
      </w:numPr>
    </w:pPr>
  </w:style>
  <w:style w:type="numbering" w:customStyle="1" w:styleId="ImportedStyle95">
    <w:name w:val="Imported Style 95"/>
    <w:rsid w:val="005D3C7A"/>
    <w:pPr>
      <w:numPr>
        <w:numId w:val="307"/>
      </w:numPr>
    </w:pPr>
  </w:style>
  <w:style w:type="numbering" w:customStyle="1" w:styleId="ImportedStyle96">
    <w:name w:val="Imported Style 96"/>
    <w:rsid w:val="005D3C7A"/>
    <w:pPr>
      <w:numPr>
        <w:numId w:val="308"/>
      </w:numPr>
    </w:pPr>
  </w:style>
  <w:style w:type="numbering" w:customStyle="1" w:styleId="ImportedStyle97">
    <w:name w:val="Imported Style 97"/>
    <w:rsid w:val="005D3C7A"/>
    <w:pPr>
      <w:numPr>
        <w:numId w:val="309"/>
      </w:numPr>
    </w:pPr>
  </w:style>
  <w:style w:type="numbering" w:customStyle="1" w:styleId="ImportedStyle98">
    <w:name w:val="Imported Style 98"/>
    <w:rsid w:val="005D3C7A"/>
    <w:pPr>
      <w:numPr>
        <w:numId w:val="310"/>
      </w:numPr>
    </w:pPr>
  </w:style>
  <w:style w:type="numbering" w:customStyle="1" w:styleId="ImportedStyle99">
    <w:name w:val="Imported Style 99"/>
    <w:rsid w:val="005D3C7A"/>
    <w:pPr>
      <w:numPr>
        <w:numId w:val="311"/>
      </w:numPr>
    </w:pPr>
  </w:style>
  <w:style w:type="numbering" w:customStyle="1" w:styleId="ImportedStyle100">
    <w:name w:val="Imported Style 100"/>
    <w:rsid w:val="005D3C7A"/>
    <w:pPr>
      <w:numPr>
        <w:numId w:val="312"/>
      </w:numPr>
    </w:pPr>
  </w:style>
  <w:style w:type="numbering" w:customStyle="1" w:styleId="ImportedStyle101">
    <w:name w:val="Imported Style 101"/>
    <w:rsid w:val="005D3C7A"/>
    <w:pPr>
      <w:numPr>
        <w:numId w:val="313"/>
      </w:numPr>
    </w:pPr>
  </w:style>
  <w:style w:type="numbering" w:customStyle="1" w:styleId="ImportedStyle1020">
    <w:name w:val="Imported Style 102"/>
    <w:rsid w:val="005D3C7A"/>
    <w:pPr>
      <w:numPr>
        <w:numId w:val="314"/>
      </w:numPr>
    </w:pPr>
  </w:style>
  <w:style w:type="numbering" w:customStyle="1" w:styleId="ImportedStyle103">
    <w:name w:val="Imported Style 103"/>
    <w:rsid w:val="005D3C7A"/>
    <w:pPr>
      <w:numPr>
        <w:numId w:val="315"/>
      </w:numPr>
    </w:pPr>
  </w:style>
  <w:style w:type="numbering" w:customStyle="1" w:styleId="ImportedStyle104">
    <w:name w:val="Imported Style 104"/>
    <w:rsid w:val="005D3C7A"/>
    <w:pPr>
      <w:numPr>
        <w:numId w:val="316"/>
      </w:numPr>
    </w:pPr>
  </w:style>
  <w:style w:type="numbering" w:customStyle="1" w:styleId="ImportedStyle105">
    <w:name w:val="Imported Style 105"/>
    <w:rsid w:val="005D3C7A"/>
    <w:pPr>
      <w:numPr>
        <w:numId w:val="317"/>
      </w:numPr>
    </w:pPr>
  </w:style>
  <w:style w:type="numbering" w:customStyle="1" w:styleId="ImportedStyle106">
    <w:name w:val="Imported Style 106"/>
    <w:rsid w:val="005D3C7A"/>
    <w:pPr>
      <w:numPr>
        <w:numId w:val="318"/>
      </w:numPr>
    </w:pPr>
  </w:style>
  <w:style w:type="numbering" w:customStyle="1" w:styleId="ImportedStyle107">
    <w:name w:val="Imported Style 107"/>
    <w:rsid w:val="005D3C7A"/>
    <w:pPr>
      <w:numPr>
        <w:numId w:val="319"/>
      </w:numPr>
    </w:pPr>
  </w:style>
  <w:style w:type="numbering" w:customStyle="1" w:styleId="ImportedStyle108">
    <w:name w:val="Imported Style 108"/>
    <w:rsid w:val="005D3C7A"/>
    <w:pPr>
      <w:numPr>
        <w:numId w:val="320"/>
      </w:numPr>
    </w:pPr>
  </w:style>
  <w:style w:type="numbering" w:customStyle="1" w:styleId="ImportedStyle109">
    <w:name w:val="Imported Style 109"/>
    <w:rsid w:val="005D3C7A"/>
    <w:pPr>
      <w:numPr>
        <w:numId w:val="321"/>
      </w:numPr>
    </w:pPr>
  </w:style>
  <w:style w:type="numbering" w:customStyle="1" w:styleId="ImportedStyle110">
    <w:name w:val="Imported Style 110"/>
    <w:rsid w:val="005D3C7A"/>
    <w:pPr>
      <w:numPr>
        <w:numId w:val="322"/>
      </w:numPr>
    </w:pPr>
  </w:style>
  <w:style w:type="numbering" w:customStyle="1" w:styleId="ImportedStyle118">
    <w:name w:val="Imported Style 118"/>
    <w:rsid w:val="005D3C7A"/>
    <w:pPr>
      <w:numPr>
        <w:numId w:val="327"/>
      </w:numPr>
    </w:pPr>
  </w:style>
  <w:style w:type="numbering" w:customStyle="1" w:styleId="ImportedStyle119">
    <w:name w:val="Imported Style 119"/>
    <w:rsid w:val="005D3C7A"/>
    <w:pPr>
      <w:numPr>
        <w:numId w:val="328"/>
      </w:numPr>
    </w:pPr>
  </w:style>
  <w:style w:type="numbering" w:customStyle="1" w:styleId="ImportedStyle120">
    <w:name w:val="Imported Style 120"/>
    <w:rsid w:val="005D3C7A"/>
    <w:pPr>
      <w:numPr>
        <w:numId w:val="329"/>
      </w:numPr>
    </w:pPr>
  </w:style>
  <w:style w:type="paragraph" w:customStyle="1" w:styleId="m1688346892909692947yiv3594718079msonormal">
    <w:name w:val="m_1688346892909692947yiv3594718079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msonormal0">
    <w:name w:val="msonormal"/>
    <w:basedOn w:val="Normal"/>
    <w:rsid w:val="005D3C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5D3C7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5D3C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D3C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D3C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5D3C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4">
    <w:name w:val="xl74"/>
    <w:basedOn w:val="Normal"/>
    <w:rsid w:val="005D3C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rsid w:val="005D3C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Normal"/>
    <w:rsid w:val="005D3C7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style27">
    <w:name w:val="style27"/>
    <w:rsid w:val="005D3C7A"/>
    <w:rPr>
      <w:rFonts w:cs="Times New Roman"/>
    </w:rPr>
  </w:style>
  <w:style w:type="character" w:customStyle="1" w:styleId="posttext">
    <w:name w:val="post_text"/>
    <w:rsid w:val="005D3C7A"/>
    <w:rPr>
      <w:rFonts w:cs="Times New Roman"/>
    </w:rPr>
  </w:style>
  <w:style w:type="character" w:customStyle="1" w:styleId="style21">
    <w:name w:val="style21"/>
    <w:rsid w:val="005D3C7A"/>
    <w:rPr>
      <w:rFonts w:cs="Times New Roman"/>
    </w:rPr>
  </w:style>
  <w:style w:type="character" w:customStyle="1" w:styleId="style23">
    <w:name w:val="style23"/>
    <w:rsid w:val="005D3C7A"/>
    <w:rPr>
      <w:rFonts w:cs="Times New Roman"/>
    </w:rPr>
  </w:style>
  <w:style w:type="character" w:customStyle="1" w:styleId="A4">
    <w:name w:val="A4"/>
    <w:rsid w:val="005D3C7A"/>
    <w:rPr>
      <w:color w:val="000000"/>
      <w:sz w:val="20"/>
    </w:rPr>
  </w:style>
  <w:style w:type="character" w:customStyle="1" w:styleId="A0">
    <w:name w:val="A0"/>
    <w:rsid w:val="005D3C7A"/>
    <w:rPr>
      <w:color w:val="000000"/>
      <w:sz w:val="18"/>
    </w:rPr>
  </w:style>
  <w:style w:type="character" w:customStyle="1" w:styleId="rvts7">
    <w:name w:val="rvts7"/>
    <w:basedOn w:val="DefaultParagraphFont"/>
    <w:rsid w:val="005D3C7A"/>
  </w:style>
  <w:style w:type="numbering" w:customStyle="1" w:styleId="ImportedStyle1156212">
    <w:name w:val="Imported Style 1156212"/>
    <w:rsid w:val="005D3C7A"/>
  </w:style>
  <w:style w:type="numbering" w:customStyle="1" w:styleId="Stilimportat534">
    <w:name w:val="Stil importat 534"/>
    <w:rsid w:val="00C7162D"/>
    <w:pPr>
      <w:numPr>
        <w:numId w:val="348"/>
      </w:numPr>
    </w:pPr>
  </w:style>
  <w:style w:type="character" w:customStyle="1" w:styleId="ListParagraphChar">
    <w:name w:val="List Paragraph Char"/>
    <w:link w:val="ListParagraph"/>
    <w:uiPriority w:val="34"/>
    <w:rsid w:val="00C26280"/>
    <w:rPr>
      <w:rFonts w:ascii="Times New Roman" w:eastAsia="Times New Roman" w:hAnsi="Times New Roman" w:cs="Times New Roman"/>
      <w:color w:val="000000"/>
      <w:sz w:val="24"/>
      <w:szCs w:val="24"/>
      <w:u w:color="000000"/>
      <w:bdr w:val="nil"/>
      <w:lang w:eastAsia="ro-RO"/>
    </w:rPr>
  </w:style>
  <w:style w:type="paragraph" w:styleId="Caption">
    <w:name w:val="caption"/>
    <w:basedOn w:val="Normal"/>
    <w:next w:val="Normal"/>
    <w:uiPriority w:val="35"/>
    <w:unhideWhenUsed/>
    <w:qFormat/>
    <w:rsid w:val="00191DA6"/>
    <w:pPr>
      <w:spacing w:after="200" w:line="240" w:lineRule="auto"/>
    </w:pPr>
    <w:rPr>
      <w:b/>
      <w:bCs/>
      <w:color w:val="44546A" w:themeColor="text2"/>
      <w:kern w:val="2"/>
      <w:sz w:val="20"/>
      <w:szCs w:val="20"/>
      <w:lang w:val="en-US"/>
      <w14:ligatures w14:val="standardContextual"/>
    </w:rPr>
  </w:style>
  <w:style w:type="paragraph" w:styleId="Title">
    <w:name w:val="Title"/>
    <w:basedOn w:val="Normal"/>
    <w:next w:val="Normal"/>
    <w:link w:val="TitleChar"/>
    <w:uiPriority w:val="10"/>
    <w:qFormat/>
    <w:rsid w:val="00191DA6"/>
    <w:pPr>
      <w:spacing w:after="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91DA6"/>
    <w:rPr>
      <w:rFonts w:asciiTheme="majorHAnsi" w:eastAsiaTheme="majorEastAsia" w:hAnsiTheme="majorHAnsi" w:cstheme="majorBidi"/>
      <w:spacing w:val="-10"/>
      <w:kern w:val="28"/>
      <w:sz w:val="56"/>
      <w:szCs w:val="56"/>
      <w:lang w:val="en-US"/>
      <w14:ligatures w14:val="standardContextual"/>
    </w:rPr>
  </w:style>
  <w:style w:type="table" w:customStyle="1" w:styleId="TableGrid36">
    <w:name w:val="Table Grid36"/>
    <w:basedOn w:val="TableNormal"/>
    <w:next w:val="TableGrid"/>
    <w:uiPriority w:val="39"/>
    <w:rsid w:val="00A5317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764B19"/>
  </w:style>
  <w:style w:type="character" w:customStyle="1" w:styleId="acopre">
    <w:name w:val="acopre"/>
    <w:basedOn w:val="DefaultParagraphFont"/>
    <w:rsid w:val="00764B19"/>
  </w:style>
  <w:style w:type="table" w:customStyle="1" w:styleId="TableGridLight1">
    <w:name w:val="Table Grid Light1"/>
    <w:basedOn w:val="TableNormal"/>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7">
    <w:name w:val="Table Grid37"/>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3">
    <w:name w:val="Imported Style 82113"/>
    <w:rsid w:val="00764B19"/>
  </w:style>
  <w:style w:type="numbering" w:customStyle="1" w:styleId="ImportedStyle114114">
    <w:name w:val="Imported Style 114114"/>
    <w:rsid w:val="00764B19"/>
  </w:style>
  <w:style w:type="numbering" w:customStyle="1" w:styleId="ImportedStyle116113">
    <w:name w:val="Imported Style 116113"/>
    <w:rsid w:val="00764B19"/>
  </w:style>
  <w:style w:type="table" w:customStyle="1" w:styleId="TableGridLight2">
    <w:name w:val="Table Grid Light2"/>
    <w:basedOn w:val="TableNormal"/>
    <w:next w:val="TableGridLight"/>
    <w:uiPriority w:val="40"/>
    <w:rsid w:val="00764B19"/>
    <w:pPr>
      <w:spacing w:after="0" w:line="240" w:lineRule="auto"/>
    </w:pPr>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rsid w:val="00764B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61113">
    <w:name w:val="Imported Style 1161113"/>
    <w:rsid w:val="00764B19"/>
  </w:style>
  <w:style w:type="table" w:styleId="TableGridLight">
    <w:name w:val="Grid Table Light"/>
    <w:basedOn w:val="TableNormal"/>
    <w:uiPriority w:val="40"/>
    <w:rsid w:val="00764B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8">
    <w:name w:val="No List38"/>
    <w:next w:val="NoList"/>
    <w:uiPriority w:val="99"/>
    <w:semiHidden/>
    <w:unhideWhenUsed/>
    <w:rsid w:val="00365021"/>
  </w:style>
  <w:style w:type="numbering" w:customStyle="1" w:styleId="NoList119">
    <w:name w:val="No List119"/>
    <w:next w:val="NoList"/>
    <w:uiPriority w:val="99"/>
    <w:semiHidden/>
    <w:unhideWhenUsed/>
    <w:rsid w:val="00365021"/>
  </w:style>
  <w:style w:type="numbering" w:customStyle="1" w:styleId="Stilimportat17">
    <w:name w:val="Stil importat 17"/>
    <w:rsid w:val="00365021"/>
  </w:style>
  <w:style w:type="numbering" w:customStyle="1" w:styleId="Stilimportat27">
    <w:name w:val="Stil importat 27"/>
    <w:rsid w:val="00365021"/>
    <w:pPr>
      <w:numPr>
        <w:numId w:val="352"/>
      </w:numPr>
    </w:pPr>
  </w:style>
  <w:style w:type="numbering" w:customStyle="1" w:styleId="Stilimportat37">
    <w:name w:val="Stil importat 37"/>
    <w:rsid w:val="00365021"/>
  </w:style>
  <w:style w:type="numbering" w:customStyle="1" w:styleId="Stilimportat47">
    <w:name w:val="Stil importat 47"/>
    <w:rsid w:val="00365021"/>
  </w:style>
  <w:style w:type="numbering" w:customStyle="1" w:styleId="Stilimportat57">
    <w:name w:val="Stil importat 57"/>
    <w:rsid w:val="00365021"/>
  </w:style>
  <w:style w:type="numbering" w:customStyle="1" w:styleId="Stilimportat67">
    <w:name w:val="Stil importat 67"/>
    <w:rsid w:val="00365021"/>
  </w:style>
  <w:style w:type="numbering" w:customStyle="1" w:styleId="Stilimportat77">
    <w:name w:val="Stil importat 77"/>
    <w:rsid w:val="00365021"/>
  </w:style>
  <w:style w:type="table" w:customStyle="1" w:styleId="TableGrid38">
    <w:name w:val="Table Grid38"/>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36502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5">
    <w:name w:val="Imported Style 125"/>
    <w:rsid w:val="00365021"/>
  </w:style>
  <w:style w:type="numbering" w:customStyle="1" w:styleId="ImportedStyle210">
    <w:name w:val="Imported Style 210"/>
    <w:rsid w:val="00365021"/>
  </w:style>
  <w:style w:type="numbering" w:customStyle="1" w:styleId="ImportedStyle3100">
    <w:name w:val="Imported Style 310"/>
    <w:rsid w:val="00365021"/>
  </w:style>
  <w:style w:type="numbering" w:customStyle="1" w:styleId="NoList1110">
    <w:name w:val="No List1110"/>
    <w:next w:val="NoList"/>
    <w:uiPriority w:val="99"/>
    <w:semiHidden/>
    <w:unhideWhenUsed/>
    <w:rsid w:val="00365021"/>
  </w:style>
  <w:style w:type="table" w:customStyle="1" w:styleId="TableGrid56">
    <w:name w:val="Table Grid56"/>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7">
    <w:name w:val="Imported Style 787"/>
    <w:rsid w:val="00365021"/>
  </w:style>
  <w:style w:type="numbering" w:customStyle="1" w:styleId="ImportedStyle7807">
    <w:name w:val="Imported Style 78.07"/>
    <w:rsid w:val="00365021"/>
  </w:style>
  <w:style w:type="numbering" w:customStyle="1" w:styleId="ImportedStyle808">
    <w:name w:val="Imported Style 808"/>
    <w:rsid w:val="00365021"/>
  </w:style>
  <w:style w:type="numbering" w:customStyle="1" w:styleId="ImportedStyle827">
    <w:name w:val="Imported Style 827"/>
    <w:rsid w:val="00365021"/>
  </w:style>
  <w:style w:type="numbering" w:customStyle="1" w:styleId="ImportedStyle837">
    <w:name w:val="Imported Style 837"/>
    <w:rsid w:val="00365021"/>
  </w:style>
  <w:style w:type="numbering" w:customStyle="1" w:styleId="ImportedStyle1147">
    <w:name w:val="Imported Style 1147"/>
    <w:rsid w:val="00365021"/>
  </w:style>
  <w:style w:type="numbering" w:customStyle="1" w:styleId="ImportedStyle1158">
    <w:name w:val="Imported Style 1158"/>
    <w:rsid w:val="00365021"/>
  </w:style>
  <w:style w:type="numbering" w:customStyle="1" w:styleId="ImportedStyle1167">
    <w:name w:val="Imported Style 1167"/>
    <w:rsid w:val="00365021"/>
    <w:pPr>
      <w:numPr>
        <w:numId w:val="347"/>
      </w:numPr>
    </w:pPr>
  </w:style>
  <w:style w:type="numbering" w:customStyle="1" w:styleId="ImportedStyle1110">
    <w:name w:val="Imported Style 1110"/>
    <w:rsid w:val="00365021"/>
  </w:style>
  <w:style w:type="numbering" w:customStyle="1" w:styleId="ImportedStyle215">
    <w:name w:val="Imported Style 215"/>
    <w:rsid w:val="00365021"/>
    <w:pPr>
      <w:numPr>
        <w:numId w:val="381"/>
      </w:numPr>
    </w:pPr>
  </w:style>
  <w:style w:type="numbering" w:customStyle="1" w:styleId="ImportedStyle315">
    <w:name w:val="Imported Style 315"/>
    <w:rsid w:val="00365021"/>
    <w:pPr>
      <w:numPr>
        <w:numId w:val="382"/>
      </w:numPr>
    </w:pPr>
  </w:style>
  <w:style w:type="table" w:customStyle="1" w:styleId="TableGrid1110">
    <w:name w:val="Table Grid1110"/>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65021"/>
  </w:style>
  <w:style w:type="numbering" w:customStyle="1" w:styleId="NoList210">
    <w:name w:val="No List210"/>
    <w:next w:val="NoList"/>
    <w:uiPriority w:val="99"/>
    <w:semiHidden/>
    <w:unhideWhenUsed/>
    <w:rsid w:val="00365021"/>
  </w:style>
  <w:style w:type="numbering" w:customStyle="1" w:styleId="NoList11115">
    <w:name w:val="No List11115"/>
    <w:next w:val="NoList"/>
    <w:uiPriority w:val="99"/>
    <w:semiHidden/>
    <w:unhideWhenUsed/>
    <w:rsid w:val="00365021"/>
  </w:style>
  <w:style w:type="numbering" w:customStyle="1" w:styleId="NoList111114">
    <w:name w:val="No List111114"/>
    <w:next w:val="NoList"/>
    <w:uiPriority w:val="99"/>
    <w:semiHidden/>
    <w:unhideWhenUsed/>
    <w:rsid w:val="00365021"/>
  </w:style>
  <w:style w:type="numbering" w:customStyle="1" w:styleId="NoList39">
    <w:name w:val="No List39"/>
    <w:next w:val="NoList"/>
    <w:uiPriority w:val="99"/>
    <w:semiHidden/>
    <w:unhideWhenUsed/>
    <w:rsid w:val="00365021"/>
  </w:style>
  <w:style w:type="numbering" w:customStyle="1" w:styleId="Stilimportat115">
    <w:name w:val="Stil importat 115"/>
    <w:rsid w:val="00365021"/>
    <w:pPr>
      <w:numPr>
        <w:numId w:val="383"/>
      </w:numPr>
    </w:pPr>
  </w:style>
  <w:style w:type="numbering" w:customStyle="1" w:styleId="Stilimportat215">
    <w:name w:val="Stil importat 215"/>
    <w:rsid w:val="00365021"/>
    <w:pPr>
      <w:numPr>
        <w:numId w:val="384"/>
      </w:numPr>
    </w:pPr>
  </w:style>
  <w:style w:type="numbering" w:customStyle="1" w:styleId="Stilimportat315">
    <w:name w:val="Stil importat 315"/>
    <w:rsid w:val="00365021"/>
    <w:pPr>
      <w:numPr>
        <w:numId w:val="385"/>
      </w:numPr>
    </w:pPr>
  </w:style>
  <w:style w:type="numbering" w:customStyle="1" w:styleId="Stilimportat415">
    <w:name w:val="Stil importat 415"/>
    <w:rsid w:val="00365021"/>
    <w:pPr>
      <w:numPr>
        <w:numId w:val="386"/>
      </w:numPr>
    </w:pPr>
  </w:style>
  <w:style w:type="numbering" w:customStyle="1" w:styleId="Stilimportat515">
    <w:name w:val="Stil importat 515"/>
    <w:rsid w:val="00365021"/>
    <w:pPr>
      <w:numPr>
        <w:numId w:val="387"/>
      </w:numPr>
    </w:pPr>
  </w:style>
  <w:style w:type="numbering" w:customStyle="1" w:styleId="Stilimportat615">
    <w:name w:val="Stil importat 615"/>
    <w:rsid w:val="00365021"/>
  </w:style>
  <w:style w:type="numbering" w:customStyle="1" w:styleId="Stilimportat715">
    <w:name w:val="Stil importat 715"/>
    <w:rsid w:val="00365021"/>
  </w:style>
  <w:style w:type="numbering" w:customStyle="1" w:styleId="NoList47">
    <w:name w:val="No List47"/>
    <w:next w:val="NoList"/>
    <w:uiPriority w:val="99"/>
    <w:semiHidden/>
    <w:unhideWhenUsed/>
    <w:rsid w:val="00365021"/>
  </w:style>
  <w:style w:type="numbering" w:customStyle="1" w:styleId="NoList127">
    <w:name w:val="No List127"/>
    <w:next w:val="NoList"/>
    <w:uiPriority w:val="99"/>
    <w:semiHidden/>
    <w:unhideWhenUsed/>
    <w:rsid w:val="00365021"/>
  </w:style>
  <w:style w:type="numbering" w:customStyle="1" w:styleId="NoList217">
    <w:name w:val="No List217"/>
    <w:next w:val="NoList"/>
    <w:uiPriority w:val="99"/>
    <w:semiHidden/>
    <w:unhideWhenUsed/>
    <w:rsid w:val="00365021"/>
  </w:style>
  <w:style w:type="numbering" w:customStyle="1" w:styleId="NoList1127">
    <w:name w:val="No List1127"/>
    <w:next w:val="NoList"/>
    <w:uiPriority w:val="99"/>
    <w:semiHidden/>
    <w:unhideWhenUsed/>
    <w:rsid w:val="00365021"/>
  </w:style>
  <w:style w:type="numbering" w:customStyle="1" w:styleId="NoList57">
    <w:name w:val="No List57"/>
    <w:next w:val="NoList"/>
    <w:uiPriority w:val="99"/>
    <w:semiHidden/>
    <w:unhideWhenUsed/>
    <w:rsid w:val="00365021"/>
  </w:style>
  <w:style w:type="numbering" w:customStyle="1" w:styleId="NoList65">
    <w:name w:val="No List65"/>
    <w:next w:val="NoList"/>
    <w:uiPriority w:val="99"/>
    <w:semiHidden/>
    <w:unhideWhenUsed/>
    <w:rsid w:val="00365021"/>
  </w:style>
  <w:style w:type="table" w:customStyle="1" w:styleId="TableGrid74">
    <w:name w:val="Table Grid7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5">
    <w:name w:val="Imported Style 7815"/>
    <w:rsid w:val="00365021"/>
  </w:style>
  <w:style w:type="numbering" w:customStyle="1" w:styleId="ImportedStyle78015">
    <w:name w:val="Imported Style 78.015"/>
    <w:rsid w:val="00365021"/>
  </w:style>
  <w:style w:type="numbering" w:customStyle="1" w:styleId="ImportedStyle8015">
    <w:name w:val="Imported Style 8015"/>
    <w:rsid w:val="00365021"/>
  </w:style>
  <w:style w:type="numbering" w:customStyle="1" w:styleId="ImportedStyle8215">
    <w:name w:val="Imported Style 8215"/>
    <w:rsid w:val="00365021"/>
    <w:pPr>
      <w:numPr>
        <w:numId w:val="376"/>
      </w:numPr>
    </w:pPr>
  </w:style>
  <w:style w:type="numbering" w:customStyle="1" w:styleId="ImportedStyle8315">
    <w:name w:val="Imported Style 8315"/>
    <w:rsid w:val="00365021"/>
    <w:pPr>
      <w:numPr>
        <w:numId w:val="377"/>
      </w:numPr>
    </w:pPr>
  </w:style>
  <w:style w:type="numbering" w:customStyle="1" w:styleId="ImportedStyle11415">
    <w:name w:val="Imported Style 11415"/>
    <w:rsid w:val="00365021"/>
    <w:pPr>
      <w:numPr>
        <w:numId w:val="378"/>
      </w:numPr>
    </w:pPr>
  </w:style>
  <w:style w:type="numbering" w:customStyle="1" w:styleId="ImportedStyle11515">
    <w:name w:val="Imported Style 11515"/>
    <w:rsid w:val="00365021"/>
    <w:pPr>
      <w:numPr>
        <w:numId w:val="379"/>
      </w:numPr>
    </w:pPr>
  </w:style>
  <w:style w:type="numbering" w:customStyle="1" w:styleId="ImportedStyle11615">
    <w:name w:val="Imported Style 11615"/>
    <w:rsid w:val="00365021"/>
    <w:pPr>
      <w:numPr>
        <w:numId w:val="380"/>
      </w:numPr>
    </w:pPr>
  </w:style>
  <w:style w:type="numbering" w:customStyle="1" w:styleId="ImportedStyle126">
    <w:name w:val="Imported Style 126"/>
    <w:rsid w:val="00365021"/>
  </w:style>
  <w:style w:type="numbering" w:customStyle="1" w:styleId="ImportedStyle225">
    <w:name w:val="Imported Style 225"/>
    <w:rsid w:val="00365021"/>
  </w:style>
  <w:style w:type="numbering" w:customStyle="1" w:styleId="ImportedStyle325">
    <w:name w:val="Imported Style 325"/>
    <w:rsid w:val="00365021"/>
    <w:pPr>
      <w:numPr>
        <w:numId w:val="363"/>
      </w:numPr>
    </w:pPr>
  </w:style>
  <w:style w:type="numbering" w:customStyle="1" w:styleId="NoList135">
    <w:name w:val="No List135"/>
    <w:next w:val="NoList"/>
    <w:uiPriority w:val="99"/>
    <w:semiHidden/>
    <w:unhideWhenUsed/>
    <w:rsid w:val="00365021"/>
  </w:style>
  <w:style w:type="numbering" w:customStyle="1" w:styleId="NoList225">
    <w:name w:val="No List225"/>
    <w:next w:val="NoList"/>
    <w:uiPriority w:val="99"/>
    <w:semiHidden/>
    <w:unhideWhenUsed/>
    <w:rsid w:val="00365021"/>
  </w:style>
  <w:style w:type="numbering" w:customStyle="1" w:styleId="NoList1135">
    <w:name w:val="No List1135"/>
    <w:next w:val="NoList"/>
    <w:uiPriority w:val="99"/>
    <w:semiHidden/>
    <w:unhideWhenUsed/>
    <w:rsid w:val="00365021"/>
  </w:style>
  <w:style w:type="numbering" w:customStyle="1" w:styleId="NoList11125">
    <w:name w:val="No List11125"/>
    <w:next w:val="NoList"/>
    <w:uiPriority w:val="99"/>
    <w:semiHidden/>
    <w:unhideWhenUsed/>
    <w:rsid w:val="00365021"/>
  </w:style>
  <w:style w:type="numbering" w:customStyle="1" w:styleId="NoList315">
    <w:name w:val="No List315"/>
    <w:next w:val="NoList"/>
    <w:uiPriority w:val="99"/>
    <w:semiHidden/>
    <w:unhideWhenUsed/>
    <w:rsid w:val="00365021"/>
  </w:style>
  <w:style w:type="numbering" w:customStyle="1" w:styleId="Stilimportat125">
    <w:name w:val="Stil importat 125"/>
    <w:rsid w:val="00365021"/>
    <w:pPr>
      <w:numPr>
        <w:numId w:val="364"/>
      </w:numPr>
    </w:pPr>
  </w:style>
  <w:style w:type="numbering" w:customStyle="1" w:styleId="Stilimportat225">
    <w:name w:val="Stil importat 225"/>
    <w:rsid w:val="00365021"/>
    <w:pPr>
      <w:numPr>
        <w:numId w:val="365"/>
      </w:numPr>
    </w:pPr>
  </w:style>
  <w:style w:type="numbering" w:customStyle="1" w:styleId="Stilimportat325">
    <w:name w:val="Stil importat 325"/>
    <w:rsid w:val="00365021"/>
    <w:pPr>
      <w:numPr>
        <w:numId w:val="366"/>
      </w:numPr>
    </w:pPr>
  </w:style>
  <w:style w:type="numbering" w:customStyle="1" w:styleId="Stilimportat425">
    <w:name w:val="Stil importat 425"/>
    <w:rsid w:val="00365021"/>
  </w:style>
  <w:style w:type="numbering" w:customStyle="1" w:styleId="Stilimportat525">
    <w:name w:val="Stil importat 525"/>
    <w:rsid w:val="00365021"/>
  </w:style>
  <w:style w:type="numbering" w:customStyle="1" w:styleId="Stilimportat625">
    <w:name w:val="Stil importat 625"/>
    <w:rsid w:val="00365021"/>
  </w:style>
  <w:style w:type="numbering" w:customStyle="1" w:styleId="Stilimportat725">
    <w:name w:val="Stil importat 725"/>
    <w:rsid w:val="00365021"/>
  </w:style>
  <w:style w:type="numbering" w:customStyle="1" w:styleId="NoList415">
    <w:name w:val="No List415"/>
    <w:next w:val="NoList"/>
    <w:uiPriority w:val="99"/>
    <w:semiHidden/>
    <w:unhideWhenUsed/>
    <w:rsid w:val="00365021"/>
  </w:style>
  <w:style w:type="numbering" w:customStyle="1" w:styleId="NoList1215">
    <w:name w:val="No List1215"/>
    <w:next w:val="NoList"/>
    <w:uiPriority w:val="99"/>
    <w:semiHidden/>
    <w:unhideWhenUsed/>
    <w:rsid w:val="00365021"/>
  </w:style>
  <w:style w:type="numbering" w:customStyle="1" w:styleId="NoList2115">
    <w:name w:val="No List2115"/>
    <w:next w:val="NoList"/>
    <w:uiPriority w:val="99"/>
    <w:semiHidden/>
    <w:unhideWhenUsed/>
    <w:rsid w:val="00365021"/>
  </w:style>
  <w:style w:type="numbering" w:customStyle="1" w:styleId="NoList11215">
    <w:name w:val="No List11215"/>
    <w:next w:val="NoList"/>
    <w:uiPriority w:val="99"/>
    <w:semiHidden/>
    <w:unhideWhenUsed/>
    <w:rsid w:val="00365021"/>
  </w:style>
  <w:style w:type="numbering" w:customStyle="1" w:styleId="NoList515">
    <w:name w:val="No List515"/>
    <w:next w:val="NoList"/>
    <w:uiPriority w:val="99"/>
    <w:semiHidden/>
    <w:unhideWhenUsed/>
    <w:rsid w:val="00365021"/>
  </w:style>
  <w:style w:type="numbering" w:customStyle="1" w:styleId="NoList75">
    <w:name w:val="No List75"/>
    <w:next w:val="NoList"/>
    <w:uiPriority w:val="99"/>
    <w:semiHidden/>
    <w:unhideWhenUsed/>
    <w:rsid w:val="00365021"/>
  </w:style>
  <w:style w:type="table" w:customStyle="1" w:styleId="TableGrid84">
    <w:name w:val="Table Grid84"/>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5">
    <w:name w:val="Imported Style 7825"/>
    <w:rsid w:val="00365021"/>
    <w:pPr>
      <w:numPr>
        <w:numId w:val="353"/>
      </w:numPr>
    </w:pPr>
  </w:style>
  <w:style w:type="numbering" w:customStyle="1" w:styleId="ImportedStyle78026">
    <w:name w:val="Imported Style 78.026"/>
    <w:rsid w:val="00365021"/>
    <w:pPr>
      <w:numPr>
        <w:numId w:val="354"/>
      </w:numPr>
    </w:pPr>
  </w:style>
  <w:style w:type="numbering" w:customStyle="1" w:styleId="ImportedStyle8026">
    <w:name w:val="Imported Style 8026"/>
    <w:rsid w:val="00365021"/>
  </w:style>
  <w:style w:type="numbering" w:customStyle="1" w:styleId="ImportedStyle8226">
    <w:name w:val="Imported Style 8226"/>
    <w:rsid w:val="00365021"/>
    <w:pPr>
      <w:numPr>
        <w:numId w:val="356"/>
      </w:numPr>
    </w:pPr>
  </w:style>
  <w:style w:type="numbering" w:customStyle="1" w:styleId="ImportedStyle8326">
    <w:name w:val="Imported Style 8326"/>
    <w:rsid w:val="00365021"/>
    <w:pPr>
      <w:numPr>
        <w:numId w:val="357"/>
      </w:numPr>
    </w:pPr>
  </w:style>
  <w:style w:type="numbering" w:customStyle="1" w:styleId="ImportedStyle11425">
    <w:name w:val="Imported Style 11425"/>
    <w:rsid w:val="00365021"/>
  </w:style>
  <w:style w:type="numbering" w:customStyle="1" w:styleId="ImportedStyle11525">
    <w:name w:val="Imported Style 11525"/>
    <w:rsid w:val="00365021"/>
  </w:style>
  <w:style w:type="numbering" w:customStyle="1" w:styleId="ImportedStyle11625">
    <w:name w:val="Imported Style 11625"/>
    <w:rsid w:val="00365021"/>
  </w:style>
  <w:style w:type="numbering" w:customStyle="1" w:styleId="ImportedStyle134">
    <w:name w:val="Imported Style 134"/>
    <w:rsid w:val="00365021"/>
    <w:pPr>
      <w:numPr>
        <w:numId w:val="388"/>
      </w:numPr>
    </w:pPr>
  </w:style>
  <w:style w:type="numbering" w:customStyle="1" w:styleId="ImportedStyle234">
    <w:name w:val="Imported Style 234"/>
    <w:rsid w:val="00365021"/>
    <w:pPr>
      <w:numPr>
        <w:numId w:val="389"/>
      </w:numPr>
    </w:pPr>
  </w:style>
  <w:style w:type="numbering" w:customStyle="1" w:styleId="ImportedStyle334">
    <w:name w:val="Imported Style 334"/>
    <w:rsid w:val="00365021"/>
    <w:pPr>
      <w:numPr>
        <w:numId w:val="390"/>
      </w:numPr>
    </w:pPr>
  </w:style>
  <w:style w:type="table" w:customStyle="1" w:styleId="TableGrid144">
    <w:name w:val="Table Grid144"/>
    <w:basedOn w:val="TableNormal"/>
    <w:next w:val="TableGrid"/>
    <w:uiPriority w:val="39"/>
    <w:rsid w:val="0036502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365021"/>
  </w:style>
  <w:style w:type="table" w:customStyle="1" w:styleId="TableGrid233">
    <w:name w:val="Table Grid233"/>
    <w:basedOn w:val="TableNormal"/>
    <w:next w:val="TableGrid"/>
    <w:uiPriority w:val="39"/>
    <w:rsid w:val="0036502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5">
    <w:name w:val="No List235"/>
    <w:next w:val="NoList"/>
    <w:uiPriority w:val="99"/>
    <w:semiHidden/>
    <w:unhideWhenUsed/>
    <w:rsid w:val="00365021"/>
  </w:style>
  <w:style w:type="numbering" w:customStyle="1" w:styleId="NoList1145">
    <w:name w:val="No List1145"/>
    <w:next w:val="NoList"/>
    <w:uiPriority w:val="99"/>
    <w:semiHidden/>
    <w:unhideWhenUsed/>
    <w:rsid w:val="00365021"/>
  </w:style>
  <w:style w:type="numbering" w:customStyle="1" w:styleId="NoList11134">
    <w:name w:val="No List11134"/>
    <w:next w:val="NoList"/>
    <w:uiPriority w:val="99"/>
    <w:semiHidden/>
    <w:unhideWhenUsed/>
    <w:rsid w:val="00365021"/>
  </w:style>
  <w:style w:type="numbering" w:customStyle="1" w:styleId="NoList325">
    <w:name w:val="No List325"/>
    <w:next w:val="NoList"/>
    <w:uiPriority w:val="99"/>
    <w:semiHidden/>
    <w:unhideWhenUsed/>
    <w:rsid w:val="00365021"/>
  </w:style>
  <w:style w:type="numbering" w:customStyle="1" w:styleId="Stilimportat134">
    <w:name w:val="Stil importat 134"/>
    <w:rsid w:val="00365021"/>
  </w:style>
  <w:style w:type="numbering" w:customStyle="1" w:styleId="Stilimportat234">
    <w:name w:val="Stil importat 234"/>
    <w:rsid w:val="00365021"/>
  </w:style>
  <w:style w:type="numbering" w:customStyle="1" w:styleId="Stilimportat334">
    <w:name w:val="Stil importat 334"/>
    <w:rsid w:val="00365021"/>
  </w:style>
  <w:style w:type="numbering" w:customStyle="1" w:styleId="Stilimportat434">
    <w:name w:val="Stil importat 434"/>
    <w:rsid w:val="00365021"/>
  </w:style>
  <w:style w:type="numbering" w:customStyle="1" w:styleId="Stilimportat535">
    <w:name w:val="Stil importat 535"/>
    <w:rsid w:val="00365021"/>
  </w:style>
  <w:style w:type="numbering" w:customStyle="1" w:styleId="Stilimportat634">
    <w:name w:val="Stil importat 634"/>
    <w:rsid w:val="00365021"/>
    <w:pPr>
      <w:numPr>
        <w:numId w:val="350"/>
      </w:numPr>
    </w:pPr>
  </w:style>
  <w:style w:type="numbering" w:customStyle="1" w:styleId="Stilimportat734">
    <w:name w:val="Stil importat 734"/>
    <w:rsid w:val="00365021"/>
  </w:style>
  <w:style w:type="numbering" w:customStyle="1" w:styleId="NoList425">
    <w:name w:val="No List425"/>
    <w:next w:val="NoList"/>
    <w:uiPriority w:val="99"/>
    <w:semiHidden/>
    <w:unhideWhenUsed/>
    <w:rsid w:val="00365021"/>
  </w:style>
  <w:style w:type="numbering" w:customStyle="1" w:styleId="NoList1225">
    <w:name w:val="No List1225"/>
    <w:next w:val="NoList"/>
    <w:uiPriority w:val="99"/>
    <w:semiHidden/>
    <w:unhideWhenUsed/>
    <w:rsid w:val="00365021"/>
  </w:style>
  <w:style w:type="numbering" w:customStyle="1" w:styleId="NoList2125">
    <w:name w:val="No List2125"/>
    <w:next w:val="NoList"/>
    <w:uiPriority w:val="99"/>
    <w:semiHidden/>
    <w:unhideWhenUsed/>
    <w:rsid w:val="00365021"/>
  </w:style>
  <w:style w:type="numbering" w:customStyle="1" w:styleId="NoList11225">
    <w:name w:val="No List11225"/>
    <w:next w:val="NoList"/>
    <w:uiPriority w:val="99"/>
    <w:semiHidden/>
    <w:unhideWhenUsed/>
    <w:rsid w:val="00365021"/>
  </w:style>
  <w:style w:type="numbering" w:customStyle="1" w:styleId="NoList525">
    <w:name w:val="No List525"/>
    <w:next w:val="NoList"/>
    <w:uiPriority w:val="99"/>
    <w:semiHidden/>
    <w:unhideWhenUsed/>
    <w:rsid w:val="00365021"/>
  </w:style>
  <w:style w:type="numbering" w:customStyle="1" w:styleId="Stilimportat143">
    <w:name w:val="Stil importat 143"/>
    <w:rsid w:val="00365021"/>
  </w:style>
  <w:style w:type="numbering" w:customStyle="1" w:styleId="Stilimportat243">
    <w:name w:val="Stil importat 243"/>
    <w:rsid w:val="00365021"/>
  </w:style>
  <w:style w:type="numbering" w:customStyle="1" w:styleId="Stilimportat343">
    <w:name w:val="Stil importat 343"/>
    <w:rsid w:val="00365021"/>
  </w:style>
  <w:style w:type="numbering" w:customStyle="1" w:styleId="Stilimportat443">
    <w:name w:val="Stil importat 443"/>
    <w:rsid w:val="00365021"/>
  </w:style>
  <w:style w:type="numbering" w:customStyle="1" w:styleId="Stilimportat543">
    <w:name w:val="Stil importat 543"/>
    <w:rsid w:val="00365021"/>
  </w:style>
  <w:style w:type="numbering" w:customStyle="1" w:styleId="Stilimportat643">
    <w:name w:val="Stil importat 643"/>
    <w:rsid w:val="00365021"/>
  </w:style>
  <w:style w:type="numbering" w:customStyle="1" w:styleId="Stilimportat743">
    <w:name w:val="Stil importat 743"/>
    <w:rsid w:val="00365021"/>
  </w:style>
  <w:style w:type="numbering" w:customStyle="1" w:styleId="ImportedStyle80314">
    <w:name w:val="Imported Style 80314"/>
    <w:rsid w:val="00365021"/>
    <w:pPr>
      <w:numPr>
        <w:numId w:val="397"/>
      </w:numPr>
    </w:pPr>
  </w:style>
  <w:style w:type="character" w:customStyle="1" w:styleId="a">
    <w:name w:val="_"/>
    <w:basedOn w:val="DefaultParagraphFont"/>
    <w:rsid w:val="00365021"/>
  </w:style>
  <w:style w:type="character" w:customStyle="1" w:styleId="pg-5ff4">
    <w:name w:val="pg-5ff4"/>
    <w:basedOn w:val="DefaultParagraphFont"/>
    <w:rsid w:val="00365021"/>
  </w:style>
  <w:style w:type="character" w:customStyle="1" w:styleId="pg-5ff6">
    <w:name w:val="pg-5ff6"/>
    <w:basedOn w:val="DefaultParagraphFont"/>
    <w:rsid w:val="00365021"/>
  </w:style>
  <w:style w:type="numbering" w:customStyle="1" w:styleId="ImportedStyle11454">
    <w:name w:val="Imported Style 11454"/>
    <w:rsid w:val="00365021"/>
  </w:style>
  <w:style w:type="numbering" w:customStyle="1" w:styleId="ImportedStyle82114">
    <w:name w:val="Imported Style 82114"/>
    <w:rsid w:val="00365021"/>
  </w:style>
  <w:style w:type="numbering" w:customStyle="1" w:styleId="ImportedStyle116114">
    <w:name w:val="Imported Style 116114"/>
    <w:rsid w:val="00365021"/>
  </w:style>
  <w:style w:type="numbering" w:customStyle="1" w:styleId="ImportedStyle116122">
    <w:name w:val="Imported Style 116122"/>
    <w:rsid w:val="00365021"/>
  </w:style>
  <w:style w:type="numbering" w:customStyle="1" w:styleId="Stilimportat153">
    <w:name w:val="Stil importat 153"/>
    <w:rsid w:val="00365021"/>
  </w:style>
  <w:style w:type="numbering" w:customStyle="1" w:styleId="ImportedStyle353">
    <w:name w:val="Imported Style 353"/>
    <w:rsid w:val="00365021"/>
  </w:style>
  <w:style w:type="numbering" w:customStyle="1" w:styleId="NoList40">
    <w:name w:val="No List40"/>
    <w:next w:val="NoList"/>
    <w:uiPriority w:val="99"/>
    <w:semiHidden/>
    <w:unhideWhenUsed/>
    <w:rsid w:val="008269EB"/>
  </w:style>
  <w:style w:type="numbering" w:customStyle="1" w:styleId="NoList120">
    <w:name w:val="No List120"/>
    <w:next w:val="NoList"/>
    <w:uiPriority w:val="99"/>
    <w:semiHidden/>
    <w:unhideWhenUsed/>
    <w:rsid w:val="008269EB"/>
  </w:style>
  <w:style w:type="numbering" w:customStyle="1" w:styleId="Stilimportat18">
    <w:name w:val="Stil importat 18"/>
    <w:rsid w:val="008269EB"/>
  </w:style>
  <w:style w:type="numbering" w:customStyle="1" w:styleId="Stilimportat28">
    <w:name w:val="Stil importat 28"/>
    <w:rsid w:val="008269EB"/>
  </w:style>
  <w:style w:type="numbering" w:customStyle="1" w:styleId="Stilimportat38">
    <w:name w:val="Stil importat 38"/>
    <w:rsid w:val="008269EB"/>
  </w:style>
  <w:style w:type="numbering" w:customStyle="1" w:styleId="Stilimportat48">
    <w:name w:val="Stil importat 48"/>
    <w:rsid w:val="008269EB"/>
  </w:style>
  <w:style w:type="numbering" w:customStyle="1" w:styleId="Stilimportat58">
    <w:name w:val="Stil importat 58"/>
    <w:rsid w:val="008269EB"/>
  </w:style>
  <w:style w:type="numbering" w:customStyle="1" w:styleId="Stilimportat68">
    <w:name w:val="Stil importat 68"/>
    <w:rsid w:val="008269EB"/>
  </w:style>
  <w:style w:type="numbering" w:customStyle="1" w:styleId="Stilimportat78">
    <w:name w:val="Stil importat 78"/>
    <w:rsid w:val="008269EB"/>
  </w:style>
  <w:style w:type="table" w:customStyle="1" w:styleId="TableGrid40">
    <w:name w:val="Table Grid4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269E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27">
    <w:name w:val="Imported Style 127"/>
    <w:rsid w:val="008269EB"/>
  </w:style>
  <w:style w:type="numbering" w:customStyle="1" w:styleId="ImportedStyle216">
    <w:name w:val="Imported Style 216"/>
    <w:rsid w:val="008269EB"/>
  </w:style>
  <w:style w:type="numbering" w:customStyle="1" w:styleId="ImportedStyle316">
    <w:name w:val="Imported Style 316"/>
    <w:rsid w:val="008269EB"/>
  </w:style>
  <w:style w:type="numbering" w:customStyle="1" w:styleId="NoList1118">
    <w:name w:val="No List1118"/>
    <w:next w:val="NoList"/>
    <w:uiPriority w:val="99"/>
    <w:semiHidden/>
    <w:unhideWhenUsed/>
    <w:rsid w:val="008269EB"/>
  </w:style>
  <w:style w:type="table" w:customStyle="1" w:styleId="TableGrid57">
    <w:name w:val="Table Grid57"/>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8">
    <w:name w:val="Imported Style 788"/>
    <w:rsid w:val="008269EB"/>
  </w:style>
  <w:style w:type="numbering" w:customStyle="1" w:styleId="ImportedStyle7808">
    <w:name w:val="Imported Style 78.08"/>
    <w:rsid w:val="008269EB"/>
  </w:style>
  <w:style w:type="numbering" w:customStyle="1" w:styleId="ImportedStyle809">
    <w:name w:val="Imported Style 809"/>
    <w:rsid w:val="008269EB"/>
  </w:style>
  <w:style w:type="numbering" w:customStyle="1" w:styleId="ImportedStyle828">
    <w:name w:val="Imported Style 828"/>
    <w:rsid w:val="008269EB"/>
  </w:style>
  <w:style w:type="numbering" w:customStyle="1" w:styleId="ImportedStyle838">
    <w:name w:val="Imported Style 838"/>
    <w:rsid w:val="008269EB"/>
  </w:style>
  <w:style w:type="numbering" w:customStyle="1" w:styleId="ImportedStyle1148">
    <w:name w:val="Imported Style 1148"/>
    <w:rsid w:val="008269EB"/>
  </w:style>
  <w:style w:type="numbering" w:customStyle="1" w:styleId="ImportedStyle1159">
    <w:name w:val="Imported Style 1159"/>
    <w:rsid w:val="008269EB"/>
  </w:style>
  <w:style w:type="numbering" w:customStyle="1" w:styleId="ImportedStyle1168">
    <w:name w:val="Imported Style 1168"/>
    <w:rsid w:val="008269EB"/>
  </w:style>
  <w:style w:type="numbering" w:customStyle="1" w:styleId="ImportedStyle1113">
    <w:name w:val="Imported Style 1113"/>
    <w:rsid w:val="008269EB"/>
  </w:style>
  <w:style w:type="numbering" w:customStyle="1" w:styleId="ImportedStyle217">
    <w:name w:val="Imported Style 217"/>
    <w:rsid w:val="008269EB"/>
  </w:style>
  <w:style w:type="numbering" w:customStyle="1" w:styleId="ImportedStyle317">
    <w:name w:val="Imported Style 317"/>
    <w:rsid w:val="008269EB"/>
  </w:style>
  <w:style w:type="table" w:customStyle="1" w:styleId="TableGrid1114">
    <w:name w:val="Table Grid1114"/>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269EB"/>
  </w:style>
  <w:style w:type="numbering" w:customStyle="1" w:styleId="NoList218">
    <w:name w:val="No List218"/>
    <w:next w:val="NoList"/>
    <w:uiPriority w:val="99"/>
    <w:semiHidden/>
    <w:unhideWhenUsed/>
    <w:rsid w:val="008269EB"/>
  </w:style>
  <w:style w:type="numbering" w:customStyle="1" w:styleId="NoList11116">
    <w:name w:val="No List11116"/>
    <w:next w:val="NoList"/>
    <w:uiPriority w:val="99"/>
    <w:semiHidden/>
    <w:unhideWhenUsed/>
    <w:rsid w:val="008269EB"/>
  </w:style>
  <w:style w:type="numbering" w:customStyle="1" w:styleId="NoList111115">
    <w:name w:val="No List111115"/>
    <w:next w:val="NoList"/>
    <w:uiPriority w:val="99"/>
    <w:semiHidden/>
    <w:unhideWhenUsed/>
    <w:rsid w:val="008269EB"/>
  </w:style>
  <w:style w:type="numbering" w:customStyle="1" w:styleId="NoList310">
    <w:name w:val="No List310"/>
    <w:next w:val="NoList"/>
    <w:uiPriority w:val="99"/>
    <w:semiHidden/>
    <w:unhideWhenUsed/>
    <w:rsid w:val="008269EB"/>
  </w:style>
  <w:style w:type="numbering" w:customStyle="1" w:styleId="Stilimportat116">
    <w:name w:val="Stil importat 116"/>
    <w:rsid w:val="008269EB"/>
  </w:style>
  <w:style w:type="numbering" w:customStyle="1" w:styleId="Stilimportat216">
    <w:name w:val="Stil importat 216"/>
    <w:rsid w:val="008269EB"/>
  </w:style>
  <w:style w:type="numbering" w:customStyle="1" w:styleId="Stilimportat316">
    <w:name w:val="Stil importat 316"/>
    <w:rsid w:val="008269EB"/>
  </w:style>
  <w:style w:type="numbering" w:customStyle="1" w:styleId="Stilimportat416">
    <w:name w:val="Stil importat 416"/>
    <w:rsid w:val="008269EB"/>
  </w:style>
  <w:style w:type="numbering" w:customStyle="1" w:styleId="Stilimportat516">
    <w:name w:val="Stil importat 516"/>
    <w:rsid w:val="008269EB"/>
  </w:style>
  <w:style w:type="numbering" w:customStyle="1" w:styleId="Stilimportat616">
    <w:name w:val="Stil importat 616"/>
    <w:rsid w:val="008269EB"/>
  </w:style>
  <w:style w:type="numbering" w:customStyle="1" w:styleId="Stilimportat716">
    <w:name w:val="Stil importat 716"/>
    <w:rsid w:val="008269EB"/>
  </w:style>
  <w:style w:type="numbering" w:customStyle="1" w:styleId="NoList48">
    <w:name w:val="No List48"/>
    <w:next w:val="NoList"/>
    <w:uiPriority w:val="99"/>
    <w:semiHidden/>
    <w:unhideWhenUsed/>
    <w:rsid w:val="008269EB"/>
  </w:style>
  <w:style w:type="numbering" w:customStyle="1" w:styleId="NoList128">
    <w:name w:val="No List128"/>
    <w:next w:val="NoList"/>
    <w:uiPriority w:val="99"/>
    <w:semiHidden/>
    <w:unhideWhenUsed/>
    <w:rsid w:val="008269EB"/>
  </w:style>
  <w:style w:type="numbering" w:customStyle="1" w:styleId="NoList219">
    <w:name w:val="No List219"/>
    <w:next w:val="NoList"/>
    <w:uiPriority w:val="99"/>
    <w:semiHidden/>
    <w:unhideWhenUsed/>
    <w:rsid w:val="008269EB"/>
  </w:style>
  <w:style w:type="numbering" w:customStyle="1" w:styleId="NoList1128">
    <w:name w:val="No List1128"/>
    <w:next w:val="NoList"/>
    <w:uiPriority w:val="99"/>
    <w:semiHidden/>
    <w:unhideWhenUsed/>
    <w:rsid w:val="008269EB"/>
  </w:style>
  <w:style w:type="numbering" w:customStyle="1" w:styleId="NoList58">
    <w:name w:val="No List58"/>
    <w:next w:val="NoList"/>
    <w:uiPriority w:val="99"/>
    <w:semiHidden/>
    <w:unhideWhenUsed/>
    <w:rsid w:val="008269EB"/>
  </w:style>
  <w:style w:type="numbering" w:customStyle="1" w:styleId="NoList66">
    <w:name w:val="No List66"/>
    <w:next w:val="NoList"/>
    <w:uiPriority w:val="99"/>
    <w:semiHidden/>
    <w:unhideWhenUsed/>
    <w:rsid w:val="008269EB"/>
  </w:style>
  <w:style w:type="table" w:customStyle="1" w:styleId="TableGrid75">
    <w:name w:val="Table Grid7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6">
    <w:name w:val="Imported Style 7816"/>
    <w:rsid w:val="008269EB"/>
  </w:style>
  <w:style w:type="numbering" w:customStyle="1" w:styleId="ImportedStyle78016">
    <w:name w:val="Imported Style 78.016"/>
    <w:rsid w:val="008269EB"/>
  </w:style>
  <w:style w:type="numbering" w:customStyle="1" w:styleId="ImportedStyle8016">
    <w:name w:val="Imported Style 8016"/>
    <w:rsid w:val="008269EB"/>
  </w:style>
  <w:style w:type="numbering" w:customStyle="1" w:styleId="ImportedStyle8216">
    <w:name w:val="Imported Style 8216"/>
    <w:rsid w:val="008269EB"/>
  </w:style>
  <w:style w:type="numbering" w:customStyle="1" w:styleId="ImportedStyle8316">
    <w:name w:val="Imported Style 8316"/>
    <w:rsid w:val="008269EB"/>
  </w:style>
  <w:style w:type="numbering" w:customStyle="1" w:styleId="ImportedStyle11416">
    <w:name w:val="Imported Style 11416"/>
    <w:rsid w:val="008269EB"/>
  </w:style>
  <w:style w:type="numbering" w:customStyle="1" w:styleId="ImportedStyle11516">
    <w:name w:val="Imported Style 11516"/>
    <w:rsid w:val="008269EB"/>
  </w:style>
  <w:style w:type="numbering" w:customStyle="1" w:styleId="ImportedStyle11616">
    <w:name w:val="Imported Style 11616"/>
    <w:rsid w:val="008269EB"/>
  </w:style>
  <w:style w:type="numbering" w:customStyle="1" w:styleId="ImportedStyle128">
    <w:name w:val="Imported Style 128"/>
    <w:rsid w:val="008269EB"/>
  </w:style>
  <w:style w:type="numbering" w:customStyle="1" w:styleId="ImportedStyle226">
    <w:name w:val="Imported Style 226"/>
    <w:rsid w:val="008269EB"/>
  </w:style>
  <w:style w:type="numbering" w:customStyle="1" w:styleId="ImportedStyle326">
    <w:name w:val="Imported Style 326"/>
    <w:rsid w:val="008269EB"/>
  </w:style>
  <w:style w:type="numbering" w:customStyle="1" w:styleId="NoList136">
    <w:name w:val="No List136"/>
    <w:next w:val="NoList"/>
    <w:uiPriority w:val="99"/>
    <w:semiHidden/>
    <w:unhideWhenUsed/>
    <w:rsid w:val="008269EB"/>
  </w:style>
  <w:style w:type="numbering" w:customStyle="1" w:styleId="NoList226">
    <w:name w:val="No List226"/>
    <w:next w:val="NoList"/>
    <w:uiPriority w:val="99"/>
    <w:semiHidden/>
    <w:unhideWhenUsed/>
    <w:rsid w:val="008269EB"/>
  </w:style>
  <w:style w:type="numbering" w:customStyle="1" w:styleId="NoList1136">
    <w:name w:val="No List1136"/>
    <w:next w:val="NoList"/>
    <w:uiPriority w:val="99"/>
    <w:semiHidden/>
    <w:unhideWhenUsed/>
    <w:rsid w:val="008269EB"/>
  </w:style>
  <w:style w:type="numbering" w:customStyle="1" w:styleId="NoList11126">
    <w:name w:val="No List11126"/>
    <w:next w:val="NoList"/>
    <w:uiPriority w:val="99"/>
    <w:semiHidden/>
    <w:unhideWhenUsed/>
    <w:rsid w:val="008269EB"/>
  </w:style>
  <w:style w:type="numbering" w:customStyle="1" w:styleId="NoList316">
    <w:name w:val="No List316"/>
    <w:next w:val="NoList"/>
    <w:uiPriority w:val="99"/>
    <w:semiHidden/>
    <w:unhideWhenUsed/>
    <w:rsid w:val="008269EB"/>
  </w:style>
  <w:style w:type="numbering" w:customStyle="1" w:styleId="Stilimportat126">
    <w:name w:val="Stil importat 126"/>
    <w:rsid w:val="008269EB"/>
  </w:style>
  <w:style w:type="numbering" w:customStyle="1" w:styleId="Stilimportat226">
    <w:name w:val="Stil importat 226"/>
    <w:rsid w:val="008269EB"/>
  </w:style>
  <w:style w:type="numbering" w:customStyle="1" w:styleId="Stilimportat326">
    <w:name w:val="Stil importat 326"/>
    <w:rsid w:val="008269EB"/>
  </w:style>
  <w:style w:type="numbering" w:customStyle="1" w:styleId="Stilimportat426">
    <w:name w:val="Stil importat 426"/>
    <w:rsid w:val="008269EB"/>
  </w:style>
  <w:style w:type="numbering" w:customStyle="1" w:styleId="Stilimportat526">
    <w:name w:val="Stil importat 526"/>
    <w:rsid w:val="008269EB"/>
  </w:style>
  <w:style w:type="numbering" w:customStyle="1" w:styleId="Stilimportat626">
    <w:name w:val="Stil importat 626"/>
    <w:rsid w:val="008269EB"/>
  </w:style>
  <w:style w:type="numbering" w:customStyle="1" w:styleId="Stilimportat726">
    <w:name w:val="Stil importat 726"/>
    <w:rsid w:val="008269EB"/>
  </w:style>
  <w:style w:type="numbering" w:customStyle="1" w:styleId="NoList416">
    <w:name w:val="No List416"/>
    <w:next w:val="NoList"/>
    <w:uiPriority w:val="99"/>
    <w:semiHidden/>
    <w:unhideWhenUsed/>
    <w:rsid w:val="008269EB"/>
  </w:style>
  <w:style w:type="numbering" w:customStyle="1" w:styleId="NoList1216">
    <w:name w:val="No List1216"/>
    <w:next w:val="NoList"/>
    <w:uiPriority w:val="99"/>
    <w:semiHidden/>
    <w:unhideWhenUsed/>
    <w:rsid w:val="008269EB"/>
  </w:style>
  <w:style w:type="numbering" w:customStyle="1" w:styleId="NoList2116">
    <w:name w:val="No List2116"/>
    <w:next w:val="NoList"/>
    <w:uiPriority w:val="99"/>
    <w:semiHidden/>
    <w:unhideWhenUsed/>
    <w:rsid w:val="008269EB"/>
  </w:style>
  <w:style w:type="numbering" w:customStyle="1" w:styleId="NoList11216">
    <w:name w:val="No List11216"/>
    <w:next w:val="NoList"/>
    <w:uiPriority w:val="99"/>
    <w:semiHidden/>
    <w:unhideWhenUsed/>
    <w:rsid w:val="008269EB"/>
  </w:style>
  <w:style w:type="numbering" w:customStyle="1" w:styleId="NoList516">
    <w:name w:val="No List516"/>
    <w:next w:val="NoList"/>
    <w:uiPriority w:val="99"/>
    <w:semiHidden/>
    <w:unhideWhenUsed/>
    <w:rsid w:val="008269EB"/>
  </w:style>
  <w:style w:type="numbering" w:customStyle="1" w:styleId="NoList76">
    <w:name w:val="No List76"/>
    <w:next w:val="NoList"/>
    <w:uiPriority w:val="99"/>
    <w:semiHidden/>
    <w:unhideWhenUsed/>
    <w:rsid w:val="008269EB"/>
  </w:style>
  <w:style w:type="table" w:customStyle="1" w:styleId="TableGrid85">
    <w:name w:val="Table Grid85"/>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6">
    <w:name w:val="Imported Style 7826"/>
    <w:rsid w:val="008269EB"/>
  </w:style>
  <w:style w:type="numbering" w:customStyle="1" w:styleId="ImportedStyle78027">
    <w:name w:val="Imported Style 78.027"/>
    <w:rsid w:val="008269EB"/>
  </w:style>
  <w:style w:type="numbering" w:customStyle="1" w:styleId="ImportedStyle8027">
    <w:name w:val="Imported Style 8027"/>
    <w:rsid w:val="008269EB"/>
  </w:style>
  <w:style w:type="numbering" w:customStyle="1" w:styleId="ImportedStyle8227">
    <w:name w:val="Imported Style 8227"/>
    <w:rsid w:val="008269EB"/>
  </w:style>
  <w:style w:type="numbering" w:customStyle="1" w:styleId="ImportedStyle8327">
    <w:name w:val="Imported Style 8327"/>
    <w:rsid w:val="008269EB"/>
  </w:style>
  <w:style w:type="numbering" w:customStyle="1" w:styleId="ImportedStyle11426">
    <w:name w:val="Imported Style 11426"/>
    <w:rsid w:val="008269EB"/>
  </w:style>
  <w:style w:type="numbering" w:customStyle="1" w:styleId="ImportedStyle11526">
    <w:name w:val="Imported Style 11526"/>
    <w:rsid w:val="008269EB"/>
  </w:style>
  <w:style w:type="numbering" w:customStyle="1" w:styleId="ImportedStyle11626">
    <w:name w:val="Imported Style 11626"/>
    <w:rsid w:val="008269EB"/>
  </w:style>
  <w:style w:type="numbering" w:customStyle="1" w:styleId="ImportedStyle135">
    <w:name w:val="Imported Style 135"/>
    <w:rsid w:val="008269EB"/>
  </w:style>
  <w:style w:type="numbering" w:customStyle="1" w:styleId="ImportedStyle235">
    <w:name w:val="Imported Style 235"/>
    <w:rsid w:val="008269EB"/>
  </w:style>
  <w:style w:type="numbering" w:customStyle="1" w:styleId="ImportedStyle335">
    <w:name w:val="Imported Style 335"/>
    <w:rsid w:val="008269EB"/>
  </w:style>
  <w:style w:type="table" w:customStyle="1" w:styleId="TableGrid145">
    <w:name w:val="Table Grid145"/>
    <w:basedOn w:val="TableNormal"/>
    <w:next w:val="TableGrid"/>
    <w:uiPriority w:val="39"/>
    <w:rsid w:val="008269EB"/>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8269EB"/>
  </w:style>
  <w:style w:type="table" w:customStyle="1" w:styleId="TableGrid234">
    <w:name w:val="Table Grid234"/>
    <w:basedOn w:val="TableNormal"/>
    <w:next w:val="TableGrid"/>
    <w:uiPriority w:val="39"/>
    <w:rsid w:val="008269E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6">
    <w:name w:val="No List236"/>
    <w:next w:val="NoList"/>
    <w:uiPriority w:val="99"/>
    <w:semiHidden/>
    <w:unhideWhenUsed/>
    <w:rsid w:val="008269EB"/>
  </w:style>
  <w:style w:type="numbering" w:customStyle="1" w:styleId="NoList1146">
    <w:name w:val="No List1146"/>
    <w:next w:val="NoList"/>
    <w:uiPriority w:val="99"/>
    <w:semiHidden/>
    <w:unhideWhenUsed/>
    <w:rsid w:val="008269EB"/>
  </w:style>
  <w:style w:type="numbering" w:customStyle="1" w:styleId="NoList11135">
    <w:name w:val="No List11135"/>
    <w:next w:val="NoList"/>
    <w:uiPriority w:val="99"/>
    <w:semiHidden/>
    <w:unhideWhenUsed/>
    <w:rsid w:val="008269EB"/>
  </w:style>
  <w:style w:type="numbering" w:customStyle="1" w:styleId="NoList326">
    <w:name w:val="No List326"/>
    <w:next w:val="NoList"/>
    <w:uiPriority w:val="99"/>
    <w:semiHidden/>
    <w:unhideWhenUsed/>
    <w:rsid w:val="008269EB"/>
  </w:style>
  <w:style w:type="numbering" w:customStyle="1" w:styleId="Stilimportat135">
    <w:name w:val="Stil importat 135"/>
    <w:rsid w:val="008269EB"/>
  </w:style>
  <w:style w:type="numbering" w:customStyle="1" w:styleId="Stilimportat235">
    <w:name w:val="Stil importat 235"/>
    <w:rsid w:val="008269EB"/>
  </w:style>
  <w:style w:type="numbering" w:customStyle="1" w:styleId="Stilimportat335">
    <w:name w:val="Stil importat 335"/>
    <w:rsid w:val="008269EB"/>
  </w:style>
  <w:style w:type="numbering" w:customStyle="1" w:styleId="Stilimportat435">
    <w:name w:val="Stil importat 435"/>
    <w:rsid w:val="008269EB"/>
  </w:style>
  <w:style w:type="numbering" w:customStyle="1" w:styleId="Stilimportat536">
    <w:name w:val="Stil importat 536"/>
    <w:rsid w:val="008269EB"/>
  </w:style>
  <w:style w:type="numbering" w:customStyle="1" w:styleId="Stilimportat635">
    <w:name w:val="Stil importat 635"/>
    <w:rsid w:val="008269EB"/>
  </w:style>
  <w:style w:type="numbering" w:customStyle="1" w:styleId="Stilimportat735">
    <w:name w:val="Stil importat 735"/>
    <w:rsid w:val="008269EB"/>
  </w:style>
  <w:style w:type="numbering" w:customStyle="1" w:styleId="NoList426">
    <w:name w:val="No List426"/>
    <w:next w:val="NoList"/>
    <w:uiPriority w:val="99"/>
    <w:semiHidden/>
    <w:unhideWhenUsed/>
    <w:rsid w:val="008269EB"/>
  </w:style>
  <w:style w:type="numbering" w:customStyle="1" w:styleId="NoList1226">
    <w:name w:val="No List1226"/>
    <w:next w:val="NoList"/>
    <w:uiPriority w:val="99"/>
    <w:semiHidden/>
    <w:unhideWhenUsed/>
    <w:rsid w:val="008269EB"/>
  </w:style>
  <w:style w:type="numbering" w:customStyle="1" w:styleId="NoList2126">
    <w:name w:val="No List2126"/>
    <w:next w:val="NoList"/>
    <w:uiPriority w:val="99"/>
    <w:semiHidden/>
    <w:unhideWhenUsed/>
    <w:rsid w:val="008269EB"/>
  </w:style>
  <w:style w:type="numbering" w:customStyle="1" w:styleId="NoList11226">
    <w:name w:val="No List11226"/>
    <w:next w:val="NoList"/>
    <w:uiPriority w:val="99"/>
    <w:semiHidden/>
    <w:unhideWhenUsed/>
    <w:rsid w:val="008269EB"/>
  </w:style>
  <w:style w:type="numbering" w:customStyle="1" w:styleId="NoList526">
    <w:name w:val="No List526"/>
    <w:next w:val="NoList"/>
    <w:uiPriority w:val="99"/>
    <w:semiHidden/>
    <w:unhideWhenUsed/>
    <w:rsid w:val="008269EB"/>
  </w:style>
  <w:style w:type="numbering" w:customStyle="1" w:styleId="Stilimportat144">
    <w:name w:val="Stil importat 144"/>
    <w:rsid w:val="008269EB"/>
  </w:style>
  <w:style w:type="numbering" w:customStyle="1" w:styleId="Stilimportat244">
    <w:name w:val="Stil importat 244"/>
    <w:rsid w:val="008269EB"/>
  </w:style>
  <w:style w:type="numbering" w:customStyle="1" w:styleId="Stilimportat344">
    <w:name w:val="Stil importat 344"/>
    <w:rsid w:val="008269EB"/>
  </w:style>
  <w:style w:type="numbering" w:customStyle="1" w:styleId="Stilimportat444">
    <w:name w:val="Stil importat 444"/>
    <w:rsid w:val="008269EB"/>
  </w:style>
  <w:style w:type="numbering" w:customStyle="1" w:styleId="Stilimportat544">
    <w:name w:val="Stil importat 544"/>
    <w:rsid w:val="008269EB"/>
  </w:style>
  <w:style w:type="numbering" w:customStyle="1" w:styleId="Stilimportat644">
    <w:name w:val="Stil importat 644"/>
    <w:rsid w:val="008269EB"/>
  </w:style>
  <w:style w:type="numbering" w:customStyle="1" w:styleId="Stilimportat744">
    <w:name w:val="Stil importat 744"/>
    <w:rsid w:val="008269EB"/>
  </w:style>
  <w:style w:type="numbering" w:customStyle="1" w:styleId="ImportedStyle80315">
    <w:name w:val="Imported Style 80315"/>
    <w:rsid w:val="008269EB"/>
  </w:style>
  <w:style w:type="numbering" w:customStyle="1" w:styleId="ImportedStyle11455">
    <w:name w:val="Imported Style 11455"/>
    <w:rsid w:val="008269EB"/>
  </w:style>
  <w:style w:type="numbering" w:customStyle="1" w:styleId="ImportedStyle82115">
    <w:name w:val="Imported Style 82115"/>
    <w:rsid w:val="008269EB"/>
  </w:style>
  <w:style w:type="numbering" w:customStyle="1" w:styleId="ImportedStyle116115">
    <w:name w:val="Imported Style 116115"/>
    <w:rsid w:val="008269EB"/>
  </w:style>
  <w:style w:type="numbering" w:customStyle="1" w:styleId="ImportedStyle116123">
    <w:name w:val="Imported Style 116123"/>
    <w:rsid w:val="008269EB"/>
  </w:style>
  <w:style w:type="numbering" w:customStyle="1" w:styleId="Stilimportat154">
    <w:name w:val="Stil importat 154"/>
    <w:rsid w:val="008269EB"/>
  </w:style>
  <w:style w:type="numbering" w:customStyle="1" w:styleId="ImportedStyle354">
    <w:name w:val="Imported Style 354"/>
    <w:rsid w:val="008269EB"/>
  </w:style>
  <w:style w:type="numbering" w:customStyle="1" w:styleId="ImportedStyle78017">
    <w:name w:val="Imported Style 78.017"/>
    <w:rsid w:val="00081C83"/>
  </w:style>
  <w:style w:type="numbering" w:customStyle="1" w:styleId="ImportedStyle8217">
    <w:name w:val="Imported Style 8217"/>
    <w:rsid w:val="00081C83"/>
  </w:style>
  <w:style w:type="numbering" w:customStyle="1" w:styleId="ImportedStyle11417">
    <w:name w:val="Imported Style 11417"/>
    <w:rsid w:val="00081C83"/>
  </w:style>
  <w:style w:type="numbering" w:customStyle="1" w:styleId="ImportedStyle11617">
    <w:name w:val="Imported Style 11617"/>
    <w:rsid w:val="00081C83"/>
  </w:style>
  <w:style w:type="numbering" w:customStyle="1" w:styleId="ImportedStyle129">
    <w:name w:val="Imported Style 129"/>
    <w:rsid w:val="00081C83"/>
  </w:style>
  <w:style w:type="numbering" w:customStyle="1" w:styleId="ImportedStyle11456">
    <w:name w:val="Imported Style 11456"/>
    <w:rsid w:val="00081C83"/>
  </w:style>
  <w:style w:type="numbering" w:customStyle="1" w:styleId="Stilimportat155">
    <w:name w:val="Stil importat 155"/>
    <w:rsid w:val="00081C83"/>
    <w:pPr>
      <w:numPr>
        <w:numId w:val="10"/>
      </w:numPr>
    </w:pPr>
  </w:style>
  <w:style w:type="numbering" w:customStyle="1" w:styleId="ImportedStyle355">
    <w:name w:val="Imported Style 355"/>
    <w:rsid w:val="00081C83"/>
  </w:style>
  <w:style w:type="numbering" w:customStyle="1" w:styleId="NoList49">
    <w:name w:val="No List49"/>
    <w:next w:val="NoList"/>
    <w:uiPriority w:val="99"/>
    <w:semiHidden/>
    <w:unhideWhenUsed/>
    <w:rsid w:val="00B77DF1"/>
  </w:style>
  <w:style w:type="numbering" w:customStyle="1" w:styleId="NoList129">
    <w:name w:val="No List129"/>
    <w:next w:val="NoList"/>
    <w:uiPriority w:val="99"/>
    <w:semiHidden/>
    <w:unhideWhenUsed/>
    <w:rsid w:val="00B77DF1"/>
  </w:style>
  <w:style w:type="numbering" w:customStyle="1" w:styleId="Stilimportat19">
    <w:name w:val="Stil importat 19"/>
    <w:rsid w:val="00B77DF1"/>
  </w:style>
  <w:style w:type="numbering" w:customStyle="1" w:styleId="Stilimportat29">
    <w:name w:val="Stil importat 29"/>
    <w:rsid w:val="00B77DF1"/>
  </w:style>
  <w:style w:type="numbering" w:customStyle="1" w:styleId="Stilimportat39">
    <w:name w:val="Stil importat 39"/>
    <w:rsid w:val="00B77DF1"/>
  </w:style>
  <w:style w:type="numbering" w:customStyle="1" w:styleId="Stilimportat49">
    <w:name w:val="Stil importat 49"/>
    <w:rsid w:val="00B77DF1"/>
  </w:style>
  <w:style w:type="numbering" w:customStyle="1" w:styleId="Stilimportat59">
    <w:name w:val="Stil importat 59"/>
    <w:rsid w:val="00B77DF1"/>
  </w:style>
  <w:style w:type="numbering" w:customStyle="1" w:styleId="Stilimportat69">
    <w:name w:val="Stil importat 69"/>
    <w:rsid w:val="00B77DF1"/>
    <w:pPr>
      <w:numPr>
        <w:numId w:val="11"/>
      </w:numPr>
    </w:pPr>
  </w:style>
  <w:style w:type="numbering" w:customStyle="1" w:styleId="Stilimportat79">
    <w:name w:val="Stil importat 79"/>
    <w:rsid w:val="00B77DF1"/>
  </w:style>
  <w:style w:type="table" w:customStyle="1" w:styleId="TableGrid48">
    <w:name w:val="Table Grid4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B77DF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0">
    <w:name w:val="Imported Style 130"/>
    <w:rsid w:val="00B77DF1"/>
    <w:pPr>
      <w:numPr>
        <w:numId w:val="51"/>
      </w:numPr>
    </w:pPr>
  </w:style>
  <w:style w:type="numbering" w:customStyle="1" w:styleId="ImportedStyle218">
    <w:name w:val="Imported Style 218"/>
    <w:rsid w:val="00B77DF1"/>
    <w:pPr>
      <w:numPr>
        <w:numId w:val="52"/>
      </w:numPr>
    </w:pPr>
  </w:style>
  <w:style w:type="numbering" w:customStyle="1" w:styleId="ImportedStyle318">
    <w:name w:val="Imported Style 318"/>
    <w:rsid w:val="00B77DF1"/>
    <w:pPr>
      <w:numPr>
        <w:numId w:val="53"/>
      </w:numPr>
    </w:pPr>
  </w:style>
  <w:style w:type="numbering" w:customStyle="1" w:styleId="NoList1120">
    <w:name w:val="No List1120"/>
    <w:next w:val="NoList"/>
    <w:uiPriority w:val="99"/>
    <w:semiHidden/>
    <w:unhideWhenUsed/>
    <w:rsid w:val="00B77DF1"/>
  </w:style>
  <w:style w:type="table" w:customStyle="1" w:styleId="TableGrid58">
    <w:name w:val="Table Grid58"/>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9">
    <w:name w:val="Imported Style 789"/>
    <w:rsid w:val="00B77DF1"/>
    <w:pPr>
      <w:numPr>
        <w:numId w:val="54"/>
      </w:numPr>
    </w:pPr>
  </w:style>
  <w:style w:type="numbering" w:customStyle="1" w:styleId="ImportedStyle7809">
    <w:name w:val="Imported Style 78.09"/>
    <w:rsid w:val="00B77DF1"/>
    <w:pPr>
      <w:numPr>
        <w:numId w:val="339"/>
      </w:numPr>
    </w:pPr>
  </w:style>
  <w:style w:type="numbering" w:customStyle="1" w:styleId="ImportedStyle8010">
    <w:name w:val="Imported Style 8010"/>
    <w:rsid w:val="00B77DF1"/>
    <w:pPr>
      <w:numPr>
        <w:numId w:val="56"/>
      </w:numPr>
    </w:pPr>
  </w:style>
  <w:style w:type="numbering" w:customStyle="1" w:styleId="ImportedStyle829">
    <w:name w:val="Imported Style 829"/>
    <w:rsid w:val="00B77DF1"/>
    <w:pPr>
      <w:numPr>
        <w:numId w:val="57"/>
      </w:numPr>
    </w:pPr>
  </w:style>
  <w:style w:type="numbering" w:customStyle="1" w:styleId="ImportedStyle839">
    <w:name w:val="Imported Style 839"/>
    <w:rsid w:val="00B77DF1"/>
    <w:pPr>
      <w:numPr>
        <w:numId w:val="58"/>
      </w:numPr>
    </w:pPr>
  </w:style>
  <w:style w:type="numbering" w:customStyle="1" w:styleId="ImportedStyle1149">
    <w:name w:val="Imported Style 1149"/>
    <w:rsid w:val="00B77DF1"/>
    <w:pPr>
      <w:numPr>
        <w:numId w:val="59"/>
      </w:numPr>
    </w:pPr>
  </w:style>
  <w:style w:type="numbering" w:customStyle="1" w:styleId="ImportedStyle11510">
    <w:name w:val="Imported Style 11510"/>
    <w:rsid w:val="00B77DF1"/>
    <w:pPr>
      <w:numPr>
        <w:numId w:val="60"/>
      </w:numPr>
    </w:pPr>
  </w:style>
  <w:style w:type="numbering" w:customStyle="1" w:styleId="ImportedStyle1169">
    <w:name w:val="Imported Style 1169"/>
    <w:rsid w:val="00B77DF1"/>
    <w:pPr>
      <w:numPr>
        <w:numId w:val="61"/>
      </w:numPr>
    </w:pPr>
  </w:style>
  <w:style w:type="table" w:customStyle="1" w:styleId="TableNormal16">
    <w:name w:val="Table Normal16"/>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4">
    <w:name w:val="Imported Style 1114"/>
    <w:rsid w:val="00B77DF1"/>
  </w:style>
  <w:style w:type="numbering" w:customStyle="1" w:styleId="ImportedStyle219">
    <w:name w:val="Imported Style 219"/>
    <w:rsid w:val="00B77DF1"/>
  </w:style>
  <w:style w:type="numbering" w:customStyle="1" w:styleId="ImportedStyle319">
    <w:name w:val="Imported Style 319"/>
    <w:rsid w:val="00B77DF1"/>
  </w:style>
  <w:style w:type="table" w:customStyle="1" w:styleId="TableGrid1115">
    <w:name w:val="Table Grid1115"/>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77DF1"/>
  </w:style>
  <w:style w:type="table" w:customStyle="1" w:styleId="TableGrid216">
    <w:name w:val="Table Grid21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0">
    <w:name w:val="No List220"/>
    <w:next w:val="NoList"/>
    <w:uiPriority w:val="99"/>
    <w:semiHidden/>
    <w:unhideWhenUsed/>
    <w:rsid w:val="00B77DF1"/>
  </w:style>
  <w:style w:type="table" w:customStyle="1" w:styleId="TableGrid315">
    <w:name w:val="Table Grid315"/>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7">
    <w:name w:val="No List11117"/>
    <w:next w:val="NoList"/>
    <w:uiPriority w:val="99"/>
    <w:semiHidden/>
    <w:unhideWhenUsed/>
    <w:rsid w:val="00B77DF1"/>
  </w:style>
  <w:style w:type="numbering" w:customStyle="1" w:styleId="NoList111116">
    <w:name w:val="No List111116"/>
    <w:next w:val="NoList"/>
    <w:uiPriority w:val="99"/>
    <w:semiHidden/>
    <w:unhideWhenUsed/>
    <w:rsid w:val="00B77DF1"/>
  </w:style>
  <w:style w:type="table" w:customStyle="1" w:styleId="TableGrid1116">
    <w:name w:val="Table Grid1116"/>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7">
    <w:name w:val="No List317"/>
    <w:next w:val="NoList"/>
    <w:uiPriority w:val="99"/>
    <w:semiHidden/>
    <w:unhideWhenUsed/>
    <w:rsid w:val="00B77DF1"/>
  </w:style>
  <w:style w:type="numbering" w:customStyle="1" w:styleId="Stilimportat117">
    <w:name w:val="Stil importat 117"/>
    <w:rsid w:val="00B77DF1"/>
    <w:pPr>
      <w:numPr>
        <w:numId w:val="29"/>
      </w:numPr>
    </w:pPr>
  </w:style>
  <w:style w:type="numbering" w:customStyle="1" w:styleId="Stilimportat217">
    <w:name w:val="Stil importat 217"/>
    <w:rsid w:val="00B77DF1"/>
    <w:pPr>
      <w:numPr>
        <w:numId w:val="30"/>
      </w:numPr>
    </w:pPr>
  </w:style>
  <w:style w:type="numbering" w:customStyle="1" w:styleId="Stilimportat317">
    <w:name w:val="Stil importat 317"/>
    <w:rsid w:val="00B77DF1"/>
    <w:pPr>
      <w:numPr>
        <w:numId w:val="32"/>
      </w:numPr>
    </w:pPr>
  </w:style>
  <w:style w:type="numbering" w:customStyle="1" w:styleId="Stilimportat417">
    <w:name w:val="Stil importat 417"/>
    <w:rsid w:val="00B77DF1"/>
    <w:pPr>
      <w:numPr>
        <w:numId w:val="34"/>
      </w:numPr>
    </w:pPr>
  </w:style>
  <w:style w:type="numbering" w:customStyle="1" w:styleId="Stilimportat517">
    <w:name w:val="Stil importat 517"/>
    <w:rsid w:val="00B77DF1"/>
    <w:pPr>
      <w:numPr>
        <w:numId w:val="36"/>
      </w:numPr>
    </w:pPr>
  </w:style>
  <w:style w:type="numbering" w:customStyle="1" w:styleId="Stilimportat617">
    <w:name w:val="Stil importat 617"/>
    <w:rsid w:val="00B77DF1"/>
    <w:pPr>
      <w:numPr>
        <w:numId w:val="38"/>
      </w:numPr>
    </w:pPr>
  </w:style>
  <w:style w:type="numbering" w:customStyle="1" w:styleId="Stilimportat717">
    <w:name w:val="Stil importat 717"/>
    <w:rsid w:val="00B77DF1"/>
    <w:pPr>
      <w:numPr>
        <w:numId w:val="40"/>
      </w:numPr>
    </w:pPr>
  </w:style>
  <w:style w:type="numbering" w:customStyle="1" w:styleId="NoList410">
    <w:name w:val="No List410"/>
    <w:next w:val="NoList"/>
    <w:uiPriority w:val="99"/>
    <w:semiHidden/>
    <w:unhideWhenUsed/>
    <w:rsid w:val="00B77DF1"/>
  </w:style>
  <w:style w:type="numbering" w:customStyle="1" w:styleId="NoList1210">
    <w:name w:val="No List1210"/>
    <w:next w:val="NoList"/>
    <w:uiPriority w:val="99"/>
    <w:semiHidden/>
    <w:unhideWhenUsed/>
    <w:rsid w:val="00B77DF1"/>
  </w:style>
  <w:style w:type="table" w:customStyle="1" w:styleId="TableGrid414">
    <w:name w:val="Table Grid4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B77DF1"/>
  </w:style>
  <w:style w:type="numbering" w:customStyle="1" w:styleId="NoList1129">
    <w:name w:val="No List1129"/>
    <w:next w:val="NoList"/>
    <w:uiPriority w:val="99"/>
    <w:semiHidden/>
    <w:unhideWhenUsed/>
    <w:rsid w:val="00B77DF1"/>
  </w:style>
  <w:style w:type="table" w:customStyle="1" w:styleId="TableGrid127">
    <w:name w:val="Table Grid127"/>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9">
    <w:name w:val="No List59"/>
    <w:next w:val="NoList"/>
    <w:uiPriority w:val="99"/>
    <w:semiHidden/>
    <w:unhideWhenUsed/>
    <w:rsid w:val="00B77DF1"/>
  </w:style>
  <w:style w:type="table" w:customStyle="1" w:styleId="TableGrid514">
    <w:name w:val="Table Grid51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B77DF1"/>
  </w:style>
  <w:style w:type="table" w:customStyle="1" w:styleId="TableGrid76">
    <w:name w:val="Table Grid7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7">
    <w:name w:val="Imported Style 7817"/>
    <w:rsid w:val="00B77DF1"/>
  </w:style>
  <w:style w:type="numbering" w:customStyle="1" w:styleId="ImportedStyle78018">
    <w:name w:val="Imported Style 78.018"/>
    <w:rsid w:val="00B77DF1"/>
    <w:pPr>
      <w:numPr>
        <w:numId w:val="2"/>
      </w:numPr>
    </w:pPr>
  </w:style>
  <w:style w:type="numbering" w:customStyle="1" w:styleId="ImportedStyle8017">
    <w:name w:val="Imported Style 8017"/>
    <w:rsid w:val="00B77DF1"/>
    <w:pPr>
      <w:numPr>
        <w:numId w:val="3"/>
      </w:numPr>
    </w:pPr>
  </w:style>
  <w:style w:type="numbering" w:customStyle="1" w:styleId="ImportedStyle8218">
    <w:name w:val="Imported Style 8218"/>
    <w:rsid w:val="00B77DF1"/>
    <w:pPr>
      <w:numPr>
        <w:numId w:val="4"/>
      </w:numPr>
    </w:pPr>
  </w:style>
  <w:style w:type="numbering" w:customStyle="1" w:styleId="ImportedStyle8317">
    <w:name w:val="Imported Style 8317"/>
    <w:rsid w:val="00B77DF1"/>
    <w:pPr>
      <w:numPr>
        <w:numId w:val="5"/>
      </w:numPr>
    </w:pPr>
  </w:style>
  <w:style w:type="numbering" w:customStyle="1" w:styleId="ImportedStyle11418">
    <w:name w:val="Imported Style 11418"/>
    <w:rsid w:val="00B77DF1"/>
    <w:pPr>
      <w:numPr>
        <w:numId w:val="6"/>
      </w:numPr>
    </w:pPr>
  </w:style>
  <w:style w:type="numbering" w:customStyle="1" w:styleId="ImportedStyle11517">
    <w:name w:val="Imported Style 11517"/>
    <w:rsid w:val="00B77DF1"/>
    <w:pPr>
      <w:numPr>
        <w:numId w:val="7"/>
      </w:numPr>
    </w:pPr>
  </w:style>
  <w:style w:type="numbering" w:customStyle="1" w:styleId="ImportedStyle11618">
    <w:name w:val="Imported Style 11618"/>
    <w:rsid w:val="00B77DF1"/>
    <w:pPr>
      <w:numPr>
        <w:numId w:val="8"/>
      </w:numPr>
    </w:pPr>
  </w:style>
  <w:style w:type="table" w:customStyle="1" w:styleId="TableNormal114">
    <w:name w:val="Table Normal114"/>
    <w:locked/>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0">
    <w:name w:val="Imported Style 1210"/>
    <w:rsid w:val="00B77DF1"/>
    <w:pPr>
      <w:numPr>
        <w:numId w:val="12"/>
      </w:numPr>
    </w:pPr>
  </w:style>
  <w:style w:type="numbering" w:customStyle="1" w:styleId="ImportedStyle227">
    <w:name w:val="Imported Style 227"/>
    <w:rsid w:val="00B77DF1"/>
    <w:pPr>
      <w:numPr>
        <w:numId w:val="13"/>
      </w:numPr>
    </w:pPr>
  </w:style>
  <w:style w:type="numbering" w:customStyle="1" w:styleId="ImportedStyle327">
    <w:name w:val="Imported Style 327"/>
    <w:rsid w:val="00B77DF1"/>
    <w:pPr>
      <w:numPr>
        <w:numId w:val="14"/>
      </w:numPr>
    </w:pPr>
  </w:style>
  <w:style w:type="table" w:customStyle="1" w:styleId="TableGrid134">
    <w:name w:val="Table Grid134"/>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77DF1"/>
  </w:style>
  <w:style w:type="table" w:customStyle="1" w:styleId="TableGrid224">
    <w:name w:val="Table Grid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B77DF1"/>
  </w:style>
  <w:style w:type="table" w:customStyle="1" w:styleId="TableGrid324">
    <w:name w:val="Table Grid3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7">
    <w:name w:val="No List1137"/>
    <w:next w:val="NoList"/>
    <w:uiPriority w:val="99"/>
    <w:semiHidden/>
    <w:unhideWhenUsed/>
    <w:rsid w:val="00B77DF1"/>
  </w:style>
  <w:style w:type="numbering" w:customStyle="1" w:styleId="NoList11127">
    <w:name w:val="No List11127"/>
    <w:next w:val="NoList"/>
    <w:uiPriority w:val="99"/>
    <w:semiHidden/>
    <w:unhideWhenUsed/>
    <w:rsid w:val="00B77DF1"/>
  </w:style>
  <w:style w:type="table" w:customStyle="1" w:styleId="TableGrid1124">
    <w:name w:val="Table Grid1124"/>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8">
    <w:name w:val="No List318"/>
    <w:next w:val="NoList"/>
    <w:uiPriority w:val="99"/>
    <w:semiHidden/>
    <w:unhideWhenUsed/>
    <w:rsid w:val="00B77DF1"/>
  </w:style>
  <w:style w:type="numbering" w:customStyle="1" w:styleId="Stilimportat127">
    <w:name w:val="Stil importat 127"/>
    <w:rsid w:val="00B77DF1"/>
    <w:pPr>
      <w:numPr>
        <w:numId w:val="31"/>
      </w:numPr>
    </w:pPr>
  </w:style>
  <w:style w:type="numbering" w:customStyle="1" w:styleId="Stilimportat227">
    <w:name w:val="Stil importat 227"/>
    <w:rsid w:val="00B77DF1"/>
  </w:style>
  <w:style w:type="numbering" w:customStyle="1" w:styleId="Stilimportat327">
    <w:name w:val="Stil importat 327"/>
    <w:rsid w:val="00B77DF1"/>
  </w:style>
  <w:style w:type="numbering" w:customStyle="1" w:styleId="Stilimportat427">
    <w:name w:val="Stil importat 427"/>
    <w:rsid w:val="00B77DF1"/>
  </w:style>
  <w:style w:type="numbering" w:customStyle="1" w:styleId="Stilimportat527">
    <w:name w:val="Stil importat 527"/>
    <w:rsid w:val="00B77DF1"/>
  </w:style>
  <w:style w:type="numbering" w:customStyle="1" w:styleId="Stilimportat627">
    <w:name w:val="Stil importat 627"/>
    <w:rsid w:val="00B77DF1"/>
  </w:style>
  <w:style w:type="numbering" w:customStyle="1" w:styleId="Stilimportat727">
    <w:name w:val="Stil importat 727"/>
    <w:rsid w:val="00B77DF1"/>
  </w:style>
  <w:style w:type="numbering" w:customStyle="1" w:styleId="NoList417">
    <w:name w:val="No List417"/>
    <w:next w:val="NoList"/>
    <w:uiPriority w:val="99"/>
    <w:semiHidden/>
    <w:unhideWhenUsed/>
    <w:rsid w:val="00B77DF1"/>
  </w:style>
  <w:style w:type="numbering" w:customStyle="1" w:styleId="NoList1217">
    <w:name w:val="No List1217"/>
    <w:next w:val="NoList"/>
    <w:uiPriority w:val="99"/>
    <w:semiHidden/>
    <w:unhideWhenUsed/>
    <w:rsid w:val="00B77DF1"/>
  </w:style>
  <w:style w:type="table" w:customStyle="1" w:styleId="TableGrid424">
    <w:name w:val="Table Grid4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B77DF1"/>
  </w:style>
  <w:style w:type="numbering" w:customStyle="1" w:styleId="NoList11217">
    <w:name w:val="No List11217"/>
    <w:next w:val="NoList"/>
    <w:uiPriority w:val="99"/>
    <w:semiHidden/>
    <w:unhideWhenUsed/>
    <w:rsid w:val="00B77DF1"/>
  </w:style>
  <w:style w:type="table" w:customStyle="1" w:styleId="TableGrid1214">
    <w:name w:val="Table Grid121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7">
    <w:name w:val="No List517"/>
    <w:next w:val="NoList"/>
    <w:uiPriority w:val="99"/>
    <w:semiHidden/>
    <w:unhideWhenUsed/>
    <w:rsid w:val="00B77DF1"/>
  </w:style>
  <w:style w:type="table" w:customStyle="1" w:styleId="TableGrid524">
    <w:name w:val="Table Grid524"/>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B77DF1"/>
  </w:style>
  <w:style w:type="table" w:customStyle="1" w:styleId="TableGrid86">
    <w:name w:val="Table Grid86"/>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7">
    <w:name w:val="Imported Style 7827"/>
    <w:rsid w:val="00B77DF1"/>
    <w:pPr>
      <w:numPr>
        <w:numId w:val="18"/>
      </w:numPr>
    </w:pPr>
  </w:style>
  <w:style w:type="numbering" w:customStyle="1" w:styleId="ImportedStyle78028">
    <w:name w:val="Imported Style 78.028"/>
    <w:rsid w:val="00B77DF1"/>
    <w:pPr>
      <w:numPr>
        <w:numId w:val="19"/>
      </w:numPr>
    </w:pPr>
  </w:style>
  <w:style w:type="numbering" w:customStyle="1" w:styleId="ImportedStyle8028">
    <w:name w:val="Imported Style 8028"/>
    <w:rsid w:val="00B77DF1"/>
    <w:pPr>
      <w:numPr>
        <w:numId w:val="20"/>
      </w:numPr>
    </w:pPr>
  </w:style>
  <w:style w:type="numbering" w:customStyle="1" w:styleId="ImportedStyle8228">
    <w:name w:val="Imported Style 8228"/>
    <w:rsid w:val="00B77DF1"/>
    <w:pPr>
      <w:numPr>
        <w:numId w:val="21"/>
      </w:numPr>
    </w:pPr>
  </w:style>
  <w:style w:type="numbering" w:customStyle="1" w:styleId="ImportedStyle8328">
    <w:name w:val="Imported Style 8328"/>
    <w:rsid w:val="00B77DF1"/>
    <w:pPr>
      <w:numPr>
        <w:numId w:val="22"/>
      </w:numPr>
    </w:pPr>
  </w:style>
  <w:style w:type="numbering" w:customStyle="1" w:styleId="ImportedStyle11427">
    <w:name w:val="Imported Style 11427"/>
    <w:rsid w:val="00B77DF1"/>
    <w:pPr>
      <w:numPr>
        <w:numId w:val="23"/>
      </w:numPr>
    </w:pPr>
  </w:style>
  <w:style w:type="numbering" w:customStyle="1" w:styleId="ImportedStyle11527">
    <w:name w:val="Imported Style 11527"/>
    <w:rsid w:val="00B77DF1"/>
    <w:pPr>
      <w:numPr>
        <w:numId w:val="24"/>
      </w:numPr>
    </w:pPr>
  </w:style>
  <w:style w:type="numbering" w:customStyle="1" w:styleId="ImportedStyle11627">
    <w:name w:val="Imported Style 11627"/>
    <w:rsid w:val="00B77DF1"/>
    <w:pPr>
      <w:numPr>
        <w:numId w:val="25"/>
      </w:numPr>
    </w:pPr>
  </w:style>
  <w:style w:type="table" w:customStyle="1" w:styleId="TableNormal124">
    <w:name w:val="Table Normal124"/>
    <w:rsid w:val="00B77D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6">
    <w:name w:val="Imported Style 136"/>
    <w:rsid w:val="00B77DF1"/>
    <w:pPr>
      <w:numPr>
        <w:numId w:val="26"/>
      </w:numPr>
    </w:pPr>
  </w:style>
  <w:style w:type="numbering" w:customStyle="1" w:styleId="ImportedStyle236">
    <w:name w:val="Imported Style 236"/>
    <w:rsid w:val="00B77DF1"/>
    <w:pPr>
      <w:numPr>
        <w:numId w:val="27"/>
      </w:numPr>
    </w:pPr>
  </w:style>
  <w:style w:type="numbering" w:customStyle="1" w:styleId="ImportedStyle336">
    <w:name w:val="Imported Style 336"/>
    <w:rsid w:val="00B77DF1"/>
    <w:pPr>
      <w:numPr>
        <w:numId w:val="28"/>
      </w:numPr>
    </w:pPr>
  </w:style>
  <w:style w:type="table" w:customStyle="1" w:styleId="TableGrid146">
    <w:name w:val="Table Grid146"/>
    <w:basedOn w:val="TableNormal"/>
    <w:next w:val="TableGrid"/>
    <w:uiPriority w:val="39"/>
    <w:rsid w:val="00B77DF1"/>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77DF1"/>
  </w:style>
  <w:style w:type="table" w:customStyle="1" w:styleId="TableGrid235">
    <w:name w:val="Table Grid235"/>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7">
    <w:name w:val="No List237"/>
    <w:next w:val="NoList"/>
    <w:uiPriority w:val="99"/>
    <w:semiHidden/>
    <w:unhideWhenUsed/>
    <w:rsid w:val="00B77DF1"/>
  </w:style>
  <w:style w:type="table" w:customStyle="1" w:styleId="TableGrid333">
    <w:name w:val="Table Grid3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7">
    <w:name w:val="No List1147"/>
    <w:next w:val="NoList"/>
    <w:uiPriority w:val="99"/>
    <w:semiHidden/>
    <w:unhideWhenUsed/>
    <w:rsid w:val="00B77DF1"/>
  </w:style>
  <w:style w:type="numbering" w:customStyle="1" w:styleId="NoList11136">
    <w:name w:val="No List11136"/>
    <w:next w:val="NoList"/>
    <w:uiPriority w:val="99"/>
    <w:semiHidden/>
    <w:unhideWhenUsed/>
    <w:rsid w:val="00B77DF1"/>
  </w:style>
  <w:style w:type="table" w:customStyle="1" w:styleId="TableGrid1133">
    <w:name w:val="Table Grid1133"/>
    <w:basedOn w:val="TableNormal"/>
    <w:next w:val="TableGrid"/>
    <w:uiPriority w:val="5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7">
    <w:name w:val="No List327"/>
    <w:next w:val="NoList"/>
    <w:uiPriority w:val="99"/>
    <w:semiHidden/>
    <w:unhideWhenUsed/>
    <w:rsid w:val="00B77DF1"/>
  </w:style>
  <w:style w:type="numbering" w:customStyle="1" w:styleId="Stilimportat136">
    <w:name w:val="Stil importat 136"/>
    <w:rsid w:val="00B77DF1"/>
    <w:pPr>
      <w:numPr>
        <w:numId w:val="43"/>
      </w:numPr>
    </w:pPr>
  </w:style>
  <w:style w:type="numbering" w:customStyle="1" w:styleId="Stilimportat236">
    <w:name w:val="Stil importat 236"/>
    <w:rsid w:val="00B77DF1"/>
    <w:pPr>
      <w:numPr>
        <w:numId w:val="33"/>
      </w:numPr>
    </w:pPr>
  </w:style>
  <w:style w:type="numbering" w:customStyle="1" w:styleId="Stilimportat336">
    <w:name w:val="Stil importat 336"/>
    <w:rsid w:val="00B77DF1"/>
    <w:pPr>
      <w:numPr>
        <w:numId w:val="35"/>
      </w:numPr>
    </w:pPr>
  </w:style>
  <w:style w:type="numbering" w:customStyle="1" w:styleId="Stilimportat436">
    <w:name w:val="Stil importat 436"/>
    <w:rsid w:val="00B77DF1"/>
    <w:pPr>
      <w:numPr>
        <w:numId w:val="37"/>
      </w:numPr>
    </w:pPr>
  </w:style>
  <w:style w:type="numbering" w:customStyle="1" w:styleId="Stilimportat537">
    <w:name w:val="Stil importat 537"/>
    <w:rsid w:val="00B77DF1"/>
    <w:pPr>
      <w:numPr>
        <w:numId w:val="39"/>
      </w:numPr>
    </w:pPr>
  </w:style>
  <w:style w:type="numbering" w:customStyle="1" w:styleId="Stilimportat636">
    <w:name w:val="Stil importat 636"/>
    <w:rsid w:val="00B77DF1"/>
    <w:pPr>
      <w:numPr>
        <w:numId w:val="41"/>
      </w:numPr>
    </w:pPr>
  </w:style>
  <w:style w:type="numbering" w:customStyle="1" w:styleId="Stilimportat736">
    <w:name w:val="Stil importat 736"/>
    <w:rsid w:val="00B77DF1"/>
    <w:pPr>
      <w:numPr>
        <w:numId w:val="42"/>
      </w:numPr>
    </w:pPr>
  </w:style>
  <w:style w:type="numbering" w:customStyle="1" w:styleId="NoList427">
    <w:name w:val="No List427"/>
    <w:next w:val="NoList"/>
    <w:uiPriority w:val="99"/>
    <w:semiHidden/>
    <w:unhideWhenUsed/>
    <w:rsid w:val="00B77DF1"/>
  </w:style>
  <w:style w:type="numbering" w:customStyle="1" w:styleId="NoList1227">
    <w:name w:val="No List1227"/>
    <w:next w:val="NoList"/>
    <w:uiPriority w:val="99"/>
    <w:semiHidden/>
    <w:unhideWhenUsed/>
    <w:rsid w:val="00B77DF1"/>
  </w:style>
  <w:style w:type="table" w:customStyle="1" w:styleId="TableGrid433">
    <w:name w:val="Table Grid433"/>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7">
    <w:name w:val="No List2127"/>
    <w:next w:val="NoList"/>
    <w:uiPriority w:val="99"/>
    <w:semiHidden/>
    <w:unhideWhenUsed/>
    <w:rsid w:val="00B77DF1"/>
  </w:style>
  <w:style w:type="numbering" w:customStyle="1" w:styleId="NoList11227">
    <w:name w:val="No List11227"/>
    <w:next w:val="NoList"/>
    <w:uiPriority w:val="99"/>
    <w:semiHidden/>
    <w:unhideWhenUsed/>
    <w:rsid w:val="00B77DF1"/>
  </w:style>
  <w:style w:type="table" w:customStyle="1" w:styleId="TableGrid1224">
    <w:name w:val="Table Grid1224"/>
    <w:basedOn w:val="TableNormal"/>
    <w:next w:val="TableGrid"/>
    <w:uiPriority w:val="39"/>
    <w:rsid w:val="00B77DF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7">
    <w:name w:val="No List527"/>
    <w:next w:val="NoList"/>
    <w:uiPriority w:val="99"/>
    <w:semiHidden/>
    <w:unhideWhenUsed/>
    <w:rsid w:val="00B77DF1"/>
  </w:style>
  <w:style w:type="table" w:customStyle="1" w:styleId="TableGrid533">
    <w:name w:val="Table Grid533"/>
    <w:basedOn w:val="TableNormal"/>
    <w:next w:val="TableGrid"/>
    <w:uiPriority w:val="59"/>
    <w:rsid w:val="00B77D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5">
    <w:name w:val="Stil importat 145"/>
    <w:rsid w:val="00B77DF1"/>
    <w:pPr>
      <w:numPr>
        <w:numId w:val="44"/>
      </w:numPr>
    </w:pPr>
  </w:style>
  <w:style w:type="numbering" w:customStyle="1" w:styleId="Stilimportat245">
    <w:name w:val="Stil importat 245"/>
    <w:rsid w:val="00B77DF1"/>
    <w:pPr>
      <w:numPr>
        <w:numId w:val="45"/>
      </w:numPr>
    </w:pPr>
  </w:style>
  <w:style w:type="numbering" w:customStyle="1" w:styleId="Stilimportat345">
    <w:name w:val="Stil importat 345"/>
    <w:rsid w:val="00B77DF1"/>
    <w:pPr>
      <w:numPr>
        <w:numId w:val="46"/>
      </w:numPr>
    </w:pPr>
  </w:style>
  <w:style w:type="numbering" w:customStyle="1" w:styleId="Stilimportat445">
    <w:name w:val="Stil importat 445"/>
    <w:rsid w:val="00B77DF1"/>
    <w:pPr>
      <w:numPr>
        <w:numId w:val="47"/>
      </w:numPr>
    </w:pPr>
  </w:style>
  <w:style w:type="numbering" w:customStyle="1" w:styleId="Stilimportat545">
    <w:name w:val="Stil importat 545"/>
    <w:rsid w:val="00B77DF1"/>
    <w:pPr>
      <w:numPr>
        <w:numId w:val="48"/>
      </w:numPr>
    </w:pPr>
  </w:style>
  <w:style w:type="numbering" w:customStyle="1" w:styleId="Stilimportat645">
    <w:name w:val="Stil importat 645"/>
    <w:rsid w:val="00B77DF1"/>
    <w:pPr>
      <w:numPr>
        <w:numId w:val="49"/>
      </w:numPr>
    </w:pPr>
  </w:style>
  <w:style w:type="numbering" w:customStyle="1" w:styleId="Stilimportat745">
    <w:name w:val="Stil importat 745"/>
    <w:rsid w:val="00B77DF1"/>
    <w:pPr>
      <w:numPr>
        <w:numId w:val="50"/>
      </w:numPr>
    </w:pPr>
  </w:style>
  <w:style w:type="numbering" w:customStyle="1" w:styleId="ImportedStyle80316">
    <w:name w:val="Imported Style 80316"/>
    <w:rsid w:val="00B77DF1"/>
    <w:pPr>
      <w:numPr>
        <w:numId w:val="63"/>
      </w:numPr>
    </w:pPr>
  </w:style>
  <w:style w:type="numbering" w:customStyle="1" w:styleId="ImportedStyle11457">
    <w:name w:val="Imported Style 11457"/>
    <w:rsid w:val="00B77DF1"/>
    <w:pPr>
      <w:numPr>
        <w:numId w:val="64"/>
      </w:numPr>
    </w:pPr>
  </w:style>
  <w:style w:type="numbering" w:customStyle="1" w:styleId="ImportedStyle82116">
    <w:name w:val="Imported Style 82116"/>
    <w:rsid w:val="00B77DF1"/>
  </w:style>
  <w:style w:type="numbering" w:customStyle="1" w:styleId="ImportedStyle116116">
    <w:name w:val="Imported Style 116116"/>
    <w:rsid w:val="00B77DF1"/>
  </w:style>
  <w:style w:type="numbering" w:customStyle="1" w:styleId="ImportedStyle116124">
    <w:name w:val="Imported Style 116124"/>
    <w:rsid w:val="00B77DF1"/>
  </w:style>
  <w:style w:type="numbering" w:customStyle="1" w:styleId="Stilimportat156">
    <w:name w:val="Stil importat 156"/>
    <w:rsid w:val="00B77DF1"/>
    <w:pPr>
      <w:numPr>
        <w:numId w:val="67"/>
      </w:numPr>
    </w:pPr>
  </w:style>
  <w:style w:type="numbering" w:customStyle="1" w:styleId="ImportedStyle356">
    <w:name w:val="Imported Style 356"/>
    <w:rsid w:val="00B77DF1"/>
    <w:pPr>
      <w:numPr>
        <w:numId w:val="66"/>
      </w:numPr>
    </w:pPr>
  </w:style>
  <w:style w:type="table" w:customStyle="1" w:styleId="TableGrid50">
    <w:name w:val="Table Grid50"/>
    <w:basedOn w:val="TableNormal"/>
    <w:next w:val="TableGrid"/>
    <w:uiPriority w:val="39"/>
    <w:rsid w:val="004435CA"/>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9C10C0"/>
  </w:style>
  <w:style w:type="paragraph" w:customStyle="1" w:styleId="Titlu31">
    <w:name w:val="Titlu 31"/>
    <w:basedOn w:val="Normal"/>
    <w:next w:val="Normal"/>
    <w:uiPriority w:val="9"/>
    <w:unhideWhenUsed/>
    <w:qFormat/>
    <w:rsid w:val="00F65F2A"/>
    <w:pPr>
      <w:keepNext/>
      <w:keepLines/>
      <w:spacing w:before="40" w:after="0"/>
      <w:outlineLvl w:val="2"/>
    </w:pPr>
    <w:rPr>
      <w:rFonts w:ascii="Calibri Light" w:eastAsia="Times New Roman" w:hAnsi="Calibri Light" w:cs="Times New Roman"/>
      <w:color w:val="1F4D78"/>
      <w:sz w:val="24"/>
      <w:szCs w:val="24"/>
    </w:rPr>
  </w:style>
  <w:style w:type="paragraph" w:customStyle="1" w:styleId="Titlu41">
    <w:name w:val="Titlu 41"/>
    <w:basedOn w:val="Normal"/>
    <w:next w:val="Normal"/>
    <w:uiPriority w:val="9"/>
    <w:unhideWhenUsed/>
    <w:qFormat/>
    <w:rsid w:val="00F65F2A"/>
    <w:pPr>
      <w:keepNext/>
      <w:keepLines/>
      <w:spacing w:before="40" w:after="0"/>
      <w:outlineLvl w:val="3"/>
    </w:pPr>
    <w:rPr>
      <w:rFonts w:ascii="Calibri Light" w:eastAsia="Times New Roman" w:hAnsi="Calibri Light" w:cs="Times New Roman"/>
      <w:i/>
      <w:iCs/>
      <w:color w:val="2E74B5"/>
    </w:rPr>
  </w:style>
  <w:style w:type="character" w:customStyle="1" w:styleId="Titlu3Caracter1">
    <w:name w:val="Titlu 3 Caracter1"/>
    <w:basedOn w:val="DefaultParagraphFont"/>
    <w:uiPriority w:val="9"/>
    <w:semiHidden/>
    <w:rsid w:val="00F65F2A"/>
    <w:rPr>
      <w:rFonts w:asciiTheme="majorHAnsi" w:eastAsiaTheme="majorEastAsia" w:hAnsiTheme="majorHAnsi" w:cstheme="majorBidi"/>
      <w:b/>
      <w:bCs/>
      <w:color w:val="5B9BD5" w:themeColor="accent1"/>
      <w:sz w:val="24"/>
      <w:szCs w:val="24"/>
      <w:lang w:val="ro-RO" w:eastAsia="ro-RO"/>
    </w:rPr>
  </w:style>
  <w:style w:type="character" w:customStyle="1" w:styleId="Titlu4Caracter1">
    <w:name w:val="Titlu 4 Caracter1"/>
    <w:basedOn w:val="DefaultParagraphFont"/>
    <w:uiPriority w:val="9"/>
    <w:semiHidden/>
    <w:rsid w:val="00F65F2A"/>
    <w:rPr>
      <w:rFonts w:asciiTheme="majorHAnsi" w:eastAsiaTheme="majorEastAsia" w:hAnsiTheme="majorHAnsi" w:cstheme="majorBidi"/>
      <w:b/>
      <w:bCs/>
      <w:i/>
      <w:iCs/>
      <w:color w:val="5B9BD5" w:themeColor="accent1"/>
      <w:sz w:val="24"/>
      <w:szCs w:val="24"/>
      <w:lang w:val="ro-RO" w:eastAsia="ro-RO"/>
    </w:rPr>
  </w:style>
  <w:style w:type="numbering" w:customStyle="1" w:styleId="NoList84">
    <w:name w:val="No List84"/>
    <w:next w:val="NoList"/>
    <w:uiPriority w:val="99"/>
    <w:semiHidden/>
    <w:unhideWhenUsed/>
    <w:rsid w:val="00F65F2A"/>
  </w:style>
  <w:style w:type="numbering" w:customStyle="1" w:styleId="NoList94">
    <w:name w:val="No List94"/>
    <w:next w:val="NoList"/>
    <w:uiPriority w:val="99"/>
    <w:semiHidden/>
    <w:unhideWhenUsed/>
    <w:rsid w:val="00F65F2A"/>
  </w:style>
  <w:style w:type="numbering" w:customStyle="1" w:styleId="ImportedStyle8034">
    <w:name w:val="Imported Style 8034"/>
    <w:rsid w:val="00F65F2A"/>
    <w:pPr>
      <w:numPr>
        <w:numId w:val="355"/>
      </w:numPr>
    </w:pPr>
  </w:style>
  <w:style w:type="numbering" w:customStyle="1" w:styleId="ImportedStyle11534">
    <w:name w:val="Imported Style 11534"/>
    <w:rsid w:val="00F65F2A"/>
    <w:pPr>
      <w:numPr>
        <w:numId w:val="359"/>
      </w:numPr>
    </w:pPr>
  </w:style>
  <w:style w:type="numbering" w:customStyle="1" w:styleId="ImportedStyle831122">
    <w:name w:val="Imported Style 831122"/>
    <w:rsid w:val="00F65F2A"/>
  </w:style>
  <w:style w:type="table" w:customStyle="1" w:styleId="TableGrid183">
    <w:name w:val="Table Grid183"/>
    <w:basedOn w:val="TableNormal"/>
    <w:next w:val="TableGrid"/>
    <w:uiPriority w:val="39"/>
    <w:rsid w:val="00F65F2A"/>
    <w:pPr>
      <w:spacing w:after="0" w:line="240" w:lineRule="auto"/>
    </w:pPr>
    <w:rPr>
      <w:rFonts w:ascii="Arial" w:eastAsiaTheme="minorHAns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65F2A"/>
  </w:style>
  <w:style w:type="table" w:customStyle="1" w:styleId="TableGrid193">
    <w:name w:val="Table Grid193"/>
    <w:basedOn w:val="TableNormal"/>
    <w:next w:val="TableGrid"/>
    <w:uiPriority w:val="39"/>
    <w:rsid w:val="00F65F2A"/>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65F2A"/>
  </w:style>
  <w:style w:type="table" w:customStyle="1" w:styleId="TableGrid202">
    <w:name w:val="Table Grid202"/>
    <w:basedOn w:val="TableNormal"/>
    <w:next w:val="TableGrid"/>
    <w:uiPriority w:val="39"/>
    <w:rsid w:val="00F65F2A"/>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ntens1">
    <w:name w:val="Citat intens1"/>
    <w:basedOn w:val="Normal"/>
    <w:next w:val="Normal"/>
    <w:uiPriority w:val="30"/>
    <w:qFormat/>
    <w:rsid w:val="00F65F2A"/>
    <w:pPr>
      <w:pBdr>
        <w:bottom w:val="single" w:sz="4" w:space="4" w:color="5B9BD5"/>
      </w:pBdr>
      <w:spacing w:before="200" w:after="280" w:line="276" w:lineRule="auto"/>
      <w:ind w:left="936" w:right="936"/>
    </w:pPr>
    <w:rPr>
      <w:rFonts w:ascii="Calibri" w:eastAsia="Calibri" w:hAnsi="Calibri" w:cs="Times New Roman"/>
      <w:b/>
      <w:bCs/>
      <w:i/>
      <w:iCs/>
      <w:color w:val="5B9BD5"/>
      <w:lang w:val="en-US"/>
    </w:rPr>
  </w:style>
  <w:style w:type="character" w:customStyle="1" w:styleId="Accentuareintens1">
    <w:name w:val="Accentuare intensă1"/>
    <w:basedOn w:val="DefaultParagraphFont"/>
    <w:uiPriority w:val="21"/>
    <w:qFormat/>
    <w:rsid w:val="00F65F2A"/>
    <w:rPr>
      <w:b/>
      <w:bCs/>
      <w:i/>
      <w:iCs/>
      <w:color w:val="5B9BD5"/>
    </w:rPr>
  </w:style>
  <w:style w:type="paragraph" w:customStyle="1" w:styleId="NormalAgency">
    <w:name w:val="Normal (Agency)"/>
    <w:link w:val="NormalAgencyChar"/>
    <w:qFormat/>
    <w:rsid w:val="00F65F2A"/>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F65F2A"/>
    <w:rPr>
      <w:rFonts w:ascii="Times New Roman" w:eastAsia="Verdana" w:hAnsi="Times New Roman" w:cs="Verdana"/>
      <w:szCs w:val="18"/>
      <w:lang w:val="en-GB" w:eastAsia="en-GB"/>
    </w:rPr>
  </w:style>
  <w:style w:type="numbering" w:customStyle="1" w:styleId="ImportedStyle1141122">
    <w:name w:val="Imported Style 1141122"/>
    <w:rsid w:val="00F65F2A"/>
    <w:pPr>
      <w:numPr>
        <w:numId w:val="68"/>
      </w:numPr>
    </w:pPr>
  </w:style>
  <w:style w:type="numbering" w:customStyle="1" w:styleId="ImportedStyle8011112">
    <w:name w:val="Imported Style 8011112"/>
    <w:rsid w:val="00F65F2A"/>
    <w:pPr>
      <w:numPr>
        <w:numId w:val="343"/>
      </w:numPr>
    </w:pPr>
  </w:style>
  <w:style w:type="numbering" w:customStyle="1" w:styleId="ImportedStyle11511112">
    <w:name w:val="Imported Style 11511112"/>
    <w:rsid w:val="00F65F2A"/>
    <w:pPr>
      <w:numPr>
        <w:numId w:val="345"/>
      </w:numPr>
    </w:pPr>
  </w:style>
  <w:style w:type="numbering" w:customStyle="1" w:styleId="ImportedStyle8211112">
    <w:name w:val="Imported Style 8211112"/>
    <w:rsid w:val="00F65F2A"/>
    <w:pPr>
      <w:numPr>
        <w:numId w:val="349"/>
      </w:numPr>
    </w:pPr>
  </w:style>
  <w:style w:type="paragraph" w:customStyle="1" w:styleId="Heading">
    <w:name w:val="Heading"/>
    <w:rsid w:val="00F65F2A"/>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table" w:customStyle="1" w:styleId="TableGrid242">
    <w:name w:val="Table Grid242"/>
    <w:basedOn w:val="TableNormal"/>
    <w:next w:val="TableGrid"/>
    <w:uiPriority w:val="59"/>
    <w:rsid w:val="00F65F2A"/>
    <w:pPr>
      <w:spacing w:after="0" w:line="240" w:lineRule="auto"/>
      <w:ind w:left="357" w:hanging="357"/>
      <w:jc w:val="both"/>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3">
    <w:name w:val="Imported Style 78.033"/>
    <w:rsid w:val="00F65F2A"/>
  </w:style>
  <w:style w:type="numbering" w:customStyle="1" w:styleId="NoList162">
    <w:name w:val="No List162"/>
    <w:next w:val="NoList"/>
    <w:uiPriority w:val="99"/>
    <w:semiHidden/>
    <w:unhideWhenUsed/>
    <w:rsid w:val="00F65F2A"/>
  </w:style>
  <w:style w:type="numbering" w:customStyle="1" w:styleId="NoList172">
    <w:name w:val="No List172"/>
    <w:next w:val="NoList"/>
    <w:uiPriority w:val="99"/>
    <w:semiHidden/>
    <w:unhideWhenUsed/>
    <w:rsid w:val="00F65F2A"/>
  </w:style>
  <w:style w:type="table" w:customStyle="1" w:styleId="TableGrid261">
    <w:name w:val="Table Grid261"/>
    <w:basedOn w:val="TableNormal"/>
    <w:next w:val="TableGrid"/>
    <w:uiPriority w:val="39"/>
    <w:rsid w:val="00F65F2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65F2A"/>
  </w:style>
  <w:style w:type="numbering" w:customStyle="1" w:styleId="ImportedStyle7833">
    <w:name w:val="Imported Style 7833"/>
    <w:rsid w:val="00F65F2A"/>
    <w:pPr>
      <w:numPr>
        <w:numId w:val="391"/>
      </w:numPr>
    </w:pPr>
  </w:style>
  <w:style w:type="numbering" w:customStyle="1" w:styleId="ImportedStyle78042">
    <w:name w:val="Imported Style 78.042"/>
    <w:rsid w:val="00F65F2A"/>
  </w:style>
  <w:style w:type="numbering" w:customStyle="1" w:styleId="ImportedStyle8043">
    <w:name w:val="Imported Style 8043"/>
    <w:rsid w:val="00F65F2A"/>
    <w:pPr>
      <w:numPr>
        <w:numId w:val="392"/>
      </w:numPr>
    </w:pPr>
  </w:style>
  <w:style w:type="numbering" w:customStyle="1" w:styleId="ImportedStyle8233">
    <w:name w:val="Imported Style 8233"/>
    <w:rsid w:val="00F65F2A"/>
    <w:pPr>
      <w:numPr>
        <w:numId w:val="393"/>
      </w:numPr>
    </w:pPr>
  </w:style>
  <w:style w:type="numbering" w:customStyle="1" w:styleId="ImportedStyle8333">
    <w:name w:val="Imported Style 8333"/>
    <w:rsid w:val="00F65F2A"/>
    <w:pPr>
      <w:numPr>
        <w:numId w:val="218"/>
      </w:numPr>
    </w:pPr>
  </w:style>
  <w:style w:type="numbering" w:customStyle="1" w:styleId="ImportedStyle11433">
    <w:name w:val="Imported Style 11433"/>
    <w:rsid w:val="00F65F2A"/>
    <w:pPr>
      <w:numPr>
        <w:numId w:val="394"/>
      </w:numPr>
    </w:pPr>
  </w:style>
  <w:style w:type="numbering" w:customStyle="1" w:styleId="ImportedStyle11543">
    <w:name w:val="Imported Style 11543"/>
    <w:rsid w:val="00F65F2A"/>
    <w:pPr>
      <w:numPr>
        <w:numId w:val="219"/>
      </w:numPr>
    </w:pPr>
  </w:style>
  <w:style w:type="numbering" w:customStyle="1" w:styleId="ImportedStyle11633">
    <w:name w:val="Imported Style 11633"/>
    <w:rsid w:val="00F65F2A"/>
    <w:pPr>
      <w:numPr>
        <w:numId w:val="395"/>
      </w:numPr>
    </w:pPr>
  </w:style>
  <w:style w:type="numbering" w:customStyle="1" w:styleId="ImportedStyle2113">
    <w:name w:val="Imported Style 2113"/>
    <w:rsid w:val="00F65F2A"/>
  </w:style>
  <w:style w:type="numbering" w:customStyle="1" w:styleId="ImportedStyle3113">
    <w:name w:val="Imported Style 3113"/>
    <w:rsid w:val="00F65F2A"/>
  </w:style>
  <w:style w:type="numbering" w:customStyle="1" w:styleId="NoList243">
    <w:name w:val="No List243"/>
    <w:next w:val="NoList"/>
    <w:uiPriority w:val="99"/>
    <w:semiHidden/>
    <w:unhideWhenUsed/>
    <w:rsid w:val="00F65F2A"/>
  </w:style>
  <w:style w:type="numbering" w:customStyle="1" w:styleId="NoList333">
    <w:name w:val="No List333"/>
    <w:next w:val="NoList"/>
    <w:uiPriority w:val="99"/>
    <w:semiHidden/>
    <w:unhideWhenUsed/>
    <w:rsid w:val="00F65F2A"/>
  </w:style>
  <w:style w:type="numbering" w:customStyle="1" w:styleId="Stilimportat1113">
    <w:name w:val="Stil importat 1113"/>
    <w:rsid w:val="00F65F2A"/>
    <w:pPr>
      <w:numPr>
        <w:numId w:val="87"/>
      </w:numPr>
    </w:pPr>
  </w:style>
  <w:style w:type="numbering" w:customStyle="1" w:styleId="Stilimportat2113">
    <w:name w:val="Stil importat 2113"/>
    <w:rsid w:val="00F65F2A"/>
    <w:pPr>
      <w:numPr>
        <w:numId w:val="88"/>
      </w:numPr>
    </w:pPr>
  </w:style>
  <w:style w:type="numbering" w:customStyle="1" w:styleId="Stilimportat3113">
    <w:name w:val="Stil importat 3113"/>
    <w:rsid w:val="00F65F2A"/>
    <w:pPr>
      <w:numPr>
        <w:numId w:val="90"/>
      </w:numPr>
    </w:pPr>
  </w:style>
  <w:style w:type="numbering" w:customStyle="1" w:styleId="Stilimportat4113">
    <w:name w:val="Stil importat 4113"/>
    <w:rsid w:val="00F65F2A"/>
    <w:pPr>
      <w:numPr>
        <w:numId w:val="92"/>
      </w:numPr>
    </w:pPr>
  </w:style>
  <w:style w:type="numbering" w:customStyle="1" w:styleId="Stilimportat5113">
    <w:name w:val="Stil importat 5113"/>
    <w:rsid w:val="00F65F2A"/>
    <w:pPr>
      <w:numPr>
        <w:numId w:val="94"/>
      </w:numPr>
    </w:pPr>
  </w:style>
  <w:style w:type="numbering" w:customStyle="1" w:styleId="Stilimportat6113">
    <w:name w:val="Stil importat 6113"/>
    <w:rsid w:val="00F65F2A"/>
    <w:pPr>
      <w:numPr>
        <w:numId w:val="96"/>
      </w:numPr>
    </w:pPr>
  </w:style>
  <w:style w:type="numbering" w:customStyle="1" w:styleId="Stilimportat7113">
    <w:name w:val="Stil importat 7113"/>
    <w:rsid w:val="00F65F2A"/>
    <w:pPr>
      <w:numPr>
        <w:numId w:val="98"/>
      </w:numPr>
    </w:pPr>
  </w:style>
  <w:style w:type="numbering" w:customStyle="1" w:styleId="NoList433">
    <w:name w:val="No List433"/>
    <w:next w:val="NoList"/>
    <w:uiPriority w:val="99"/>
    <w:semiHidden/>
    <w:unhideWhenUsed/>
    <w:rsid w:val="00F65F2A"/>
  </w:style>
  <w:style w:type="numbering" w:customStyle="1" w:styleId="NoList1233">
    <w:name w:val="No List1233"/>
    <w:next w:val="NoList"/>
    <w:uiPriority w:val="99"/>
    <w:semiHidden/>
    <w:unhideWhenUsed/>
    <w:rsid w:val="00F65F2A"/>
  </w:style>
  <w:style w:type="numbering" w:customStyle="1" w:styleId="NoList2133">
    <w:name w:val="No List2133"/>
    <w:next w:val="NoList"/>
    <w:uiPriority w:val="99"/>
    <w:semiHidden/>
    <w:unhideWhenUsed/>
    <w:rsid w:val="00F65F2A"/>
  </w:style>
  <w:style w:type="numbering" w:customStyle="1" w:styleId="NoList11233">
    <w:name w:val="No List11233"/>
    <w:next w:val="NoList"/>
    <w:uiPriority w:val="99"/>
    <w:semiHidden/>
    <w:unhideWhenUsed/>
    <w:rsid w:val="00F65F2A"/>
  </w:style>
  <w:style w:type="numbering" w:customStyle="1" w:styleId="NoList533">
    <w:name w:val="No List533"/>
    <w:next w:val="NoList"/>
    <w:uiPriority w:val="99"/>
    <w:semiHidden/>
    <w:unhideWhenUsed/>
    <w:rsid w:val="00F65F2A"/>
  </w:style>
  <w:style w:type="numbering" w:customStyle="1" w:styleId="NoList613">
    <w:name w:val="No List613"/>
    <w:next w:val="NoList"/>
    <w:uiPriority w:val="99"/>
    <w:semiHidden/>
    <w:unhideWhenUsed/>
    <w:rsid w:val="00F65F2A"/>
  </w:style>
  <w:style w:type="numbering" w:customStyle="1" w:styleId="ImportedStyle78113">
    <w:name w:val="Imported Style 78113"/>
    <w:rsid w:val="00F65F2A"/>
  </w:style>
  <w:style w:type="numbering" w:customStyle="1" w:styleId="ImportedStyle780114">
    <w:name w:val="Imported Style 78.0114"/>
    <w:rsid w:val="00F65F2A"/>
    <w:pPr>
      <w:numPr>
        <w:numId w:val="72"/>
      </w:numPr>
    </w:pPr>
  </w:style>
  <w:style w:type="numbering" w:customStyle="1" w:styleId="ImportedStyle80113">
    <w:name w:val="Imported Style 80113"/>
    <w:rsid w:val="00F65F2A"/>
    <w:pPr>
      <w:numPr>
        <w:numId w:val="342"/>
      </w:numPr>
    </w:pPr>
  </w:style>
  <w:style w:type="numbering" w:customStyle="1" w:styleId="ImportedStyle83114">
    <w:name w:val="Imported Style 83114"/>
    <w:rsid w:val="00F65F2A"/>
    <w:pPr>
      <w:numPr>
        <w:numId w:val="344"/>
      </w:numPr>
    </w:pPr>
  </w:style>
  <w:style w:type="numbering" w:customStyle="1" w:styleId="ImportedStyle115113">
    <w:name w:val="Imported Style 115113"/>
    <w:rsid w:val="00F65F2A"/>
    <w:pPr>
      <w:numPr>
        <w:numId w:val="346"/>
      </w:numPr>
    </w:pPr>
  </w:style>
  <w:style w:type="numbering" w:customStyle="1" w:styleId="ImportedStyle1213">
    <w:name w:val="Imported Style 1213"/>
    <w:rsid w:val="00F65F2A"/>
    <w:pPr>
      <w:numPr>
        <w:numId w:val="76"/>
      </w:numPr>
    </w:pPr>
  </w:style>
  <w:style w:type="numbering" w:customStyle="1" w:styleId="ImportedStyle2213">
    <w:name w:val="Imported Style 2213"/>
    <w:rsid w:val="00F65F2A"/>
    <w:pPr>
      <w:numPr>
        <w:numId w:val="351"/>
      </w:numPr>
    </w:pPr>
  </w:style>
  <w:style w:type="numbering" w:customStyle="1" w:styleId="ImportedStyle3213">
    <w:name w:val="Imported Style 3213"/>
    <w:rsid w:val="00F65F2A"/>
    <w:pPr>
      <w:numPr>
        <w:numId w:val="77"/>
      </w:numPr>
    </w:pPr>
  </w:style>
  <w:style w:type="numbering" w:customStyle="1" w:styleId="NoList1313">
    <w:name w:val="No List1313"/>
    <w:next w:val="NoList"/>
    <w:uiPriority w:val="99"/>
    <w:semiHidden/>
    <w:unhideWhenUsed/>
    <w:rsid w:val="00F65F2A"/>
  </w:style>
  <w:style w:type="numbering" w:customStyle="1" w:styleId="NoList2213">
    <w:name w:val="No List2213"/>
    <w:next w:val="NoList"/>
    <w:uiPriority w:val="99"/>
    <w:semiHidden/>
    <w:unhideWhenUsed/>
    <w:rsid w:val="00F65F2A"/>
  </w:style>
  <w:style w:type="numbering" w:customStyle="1" w:styleId="NoList11313">
    <w:name w:val="No List11313"/>
    <w:next w:val="NoList"/>
    <w:uiPriority w:val="99"/>
    <w:semiHidden/>
    <w:unhideWhenUsed/>
    <w:rsid w:val="00F65F2A"/>
  </w:style>
  <w:style w:type="numbering" w:customStyle="1" w:styleId="NoList111213">
    <w:name w:val="No List111213"/>
    <w:next w:val="NoList"/>
    <w:uiPriority w:val="99"/>
    <w:semiHidden/>
    <w:unhideWhenUsed/>
    <w:rsid w:val="00F65F2A"/>
  </w:style>
  <w:style w:type="numbering" w:customStyle="1" w:styleId="NoList3113">
    <w:name w:val="No List3113"/>
    <w:next w:val="NoList"/>
    <w:uiPriority w:val="99"/>
    <w:semiHidden/>
    <w:unhideWhenUsed/>
    <w:rsid w:val="00F65F2A"/>
  </w:style>
  <w:style w:type="numbering" w:customStyle="1" w:styleId="Stilimportat1213">
    <w:name w:val="Stil importat 1213"/>
    <w:rsid w:val="00F65F2A"/>
    <w:pPr>
      <w:numPr>
        <w:numId w:val="89"/>
      </w:numPr>
    </w:pPr>
  </w:style>
  <w:style w:type="numbering" w:customStyle="1" w:styleId="Stilimportat2213">
    <w:name w:val="Stil importat 2213"/>
    <w:rsid w:val="00F65F2A"/>
  </w:style>
  <w:style w:type="numbering" w:customStyle="1" w:styleId="Stilimportat3213">
    <w:name w:val="Stil importat 3213"/>
    <w:rsid w:val="00F65F2A"/>
  </w:style>
  <w:style w:type="numbering" w:customStyle="1" w:styleId="Stilimportat4213">
    <w:name w:val="Stil importat 4213"/>
    <w:rsid w:val="00F65F2A"/>
  </w:style>
  <w:style w:type="numbering" w:customStyle="1" w:styleId="Stilimportat5213">
    <w:name w:val="Stil importat 5213"/>
    <w:rsid w:val="00F65F2A"/>
  </w:style>
  <w:style w:type="numbering" w:customStyle="1" w:styleId="Stilimportat6213">
    <w:name w:val="Stil importat 6213"/>
    <w:rsid w:val="00F65F2A"/>
  </w:style>
  <w:style w:type="numbering" w:customStyle="1" w:styleId="Stilimportat7213">
    <w:name w:val="Stil importat 7213"/>
    <w:rsid w:val="00F65F2A"/>
  </w:style>
  <w:style w:type="numbering" w:customStyle="1" w:styleId="NoList4113">
    <w:name w:val="No List4113"/>
    <w:next w:val="NoList"/>
    <w:uiPriority w:val="99"/>
    <w:semiHidden/>
    <w:unhideWhenUsed/>
    <w:rsid w:val="00F65F2A"/>
  </w:style>
  <w:style w:type="numbering" w:customStyle="1" w:styleId="NoList12113">
    <w:name w:val="No List12113"/>
    <w:next w:val="NoList"/>
    <w:uiPriority w:val="99"/>
    <w:semiHidden/>
    <w:unhideWhenUsed/>
    <w:rsid w:val="00F65F2A"/>
  </w:style>
  <w:style w:type="numbering" w:customStyle="1" w:styleId="NoList21113">
    <w:name w:val="No List21113"/>
    <w:next w:val="NoList"/>
    <w:uiPriority w:val="99"/>
    <w:semiHidden/>
    <w:unhideWhenUsed/>
    <w:rsid w:val="00F65F2A"/>
  </w:style>
  <w:style w:type="numbering" w:customStyle="1" w:styleId="NoList112113">
    <w:name w:val="No List112113"/>
    <w:next w:val="NoList"/>
    <w:uiPriority w:val="99"/>
    <w:semiHidden/>
    <w:unhideWhenUsed/>
    <w:rsid w:val="00F65F2A"/>
  </w:style>
  <w:style w:type="numbering" w:customStyle="1" w:styleId="NoList5113">
    <w:name w:val="No List5113"/>
    <w:next w:val="NoList"/>
    <w:uiPriority w:val="99"/>
    <w:semiHidden/>
    <w:unhideWhenUsed/>
    <w:rsid w:val="00F65F2A"/>
  </w:style>
  <w:style w:type="numbering" w:customStyle="1" w:styleId="NoList713">
    <w:name w:val="No List713"/>
    <w:next w:val="NoList"/>
    <w:uiPriority w:val="99"/>
    <w:semiHidden/>
    <w:unhideWhenUsed/>
    <w:rsid w:val="00F65F2A"/>
  </w:style>
  <w:style w:type="numbering" w:customStyle="1" w:styleId="ImportedStyle78213">
    <w:name w:val="Imported Style 78213"/>
    <w:rsid w:val="00F65F2A"/>
    <w:pPr>
      <w:numPr>
        <w:numId w:val="78"/>
      </w:numPr>
    </w:pPr>
  </w:style>
  <w:style w:type="numbering" w:customStyle="1" w:styleId="ImportedStyle780213">
    <w:name w:val="Imported Style 78.0213"/>
    <w:rsid w:val="00F65F2A"/>
    <w:pPr>
      <w:numPr>
        <w:numId w:val="79"/>
      </w:numPr>
    </w:pPr>
  </w:style>
  <w:style w:type="numbering" w:customStyle="1" w:styleId="ImportedStyle80213">
    <w:name w:val="Imported Style 80213"/>
    <w:rsid w:val="00F65F2A"/>
    <w:pPr>
      <w:numPr>
        <w:numId w:val="358"/>
      </w:numPr>
    </w:pPr>
  </w:style>
  <w:style w:type="numbering" w:customStyle="1" w:styleId="ImportedStyle82213">
    <w:name w:val="Imported Style 82213"/>
    <w:rsid w:val="00F65F2A"/>
    <w:pPr>
      <w:numPr>
        <w:numId w:val="80"/>
      </w:numPr>
    </w:pPr>
  </w:style>
  <w:style w:type="numbering" w:customStyle="1" w:styleId="ImportedStyle83213">
    <w:name w:val="Imported Style 83213"/>
    <w:rsid w:val="00F65F2A"/>
    <w:pPr>
      <w:numPr>
        <w:numId w:val="81"/>
      </w:numPr>
    </w:pPr>
  </w:style>
  <w:style w:type="numbering" w:customStyle="1" w:styleId="ImportedStyle114213">
    <w:name w:val="Imported Style 114213"/>
    <w:rsid w:val="00F65F2A"/>
    <w:pPr>
      <w:numPr>
        <w:numId w:val="82"/>
      </w:numPr>
    </w:pPr>
  </w:style>
  <w:style w:type="numbering" w:customStyle="1" w:styleId="ImportedStyle115213">
    <w:name w:val="Imported Style 115213"/>
    <w:rsid w:val="00F65F2A"/>
  </w:style>
  <w:style w:type="numbering" w:customStyle="1" w:styleId="ImportedStyle116213">
    <w:name w:val="Imported Style 116213"/>
    <w:rsid w:val="00F65F2A"/>
    <w:pPr>
      <w:numPr>
        <w:numId w:val="83"/>
      </w:numPr>
    </w:pPr>
  </w:style>
  <w:style w:type="numbering" w:customStyle="1" w:styleId="NoList1413">
    <w:name w:val="No List1413"/>
    <w:next w:val="NoList"/>
    <w:uiPriority w:val="99"/>
    <w:semiHidden/>
    <w:unhideWhenUsed/>
    <w:rsid w:val="00F65F2A"/>
  </w:style>
  <w:style w:type="numbering" w:customStyle="1" w:styleId="NoList2313">
    <w:name w:val="No List2313"/>
    <w:next w:val="NoList"/>
    <w:uiPriority w:val="99"/>
    <w:semiHidden/>
    <w:unhideWhenUsed/>
    <w:rsid w:val="00F65F2A"/>
  </w:style>
  <w:style w:type="numbering" w:customStyle="1" w:styleId="NoList11413">
    <w:name w:val="No List11413"/>
    <w:next w:val="NoList"/>
    <w:uiPriority w:val="99"/>
    <w:semiHidden/>
    <w:unhideWhenUsed/>
    <w:rsid w:val="00F65F2A"/>
  </w:style>
  <w:style w:type="numbering" w:customStyle="1" w:styleId="NoList3213">
    <w:name w:val="No List3213"/>
    <w:next w:val="NoList"/>
    <w:uiPriority w:val="99"/>
    <w:semiHidden/>
    <w:unhideWhenUsed/>
    <w:rsid w:val="00F65F2A"/>
  </w:style>
  <w:style w:type="numbering" w:customStyle="1" w:styleId="NoList4213">
    <w:name w:val="No List4213"/>
    <w:next w:val="NoList"/>
    <w:uiPriority w:val="99"/>
    <w:semiHidden/>
    <w:unhideWhenUsed/>
    <w:rsid w:val="00F65F2A"/>
  </w:style>
  <w:style w:type="numbering" w:customStyle="1" w:styleId="NoList12213">
    <w:name w:val="No List12213"/>
    <w:next w:val="NoList"/>
    <w:uiPriority w:val="99"/>
    <w:semiHidden/>
    <w:unhideWhenUsed/>
    <w:rsid w:val="00F65F2A"/>
  </w:style>
  <w:style w:type="numbering" w:customStyle="1" w:styleId="NoList21213">
    <w:name w:val="No List21213"/>
    <w:next w:val="NoList"/>
    <w:uiPriority w:val="99"/>
    <w:semiHidden/>
    <w:unhideWhenUsed/>
    <w:rsid w:val="00F65F2A"/>
  </w:style>
  <w:style w:type="numbering" w:customStyle="1" w:styleId="NoList112213">
    <w:name w:val="No List112213"/>
    <w:next w:val="NoList"/>
    <w:uiPriority w:val="99"/>
    <w:semiHidden/>
    <w:unhideWhenUsed/>
    <w:rsid w:val="00F65F2A"/>
  </w:style>
  <w:style w:type="numbering" w:customStyle="1" w:styleId="NoList5213">
    <w:name w:val="No List5213"/>
    <w:next w:val="NoList"/>
    <w:uiPriority w:val="99"/>
    <w:semiHidden/>
    <w:unhideWhenUsed/>
    <w:rsid w:val="00F65F2A"/>
  </w:style>
  <w:style w:type="paragraph" w:customStyle="1" w:styleId="ac">
    <w:name w:val="a_c"/>
    <w:basedOn w:val="Normal"/>
    <w:rsid w:val="00F65F2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5322">
    <w:name w:val="Stil importat 5322"/>
    <w:rsid w:val="00F65F2A"/>
    <w:pPr>
      <w:numPr>
        <w:numId w:val="340"/>
      </w:numPr>
    </w:pPr>
  </w:style>
  <w:style w:type="character" w:customStyle="1" w:styleId="CitatintensCaracter1">
    <w:name w:val="Citat intens Caracter1"/>
    <w:basedOn w:val="DefaultParagraphFont"/>
    <w:uiPriority w:val="30"/>
    <w:rsid w:val="00F65F2A"/>
    <w:rPr>
      <w:rFonts w:ascii="Times New Roman" w:eastAsia="Times New Roman" w:hAnsi="Times New Roman" w:cs="Times New Roman"/>
      <w:b/>
      <w:bCs/>
      <w:i/>
      <w:iCs/>
      <w:color w:val="5B9BD5" w:themeColor="accent1"/>
      <w:sz w:val="24"/>
      <w:szCs w:val="24"/>
      <w:lang w:val="ro-RO" w:eastAsia="ro-RO"/>
    </w:rPr>
  </w:style>
  <w:style w:type="numbering" w:customStyle="1" w:styleId="ImportedStyle15121">
    <w:name w:val="Imported Style 15121"/>
    <w:rsid w:val="00E86000"/>
  </w:style>
  <w:style w:type="numbering" w:customStyle="1" w:styleId="ImportedStyle15122">
    <w:name w:val="Imported Style 15122"/>
    <w:rsid w:val="00E72ADC"/>
    <w:pPr>
      <w:numPr>
        <w:numId w:val="1"/>
      </w:numPr>
    </w:pPr>
  </w:style>
  <w:style w:type="table" w:customStyle="1" w:styleId="TableGrid59">
    <w:name w:val="Table Grid59"/>
    <w:basedOn w:val="TableNormal"/>
    <w:next w:val="TableGrid"/>
    <w:uiPriority w:val="39"/>
    <w:rsid w:val="001E2BD2"/>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123">
    <w:name w:val="Imported Style 15123"/>
    <w:rsid w:val="007568E3"/>
    <w:pPr>
      <w:numPr>
        <w:numId w:val="9"/>
      </w:numPr>
    </w:pPr>
  </w:style>
  <w:style w:type="paragraph" w:customStyle="1" w:styleId="Heading31">
    <w:name w:val="Heading 31"/>
    <w:basedOn w:val="Normal"/>
    <w:next w:val="Normal"/>
    <w:uiPriority w:val="9"/>
    <w:unhideWhenUsed/>
    <w:qFormat/>
    <w:rsid w:val="00406691"/>
    <w:pPr>
      <w:keepNext/>
      <w:keepLines/>
      <w:spacing w:before="40" w:after="0"/>
      <w:outlineLvl w:val="2"/>
    </w:pPr>
    <w:rPr>
      <w:rFonts w:ascii="Calibri Light" w:eastAsia="Times New Roman" w:hAnsi="Calibri Light" w:cs="Times New Roman"/>
      <w:color w:val="1F4D78"/>
      <w:sz w:val="24"/>
      <w:szCs w:val="24"/>
    </w:rPr>
  </w:style>
  <w:style w:type="paragraph" w:customStyle="1" w:styleId="Heading61">
    <w:name w:val="Heading 61"/>
    <w:basedOn w:val="Normal"/>
    <w:next w:val="Normal"/>
    <w:uiPriority w:val="9"/>
    <w:unhideWhenUsed/>
    <w:qFormat/>
    <w:rsid w:val="00406691"/>
    <w:pPr>
      <w:keepNext/>
      <w:keepLines/>
      <w:spacing w:before="40" w:after="0"/>
      <w:ind w:left="3600"/>
      <w:outlineLvl w:val="5"/>
    </w:pPr>
    <w:rPr>
      <w:rFonts w:ascii="Calibri Light" w:eastAsia="Times New Roman" w:hAnsi="Calibri Light" w:cs="Times New Roman"/>
      <w:color w:val="1F4D78"/>
      <w:lang w:val="en-GB"/>
    </w:rPr>
  </w:style>
  <w:style w:type="character" w:customStyle="1" w:styleId="UnresolvedMention">
    <w:name w:val="Unresolved Mention"/>
    <w:uiPriority w:val="99"/>
    <w:semiHidden/>
    <w:unhideWhenUsed/>
    <w:rsid w:val="00406691"/>
    <w:rPr>
      <w:color w:val="605E5C"/>
      <w:shd w:val="clear" w:color="auto" w:fill="E1DFDD"/>
    </w:rPr>
  </w:style>
  <w:style w:type="paragraph" w:customStyle="1" w:styleId="IntenseQuote1">
    <w:name w:val="Intense Quote1"/>
    <w:basedOn w:val="Normal"/>
    <w:next w:val="Normal"/>
    <w:uiPriority w:val="30"/>
    <w:qFormat/>
    <w:rsid w:val="00406691"/>
    <w:pPr>
      <w:pBdr>
        <w:bottom w:val="single" w:sz="4" w:space="4" w:color="5B9BD5"/>
      </w:pBdr>
      <w:spacing w:before="200" w:after="280" w:line="276" w:lineRule="auto"/>
      <w:ind w:left="936" w:right="936"/>
    </w:pPr>
    <w:rPr>
      <w:rFonts w:eastAsiaTheme="minorHAnsi"/>
      <w:b/>
      <w:bCs/>
      <w:i/>
      <w:iCs/>
      <w:color w:val="5B9BD5"/>
      <w:lang w:val="en-US"/>
    </w:rPr>
  </w:style>
  <w:style w:type="character" w:customStyle="1" w:styleId="IntenseEmphasis1">
    <w:name w:val="Intense Emphasis1"/>
    <w:basedOn w:val="DefaultParagraphFont"/>
    <w:uiPriority w:val="21"/>
    <w:qFormat/>
    <w:rsid w:val="00406691"/>
    <w:rPr>
      <w:b/>
      <w:bCs/>
      <w:i/>
      <w:iCs/>
      <w:color w:val="5B9BD5"/>
    </w:rPr>
  </w:style>
  <w:style w:type="character" w:customStyle="1" w:styleId="Heading3Char1">
    <w:name w:val="Heading 3 Char1"/>
    <w:basedOn w:val="DefaultParagraphFont"/>
    <w:uiPriority w:val="9"/>
    <w:semiHidden/>
    <w:rsid w:val="00406691"/>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406691"/>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406691"/>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06691"/>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06691"/>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06691"/>
    <w:rPr>
      <w:rFonts w:asciiTheme="majorHAnsi" w:eastAsiaTheme="majorEastAsia" w:hAnsiTheme="majorHAnsi" w:cstheme="majorBidi"/>
      <w:i/>
      <w:iCs/>
      <w:color w:val="272727" w:themeColor="text1" w:themeTint="D8"/>
      <w:sz w:val="21"/>
      <w:szCs w:val="21"/>
    </w:rPr>
  </w:style>
  <w:style w:type="character" w:customStyle="1" w:styleId="IntenseQuoteChar1">
    <w:name w:val="Intense Quote Char1"/>
    <w:basedOn w:val="DefaultParagraphFont"/>
    <w:uiPriority w:val="30"/>
    <w:rsid w:val="00406691"/>
    <w:rPr>
      <w:i/>
      <w:iCs/>
      <w:color w:val="5B9BD5" w:themeColor="accent1"/>
    </w:rPr>
  </w:style>
  <w:style w:type="table" w:customStyle="1" w:styleId="TableGrid0">
    <w:name w:val="TableGrid"/>
    <w:rsid w:val="00295A4D"/>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numbering" w:customStyle="1" w:styleId="NoList60">
    <w:name w:val="No List60"/>
    <w:next w:val="NoList"/>
    <w:uiPriority w:val="99"/>
    <w:semiHidden/>
    <w:unhideWhenUsed/>
    <w:rsid w:val="00295A4D"/>
  </w:style>
  <w:style w:type="table" w:customStyle="1" w:styleId="PlainTable21">
    <w:name w:val="Plain Table 21"/>
    <w:basedOn w:val="TableNormal"/>
    <w:uiPriority w:val="42"/>
    <w:rsid w:val="00295A4D"/>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0">
    <w:name w:val="Table Grid60"/>
    <w:basedOn w:val="TableNormal"/>
    <w:next w:val="TableGrid"/>
    <w:uiPriority w:val="39"/>
    <w:rsid w:val="00295A4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295A4D"/>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10">
    <w:name w:val="Imported Style 7810"/>
    <w:rsid w:val="00295A4D"/>
  </w:style>
  <w:style w:type="numbering" w:customStyle="1" w:styleId="ImportedStyle78010">
    <w:name w:val="Imported Style 78.010"/>
    <w:rsid w:val="00295A4D"/>
  </w:style>
  <w:style w:type="numbering" w:customStyle="1" w:styleId="ImportedStyle8018">
    <w:name w:val="Imported Style 8018"/>
    <w:rsid w:val="00295A4D"/>
  </w:style>
  <w:style w:type="numbering" w:customStyle="1" w:styleId="ImportedStyle8210">
    <w:name w:val="Imported Style 8210"/>
    <w:rsid w:val="00295A4D"/>
  </w:style>
  <w:style w:type="numbering" w:customStyle="1" w:styleId="ImportedStyle8310">
    <w:name w:val="Imported Style 8310"/>
    <w:rsid w:val="00295A4D"/>
  </w:style>
  <w:style w:type="numbering" w:customStyle="1" w:styleId="ImportedStyle11410">
    <w:name w:val="Imported Style 11410"/>
    <w:rsid w:val="00295A4D"/>
  </w:style>
  <w:style w:type="numbering" w:customStyle="1" w:styleId="ImportedStyle11518">
    <w:name w:val="Imported Style 11518"/>
    <w:rsid w:val="00295A4D"/>
  </w:style>
  <w:style w:type="numbering" w:customStyle="1" w:styleId="ImportedStyle11610">
    <w:name w:val="Imported Style 11610"/>
    <w:rsid w:val="00295A4D"/>
  </w:style>
  <w:style w:type="table" w:customStyle="1" w:styleId="TableNormal17">
    <w:name w:val="Table Normal17"/>
    <w:uiPriority w:val="2"/>
    <w:qFormat/>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7">
    <w:name w:val="Imported Style 137"/>
    <w:rsid w:val="00295A4D"/>
  </w:style>
  <w:style w:type="numbering" w:customStyle="1" w:styleId="ImportedStyle220">
    <w:name w:val="Imported Style 220"/>
    <w:rsid w:val="00295A4D"/>
  </w:style>
  <w:style w:type="numbering" w:customStyle="1" w:styleId="ImportedStyle320">
    <w:name w:val="Imported Style 320"/>
    <w:rsid w:val="00295A4D"/>
  </w:style>
  <w:style w:type="table" w:customStyle="1" w:styleId="TableGrid128">
    <w:name w:val="Table Grid128"/>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95A4D"/>
  </w:style>
  <w:style w:type="table" w:customStyle="1" w:styleId="TableGrid217">
    <w:name w:val="Table Grid217"/>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295A4D"/>
  </w:style>
  <w:style w:type="table" w:customStyle="1" w:styleId="TableGrid316">
    <w:name w:val="Table Grid316"/>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0">
    <w:name w:val="No List1130"/>
    <w:next w:val="NoList"/>
    <w:uiPriority w:val="99"/>
    <w:semiHidden/>
    <w:unhideWhenUsed/>
    <w:rsid w:val="00295A4D"/>
  </w:style>
  <w:style w:type="numbering" w:customStyle="1" w:styleId="NoList11118">
    <w:name w:val="No List11118"/>
    <w:next w:val="NoList"/>
    <w:uiPriority w:val="99"/>
    <w:semiHidden/>
    <w:unhideWhenUsed/>
    <w:rsid w:val="00295A4D"/>
  </w:style>
  <w:style w:type="table" w:customStyle="1" w:styleId="TableGrid1117">
    <w:name w:val="Table Grid11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9">
    <w:name w:val="No List319"/>
    <w:next w:val="NoList"/>
    <w:uiPriority w:val="99"/>
    <w:semiHidden/>
    <w:unhideWhenUsed/>
    <w:rsid w:val="00295A4D"/>
  </w:style>
  <w:style w:type="numbering" w:customStyle="1" w:styleId="Stilimportat110">
    <w:name w:val="Stil importat 110"/>
    <w:rsid w:val="00295A4D"/>
  </w:style>
  <w:style w:type="numbering" w:customStyle="1" w:styleId="Stilimportat210">
    <w:name w:val="Stil importat 210"/>
    <w:rsid w:val="00295A4D"/>
  </w:style>
  <w:style w:type="numbering" w:customStyle="1" w:styleId="Stilimportat310">
    <w:name w:val="Stil importat 310"/>
    <w:rsid w:val="00295A4D"/>
  </w:style>
  <w:style w:type="numbering" w:customStyle="1" w:styleId="Stilimportat410">
    <w:name w:val="Stil importat 410"/>
    <w:rsid w:val="00295A4D"/>
  </w:style>
  <w:style w:type="numbering" w:customStyle="1" w:styleId="Stilimportat510">
    <w:name w:val="Stil importat 510"/>
    <w:rsid w:val="00295A4D"/>
  </w:style>
  <w:style w:type="numbering" w:customStyle="1" w:styleId="Stilimportat610">
    <w:name w:val="Stil importat 610"/>
    <w:rsid w:val="00295A4D"/>
  </w:style>
  <w:style w:type="numbering" w:customStyle="1" w:styleId="Stilimportat710">
    <w:name w:val="Stil importat 710"/>
    <w:rsid w:val="00295A4D"/>
  </w:style>
  <w:style w:type="numbering" w:customStyle="1" w:styleId="NoList418">
    <w:name w:val="No List418"/>
    <w:next w:val="NoList"/>
    <w:uiPriority w:val="99"/>
    <w:semiHidden/>
    <w:unhideWhenUsed/>
    <w:rsid w:val="00295A4D"/>
  </w:style>
  <w:style w:type="numbering" w:customStyle="1" w:styleId="NoList1218">
    <w:name w:val="No List1218"/>
    <w:next w:val="NoList"/>
    <w:uiPriority w:val="99"/>
    <w:semiHidden/>
    <w:unhideWhenUsed/>
    <w:rsid w:val="00295A4D"/>
  </w:style>
  <w:style w:type="table" w:customStyle="1" w:styleId="TableGrid410">
    <w:name w:val="Table Grid410"/>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295A4D"/>
  </w:style>
  <w:style w:type="numbering" w:customStyle="1" w:styleId="NoList11210">
    <w:name w:val="No List11210"/>
    <w:next w:val="NoList"/>
    <w:uiPriority w:val="99"/>
    <w:semiHidden/>
    <w:unhideWhenUsed/>
    <w:rsid w:val="00295A4D"/>
  </w:style>
  <w:style w:type="table" w:customStyle="1" w:styleId="TableGrid129">
    <w:name w:val="Table Grid129"/>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0">
    <w:name w:val="No List510"/>
    <w:next w:val="NoList"/>
    <w:uiPriority w:val="99"/>
    <w:semiHidden/>
    <w:unhideWhenUsed/>
    <w:rsid w:val="00295A4D"/>
  </w:style>
  <w:style w:type="table" w:customStyle="1" w:styleId="TableGrid510">
    <w:name w:val="Table Grid510"/>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95A4D"/>
  </w:style>
  <w:style w:type="table" w:customStyle="1" w:styleId="TableGrid67">
    <w:name w:val="Table Grid67"/>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9">
    <w:name w:val="Imported Style 8029"/>
    <w:rsid w:val="00295A4D"/>
  </w:style>
  <w:style w:type="numbering" w:customStyle="1" w:styleId="ImportedStyle11528">
    <w:name w:val="Imported Style 11528"/>
    <w:rsid w:val="00295A4D"/>
  </w:style>
  <w:style w:type="table" w:customStyle="1" w:styleId="TableGrid93">
    <w:name w:val="Table Grid9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295A4D"/>
  </w:style>
  <w:style w:type="table" w:customStyle="1" w:styleId="TableGrid103">
    <w:name w:val="Table Grid10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8">
    <w:name w:val="Imported Style 7818"/>
    <w:rsid w:val="00295A4D"/>
  </w:style>
  <w:style w:type="numbering" w:customStyle="1" w:styleId="ImportedStyle78019">
    <w:name w:val="Imported Style 78.019"/>
    <w:rsid w:val="00295A4D"/>
  </w:style>
  <w:style w:type="numbering" w:customStyle="1" w:styleId="ImportedStyle8019">
    <w:name w:val="Imported Style 8019"/>
    <w:rsid w:val="00295A4D"/>
  </w:style>
  <w:style w:type="numbering" w:customStyle="1" w:styleId="ImportedStyle8219">
    <w:name w:val="Imported Style 8219"/>
    <w:rsid w:val="00295A4D"/>
  </w:style>
  <w:style w:type="numbering" w:customStyle="1" w:styleId="ImportedStyle8318">
    <w:name w:val="Imported Style 8318"/>
    <w:rsid w:val="00295A4D"/>
  </w:style>
  <w:style w:type="numbering" w:customStyle="1" w:styleId="ImportedStyle11419">
    <w:name w:val="Imported Style 11419"/>
    <w:rsid w:val="00295A4D"/>
  </w:style>
  <w:style w:type="numbering" w:customStyle="1" w:styleId="ImportedStyle11519">
    <w:name w:val="Imported Style 11519"/>
    <w:rsid w:val="00295A4D"/>
  </w:style>
  <w:style w:type="numbering" w:customStyle="1" w:styleId="ImportedStyle11619">
    <w:name w:val="Imported Style 11619"/>
    <w:rsid w:val="00295A4D"/>
  </w:style>
  <w:style w:type="table" w:customStyle="1" w:styleId="TableNormal115">
    <w:name w:val="Table Normal11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5">
    <w:name w:val="Imported Style 1115"/>
    <w:rsid w:val="00295A4D"/>
  </w:style>
  <w:style w:type="numbering" w:customStyle="1" w:styleId="ImportedStyle2110">
    <w:name w:val="Imported Style 2110"/>
    <w:rsid w:val="00295A4D"/>
  </w:style>
  <w:style w:type="numbering" w:customStyle="1" w:styleId="ImportedStyle3110">
    <w:name w:val="Imported Style 3110"/>
    <w:rsid w:val="00295A4D"/>
  </w:style>
  <w:style w:type="table" w:customStyle="1" w:styleId="TableGrid135">
    <w:name w:val="Table Grid135"/>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295A4D"/>
  </w:style>
  <w:style w:type="table" w:customStyle="1" w:styleId="TableGrid218">
    <w:name w:val="Table Grid218"/>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295A4D"/>
  </w:style>
  <w:style w:type="table" w:customStyle="1" w:styleId="TableGrid317">
    <w:name w:val="Table Grid317"/>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8">
    <w:name w:val="No List1138"/>
    <w:next w:val="NoList"/>
    <w:uiPriority w:val="99"/>
    <w:semiHidden/>
    <w:unhideWhenUsed/>
    <w:rsid w:val="00295A4D"/>
  </w:style>
  <w:style w:type="numbering" w:customStyle="1" w:styleId="NoList11119">
    <w:name w:val="No List11119"/>
    <w:next w:val="NoList"/>
    <w:uiPriority w:val="99"/>
    <w:semiHidden/>
    <w:unhideWhenUsed/>
    <w:rsid w:val="00295A4D"/>
  </w:style>
  <w:style w:type="table" w:customStyle="1" w:styleId="TableGrid1118">
    <w:name w:val="Table Grid1118"/>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0">
    <w:name w:val="No List3110"/>
    <w:next w:val="NoList"/>
    <w:uiPriority w:val="99"/>
    <w:semiHidden/>
    <w:unhideWhenUsed/>
    <w:rsid w:val="00295A4D"/>
  </w:style>
  <w:style w:type="numbering" w:customStyle="1" w:styleId="Stilimportat118">
    <w:name w:val="Stil importat 118"/>
    <w:rsid w:val="00295A4D"/>
  </w:style>
  <w:style w:type="numbering" w:customStyle="1" w:styleId="Stilimportat218">
    <w:name w:val="Stil importat 218"/>
    <w:rsid w:val="00295A4D"/>
  </w:style>
  <w:style w:type="numbering" w:customStyle="1" w:styleId="Stilimportat318">
    <w:name w:val="Stil importat 318"/>
    <w:rsid w:val="00295A4D"/>
  </w:style>
  <w:style w:type="numbering" w:customStyle="1" w:styleId="Stilimportat418">
    <w:name w:val="Stil importat 418"/>
    <w:rsid w:val="00295A4D"/>
  </w:style>
  <w:style w:type="numbering" w:customStyle="1" w:styleId="Stilimportat518">
    <w:name w:val="Stil importat 518"/>
    <w:rsid w:val="00295A4D"/>
  </w:style>
  <w:style w:type="numbering" w:customStyle="1" w:styleId="Stilimportat618">
    <w:name w:val="Stil importat 618"/>
    <w:rsid w:val="00295A4D"/>
  </w:style>
  <w:style w:type="numbering" w:customStyle="1" w:styleId="Stilimportat718">
    <w:name w:val="Stil importat 718"/>
    <w:rsid w:val="00295A4D"/>
  </w:style>
  <w:style w:type="numbering" w:customStyle="1" w:styleId="NoList419">
    <w:name w:val="No List419"/>
    <w:next w:val="NoList"/>
    <w:uiPriority w:val="99"/>
    <w:semiHidden/>
    <w:unhideWhenUsed/>
    <w:rsid w:val="00295A4D"/>
  </w:style>
  <w:style w:type="numbering" w:customStyle="1" w:styleId="NoList1219">
    <w:name w:val="No List1219"/>
    <w:next w:val="NoList"/>
    <w:uiPriority w:val="99"/>
    <w:semiHidden/>
    <w:unhideWhenUsed/>
    <w:rsid w:val="00295A4D"/>
  </w:style>
  <w:style w:type="table" w:customStyle="1" w:styleId="TableGrid415">
    <w:name w:val="Table Grid4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295A4D"/>
  </w:style>
  <w:style w:type="numbering" w:customStyle="1" w:styleId="NoList11218">
    <w:name w:val="No List11218"/>
    <w:next w:val="NoList"/>
    <w:uiPriority w:val="99"/>
    <w:semiHidden/>
    <w:unhideWhenUsed/>
    <w:rsid w:val="00295A4D"/>
  </w:style>
  <w:style w:type="table" w:customStyle="1" w:styleId="TableGrid1215">
    <w:name w:val="Table Grid121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8">
    <w:name w:val="No List518"/>
    <w:next w:val="NoList"/>
    <w:uiPriority w:val="99"/>
    <w:semiHidden/>
    <w:unhideWhenUsed/>
    <w:rsid w:val="00295A4D"/>
  </w:style>
  <w:style w:type="table" w:customStyle="1" w:styleId="TableGrid515">
    <w:name w:val="Table Grid51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295A4D"/>
  </w:style>
  <w:style w:type="table" w:customStyle="1" w:styleId="TableGrid147">
    <w:name w:val="Table Grid147"/>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95A4D"/>
  </w:style>
  <w:style w:type="table" w:customStyle="1" w:styleId="TableGrid153">
    <w:name w:val="Table Grid153"/>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8">
    <w:name w:val="Imported Style 7828"/>
    <w:rsid w:val="00295A4D"/>
  </w:style>
  <w:style w:type="numbering" w:customStyle="1" w:styleId="ImportedStyle78029">
    <w:name w:val="Imported Style 78.029"/>
    <w:rsid w:val="00295A4D"/>
  </w:style>
  <w:style w:type="numbering" w:customStyle="1" w:styleId="ImportedStyle8035">
    <w:name w:val="Imported Style 8035"/>
    <w:rsid w:val="00295A4D"/>
  </w:style>
  <w:style w:type="numbering" w:customStyle="1" w:styleId="ImportedStyle8229">
    <w:name w:val="Imported Style 8229"/>
    <w:rsid w:val="00295A4D"/>
  </w:style>
  <w:style w:type="numbering" w:customStyle="1" w:styleId="ImportedStyle8329">
    <w:name w:val="Imported Style 8329"/>
    <w:rsid w:val="00295A4D"/>
  </w:style>
  <w:style w:type="numbering" w:customStyle="1" w:styleId="ImportedStyle11428">
    <w:name w:val="Imported Style 11428"/>
    <w:rsid w:val="00295A4D"/>
  </w:style>
  <w:style w:type="numbering" w:customStyle="1" w:styleId="ImportedStyle11535">
    <w:name w:val="Imported Style 11535"/>
    <w:rsid w:val="00295A4D"/>
  </w:style>
  <w:style w:type="numbering" w:customStyle="1" w:styleId="ImportedStyle11628">
    <w:name w:val="Imported Style 11628"/>
    <w:rsid w:val="00295A4D"/>
  </w:style>
  <w:style w:type="table" w:customStyle="1" w:styleId="TableNormal125">
    <w:name w:val="Table Normal125"/>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4">
    <w:name w:val="Imported Style 1214"/>
    <w:rsid w:val="00295A4D"/>
  </w:style>
  <w:style w:type="numbering" w:customStyle="1" w:styleId="ImportedStyle228">
    <w:name w:val="Imported Style 228"/>
    <w:rsid w:val="00295A4D"/>
  </w:style>
  <w:style w:type="numbering" w:customStyle="1" w:styleId="ImportedStyle328">
    <w:name w:val="Imported Style 328"/>
    <w:rsid w:val="00295A4D"/>
  </w:style>
  <w:style w:type="table" w:customStyle="1" w:styleId="TableGrid163">
    <w:name w:val="Table Grid163"/>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295A4D"/>
  </w:style>
  <w:style w:type="table" w:customStyle="1" w:styleId="TableGrid225">
    <w:name w:val="Table Grid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8">
    <w:name w:val="No List238"/>
    <w:next w:val="NoList"/>
    <w:uiPriority w:val="99"/>
    <w:semiHidden/>
    <w:unhideWhenUsed/>
    <w:rsid w:val="00295A4D"/>
  </w:style>
  <w:style w:type="table" w:customStyle="1" w:styleId="TableGrid325">
    <w:name w:val="Table Grid3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8">
    <w:name w:val="No List1148"/>
    <w:next w:val="NoList"/>
    <w:uiPriority w:val="99"/>
    <w:semiHidden/>
    <w:unhideWhenUsed/>
    <w:rsid w:val="00295A4D"/>
  </w:style>
  <w:style w:type="numbering" w:customStyle="1" w:styleId="NoList11128">
    <w:name w:val="No List11128"/>
    <w:next w:val="NoList"/>
    <w:uiPriority w:val="99"/>
    <w:semiHidden/>
    <w:unhideWhenUsed/>
    <w:rsid w:val="00295A4D"/>
  </w:style>
  <w:style w:type="table" w:customStyle="1" w:styleId="TableGrid1125">
    <w:name w:val="Table Grid1125"/>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8">
    <w:name w:val="No List328"/>
    <w:next w:val="NoList"/>
    <w:uiPriority w:val="99"/>
    <w:semiHidden/>
    <w:unhideWhenUsed/>
    <w:rsid w:val="00295A4D"/>
  </w:style>
  <w:style w:type="numbering" w:customStyle="1" w:styleId="Stilimportat128">
    <w:name w:val="Stil importat 128"/>
    <w:rsid w:val="00295A4D"/>
  </w:style>
  <w:style w:type="numbering" w:customStyle="1" w:styleId="Stilimportat228">
    <w:name w:val="Stil importat 228"/>
    <w:rsid w:val="00295A4D"/>
  </w:style>
  <w:style w:type="numbering" w:customStyle="1" w:styleId="Stilimportat328">
    <w:name w:val="Stil importat 328"/>
    <w:rsid w:val="00295A4D"/>
  </w:style>
  <w:style w:type="numbering" w:customStyle="1" w:styleId="Stilimportat428">
    <w:name w:val="Stil importat 428"/>
    <w:rsid w:val="00295A4D"/>
  </w:style>
  <w:style w:type="numbering" w:customStyle="1" w:styleId="Stilimportat528">
    <w:name w:val="Stil importat 528"/>
    <w:rsid w:val="00295A4D"/>
  </w:style>
  <w:style w:type="numbering" w:customStyle="1" w:styleId="Stilimportat628">
    <w:name w:val="Stil importat 628"/>
    <w:rsid w:val="00295A4D"/>
  </w:style>
  <w:style w:type="numbering" w:customStyle="1" w:styleId="Stilimportat728">
    <w:name w:val="Stil importat 728"/>
    <w:rsid w:val="00295A4D"/>
  </w:style>
  <w:style w:type="numbering" w:customStyle="1" w:styleId="NoList428">
    <w:name w:val="No List428"/>
    <w:next w:val="NoList"/>
    <w:uiPriority w:val="99"/>
    <w:semiHidden/>
    <w:unhideWhenUsed/>
    <w:rsid w:val="00295A4D"/>
  </w:style>
  <w:style w:type="numbering" w:customStyle="1" w:styleId="NoList1228">
    <w:name w:val="No List1228"/>
    <w:next w:val="NoList"/>
    <w:uiPriority w:val="99"/>
    <w:semiHidden/>
    <w:unhideWhenUsed/>
    <w:rsid w:val="00295A4D"/>
  </w:style>
  <w:style w:type="table" w:customStyle="1" w:styleId="TableGrid425">
    <w:name w:val="Table Grid4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295A4D"/>
  </w:style>
  <w:style w:type="numbering" w:customStyle="1" w:styleId="NoList11228">
    <w:name w:val="No List11228"/>
    <w:next w:val="NoList"/>
    <w:uiPriority w:val="99"/>
    <w:semiHidden/>
    <w:unhideWhenUsed/>
    <w:rsid w:val="00295A4D"/>
  </w:style>
  <w:style w:type="table" w:customStyle="1" w:styleId="TableGrid1225">
    <w:name w:val="Table Grid1225"/>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8">
    <w:name w:val="No List528"/>
    <w:next w:val="NoList"/>
    <w:uiPriority w:val="99"/>
    <w:semiHidden/>
    <w:unhideWhenUsed/>
    <w:rsid w:val="00295A4D"/>
  </w:style>
  <w:style w:type="table" w:customStyle="1" w:styleId="TableGrid525">
    <w:name w:val="Table Grid525"/>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3">
    <w:name w:val="Imported Style 821113"/>
    <w:rsid w:val="00295A4D"/>
  </w:style>
  <w:style w:type="numbering" w:customStyle="1" w:styleId="ImportedStyle831123">
    <w:name w:val="Imported Style 831123"/>
    <w:rsid w:val="00295A4D"/>
  </w:style>
  <w:style w:type="table" w:customStyle="1" w:styleId="TableGrid184">
    <w:name w:val="Table Grid184"/>
    <w:basedOn w:val="TableNormal"/>
    <w:next w:val="TableGrid"/>
    <w:uiPriority w:val="39"/>
    <w:rsid w:val="00295A4D"/>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295A4D"/>
  </w:style>
  <w:style w:type="table" w:customStyle="1" w:styleId="TableGrid194">
    <w:name w:val="Table Grid194"/>
    <w:basedOn w:val="TableNormal"/>
    <w:next w:val="TableGrid"/>
    <w:uiPriority w:val="39"/>
    <w:rsid w:val="00295A4D"/>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95A4D"/>
  </w:style>
  <w:style w:type="numbering" w:customStyle="1" w:styleId="Stilimportat11213">
    <w:name w:val="Stil importat 11213"/>
    <w:rsid w:val="00295A4D"/>
  </w:style>
  <w:style w:type="numbering" w:customStyle="1" w:styleId="ImportedStyle1513">
    <w:name w:val="Imported Style 1513"/>
    <w:rsid w:val="00295A4D"/>
  </w:style>
  <w:style w:type="table" w:customStyle="1" w:styleId="TableGrid273">
    <w:name w:val="Table Grid27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3">
    <w:name w:val="Imported Style 82523"/>
    <w:rsid w:val="00295A4D"/>
  </w:style>
  <w:style w:type="numbering" w:customStyle="1" w:styleId="ImportedStyle83523">
    <w:name w:val="Imported Style 83523"/>
    <w:rsid w:val="00295A4D"/>
  </w:style>
  <w:style w:type="numbering" w:customStyle="1" w:styleId="ImportedStyle114533">
    <w:name w:val="Imported Style 114533"/>
    <w:rsid w:val="00295A4D"/>
  </w:style>
  <w:style w:type="numbering" w:customStyle="1" w:styleId="ImportedStyle115623">
    <w:name w:val="Imported Style 115623"/>
    <w:rsid w:val="00295A4D"/>
  </w:style>
  <w:style w:type="numbering" w:customStyle="1" w:styleId="ImportedStyle116523">
    <w:name w:val="Imported Style 116523"/>
    <w:rsid w:val="00295A4D"/>
  </w:style>
  <w:style w:type="numbering" w:customStyle="1" w:styleId="ImportedStyle2523">
    <w:name w:val="Imported Style 2523"/>
    <w:rsid w:val="00295A4D"/>
  </w:style>
  <w:style w:type="numbering" w:customStyle="1" w:styleId="Stilimportat2512">
    <w:name w:val="Stil importat 2512"/>
    <w:rsid w:val="00295A4D"/>
  </w:style>
  <w:style w:type="numbering" w:customStyle="1" w:styleId="ImportedStyle782312">
    <w:name w:val="Imported Style 782312"/>
    <w:rsid w:val="00295A4D"/>
  </w:style>
  <w:style w:type="numbering" w:customStyle="1" w:styleId="ImportedStyle1156213">
    <w:name w:val="Imported Style 1156213"/>
    <w:rsid w:val="00295A4D"/>
  </w:style>
  <w:style w:type="numbering" w:customStyle="1" w:styleId="ImportedStyle3523">
    <w:name w:val="Imported Style 3523"/>
    <w:rsid w:val="00295A4D"/>
  </w:style>
  <w:style w:type="numbering" w:customStyle="1" w:styleId="Stilimportat1523">
    <w:name w:val="Stil importat 1523"/>
    <w:rsid w:val="00295A4D"/>
  </w:style>
  <w:style w:type="numbering" w:customStyle="1" w:styleId="ImportedStyle78023112">
    <w:name w:val="Imported Style 78.023112"/>
    <w:rsid w:val="00295A4D"/>
  </w:style>
  <w:style w:type="numbering" w:customStyle="1" w:styleId="ImportedStyle8032112">
    <w:name w:val="Imported Style 8032112"/>
    <w:rsid w:val="00295A4D"/>
  </w:style>
  <w:style w:type="numbering" w:customStyle="1" w:styleId="ImportedStyle822111112">
    <w:name w:val="Imported Style 822111112"/>
    <w:rsid w:val="00295A4D"/>
  </w:style>
  <w:style w:type="table" w:customStyle="1" w:styleId="TableGrid203">
    <w:name w:val="Table Grid203"/>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295A4D"/>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34112">
    <w:name w:val="Stil importat 34112"/>
    <w:rsid w:val="00295A4D"/>
  </w:style>
  <w:style w:type="numbering" w:customStyle="1" w:styleId="Stilimportat44112">
    <w:name w:val="Stil importat 44112"/>
    <w:rsid w:val="00295A4D"/>
    <w:pPr>
      <w:numPr>
        <w:numId w:val="120"/>
      </w:numPr>
    </w:pPr>
  </w:style>
  <w:style w:type="numbering" w:customStyle="1" w:styleId="Stilimportat112112">
    <w:name w:val="Stil importat 112112"/>
    <w:rsid w:val="00295A4D"/>
  </w:style>
  <w:style w:type="numbering" w:customStyle="1" w:styleId="ImportedStyle15112">
    <w:name w:val="Imported Style 15112"/>
    <w:rsid w:val="00295A4D"/>
  </w:style>
  <w:style w:type="table" w:customStyle="1" w:styleId="TableGrid2711">
    <w:name w:val="Table Grid2711"/>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11">
    <w:name w:val="Imported Style 825211"/>
    <w:rsid w:val="00295A4D"/>
  </w:style>
  <w:style w:type="numbering" w:customStyle="1" w:styleId="ImportedStyle835211">
    <w:name w:val="Imported Style 835211"/>
    <w:rsid w:val="00295A4D"/>
  </w:style>
  <w:style w:type="numbering" w:customStyle="1" w:styleId="ImportedStyle1145311">
    <w:name w:val="Imported Style 1145311"/>
    <w:rsid w:val="00295A4D"/>
  </w:style>
  <w:style w:type="numbering" w:customStyle="1" w:styleId="ImportedStyle1165211">
    <w:name w:val="Imported Style 1165211"/>
    <w:rsid w:val="00295A4D"/>
  </w:style>
  <w:style w:type="numbering" w:customStyle="1" w:styleId="ImportedStyle25211">
    <w:name w:val="Imported Style 25211"/>
    <w:rsid w:val="00295A4D"/>
  </w:style>
  <w:style w:type="numbering" w:customStyle="1" w:styleId="ImportedStyle35211">
    <w:name w:val="Imported Style 35211"/>
    <w:rsid w:val="00295A4D"/>
  </w:style>
  <w:style w:type="numbering" w:customStyle="1" w:styleId="Stilimportat15211">
    <w:name w:val="Stil importat 15211"/>
    <w:rsid w:val="00295A4D"/>
    <w:pPr>
      <w:numPr>
        <w:numId w:val="399"/>
      </w:numPr>
    </w:pPr>
  </w:style>
  <w:style w:type="numbering" w:customStyle="1" w:styleId="ImportedStyle11562111">
    <w:name w:val="Imported Style 11562111"/>
    <w:rsid w:val="00295A4D"/>
  </w:style>
  <w:style w:type="numbering" w:customStyle="1" w:styleId="NoList163">
    <w:name w:val="No List163"/>
    <w:next w:val="NoList"/>
    <w:uiPriority w:val="99"/>
    <w:semiHidden/>
    <w:unhideWhenUsed/>
    <w:rsid w:val="00295A4D"/>
  </w:style>
  <w:style w:type="table" w:customStyle="1" w:styleId="TableGrid243">
    <w:name w:val="Table Grid243"/>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95A4D"/>
  </w:style>
  <w:style w:type="table" w:customStyle="1" w:styleId="TableGrid1102">
    <w:name w:val="Table Grid110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295A4D"/>
  </w:style>
  <w:style w:type="numbering" w:customStyle="1" w:styleId="NoList334">
    <w:name w:val="No List334"/>
    <w:next w:val="NoList"/>
    <w:uiPriority w:val="99"/>
    <w:semiHidden/>
    <w:unhideWhenUsed/>
    <w:rsid w:val="00295A4D"/>
  </w:style>
  <w:style w:type="numbering" w:customStyle="1" w:styleId="NoList434">
    <w:name w:val="No List434"/>
    <w:next w:val="NoList"/>
    <w:uiPriority w:val="99"/>
    <w:semiHidden/>
    <w:unhideWhenUsed/>
    <w:rsid w:val="00295A4D"/>
  </w:style>
  <w:style w:type="numbering" w:customStyle="1" w:styleId="NoList534">
    <w:name w:val="No List534"/>
    <w:next w:val="NoList"/>
    <w:uiPriority w:val="99"/>
    <w:semiHidden/>
    <w:unhideWhenUsed/>
    <w:rsid w:val="00295A4D"/>
  </w:style>
  <w:style w:type="numbering" w:customStyle="1" w:styleId="ImportedStyle1116">
    <w:name w:val="Imported Style 1116"/>
    <w:rsid w:val="00295A4D"/>
  </w:style>
  <w:style w:type="numbering" w:customStyle="1" w:styleId="ImportedStyle3114">
    <w:name w:val="Imported Style 3114"/>
    <w:rsid w:val="00295A4D"/>
  </w:style>
  <w:style w:type="numbering" w:customStyle="1" w:styleId="ImportedStyle443">
    <w:name w:val="Imported Style 443"/>
    <w:rsid w:val="00295A4D"/>
  </w:style>
  <w:style w:type="numbering" w:customStyle="1" w:styleId="ImportedStyle7834">
    <w:name w:val="Imported Style 7834"/>
    <w:rsid w:val="00295A4D"/>
  </w:style>
  <w:style w:type="numbering" w:customStyle="1" w:styleId="ImportedStyle78034">
    <w:name w:val="Imported Style 78.034"/>
    <w:rsid w:val="00295A4D"/>
  </w:style>
  <w:style w:type="numbering" w:customStyle="1" w:styleId="ImportedStyle8044">
    <w:name w:val="Imported Style 8044"/>
    <w:rsid w:val="00295A4D"/>
  </w:style>
  <w:style w:type="numbering" w:customStyle="1" w:styleId="ImportedStyle8234">
    <w:name w:val="Imported Style 8234"/>
    <w:rsid w:val="00295A4D"/>
  </w:style>
  <w:style w:type="numbering" w:customStyle="1" w:styleId="ImportedStyle8334">
    <w:name w:val="Imported Style 8334"/>
    <w:rsid w:val="00295A4D"/>
  </w:style>
  <w:style w:type="numbering" w:customStyle="1" w:styleId="ImportedStyle11434">
    <w:name w:val="Imported Style 11434"/>
    <w:rsid w:val="00295A4D"/>
  </w:style>
  <w:style w:type="numbering" w:customStyle="1" w:styleId="ImportedStyle11544">
    <w:name w:val="Imported Style 11544"/>
    <w:rsid w:val="00295A4D"/>
  </w:style>
  <w:style w:type="numbering" w:customStyle="1" w:styleId="ImportedStyle11634">
    <w:name w:val="Imported Style 11634"/>
    <w:rsid w:val="00295A4D"/>
  </w:style>
  <w:style w:type="table" w:customStyle="1" w:styleId="TableNormal132">
    <w:name w:val="Table Normal13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8">
    <w:name w:val="Imported Style 138"/>
    <w:rsid w:val="00295A4D"/>
  </w:style>
  <w:style w:type="numbering" w:customStyle="1" w:styleId="ImportedStyle237">
    <w:name w:val="Imported Style 237"/>
    <w:rsid w:val="00295A4D"/>
  </w:style>
  <w:style w:type="numbering" w:customStyle="1" w:styleId="ImportedStyle337">
    <w:name w:val="Imported Style 337"/>
    <w:rsid w:val="00295A4D"/>
    <w:pPr>
      <w:numPr>
        <w:numId w:val="236"/>
      </w:numPr>
    </w:pPr>
  </w:style>
  <w:style w:type="table" w:customStyle="1" w:styleId="TableGrid252">
    <w:name w:val="Table Grid25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4">
    <w:name w:val="No List1154"/>
    <w:next w:val="NoList"/>
    <w:uiPriority w:val="99"/>
    <w:semiHidden/>
    <w:unhideWhenUsed/>
    <w:rsid w:val="00295A4D"/>
  </w:style>
  <w:style w:type="numbering" w:customStyle="1" w:styleId="NoList11137">
    <w:name w:val="No List11137"/>
    <w:next w:val="NoList"/>
    <w:uiPriority w:val="99"/>
    <w:semiHidden/>
    <w:unhideWhenUsed/>
    <w:rsid w:val="00295A4D"/>
  </w:style>
  <w:style w:type="table" w:customStyle="1" w:styleId="TableGrid1134">
    <w:name w:val="Table Grid1134"/>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importat137">
    <w:name w:val="Stil importat 137"/>
    <w:rsid w:val="00295A4D"/>
  </w:style>
  <w:style w:type="numbering" w:customStyle="1" w:styleId="Stilimportat237">
    <w:name w:val="Stil importat 237"/>
    <w:rsid w:val="00295A4D"/>
  </w:style>
  <w:style w:type="numbering" w:customStyle="1" w:styleId="Stilimportat337">
    <w:name w:val="Stil importat 337"/>
    <w:rsid w:val="00295A4D"/>
  </w:style>
  <w:style w:type="numbering" w:customStyle="1" w:styleId="Stilimportat437">
    <w:name w:val="Stil importat 437"/>
    <w:rsid w:val="00295A4D"/>
  </w:style>
  <w:style w:type="numbering" w:customStyle="1" w:styleId="Stilimportat538">
    <w:name w:val="Stil importat 538"/>
    <w:rsid w:val="00295A4D"/>
  </w:style>
  <w:style w:type="numbering" w:customStyle="1" w:styleId="Stilimportat637">
    <w:name w:val="Stil importat 637"/>
    <w:rsid w:val="00295A4D"/>
  </w:style>
  <w:style w:type="numbering" w:customStyle="1" w:styleId="Stilimportat737">
    <w:name w:val="Stil importat 737"/>
    <w:rsid w:val="00295A4D"/>
  </w:style>
  <w:style w:type="numbering" w:customStyle="1" w:styleId="NoList1234">
    <w:name w:val="No List1234"/>
    <w:next w:val="NoList"/>
    <w:uiPriority w:val="99"/>
    <w:semiHidden/>
    <w:unhideWhenUsed/>
    <w:rsid w:val="00295A4D"/>
  </w:style>
  <w:style w:type="table" w:customStyle="1" w:styleId="TableGrid434">
    <w:name w:val="Table Grid434"/>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4">
    <w:name w:val="No List2134"/>
    <w:next w:val="NoList"/>
    <w:uiPriority w:val="99"/>
    <w:semiHidden/>
    <w:unhideWhenUsed/>
    <w:rsid w:val="00295A4D"/>
  </w:style>
  <w:style w:type="numbering" w:customStyle="1" w:styleId="NoList11234">
    <w:name w:val="No List11234"/>
    <w:next w:val="NoList"/>
    <w:uiPriority w:val="99"/>
    <w:semiHidden/>
    <w:unhideWhenUsed/>
    <w:rsid w:val="00295A4D"/>
  </w:style>
  <w:style w:type="table" w:customStyle="1" w:styleId="TableGrid1232">
    <w:name w:val="Table Grid123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295A4D"/>
  </w:style>
  <w:style w:type="table" w:customStyle="1" w:styleId="TableGrid612">
    <w:name w:val="Table Grid61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14">
    <w:name w:val="Imported Style 80214"/>
    <w:rsid w:val="00295A4D"/>
  </w:style>
  <w:style w:type="numbering" w:customStyle="1" w:styleId="ImportedStyle115214">
    <w:name w:val="Imported Style 115214"/>
    <w:rsid w:val="00295A4D"/>
  </w:style>
  <w:style w:type="table" w:customStyle="1" w:styleId="TableGrid912">
    <w:name w:val="Table Grid912"/>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295A4D"/>
  </w:style>
  <w:style w:type="table" w:customStyle="1" w:styleId="TableGrid1012">
    <w:name w:val="Table Grid10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114">
    <w:name w:val="Imported Style 78114"/>
    <w:rsid w:val="00295A4D"/>
  </w:style>
  <w:style w:type="numbering" w:customStyle="1" w:styleId="ImportedStyle780115">
    <w:name w:val="Imported Style 78.0115"/>
    <w:rsid w:val="00295A4D"/>
  </w:style>
  <w:style w:type="numbering" w:customStyle="1" w:styleId="ImportedStyle80114">
    <w:name w:val="Imported Style 80114"/>
    <w:rsid w:val="00295A4D"/>
  </w:style>
  <w:style w:type="numbering" w:customStyle="1" w:styleId="ImportedStyle82117">
    <w:name w:val="Imported Style 82117"/>
    <w:rsid w:val="00295A4D"/>
  </w:style>
  <w:style w:type="numbering" w:customStyle="1" w:styleId="ImportedStyle83115">
    <w:name w:val="Imported Style 83115"/>
    <w:rsid w:val="00295A4D"/>
  </w:style>
  <w:style w:type="numbering" w:customStyle="1" w:styleId="ImportedStyle114115">
    <w:name w:val="Imported Style 114115"/>
    <w:rsid w:val="00295A4D"/>
  </w:style>
  <w:style w:type="numbering" w:customStyle="1" w:styleId="ImportedStyle115114">
    <w:name w:val="Imported Style 115114"/>
    <w:rsid w:val="00295A4D"/>
  </w:style>
  <w:style w:type="numbering" w:customStyle="1" w:styleId="ImportedStyle116117">
    <w:name w:val="Imported Style 116117"/>
    <w:rsid w:val="00295A4D"/>
  </w:style>
  <w:style w:type="table" w:customStyle="1" w:styleId="TableNormal1112">
    <w:name w:val="Table Normal11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2114">
    <w:name w:val="Imported Style 2114"/>
    <w:rsid w:val="00295A4D"/>
  </w:style>
  <w:style w:type="table" w:customStyle="1" w:styleId="TableGrid1312">
    <w:name w:val="Table Grid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295A4D"/>
  </w:style>
  <w:style w:type="table" w:customStyle="1" w:styleId="TableGrid2112">
    <w:name w:val="Table Grid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4">
    <w:name w:val="No List2214"/>
    <w:next w:val="NoList"/>
    <w:uiPriority w:val="99"/>
    <w:semiHidden/>
    <w:unhideWhenUsed/>
    <w:rsid w:val="00295A4D"/>
  </w:style>
  <w:style w:type="table" w:customStyle="1" w:styleId="TableGrid3112">
    <w:name w:val="Table Grid3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4">
    <w:name w:val="No List11314"/>
    <w:next w:val="NoList"/>
    <w:uiPriority w:val="99"/>
    <w:semiHidden/>
    <w:unhideWhenUsed/>
    <w:rsid w:val="00295A4D"/>
  </w:style>
  <w:style w:type="numbering" w:customStyle="1" w:styleId="NoList111117">
    <w:name w:val="No List111117"/>
    <w:next w:val="NoList"/>
    <w:uiPriority w:val="99"/>
    <w:semiHidden/>
    <w:unhideWhenUsed/>
    <w:rsid w:val="00295A4D"/>
  </w:style>
  <w:style w:type="table" w:customStyle="1" w:styleId="TableGrid11112">
    <w:name w:val="Table Grid111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4">
    <w:name w:val="No List3114"/>
    <w:next w:val="NoList"/>
    <w:uiPriority w:val="99"/>
    <w:semiHidden/>
    <w:unhideWhenUsed/>
    <w:rsid w:val="00295A4D"/>
  </w:style>
  <w:style w:type="numbering" w:customStyle="1" w:styleId="Stilimportat1114">
    <w:name w:val="Stil importat 1114"/>
    <w:rsid w:val="00295A4D"/>
  </w:style>
  <w:style w:type="numbering" w:customStyle="1" w:styleId="Stilimportat2114">
    <w:name w:val="Stil importat 2114"/>
    <w:rsid w:val="00295A4D"/>
  </w:style>
  <w:style w:type="numbering" w:customStyle="1" w:styleId="Stilimportat3114">
    <w:name w:val="Stil importat 3114"/>
    <w:rsid w:val="00295A4D"/>
  </w:style>
  <w:style w:type="numbering" w:customStyle="1" w:styleId="Stilimportat4114">
    <w:name w:val="Stil importat 4114"/>
    <w:rsid w:val="00295A4D"/>
  </w:style>
  <w:style w:type="numbering" w:customStyle="1" w:styleId="Stilimportat5114">
    <w:name w:val="Stil importat 5114"/>
    <w:rsid w:val="00295A4D"/>
  </w:style>
  <w:style w:type="numbering" w:customStyle="1" w:styleId="Stilimportat6114">
    <w:name w:val="Stil importat 6114"/>
    <w:rsid w:val="00295A4D"/>
  </w:style>
  <w:style w:type="numbering" w:customStyle="1" w:styleId="Stilimportat7114">
    <w:name w:val="Stil importat 7114"/>
    <w:rsid w:val="00295A4D"/>
  </w:style>
  <w:style w:type="numbering" w:customStyle="1" w:styleId="NoList4114">
    <w:name w:val="No List4114"/>
    <w:next w:val="NoList"/>
    <w:uiPriority w:val="99"/>
    <w:semiHidden/>
    <w:unhideWhenUsed/>
    <w:rsid w:val="00295A4D"/>
  </w:style>
  <w:style w:type="numbering" w:customStyle="1" w:styleId="NoList12114">
    <w:name w:val="No List12114"/>
    <w:next w:val="NoList"/>
    <w:uiPriority w:val="99"/>
    <w:semiHidden/>
    <w:unhideWhenUsed/>
    <w:rsid w:val="00295A4D"/>
  </w:style>
  <w:style w:type="table" w:customStyle="1" w:styleId="TableGrid4112">
    <w:name w:val="Table Grid4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295A4D"/>
  </w:style>
  <w:style w:type="numbering" w:customStyle="1" w:styleId="NoList112114">
    <w:name w:val="No List112114"/>
    <w:next w:val="NoList"/>
    <w:uiPriority w:val="99"/>
    <w:semiHidden/>
    <w:unhideWhenUsed/>
    <w:rsid w:val="00295A4D"/>
  </w:style>
  <w:style w:type="table" w:customStyle="1" w:styleId="TableGrid12112">
    <w:name w:val="Table Grid121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4">
    <w:name w:val="No List5114"/>
    <w:next w:val="NoList"/>
    <w:uiPriority w:val="99"/>
    <w:semiHidden/>
    <w:unhideWhenUsed/>
    <w:rsid w:val="00295A4D"/>
  </w:style>
  <w:style w:type="table" w:customStyle="1" w:styleId="TableGrid5112">
    <w:name w:val="Table Grid51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295A4D"/>
  </w:style>
  <w:style w:type="table" w:customStyle="1" w:styleId="TableGrid1412">
    <w:name w:val="Table Grid141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295A4D"/>
  </w:style>
  <w:style w:type="table" w:customStyle="1" w:styleId="TableGrid1512">
    <w:name w:val="Table Grid15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14">
    <w:name w:val="Imported Style 78214"/>
    <w:rsid w:val="00295A4D"/>
  </w:style>
  <w:style w:type="numbering" w:customStyle="1" w:styleId="ImportedStyle780214">
    <w:name w:val="Imported Style 78.0214"/>
    <w:rsid w:val="00295A4D"/>
  </w:style>
  <w:style w:type="numbering" w:customStyle="1" w:styleId="ImportedStyle80317">
    <w:name w:val="Imported Style 80317"/>
    <w:rsid w:val="00295A4D"/>
  </w:style>
  <w:style w:type="numbering" w:customStyle="1" w:styleId="ImportedStyle82214">
    <w:name w:val="Imported Style 82214"/>
    <w:rsid w:val="00295A4D"/>
  </w:style>
  <w:style w:type="numbering" w:customStyle="1" w:styleId="ImportedStyle83214">
    <w:name w:val="Imported Style 83214"/>
    <w:rsid w:val="00295A4D"/>
  </w:style>
  <w:style w:type="numbering" w:customStyle="1" w:styleId="ImportedStyle114214">
    <w:name w:val="Imported Style 114214"/>
    <w:rsid w:val="00295A4D"/>
  </w:style>
  <w:style w:type="numbering" w:customStyle="1" w:styleId="ImportedStyle115313">
    <w:name w:val="Imported Style 115313"/>
    <w:rsid w:val="00295A4D"/>
  </w:style>
  <w:style w:type="numbering" w:customStyle="1" w:styleId="ImportedStyle116214">
    <w:name w:val="Imported Style 116214"/>
    <w:rsid w:val="00295A4D"/>
  </w:style>
  <w:style w:type="table" w:customStyle="1" w:styleId="TableNormal1212">
    <w:name w:val="Table Normal121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5">
    <w:name w:val="Imported Style 1215"/>
    <w:rsid w:val="00295A4D"/>
  </w:style>
  <w:style w:type="numbering" w:customStyle="1" w:styleId="ImportedStyle2214">
    <w:name w:val="Imported Style 2214"/>
    <w:rsid w:val="00295A4D"/>
  </w:style>
  <w:style w:type="numbering" w:customStyle="1" w:styleId="ImportedStyle3214">
    <w:name w:val="Imported Style 3214"/>
    <w:rsid w:val="00295A4D"/>
  </w:style>
  <w:style w:type="table" w:customStyle="1" w:styleId="TableGrid1612">
    <w:name w:val="Table Grid16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295A4D"/>
  </w:style>
  <w:style w:type="table" w:customStyle="1" w:styleId="TableGrid2212">
    <w:name w:val="Table Grid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4">
    <w:name w:val="No List2314"/>
    <w:next w:val="NoList"/>
    <w:uiPriority w:val="99"/>
    <w:semiHidden/>
    <w:unhideWhenUsed/>
    <w:rsid w:val="00295A4D"/>
  </w:style>
  <w:style w:type="table" w:customStyle="1" w:styleId="TableGrid3212">
    <w:name w:val="Table Grid3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4">
    <w:name w:val="No List11414"/>
    <w:next w:val="NoList"/>
    <w:uiPriority w:val="99"/>
    <w:semiHidden/>
    <w:unhideWhenUsed/>
    <w:rsid w:val="00295A4D"/>
  </w:style>
  <w:style w:type="numbering" w:customStyle="1" w:styleId="NoList111214">
    <w:name w:val="No List111214"/>
    <w:next w:val="NoList"/>
    <w:uiPriority w:val="99"/>
    <w:semiHidden/>
    <w:unhideWhenUsed/>
    <w:rsid w:val="00295A4D"/>
  </w:style>
  <w:style w:type="table" w:customStyle="1" w:styleId="TableGrid11212">
    <w:name w:val="Table Grid1121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4">
    <w:name w:val="No List3214"/>
    <w:next w:val="NoList"/>
    <w:uiPriority w:val="99"/>
    <w:semiHidden/>
    <w:unhideWhenUsed/>
    <w:rsid w:val="00295A4D"/>
  </w:style>
  <w:style w:type="numbering" w:customStyle="1" w:styleId="Stilimportat1214">
    <w:name w:val="Stil importat 1214"/>
    <w:rsid w:val="00295A4D"/>
  </w:style>
  <w:style w:type="numbering" w:customStyle="1" w:styleId="Stilimportat2214">
    <w:name w:val="Stil importat 2214"/>
    <w:rsid w:val="00295A4D"/>
  </w:style>
  <w:style w:type="numbering" w:customStyle="1" w:styleId="Stilimportat3214">
    <w:name w:val="Stil importat 3214"/>
    <w:rsid w:val="00295A4D"/>
  </w:style>
  <w:style w:type="numbering" w:customStyle="1" w:styleId="Stilimportat4214">
    <w:name w:val="Stil importat 4214"/>
    <w:rsid w:val="00295A4D"/>
  </w:style>
  <w:style w:type="numbering" w:customStyle="1" w:styleId="Stilimportat5214">
    <w:name w:val="Stil importat 5214"/>
    <w:rsid w:val="00295A4D"/>
  </w:style>
  <w:style w:type="numbering" w:customStyle="1" w:styleId="Stilimportat6214">
    <w:name w:val="Stil importat 6214"/>
    <w:rsid w:val="00295A4D"/>
  </w:style>
  <w:style w:type="numbering" w:customStyle="1" w:styleId="Stilimportat7214">
    <w:name w:val="Stil importat 7214"/>
    <w:rsid w:val="00295A4D"/>
  </w:style>
  <w:style w:type="numbering" w:customStyle="1" w:styleId="NoList4214">
    <w:name w:val="No List4214"/>
    <w:next w:val="NoList"/>
    <w:uiPriority w:val="99"/>
    <w:semiHidden/>
    <w:unhideWhenUsed/>
    <w:rsid w:val="00295A4D"/>
  </w:style>
  <w:style w:type="numbering" w:customStyle="1" w:styleId="NoList12214">
    <w:name w:val="No List12214"/>
    <w:next w:val="NoList"/>
    <w:uiPriority w:val="99"/>
    <w:semiHidden/>
    <w:unhideWhenUsed/>
    <w:rsid w:val="00295A4D"/>
  </w:style>
  <w:style w:type="table" w:customStyle="1" w:styleId="TableGrid4212">
    <w:name w:val="Table Grid4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4">
    <w:name w:val="No List21214"/>
    <w:next w:val="NoList"/>
    <w:uiPriority w:val="99"/>
    <w:semiHidden/>
    <w:unhideWhenUsed/>
    <w:rsid w:val="00295A4D"/>
  </w:style>
  <w:style w:type="numbering" w:customStyle="1" w:styleId="NoList112214">
    <w:name w:val="No List112214"/>
    <w:next w:val="NoList"/>
    <w:uiPriority w:val="99"/>
    <w:semiHidden/>
    <w:unhideWhenUsed/>
    <w:rsid w:val="00295A4D"/>
  </w:style>
  <w:style w:type="table" w:customStyle="1" w:styleId="TableGrid12212">
    <w:name w:val="Table Grid122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4">
    <w:name w:val="No List5214"/>
    <w:next w:val="NoList"/>
    <w:uiPriority w:val="99"/>
    <w:semiHidden/>
    <w:unhideWhenUsed/>
    <w:rsid w:val="00295A4D"/>
  </w:style>
  <w:style w:type="table" w:customStyle="1" w:styleId="TableGrid5212">
    <w:name w:val="Table Grid521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295A4D"/>
  </w:style>
  <w:style w:type="table" w:customStyle="1" w:styleId="GrilTabel11">
    <w:name w:val="Grilă Tabel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13">
    <w:name w:val="Imported Style 78313"/>
    <w:rsid w:val="00295A4D"/>
  </w:style>
  <w:style w:type="numbering" w:customStyle="1" w:styleId="ImportedStyle780313">
    <w:name w:val="Imported Style 78.0313"/>
    <w:rsid w:val="00295A4D"/>
  </w:style>
  <w:style w:type="numbering" w:customStyle="1" w:styleId="ImportedStyle80413">
    <w:name w:val="Imported Style 80413"/>
    <w:rsid w:val="00295A4D"/>
  </w:style>
  <w:style w:type="numbering" w:customStyle="1" w:styleId="ImportedStyle82313">
    <w:name w:val="Imported Style 82313"/>
    <w:rsid w:val="00295A4D"/>
  </w:style>
  <w:style w:type="numbering" w:customStyle="1" w:styleId="ImportedStyle83313">
    <w:name w:val="Imported Style 83313"/>
    <w:rsid w:val="00295A4D"/>
  </w:style>
  <w:style w:type="numbering" w:customStyle="1" w:styleId="ImportedStyle114313">
    <w:name w:val="Imported Style 114313"/>
    <w:rsid w:val="00295A4D"/>
  </w:style>
  <w:style w:type="numbering" w:customStyle="1" w:styleId="ImportedStyle115413">
    <w:name w:val="Imported Style 115413"/>
    <w:rsid w:val="00295A4D"/>
  </w:style>
  <w:style w:type="numbering" w:customStyle="1" w:styleId="ImportedStyle116313">
    <w:name w:val="Imported Style 116313"/>
    <w:rsid w:val="00295A4D"/>
  </w:style>
  <w:style w:type="numbering" w:customStyle="1" w:styleId="ImportedStyle1313">
    <w:name w:val="Imported Style 1313"/>
    <w:rsid w:val="00295A4D"/>
  </w:style>
  <w:style w:type="numbering" w:customStyle="1" w:styleId="ImportedStyle2313">
    <w:name w:val="Imported Style 2313"/>
    <w:rsid w:val="00295A4D"/>
  </w:style>
  <w:style w:type="numbering" w:customStyle="1" w:styleId="ImportedStyle3313">
    <w:name w:val="Imported Style 3313"/>
    <w:rsid w:val="00295A4D"/>
  </w:style>
  <w:style w:type="table" w:customStyle="1" w:styleId="TableGrid1712">
    <w:name w:val="Table Grid1712"/>
    <w:basedOn w:val="TableNormal"/>
    <w:next w:val="TableGrid"/>
    <w:uiPriority w:val="5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295A4D"/>
  </w:style>
  <w:style w:type="numbering" w:customStyle="1" w:styleId="NoList2413">
    <w:name w:val="No List2413"/>
    <w:next w:val="NoList"/>
    <w:uiPriority w:val="99"/>
    <w:semiHidden/>
    <w:unhideWhenUsed/>
    <w:rsid w:val="00295A4D"/>
  </w:style>
  <w:style w:type="numbering" w:customStyle="1" w:styleId="NoList11513">
    <w:name w:val="No List11513"/>
    <w:next w:val="NoList"/>
    <w:uiPriority w:val="99"/>
    <w:semiHidden/>
    <w:unhideWhenUsed/>
    <w:rsid w:val="00295A4D"/>
  </w:style>
  <w:style w:type="numbering" w:customStyle="1" w:styleId="NoList111313">
    <w:name w:val="No List111313"/>
    <w:next w:val="NoList"/>
    <w:uiPriority w:val="99"/>
    <w:semiHidden/>
    <w:unhideWhenUsed/>
    <w:rsid w:val="00295A4D"/>
  </w:style>
  <w:style w:type="numbering" w:customStyle="1" w:styleId="NoList3313">
    <w:name w:val="No List3313"/>
    <w:next w:val="NoList"/>
    <w:uiPriority w:val="99"/>
    <w:semiHidden/>
    <w:unhideWhenUsed/>
    <w:rsid w:val="00295A4D"/>
  </w:style>
  <w:style w:type="numbering" w:customStyle="1" w:styleId="Stilimportat1313">
    <w:name w:val="Stil importat 1313"/>
    <w:rsid w:val="00295A4D"/>
  </w:style>
  <w:style w:type="numbering" w:customStyle="1" w:styleId="Stilimportat2313">
    <w:name w:val="Stil importat 2313"/>
    <w:rsid w:val="00295A4D"/>
  </w:style>
  <w:style w:type="numbering" w:customStyle="1" w:styleId="Stilimportat3313">
    <w:name w:val="Stil importat 3313"/>
    <w:rsid w:val="00295A4D"/>
  </w:style>
  <w:style w:type="numbering" w:customStyle="1" w:styleId="Stilimportat4313">
    <w:name w:val="Stil importat 4313"/>
    <w:rsid w:val="00295A4D"/>
  </w:style>
  <w:style w:type="numbering" w:customStyle="1" w:styleId="Stilimportat5313">
    <w:name w:val="Stil importat 5313"/>
    <w:rsid w:val="00295A4D"/>
  </w:style>
  <w:style w:type="numbering" w:customStyle="1" w:styleId="Stilimportat6313">
    <w:name w:val="Stil importat 6313"/>
    <w:rsid w:val="00295A4D"/>
  </w:style>
  <w:style w:type="numbering" w:customStyle="1" w:styleId="Stilimportat7313">
    <w:name w:val="Stil importat 7313"/>
    <w:rsid w:val="00295A4D"/>
  </w:style>
  <w:style w:type="numbering" w:customStyle="1" w:styleId="NoList4313">
    <w:name w:val="No List4313"/>
    <w:next w:val="NoList"/>
    <w:uiPriority w:val="99"/>
    <w:semiHidden/>
    <w:unhideWhenUsed/>
    <w:rsid w:val="00295A4D"/>
  </w:style>
  <w:style w:type="numbering" w:customStyle="1" w:styleId="NoList12313">
    <w:name w:val="No List12313"/>
    <w:next w:val="NoList"/>
    <w:uiPriority w:val="99"/>
    <w:semiHidden/>
    <w:unhideWhenUsed/>
    <w:rsid w:val="00295A4D"/>
  </w:style>
  <w:style w:type="numbering" w:customStyle="1" w:styleId="NoList21313">
    <w:name w:val="No List21313"/>
    <w:next w:val="NoList"/>
    <w:uiPriority w:val="99"/>
    <w:semiHidden/>
    <w:unhideWhenUsed/>
    <w:rsid w:val="00295A4D"/>
  </w:style>
  <w:style w:type="numbering" w:customStyle="1" w:styleId="NoList112313">
    <w:name w:val="No List112313"/>
    <w:next w:val="NoList"/>
    <w:uiPriority w:val="99"/>
    <w:semiHidden/>
    <w:unhideWhenUsed/>
    <w:rsid w:val="00295A4D"/>
  </w:style>
  <w:style w:type="numbering" w:customStyle="1" w:styleId="NoList5313">
    <w:name w:val="No List5313"/>
    <w:next w:val="NoList"/>
    <w:uiPriority w:val="99"/>
    <w:semiHidden/>
    <w:unhideWhenUsed/>
    <w:rsid w:val="00295A4D"/>
  </w:style>
  <w:style w:type="numbering" w:customStyle="1" w:styleId="NoList6113">
    <w:name w:val="No List6113"/>
    <w:next w:val="NoList"/>
    <w:uiPriority w:val="99"/>
    <w:semiHidden/>
    <w:unhideWhenUsed/>
    <w:rsid w:val="00295A4D"/>
  </w:style>
  <w:style w:type="numbering" w:customStyle="1" w:styleId="ImportedStyle802113">
    <w:name w:val="Imported Style 802113"/>
    <w:rsid w:val="00295A4D"/>
  </w:style>
  <w:style w:type="numbering" w:customStyle="1" w:styleId="ImportedStyle1152113">
    <w:name w:val="Imported Style 1152113"/>
    <w:rsid w:val="00295A4D"/>
  </w:style>
  <w:style w:type="numbering" w:customStyle="1" w:styleId="NoList7113">
    <w:name w:val="No List7113"/>
    <w:next w:val="NoList"/>
    <w:uiPriority w:val="99"/>
    <w:semiHidden/>
    <w:unhideWhenUsed/>
    <w:rsid w:val="00295A4D"/>
  </w:style>
  <w:style w:type="numbering" w:customStyle="1" w:styleId="ImportedStyle781113">
    <w:name w:val="Imported Style 781113"/>
    <w:rsid w:val="00295A4D"/>
  </w:style>
  <w:style w:type="numbering" w:customStyle="1" w:styleId="ImportedStyle7801113">
    <w:name w:val="Imported Style 78.01113"/>
    <w:rsid w:val="00295A4D"/>
  </w:style>
  <w:style w:type="numbering" w:customStyle="1" w:styleId="ImportedStyle801113">
    <w:name w:val="Imported Style 801113"/>
    <w:rsid w:val="00295A4D"/>
  </w:style>
  <w:style w:type="numbering" w:customStyle="1" w:styleId="ImportedStyle821122">
    <w:name w:val="Imported Style 821122"/>
    <w:rsid w:val="00295A4D"/>
  </w:style>
  <w:style w:type="numbering" w:customStyle="1" w:styleId="ImportedStyle831113">
    <w:name w:val="Imported Style 831113"/>
    <w:rsid w:val="00295A4D"/>
  </w:style>
  <w:style w:type="numbering" w:customStyle="1" w:styleId="ImportedStyle1141113">
    <w:name w:val="Imported Style 1141113"/>
    <w:rsid w:val="00295A4D"/>
  </w:style>
  <w:style w:type="numbering" w:customStyle="1" w:styleId="ImportedStyle1151113">
    <w:name w:val="Imported Style 1151113"/>
    <w:rsid w:val="00295A4D"/>
  </w:style>
  <w:style w:type="numbering" w:customStyle="1" w:styleId="ImportedStyle1161114">
    <w:name w:val="Imported Style 1161114"/>
    <w:rsid w:val="00295A4D"/>
  </w:style>
  <w:style w:type="numbering" w:customStyle="1" w:styleId="ImportedStyle11113">
    <w:name w:val="Imported Style 11113"/>
    <w:rsid w:val="00295A4D"/>
  </w:style>
  <w:style w:type="numbering" w:customStyle="1" w:styleId="ImportedStyle21113">
    <w:name w:val="Imported Style 21113"/>
    <w:rsid w:val="00295A4D"/>
  </w:style>
  <w:style w:type="numbering" w:customStyle="1" w:styleId="ImportedStyle31113">
    <w:name w:val="Imported Style 31113"/>
    <w:rsid w:val="00295A4D"/>
  </w:style>
  <w:style w:type="numbering" w:customStyle="1" w:styleId="NoList13113">
    <w:name w:val="No List13113"/>
    <w:next w:val="NoList"/>
    <w:uiPriority w:val="99"/>
    <w:semiHidden/>
    <w:unhideWhenUsed/>
    <w:rsid w:val="00295A4D"/>
  </w:style>
  <w:style w:type="numbering" w:customStyle="1" w:styleId="NoList22113">
    <w:name w:val="No List22113"/>
    <w:next w:val="NoList"/>
    <w:uiPriority w:val="99"/>
    <w:semiHidden/>
    <w:unhideWhenUsed/>
    <w:rsid w:val="00295A4D"/>
  </w:style>
  <w:style w:type="numbering" w:customStyle="1" w:styleId="NoList113113">
    <w:name w:val="No List113113"/>
    <w:next w:val="NoList"/>
    <w:uiPriority w:val="99"/>
    <w:semiHidden/>
    <w:unhideWhenUsed/>
    <w:rsid w:val="00295A4D"/>
  </w:style>
  <w:style w:type="numbering" w:customStyle="1" w:styleId="NoList1111113">
    <w:name w:val="No List1111113"/>
    <w:next w:val="NoList"/>
    <w:uiPriority w:val="99"/>
    <w:semiHidden/>
    <w:unhideWhenUsed/>
    <w:rsid w:val="00295A4D"/>
  </w:style>
  <w:style w:type="numbering" w:customStyle="1" w:styleId="NoList31113">
    <w:name w:val="No List31113"/>
    <w:next w:val="NoList"/>
    <w:uiPriority w:val="99"/>
    <w:semiHidden/>
    <w:unhideWhenUsed/>
    <w:rsid w:val="00295A4D"/>
  </w:style>
  <w:style w:type="numbering" w:customStyle="1" w:styleId="Stilimportat11113">
    <w:name w:val="Stil importat 11113"/>
    <w:rsid w:val="00295A4D"/>
  </w:style>
  <w:style w:type="numbering" w:customStyle="1" w:styleId="Stilimportat21113">
    <w:name w:val="Stil importat 21113"/>
    <w:rsid w:val="00295A4D"/>
  </w:style>
  <w:style w:type="numbering" w:customStyle="1" w:styleId="Stilimportat31113">
    <w:name w:val="Stil importat 31113"/>
    <w:rsid w:val="00295A4D"/>
  </w:style>
  <w:style w:type="numbering" w:customStyle="1" w:styleId="Stilimportat41113">
    <w:name w:val="Stil importat 41113"/>
    <w:rsid w:val="00295A4D"/>
  </w:style>
  <w:style w:type="numbering" w:customStyle="1" w:styleId="Stilimportat51113">
    <w:name w:val="Stil importat 51113"/>
    <w:rsid w:val="00295A4D"/>
  </w:style>
  <w:style w:type="numbering" w:customStyle="1" w:styleId="Stilimportat61113">
    <w:name w:val="Stil importat 61113"/>
    <w:rsid w:val="00295A4D"/>
  </w:style>
  <w:style w:type="numbering" w:customStyle="1" w:styleId="Stilimportat71113">
    <w:name w:val="Stil importat 71113"/>
    <w:rsid w:val="00295A4D"/>
  </w:style>
  <w:style w:type="numbering" w:customStyle="1" w:styleId="NoList41113">
    <w:name w:val="No List41113"/>
    <w:next w:val="NoList"/>
    <w:uiPriority w:val="99"/>
    <w:semiHidden/>
    <w:unhideWhenUsed/>
    <w:rsid w:val="00295A4D"/>
  </w:style>
  <w:style w:type="numbering" w:customStyle="1" w:styleId="NoList121113">
    <w:name w:val="No List121113"/>
    <w:next w:val="NoList"/>
    <w:uiPriority w:val="99"/>
    <w:semiHidden/>
    <w:unhideWhenUsed/>
    <w:rsid w:val="00295A4D"/>
  </w:style>
  <w:style w:type="numbering" w:customStyle="1" w:styleId="NoList211113">
    <w:name w:val="No List211113"/>
    <w:next w:val="NoList"/>
    <w:uiPriority w:val="99"/>
    <w:semiHidden/>
    <w:unhideWhenUsed/>
    <w:rsid w:val="00295A4D"/>
  </w:style>
  <w:style w:type="numbering" w:customStyle="1" w:styleId="NoList1121113">
    <w:name w:val="No List1121113"/>
    <w:next w:val="NoList"/>
    <w:uiPriority w:val="99"/>
    <w:semiHidden/>
    <w:unhideWhenUsed/>
    <w:rsid w:val="00295A4D"/>
  </w:style>
  <w:style w:type="numbering" w:customStyle="1" w:styleId="NoList51113">
    <w:name w:val="No List51113"/>
    <w:next w:val="NoList"/>
    <w:uiPriority w:val="99"/>
    <w:semiHidden/>
    <w:unhideWhenUsed/>
    <w:rsid w:val="00295A4D"/>
  </w:style>
  <w:style w:type="numbering" w:customStyle="1" w:styleId="NoList8113">
    <w:name w:val="No List8113"/>
    <w:next w:val="NoList"/>
    <w:uiPriority w:val="99"/>
    <w:semiHidden/>
    <w:unhideWhenUsed/>
    <w:rsid w:val="00295A4D"/>
  </w:style>
  <w:style w:type="numbering" w:customStyle="1" w:styleId="NoList9113">
    <w:name w:val="No List9113"/>
    <w:next w:val="NoList"/>
    <w:uiPriority w:val="99"/>
    <w:semiHidden/>
    <w:unhideWhenUsed/>
    <w:rsid w:val="00295A4D"/>
  </w:style>
  <w:style w:type="numbering" w:customStyle="1" w:styleId="ImportedStyle782113">
    <w:name w:val="Imported Style 782113"/>
    <w:rsid w:val="00295A4D"/>
  </w:style>
  <w:style w:type="numbering" w:customStyle="1" w:styleId="ImportedStyle7802113">
    <w:name w:val="Imported Style 78.02113"/>
    <w:rsid w:val="00295A4D"/>
  </w:style>
  <w:style w:type="numbering" w:customStyle="1" w:styleId="ImportedStyle803113">
    <w:name w:val="Imported Style 803113"/>
    <w:rsid w:val="00295A4D"/>
  </w:style>
  <w:style w:type="numbering" w:customStyle="1" w:styleId="ImportedStyle822113">
    <w:name w:val="Imported Style 822113"/>
    <w:rsid w:val="00295A4D"/>
  </w:style>
  <w:style w:type="numbering" w:customStyle="1" w:styleId="ImportedStyle832113">
    <w:name w:val="Imported Style 832113"/>
    <w:rsid w:val="00295A4D"/>
  </w:style>
  <w:style w:type="numbering" w:customStyle="1" w:styleId="ImportedStyle1142113">
    <w:name w:val="Imported Style 1142113"/>
    <w:rsid w:val="00295A4D"/>
  </w:style>
  <w:style w:type="numbering" w:customStyle="1" w:styleId="ImportedStyle1153113">
    <w:name w:val="Imported Style 1153113"/>
    <w:rsid w:val="00295A4D"/>
  </w:style>
  <w:style w:type="numbering" w:customStyle="1" w:styleId="ImportedStyle1162113">
    <w:name w:val="Imported Style 1162113"/>
    <w:rsid w:val="00295A4D"/>
  </w:style>
  <w:style w:type="numbering" w:customStyle="1" w:styleId="ImportedStyle12113">
    <w:name w:val="Imported Style 12113"/>
    <w:rsid w:val="00295A4D"/>
  </w:style>
  <w:style w:type="numbering" w:customStyle="1" w:styleId="ImportedStyle22113">
    <w:name w:val="Imported Style 22113"/>
    <w:rsid w:val="00295A4D"/>
  </w:style>
  <w:style w:type="numbering" w:customStyle="1" w:styleId="ImportedStyle32113">
    <w:name w:val="Imported Style 32113"/>
    <w:rsid w:val="00295A4D"/>
  </w:style>
  <w:style w:type="numbering" w:customStyle="1" w:styleId="NoList14113">
    <w:name w:val="No List14113"/>
    <w:next w:val="NoList"/>
    <w:uiPriority w:val="99"/>
    <w:semiHidden/>
    <w:unhideWhenUsed/>
    <w:rsid w:val="00295A4D"/>
  </w:style>
  <w:style w:type="numbering" w:customStyle="1" w:styleId="NoList23113">
    <w:name w:val="No List23113"/>
    <w:next w:val="NoList"/>
    <w:uiPriority w:val="99"/>
    <w:semiHidden/>
    <w:unhideWhenUsed/>
    <w:rsid w:val="00295A4D"/>
  </w:style>
  <w:style w:type="numbering" w:customStyle="1" w:styleId="NoList114113">
    <w:name w:val="No List114113"/>
    <w:next w:val="NoList"/>
    <w:uiPriority w:val="99"/>
    <w:semiHidden/>
    <w:unhideWhenUsed/>
    <w:rsid w:val="00295A4D"/>
  </w:style>
  <w:style w:type="numbering" w:customStyle="1" w:styleId="NoList1112113">
    <w:name w:val="No List1112113"/>
    <w:next w:val="NoList"/>
    <w:uiPriority w:val="99"/>
    <w:semiHidden/>
    <w:unhideWhenUsed/>
    <w:rsid w:val="00295A4D"/>
  </w:style>
  <w:style w:type="numbering" w:customStyle="1" w:styleId="NoList32113">
    <w:name w:val="No List32113"/>
    <w:next w:val="NoList"/>
    <w:uiPriority w:val="99"/>
    <w:semiHidden/>
    <w:unhideWhenUsed/>
    <w:rsid w:val="00295A4D"/>
  </w:style>
  <w:style w:type="numbering" w:customStyle="1" w:styleId="Stilimportat12113">
    <w:name w:val="Stil importat 12113"/>
    <w:rsid w:val="00295A4D"/>
  </w:style>
  <w:style w:type="numbering" w:customStyle="1" w:styleId="Stilimportat22113">
    <w:name w:val="Stil importat 22113"/>
    <w:rsid w:val="00295A4D"/>
  </w:style>
  <w:style w:type="numbering" w:customStyle="1" w:styleId="Stilimportat32113">
    <w:name w:val="Stil importat 32113"/>
    <w:rsid w:val="00295A4D"/>
  </w:style>
  <w:style w:type="numbering" w:customStyle="1" w:styleId="Stilimportat42113">
    <w:name w:val="Stil importat 42113"/>
    <w:rsid w:val="00295A4D"/>
  </w:style>
  <w:style w:type="numbering" w:customStyle="1" w:styleId="Stilimportat52113">
    <w:name w:val="Stil importat 52113"/>
    <w:rsid w:val="00295A4D"/>
  </w:style>
  <w:style w:type="numbering" w:customStyle="1" w:styleId="Stilimportat62113">
    <w:name w:val="Stil importat 62113"/>
    <w:rsid w:val="00295A4D"/>
  </w:style>
  <w:style w:type="numbering" w:customStyle="1" w:styleId="Stilimportat72113">
    <w:name w:val="Stil importat 72113"/>
    <w:rsid w:val="00295A4D"/>
  </w:style>
  <w:style w:type="numbering" w:customStyle="1" w:styleId="NoList42113">
    <w:name w:val="No List42113"/>
    <w:next w:val="NoList"/>
    <w:uiPriority w:val="99"/>
    <w:semiHidden/>
    <w:unhideWhenUsed/>
    <w:rsid w:val="00295A4D"/>
  </w:style>
  <w:style w:type="numbering" w:customStyle="1" w:styleId="NoList122113">
    <w:name w:val="No List122113"/>
    <w:next w:val="NoList"/>
    <w:uiPriority w:val="99"/>
    <w:semiHidden/>
    <w:unhideWhenUsed/>
    <w:rsid w:val="00295A4D"/>
  </w:style>
  <w:style w:type="numbering" w:customStyle="1" w:styleId="NoList212113">
    <w:name w:val="No List212113"/>
    <w:next w:val="NoList"/>
    <w:uiPriority w:val="99"/>
    <w:semiHidden/>
    <w:unhideWhenUsed/>
    <w:rsid w:val="00295A4D"/>
  </w:style>
  <w:style w:type="numbering" w:customStyle="1" w:styleId="NoList1122113">
    <w:name w:val="No List1122113"/>
    <w:next w:val="NoList"/>
    <w:uiPriority w:val="99"/>
    <w:semiHidden/>
    <w:unhideWhenUsed/>
    <w:rsid w:val="00295A4D"/>
  </w:style>
  <w:style w:type="numbering" w:customStyle="1" w:styleId="NoList52113">
    <w:name w:val="No List52113"/>
    <w:next w:val="NoList"/>
    <w:uiPriority w:val="99"/>
    <w:semiHidden/>
    <w:unhideWhenUsed/>
    <w:rsid w:val="00295A4D"/>
  </w:style>
  <w:style w:type="table" w:customStyle="1" w:styleId="TableGrid17111">
    <w:name w:val="Table Grid171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295A4D"/>
  </w:style>
  <w:style w:type="table" w:customStyle="1" w:styleId="TableGrid1812">
    <w:name w:val="Table Grid1812"/>
    <w:basedOn w:val="TableNormal"/>
    <w:next w:val="TableGrid"/>
    <w:uiPriority w:val="39"/>
    <w:rsid w:val="00295A4D"/>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295A4D"/>
  </w:style>
  <w:style w:type="table" w:customStyle="1" w:styleId="TableGrid1912">
    <w:name w:val="Table Grid1912"/>
    <w:basedOn w:val="TableNormal"/>
    <w:next w:val="TableGrid"/>
    <w:uiPriority w:val="39"/>
    <w:rsid w:val="00295A4D"/>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unhideWhenUsed/>
    <w:rsid w:val="00295A4D"/>
  </w:style>
  <w:style w:type="numbering" w:customStyle="1" w:styleId="NoList33112">
    <w:name w:val="No List33112"/>
    <w:next w:val="NoList"/>
    <w:uiPriority w:val="99"/>
    <w:semiHidden/>
    <w:unhideWhenUsed/>
    <w:rsid w:val="00295A4D"/>
  </w:style>
  <w:style w:type="numbering" w:customStyle="1" w:styleId="NoList43112">
    <w:name w:val="No List43112"/>
    <w:next w:val="NoList"/>
    <w:uiPriority w:val="99"/>
    <w:semiHidden/>
    <w:unhideWhenUsed/>
    <w:rsid w:val="00295A4D"/>
  </w:style>
  <w:style w:type="numbering" w:customStyle="1" w:styleId="NoList53112">
    <w:name w:val="No List53112"/>
    <w:next w:val="NoList"/>
    <w:uiPriority w:val="99"/>
    <w:semiHidden/>
    <w:unhideWhenUsed/>
    <w:rsid w:val="00295A4D"/>
  </w:style>
  <w:style w:type="numbering" w:customStyle="1" w:styleId="ImportedStyle111112">
    <w:name w:val="Imported Style 111112"/>
    <w:rsid w:val="00295A4D"/>
  </w:style>
  <w:style w:type="numbering" w:customStyle="1" w:styleId="ImportedStyle311112">
    <w:name w:val="Imported Style 311112"/>
    <w:rsid w:val="00295A4D"/>
  </w:style>
  <w:style w:type="numbering" w:customStyle="1" w:styleId="ImportedStyle4413">
    <w:name w:val="Imported Style 4413"/>
    <w:rsid w:val="00295A4D"/>
  </w:style>
  <w:style w:type="numbering" w:customStyle="1" w:styleId="ImportedStyle783112">
    <w:name w:val="Imported Style 783112"/>
    <w:rsid w:val="00295A4D"/>
  </w:style>
  <w:style w:type="numbering" w:customStyle="1" w:styleId="ImportedStyle7803112">
    <w:name w:val="Imported Style 78.03112"/>
    <w:rsid w:val="00295A4D"/>
  </w:style>
  <w:style w:type="numbering" w:customStyle="1" w:styleId="ImportedStyle804112">
    <w:name w:val="Imported Style 804112"/>
    <w:rsid w:val="00295A4D"/>
  </w:style>
  <w:style w:type="numbering" w:customStyle="1" w:styleId="ImportedStyle823112">
    <w:name w:val="Imported Style 823112"/>
    <w:rsid w:val="00295A4D"/>
  </w:style>
  <w:style w:type="numbering" w:customStyle="1" w:styleId="ImportedStyle833112">
    <w:name w:val="Imported Style 833112"/>
    <w:rsid w:val="00295A4D"/>
  </w:style>
  <w:style w:type="numbering" w:customStyle="1" w:styleId="ImportedStyle1143112">
    <w:name w:val="Imported Style 1143112"/>
    <w:rsid w:val="00295A4D"/>
  </w:style>
  <w:style w:type="numbering" w:customStyle="1" w:styleId="ImportedStyle1154112">
    <w:name w:val="Imported Style 1154112"/>
    <w:rsid w:val="00295A4D"/>
  </w:style>
  <w:style w:type="numbering" w:customStyle="1" w:styleId="ImportedStyle1163112">
    <w:name w:val="Imported Style 1163112"/>
    <w:rsid w:val="00295A4D"/>
  </w:style>
  <w:style w:type="numbering" w:customStyle="1" w:styleId="ImportedStyle13112">
    <w:name w:val="Imported Style 13112"/>
    <w:rsid w:val="00295A4D"/>
  </w:style>
  <w:style w:type="numbering" w:customStyle="1" w:styleId="ImportedStyle23112">
    <w:name w:val="Imported Style 23112"/>
    <w:rsid w:val="00295A4D"/>
  </w:style>
  <w:style w:type="numbering" w:customStyle="1" w:styleId="ImportedStyle33112">
    <w:name w:val="Imported Style 33112"/>
    <w:rsid w:val="00295A4D"/>
  </w:style>
  <w:style w:type="numbering" w:customStyle="1" w:styleId="NoList115112">
    <w:name w:val="No List115112"/>
    <w:next w:val="NoList"/>
    <w:uiPriority w:val="99"/>
    <w:semiHidden/>
    <w:unhideWhenUsed/>
    <w:rsid w:val="00295A4D"/>
  </w:style>
  <w:style w:type="numbering" w:customStyle="1" w:styleId="NoList1113112">
    <w:name w:val="No List1113112"/>
    <w:next w:val="NoList"/>
    <w:uiPriority w:val="99"/>
    <w:semiHidden/>
    <w:unhideWhenUsed/>
    <w:rsid w:val="00295A4D"/>
  </w:style>
  <w:style w:type="numbering" w:customStyle="1" w:styleId="Stilimportat13112">
    <w:name w:val="Stil importat 13112"/>
    <w:rsid w:val="00295A4D"/>
  </w:style>
  <w:style w:type="numbering" w:customStyle="1" w:styleId="Stilimportat23112">
    <w:name w:val="Stil importat 23112"/>
    <w:rsid w:val="00295A4D"/>
  </w:style>
  <w:style w:type="numbering" w:customStyle="1" w:styleId="Stilimportat33112">
    <w:name w:val="Stil importat 33112"/>
    <w:rsid w:val="00295A4D"/>
  </w:style>
  <w:style w:type="numbering" w:customStyle="1" w:styleId="Stilimportat43112">
    <w:name w:val="Stil importat 43112"/>
    <w:rsid w:val="00295A4D"/>
  </w:style>
  <w:style w:type="numbering" w:customStyle="1" w:styleId="Stilimportat53112">
    <w:name w:val="Stil importat 53112"/>
    <w:rsid w:val="00295A4D"/>
  </w:style>
  <w:style w:type="numbering" w:customStyle="1" w:styleId="Stilimportat63112">
    <w:name w:val="Stil importat 63112"/>
    <w:rsid w:val="00295A4D"/>
  </w:style>
  <w:style w:type="numbering" w:customStyle="1" w:styleId="Stilimportat73112">
    <w:name w:val="Stil importat 73112"/>
    <w:rsid w:val="00295A4D"/>
  </w:style>
  <w:style w:type="numbering" w:customStyle="1" w:styleId="NoList123112">
    <w:name w:val="No List123112"/>
    <w:next w:val="NoList"/>
    <w:uiPriority w:val="99"/>
    <w:semiHidden/>
    <w:unhideWhenUsed/>
    <w:rsid w:val="00295A4D"/>
  </w:style>
  <w:style w:type="numbering" w:customStyle="1" w:styleId="NoList213112">
    <w:name w:val="No List213112"/>
    <w:next w:val="NoList"/>
    <w:uiPriority w:val="99"/>
    <w:semiHidden/>
    <w:unhideWhenUsed/>
    <w:rsid w:val="00295A4D"/>
  </w:style>
  <w:style w:type="numbering" w:customStyle="1" w:styleId="NoList1123112">
    <w:name w:val="No List1123112"/>
    <w:next w:val="NoList"/>
    <w:uiPriority w:val="99"/>
    <w:semiHidden/>
    <w:unhideWhenUsed/>
    <w:rsid w:val="00295A4D"/>
  </w:style>
  <w:style w:type="numbering" w:customStyle="1" w:styleId="NoList61112">
    <w:name w:val="No List61112"/>
    <w:next w:val="NoList"/>
    <w:uiPriority w:val="99"/>
    <w:semiHidden/>
    <w:unhideWhenUsed/>
    <w:rsid w:val="00295A4D"/>
  </w:style>
  <w:style w:type="numbering" w:customStyle="1" w:styleId="ImportedStyle8021112">
    <w:name w:val="Imported Style 8021112"/>
    <w:rsid w:val="00295A4D"/>
  </w:style>
  <w:style w:type="numbering" w:customStyle="1" w:styleId="ImportedStyle11521112">
    <w:name w:val="Imported Style 11521112"/>
    <w:rsid w:val="00295A4D"/>
  </w:style>
  <w:style w:type="numbering" w:customStyle="1" w:styleId="NoList71112">
    <w:name w:val="No List71112"/>
    <w:next w:val="NoList"/>
    <w:uiPriority w:val="99"/>
    <w:semiHidden/>
    <w:unhideWhenUsed/>
    <w:rsid w:val="00295A4D"/>
  </w:style>
  <w:style w:type="numbering" w:customStyle="1" w:styleId="ImportedStyle7811112">
    <w:name w:val="Imported Style 7811112"/>
    <w:rsid w:val="00295A4D"/>
  </w:style>
  <w:style w:type="numbering" w:customStyle="1" w:styleId="ImportedStyle78011112">
    <w:name w:val="Imported Style 78.011112"/>
    <w:rsid w:val="00295A4D"/>
  </w:style>
  <w:style w:type="numbering" w:customStyle="1" w:styleId="ImportedStyle8011113">
    <w:name w:val="Imported Style 8011113"/>
    <w:rsid w:val="00295A4D"/>
  </w:style>
  <w:style w:type="numbering" w:customStyle="1" w:styleId="ImportedStyle8211113">
    <w:name w:val="Imported Style 8211113"/>
    <w:rsid w:val="00295A4D"/>
  </w:style>
  <w:style w:type="numbering" w:customStyle="1" w:styleId="ImportedStyle8311112">
    <w:name w:val="Imported Style 8311112"/>
    <w:rsid w:val="00295A4D"/>
  </w:style>
  <w:style w:type="numbering" w:customStyle="1" w:styleId="ImportedStyle11411112">
    <w:name w:val="Imported Style 11411112"/>
    <w:rsid w:val="00295A4D"/>
  </w:style>
  <w:style w:type="numbering" w:customStyle="1" w:styleId="ImportedStyle11511113">
    <w:name w:val="Imported Style 11511113"/>
    <w:rsid w:val="00295A4D"/>
  </w:style>
  <w:style w:type="numbering" w:customStyle="1" w:styleId="ImportedStyle11611112">
    <w:name w:val="Imported Style 11611112"/>
    <w:rsid w:val="00295A4D"/>
  </w:style>
  <w:style w:type="numbering" w:customStyle="1" w:styleId="ImportedStyle211112">
    <w:name w:val="Imported Style 211112"/>
    <w:rsid w:val="00295A4D"/>
  </w:style>
  <w:style w:type="numbering" w:customStyle="1" w:styleId="NoList131112">
    <w:name w:val="No List131112"/>
    <w:next w:val="NoList"/>
    <w:uiPriority w:val="99"/>
    <w:semiHidden/>
    <w:unhideWhenUsed/>
    <w:rsid w:val="00295A4D"/>
  </w:style>
  <w:style w:type="numbering" w:customStyle="1" w:styleId="NoList221112">
    <w:name w:val="No List221112"/>
    <w:next w:val="NoList"/>
    <w:uiPriority w:val="99"/>
    <w:semiHidden/>
    <w:unhideWhenUsed/>
    <w:rsid w:val="00295A4D"/>
  </w:style>
  <w:style w:type="numbering" w:customStyle="1" w:styleId="NoList1131112">
    <w:name w:val="No List1131112"/>
    <w:next w:val="NoList"/>
    <w:uiPriority w:val="99"/>
    <w:semiHidden/>
    <w:unhideWhenUsed/>
    <w:rsid w:val="00295A4D"/>
  </w:style>
  <w:style w:type="numbering" w:customStyle="1" w:styleId="NoList11111112">
    <w:name w:val="No List11111112"/>
    <w:next w:val="NoList"/>
    <w:uiPriority w:val="99"/>
    <w:semiHidden/>
    <w:unhideWhenUsed/>
    <w:rsid w:val="00295A4D"/>
  </w:style>
  <w:style w:type="numbering" w:customStyle="1" w:styleId="NoList311112">
    <w:name w:val="No List311112"/>
    <w:next w:val="NoList"/>
    <w:uiPriority w:val="99"/>
    <w:semiHidden/>
    <w:unhideWhenUsed/>
    <w:rsid w:val="00295A4D"/>
  </w:style>
  <w:style w:type="numbering" w:customStyle="1" w:styleId="Stilimportat111112">
    <w:name w:val="Stil importat 111112"/>
    <w:rsid w:val="00295A4D"/>
  </w:style>
  <w:style w:type="numbering" w:customStyle="1" w:styleId="Stilimportat211112">
    <w:name w:val="Stil importat 211112"/>
    <w:rsid w:val="00295A4D"/>
  </w:style>
  <w:style w:type="numbering" w:customStyle="1" w:styleId="Stilimportat311112">
    <w:name w:val="Stil importat 311112"/>
    <w:rsid w:val="00295A4D"/>
  </w:style>
  <w:style w:type="numbering" w:customStyle="1" w:styleId="Stilimportat411112">
    <w:name w:val="Stil importat 411112"/>
    <w:rsid w:val="00295A4D"/>
  </w:style>
  <w:style w:type="numbering" w:customStyle="1" w:styleId="Stilimportat511112">
    <w:name w:val="Stil importat 511112"/>
    <w:rsid w:val="00295A4D"/>
  </w:style>
  <w:style w:type="numbering" w:customStyle="1" w:styleId="Stilimportat611112">
    <w:name w:val="Stil importat 611112"/>
    <w:rsid w:val="00295A4D"/>
  </w:style>
  <w:style w:type="numbering" w:customStyle="1" w:styleId="Stilimportat711112">
    <w:name w:val="Stil importat 711112"/>
    <w:rsid w:val="00295A4D"/>
  </w:style>
  <w:style w:type="numbering" w:customStyle="1" w:styleId="NoList411112">
    <w:name w:val="No List411112"/>
    <w:next w:val="NoList"/>
    <w:uiPriority w:val="99"/>
    <w:semiHidden/>
    <w:unhideWhenUsed/>
    <w:rsid w:val="00295A4D"/>
  </w:style>
  <w:style w:type="numbering" w:customStyle="1" w:styleId="NoList1211112">
    <w:name w:val="No List1211112"/>
    <w:next w:val="NoList"/>
    <w:uiPriority w:val="99"/>
    <w:semiHidden/>
    <w:unhideWhenUsed/>
    <w:rsid w:val="00295A4D"/>
  </w:style>
  <w:style w:type="numbering" w:customStyle="1" w:styleId="NoList2111112">
    <w:name w:val="No List2111112"/>
    <w:next w:val="NoList"/>
    <w:uiPriority w:val="99"/>
    <w:semiHidden/>
    <w:unhideWhenUsed/>
    <w:rsid w:val="00295A4D"/>
  </w:style>
  <w:style w:type="numbering" w:customStyle="1" w:styleId="NoList11211112">
    <w:name w:val="No List11211112"/>
    <w:next w:val="NoList"/>
    <w:uiPriority w:val="99"/>
    <w:semiHidden/>
    <w:unhideWhenUsed/>
    <w:rsid w:val="00295A4D"/>
  </w:style>
  <w:style w:type="numbering" w:customStyle="1" w:styleId="NoList511112">
    <w:name w:val="No List511112"/>
    <w:next w:val="NoList"/>
    <w:uiPriority w:val="99"/>
    <w:semiHidden/>
    <w:unhideWhenUsed/>
    <w:rsid w:val="00295A4D"/>
  </w:style>
  <w:style w:type="numbering" w:customStyle="1" w:styleId="NoList81112">
    <w:name w:val="No List81112"/>
    <w:next w:val="NoList"/>
    <w:uiPriority w:val="99"/>
    <w:semiHidden/>
    <w:unhideWhenUsed/>
    <w:rsid w:val="00295A4D"/>
  </w:style>
  <w:style w:type="numbering" w:customStyle="1" w:styleId="NoList91112">
    <w:name w:val="No List91112"/>
    <w:next w:val="NoList"/>
    <w:uiPriority w:val="99"/>
    <w:semiHidden/>
    <w:unhideWhenUsed/>
    <w:rsid w:val="00295A4D"/>
  </w:style>
  <w:style w:type="numbering" w:customStyle="1" w:styleId="ImportedStyle7821112">
    <w:name w:val="Imported Style 7821112"/>
    <w:rsid w:val="00295A4D"/>
  </w:style>
  <w:style w:type="numbering" w:customStyle="1" w:styleId="ImportedStyle78021112">
    <w:name w:val="Imported Style 78.021112"/>
    <w:rsid w:val="00295A4D"/>
  </w:style>
  <w:style w:type="numbering" w:customStyle="1" w:styleId="ImportedStyle8031112">
    <w:name w:val="Imported Style 8031112"/>
    <w:rsid w:val="00295A4D"/>
  </w:style>
  <w:style w:type="numbering" w:customStyle="1" w:styleId="ImportedStyle8221113">
    <w:name w:val="Imported Style 8221113"/>
    <w:rsid w:val="00295A4D"/>
  </w:style>
  <w:style w:type="numbering" w:customStyle="1" w:styleId="ImportedStyle8321112">
    <w:name w:val="Imported Style 8321112"/>
    <w:rsid w:val="00295A4D"/>
  </w:style>
  <w:style w:type="numbering" w:customStyle="1" w:styleId="ImportedStyle11421112">
    <w:name w:val="Imported Style 11421112"/>
    <w:rsid w:val="00295A4D"/>
  </w:style>
  <w:style w:type="numbering" w:customStyle="1" w:styleId="ImportedStyle11531112">
    <w:name w:val="Imported Style 11531112"/>
    <w:rsid w:val="00295A4D"/>
  </w:style>
  <w:style w:type="numbering" w:customStyle="1" w:styleId="ImportedStyle11621112">
    <w:name w:val="Imported Style 11621112"/>
    <w:rsid w:val="00295A4D"/>
  </w:style>
  <w:style w:type="numbering" w:customStyle="1" w:styleId="ImportedStyle121112">
    <w:name w:val="Imported Style 121112"/>
    <w:rsid w:val="00295A4D"/>
  </w:style>
  <w:style w:type="numbering" w:customStyle="1" w:styleId="ImportedStyle221112">
    <w:name w:val="Imported Style 221112"/>
    <w:rsid w:val="00295A4D"/>
  </w:style>
  <w:style w:type="numbering" w:customStyle="1" w:styleId="ImportedStyle321112">
    <w:name w:val="Imported Style 321112"/>
    <w:rsid w:val="00295A4D"/>
  </w:style>
  <w:style w:type="numbering" w:customStyle="1" w:styleId="NoList141112">
    <w:name w:val="No List141112"/>
    <w:next w:val="NoList"/>
    <w:uiPriority w:val="99"/>
    <w:semiHidden/>
    <w:unhideWhenUsed/>
    <w:rsid w:val="00295A4D"/>
  </w:style>
  <w:style w:type="numbering" w:customStyle="1" w:styleId="NoList231112">
    <w:name w:val="No List231112"/>
    <w:next w:val="NoList"/>
    <w:uiPriority w:val="99"/>
    <w:semiHidden/>
    <w:unhideWhenUsed/>
    <w:rsid w:val="00295A4D"/>
  </w:style>
  <w:style w:type="numbering" w:customStyle="1" w:styleId="NoList1141112">
    <w:name w:val="No List1141112"/>
    <w:next w:val="NoList"/>
    <w:uiPriority w:val="99"/>
    <w:semiHidden/>
    <w:unhideWhenUsed/>
    <w:rsid w:val="00295A4D"/>
  </w:style>
  <w:style w:type="numbering" w:customStyle="1" w:styleId="NoList11121112">
    <w:name w:val="No List11121112"/>
    <w:next w:val="NoList"/>
    <w:uiPriority w:val="99"/>
    <w:semiHidden/>
    <w:unhideWhenUsed/>
    <w:rsid w:val="00295A4D"/>
  </w:style>
  <w:style w:type="numbering" w:customStyle="1" w:styleId="NoList321112">
    <w:name w:val="No List321112"/>
    <w:next w:val="NoList"/>
    <w:uiPriority w:val="99"/>
    <w:semiHidden/>
    <w:unhideWhenUsed/>
    <w:rsid w:val="00295A4D"/>
  </w:style>
  <w:style w:type="numbering" w:customStyle="1" w:styleId="Stilimportat121112">
    <w:name w:val="Stil importat 121112"/>
    <w:rsid w:val="00295A4D"/>
  </w:style>
  <w:style w:type="numbering" w:customStyle="1" w:styleId="Stilimportat221112">
    <w:name w:val="Stil importat 221112"/>
    <w:rsid w:val="00295A4D"/>
  </w:style>
  <w:style w:type="numbering" w:customStyle="1" w:styleId="Stilimportat321112">
    <w:name w:val="Stil importat 321112"/>
    <w:rsid w:val="00295A4D"/>
  </w:style>
  <w:style w:type="numbering" w:customStyle="1" w:styleId="Stilimportat421112">
    <w:name w:val="Stil importat 421112"/>
    <w:rsid w:val="00295A4D"/>
  </w:style>
  <w:style w:type="numbering" w:customStyle="1" w:styleId="Stilimportat521112">
    <w:name w:val="Stil importat 521112"/>
    <w:rsid w:val="00295A4D"/>
  </w:style>
  <w:style w:type="numbering" w:customStyle="1" w:styleId="Stilimportat621112">
    <w:name w:val="Stil importat 621112"/>
    <w:rsid w:val="00295A4D"/>
  </w:style>
  <w:style w:type="numbering" w:customStyle="1" w:styleId="Stilimportat721112">
    <w:name w:val="Stil importat 721112"/>
    <w:rsid w:val="00295A4D"/>
  </w:style>
  <w:style w:type="numbering" w:customStyle="1" w:styleId="NoList421112">
    <w:name w:val="No List421112"/>
    <w:next w:val="NoList"/>
    <w:uiPriority w:val="99"/>
    <w:semiHidden/>
    <w:unhideWhenUsed/>
    <w:rsid w:val="00295A4D"/>
  </w:style>
  <w:style w:type="numbering" w:customStyle="1" w:styleId="NoList1221112">
    <w:name w:val="No List1221112"/>
    <w:next w:val="NoList"/>
    <w:uiPriority w:val="99"/>
    <w:semiHidden/>
    <w:unhideWhenUsed/>
    <w:rsid w:val="00295A4D"/>
  </w:style>
  <w:style w:type="numbering" w:customStyle="1" w:styleId="NoList2121112">
    <w:name w:val="No List2121112"/>
    <w:next w:val="NoList"/>
    <w:uiPriority w:val="99"/>
    <w:semiHidden/>
    <w:unhideWhenUsed/>
    <w:rsid w:val="00295A4D"/>
  </w:style>
  <w:style w:type="numbering" w:customStyle="1" w:styleId="NoList11221112">
    <w:name w:val="No List11221112"/>
    <w:next w:val="NoList"/>
    <w:uiPriority w:val="99"/>
    <w:semiHidden/>
    <w:unhideWhenUsed/>
    <w:rsid w:val="00295A4D"/>
  </w:style>
  <w:style w:type="numbering" w:customStyle="1" w:styleId="NoList521112">
    <w:name w:val="No List521112"/>
    <w:next w:val="NoList"/>
    <w:uiPriority w:val="99"/>
    <w:semiHidden/>
    <w:unhideWhenUsed/>
    <w:rsid w:val="00295A4D"/>
  </w:style>
  <w:style w:type="numbering" w:customStyle="1" w:styleId="ImportedStyle780111112">
    <w:name w:val="Imported Style 78.0111112"/>
    <w:rsid w:val="00295A4D"/>
  </w:style>
  <w:style w:type="numbering" w:customStyle="1" w:styleId="ImportedStyle83111112">
    <w:name w:val="Imported Style 83111112"/>
    <w:rsid w:val="00295A4D"/>
  </w:style>
  <w:style w:type="numbering" w:customStyle="1" w:styleId="ImportedStyle114111112">
    <w:name w:val="Imported Style 114111112"/>
    <w:rsid w:val="00295A4D"/>
  </w:style>
  <w:style w:type="numbering" w:customStyle="1" w:styleId="NoList1612">
    <w:name w:val="No List1612"/>
    <w:next w:val="NoList"/>
    <w:uiPriority w:val="99"/>
    <w:semiHidden/>
    <w:unhideWhenUsed/>
    <w:rsid w:val="00295A4D"/>
  </w:style>
  <w:style w:type="numbering" w:customStyle="1" w:styleId="NoList1712">
    <w:name w:val="No List1712"/>
    <w:next w:val="NoList"/>
    <w:uiPriority w:val="99"/>
    <w:semiHidden/>
    <w:unhideWhenUsed/>
    <w:rsid w:val="00295A4D"/>
  </w:style>
  <w:style w:type="numbering" w:customStyle="1" w:styleId="Stilimportat146">
    <w:name w:val="Stil importat 146"/>
    <w:rsid w:val="00295A4D"/>
  </w:style>
  <w:style w:type="numbering" w:customStyle="1" w:styleId="Stilimportat246">
    <w:name w:val="Stil importat 246"/>
    <w:rsid w:val="00295A4D"/>
  </w:style>
  <w:style w:type="numbering" w:customStyle="1" w:styleId="Stilimportat346">
    <w:name w:val="Stil importat 346"/>
    <w:rsid w:val="00295A4D"/>
  </w:style>
  <w:style w:type="numbering" w:customStyle="1" w:styleId="Stilimportat446">
    <w:name w:val="Stil importat 446"/>
    <w:rsid w:val="00295A4D"/>
  </w:style>
  <w:style w:type="numbering" w:customStyle="1" w:styleId="Stilimportat546">
    <w:name w:val="Stil importat 546"/>
    <w:rsid w:val="00295A4D"/>
  </w:style>
  <w:style w:type="numbering" w:customStyle="1" w:styleId="Stilimportat646">
    <w:name w:val="Stil importat 646"/>
    <w:rsid w:val="00295A4D"/>
  </w:style>
  <w:style w:type="numbering" w:customStyle="1" w:styleId="Stilimportat746">
    <w:name w:val="Stil importat 746"/>
    <w:rsid w:val="00295A4D"/>
  </w:style>
  <w:style w:type="table" w:customStyle="1" w:styleId="TableGrid2011">
    <w:name w:val="Table Grid2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next w:val="TableGrid"/>
    <w:uiPriority w:val="39"/>
    <w:rsid w:val="00295A4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2">
    <w:name w:val="Imported Style 142"/>
    <w:rsid w:val="00295A4D"/>
  </w:style>
  <w:style w:type="numbering" w:customStyle="1" w:styleId="ImportedStyle242">
    <w:name w:val="Imported Style 242"/>
    <w:rsid w:val="00295A4D"/>
  </w:style>
  <w:style w:type="numbering" w:customStyle="1" w:styleId="ImportedStyle342">
    <w:name w:val="Imported Style 342"/>
    <w:rsid w:val="00295A4D"/>
  </w:style>
  <w:style w:type="numbering" w:customStyle="1" w:styleId="NoList1162">
    <w:name w:val="No List1162"/>
    <w:next w:val="NoList"/>
    <w:uiPriority w:val="99"/>
    <w:semiHidden/>
    <w:unhideWhenUsed/>
    <w:rsid w:val="00295A4D"/>
  </w:style>
  <w:style w:type="table" w:customStyle="1" w:styleId="TableGrid5312">
    <w:name w:val="Table Grid531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42">
    <w:name w:val="Imported Style 7842"/>
    <w:rsid w:val="00295A4D"/>
  </w:style>
  <w:style w:type="numbering" w:customStyle="1" w:styleId="ImportedStyle78043">
    <w:name w:val="Imported Style 78.043"/>
    <w:rsid w:val="00295A4D"/>
  </w:style>
  <w:style w:type="numbering" w:customStyle="1" w:styleId="ImportedStyle8052">
    <w:name w:val="Imported Style 8052"/>
    <w:rsid w:val="00295A4D"/>
  </w:style>
  <w:style w:type="numbering" w:customStyle="1" w:styleId="ImportedStyle8242">
    <w:name w:val="Imported Style 8242"/>
    <w:rsid w:val="00295A4D"/>
  </w:style>
  <w:style w:type="numbering" w:customStyle="1" w:styleId="ImportedStyle8342">
    <w:name w:val="Imported Style 8342"/>
    <w:rsid w:val="00295A4D"/>
  </w:style>
  <w:style w:type="numbering" w:customStyle="1" w:styleId="ImportedStyle11442">
    <w:name w:val="Imported Style 11442"/>
    <w:rsid w:val="00295A4D"/>
  </w:style>
  <w:style w:type="numbering" w:customStyle="1" w:styleId="ImportedStyle11552">
    <w:name w:val="Imported Style 11552"/>
    <w:rsid w:val="00295A4D"/>
  </w:style>
  <w:style w:type="numbering" w:customStyle="1" w:styleId="ImportedStyle11642">
    <w:name w:val="Imported Style 11642"/>
    <w:rsid w:val="00295A4D"/>
  </w:style>
  <w:style w:type="numbering" w:customStyle="1" w:styleId="ImportedStyle1122">
    <w:name w:val="Imported Style 1122"/>
    <w:rsid w:val="00295A4D"/>
  </w:style>
  <w:style w:type="numbering" w:customStyle="1" w:styleId="ImportedStyle2122">
    <w:name w:val="Imported Style 2122"/>
    <w:rsid w:val="00295A4D"/>
  </w:style>
  <w:style w:type="numbering" w:customStyle="1" w:styleId="ImportedStyle3122">
    <w:name w:val="Imported Style 3122"/>
    <w:rsid w:val="00295A4D"/>
  </w:style>
  <w:style w:type="table" w:customStyle="1" w:styleId="TableGrid11312">
    <w:name w:val="Table Grid1131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295A4D"/>
  </w:style>
  <w:style w:type="numbering" w:customStyle="1" w:styleId="NoList252">
    <w:name w:val="No List252"/>
    <w:next w:val="NoList"/>
    <w:uiPriority w:val="99"/>
    <w:semiHidden/>
    <w:unhideWhenUsed/>
    <w:rsid w:val="00295A4D"/>
  </w:style>
  <w:style w:type="numbering" w:customStyle="1" w:styleId="NoList111122">
    <w:name w:val="No List111122"/>
    <w:next w:val="NoList"/>
    <w:uiPriority w:val="99"/>
    <w:semiHidden/>
    <w:unhideWhenUsed/>
    <w:rsid w:val="00295A4D"/>
  </w:style>
  <w:style w:type="numbering" w:customStyle="1" w:styleId="NoList111111112">
    <w:name w:val="No List111111112"/>
    <w:next w:val="NoList"/>
    <w:uiPriority w:val="99"/>
    <w:semiHidden/>
    <w:unhideWhenUsed/>
    <w:rsid w:val="00295A4D"/>
  </w:style>
  <w:style w:type="numbering" w:customStyle="1" w:styleId="NoList342">
    <w:name w:val="No List342"/>
    <w:next w:val="NoList"/>
    <w:uiPriority w:val="99"/>
    <w:semiHidden/>
    <w:unhideWhenUsed/>
    <w:rsid w:val="00295A4D"/>
  </w:style>
  <w:style w:type="numbering" w:customStyle="1" w:styleId="Stilimportat1122">
    <w:name w:val="Stil importat 1122"/>
    <w:rsid w:val="00295A4D"/>
  </w:style>
  <w:style w:type="numbering" w:customStyle="1" w:styleId="Stilimportat2122">
    <w:name w:val="Stil importat 2122"/>
    <w:rsid w:val="00295A4D"/>
  </w:style>
  <w:style w:type="numbering" w:customStyle="1" w:styleId="Stilimportat3122">
    <w:name w:val="Stil importat 3122"/>
    <w:rsid w:val="00295A4D"/>
  </w:style>
  <w:style w:type="numbering" w:customStyle="1" w:styleId="Stilimportat4122">
    <w:name w:val="Stil importat 4122"/>
    <w:rsid w:val="00295A4D"/>
    <w:pPr>
      <w:numPr>
        <w:numId w:val="178"/>
      </w:numPr>
    </w:pPr>
  </w:style>
  <w:style w:type="numbering" w:customStyle="1" w:styleId="Stilimportat5122">
    <w:name w:val="Stil importat 5122"/>
    <w:rsid w:val="00295A4D"/>
    <w:pPr>
      <w:numPr>
        <w:numId w:val="180"/>
      </w:numPr>
    </w:pPr>
  </w:style>
  <w:style w:type="numbering" w:customStyle="1" w:styleId="Stilimportat6122">
    <w:name w:val="Stil importat 6122"/>
    <w:rsid w:val="00295A4D"/>
    <w:pPr>
      <w:numPr>
        <w:numId w:val="182"/>
      </w:numPr>
    </w:pPr>
  </w:style>
  <w:style w:type="numbering" w:customStyle="1" w:styleId="Stilimportat7122">
    <w:name w:val="Stil importat 7122"/>
    <w:rsid w:val="00295A4D"/>
    <w:pPr>
      <w:numPr>
        <w:numId w:val="184"/>
      </w:numPr>
    </w:pPr>
  </w:style>
  <w:style w:type="numbering" w:customStyle="1" w:styleId="NoList442">
    <w:name w:val="No List442"/>
    <w:next w:val="NoList"/>
    <w:uiPriority w:val="99"/>
    <w:semiHidden/>
    <w:unhideWhenUsed/>
    <w:rsid w:val="00295A4D"/>
  </w:style>
  <w:style w:type="numbering" w:customStyle="1" w:styleId="NoList1242">
    <w:name w:val="No List1242"/>
    <w:next w:val="NoList"/>
    <w:uiPriority w:val="99"/>
    <w:semiHidden/>
    <w:unhideWhenUsed/>
    <w:rsid w:val="00295A4D"/>
  </w:style>
  <w:style w:type="numbering" w:customStyle="1" w:styleId="NoList2142">
    <w:name w:val="No List2142"/>
    <w:next w:val="NoList"/>
    <w:uiPriority w:val="99"/>
    <w:semiHidden/>
    <w:unhideWhenUsed/>
    <w:rsid w:val="00295A4D"/>
  </w:style>
  <w:style w:type="numbering" w:customStyle="1" w:styleId="NoList11242">
    <w:name w:val="No List11242"/>
    <w:next w:val="NoList"/>
    <w:uiPriority w:val="99"/>
    <w:semiHidden/>
    <w:unhideWhenUsed/>
    <w:rsid w:val="00295A4D"/>
  </w:style>
  <w:style w:type="numbering" w:customStyle="1" w:styleId="NoList542">
    <w:name w:val="No List542"/>
    <w:next w:val="NoList"/>
    <w:uiPriority w:val="99"/>
    <w:semiHidden/>
    <w:unhideWhenUsed/>
    <w:rsid w:val="00295A4D"/>
  </w:style>
  <w:style w:type="numbering" w:customStyle="1" w:styleId="NoList622">
    <w:name w:val="No List622"/>
    <w:next w:val="NoList"/>
    <w:uiPriority w:val="99"/>
    <w:semiHidden/>
    <w:unhideWhenUsed/>
    <w:rsid w:val="00295A4D"/>
  </w:style>
  <w:style w:type="table" w:customStyle="1" w:styleId="TableGrid7111">
    <w:name w:val="Table Grid7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22">
    <w:name w:val="Imported Style 78122"/>
    <w:rsid w:val="00295A4D"/>
  </w:style>
  <w:style w:type="numbering" w:customStyle="1" w:styleId="ImportedStyle780122">
    <w:name w:val="Imported Style 78.0122"/>
    <w:rsid w:val="00295A4D"/>
  </w:style>
  <w:style w:type="numbering" w:customStyle="1" w:styleId="ImportedStyle80122">
    <w:name w:val="Imported Style 80122"/>
    <w:rsid w:val="00295A4D"/>
  </w:style>
  <w:style w:type="numbering" w:customStyle="1" w:styleId="ImportedStyle82122">
    <w:name w:val="Imported Style 82122"/>
    <w:rsid w:val="00295A4D"/>
  </w:style>
  <w:style w:type="numbering" w:customStyle="1" w:styleId="ImportedStyle83122">
    <w:name w:val="Imported Style 83122"/>
    <w:rsid w:val="00295A4D"/>
  </w:style>
  <w:style w:type="numbering" w:customStyle="1" w:styleId="ImportedStyle114122">
    <w:name w:val="Imported Style 114122"/>
    <w:rsid w:val="00295A4D"/>
  </w:style>
  <w:style w:type="numbering" w:customStyle="1" w:styleId="ImportedStyle115122">
    <w:name w:val="Imported Style 115122"/>
    <w:rsid w:val="00295A4D"/>
  </w:style>
  <w:style w:type="numbering" w:customStyle="1" w:styleId="ImportedStyle116125">
    <w:name w:val="Imported Style 116125"/>
    <w:rsid w:val="00295A4D"/>
  </w:style>
  <w:style w:type="numbering" w:customStyle="1" w:styleId="ImportedStyle1222">
    <w:name w:val="Imported Style 1222"/>
    <w:rsid w:val="00295A4D"/>
  </w:style>
  <w:style w:type="numbering" w:customStyle="1" w:styleId="ImportedStyle2222">
    <w:name w:val="Imported Style 2222"/>
    <w:rsid w:val="00295A4D"/>
  </w:style>
  <w:style w:type="numbering" w:customStyle="1" w:styleId="ImportedStyle3222">
    <w:name w:val="Imported Style 3222"/>
    <w:rsid w:val="00295A4D"/>
  </w:style>
  <w:style w:type="numbering" w:customStyle="1" w:styleId="NoList1322">
    <w:name w:val="No List1322"/>
    <w:next w:val="NoList"/>
    <w:uiPriority w:val="99"/>
    <w:semiHidden/>
    <w:unhideWhenUsed/>
    <w:rsid w:val="00295A4D"/>
  </w:style>
  <w:style w:type="numbering" w:customStyle="1" w:styleId="NoList2222">
    <w:name w:val="No List2222"/>
    <w:next w:val="NoList"/>
    <w:uiPriority w:val="99"/>
    <w:semiHidden/>
    <w:unhideWhenUsed/>
    <w:rsid w:val="00295A4D"/>
  </w:style>
  <w:style w:type="numbering" w:customStyle="1" w:styleId="NoList11322">
    <w:name w:val="No List11322"/>
    <w:next w:val="NoList"/>
    <w:uiPriority w:val="99"/>
    <w:semiHidden/>
    <w:unhideWhenUsed/>
    <w:rsid w:val="00295A4D"/>
  </w:style>
  <w:style w:type="numbering" w:customStyle="1" w:styleId="NoList111222">
    <w:name w:val="No List111222"/>
    <w:next w:val="NoList"/>
    <w:uiPriority w:val="99"/>
    <w:semiHidden/>
    <w:unhideWhenUsed/>
    <w:rsid w:val="00295A4D"/>
  </w:style>
  <w:style w:type="numbering" w:customStyle="1" w:styleId="NoList3122">
    <w:name w:val="No List3122"/>
    <w:next w:val="NoList"/>
    <w:uiPriority w:val="99"/>
    <w:semiHidden/>
    <w:unhideWhenUsed/>
    <w:rsid w:val="00295A4D"/>
  </w:style>
  <w:style w:type="numbering" w:customStyle="1" w:styleId="Stilimportat1222">
    <w:name w:val="Stil importat 1222"/>
    <w:rsid w:val="00295A4D"/>
  </w:style>
  <w:style w:type="numbering" w:customStyle="1" w:styleId="Stilimportat2222">
    <w:name w:val="Stil importat 2222"/>
    <w:rsid w:val="00295A4D"/>
  </w:style>
  <w:style w:type="numbering" w:customStyle="1" w:styleId="Stilimportat3222">
    <w:name w:val="Stil importat 3222"/>
    <w:rsid w:val="00295A4D"/>
  </w:style>
  <w:style w:type="numbering" w:customStyle="1" w:styleId="Stilimportat4222">
    <w:name w:val="Stil importat 4222"/>
    <w:rsid w:val="00295A4D"/>
  </w:style>
  <w:style w:type="numbering" w:customStyle="1" w:styleId="Stilimportat5222">
    <w:name w:val="Stil importat 5222"/>
    <w:rsid w:val="00295A4D"/>
  </w:style>
  <w:style w:type="numbering" w:customStyle="1" w:styleId="Stilimportat6222">
    <w:name w:val="Stil importat 6222"/>
    <w:rsid w:val="00295A4D"/>
  </w:style>
  <w:style w:type="numbering" w:customStyle="1" w:styleId="Stilimportat7222">
    <w:name w:val="Stil importat 7222"/>
    <w:rsid w:val="00295A4D"/>
  </w:style>
  <w:style w:type="numbering" w:customStyle="1" w:styleId="NoList4122">
    <w:name w:val="No List4122"/>
    <w:next w:val="NoList"/>
    <w:uiPriority w:val="99"/>
    <w:semiHidden/>
    <w:unhideWhenUsed/>
    <w:rsid w:val="00295A4D"/>
  </w:style>
  <w:style w:type="numbering" w:customStyle="1" w:styleId="NoList12122">
    <w:name w:val="No List12122"/>
    <w:next w:val="NoList"/>
    <w:uiPriority w:val="99"/>
    <w:semiHidden/>
    <w:unhideWhenUsed/>
    <w:rsid w:val="00295A4D"/>
  </w:style>
  <w:style w:type="numbering" w:customStyle="1" w:styleId="NoList21122">
    <w:name w:val="No List21122"/>
    <w:next w:val="NoList"/>
    <w:uiPriority w:val="99"/>
    <w:semiHidden/>
    <w:unhideWhenUsed/>
    <w:rsid w:val="00295A4D"/>
  </w:style>
  <w:style w:type="numbering" w:customStyle="1" w:styleId="NoList112122">
    <w:name w:val="No List112122"/>
    <w:next w:val="NoList"/>
    <w:uiPriority w:val="99"/>
    <w:semiHidden/>
    <w:unhideWhenUsed/>
    <w:rsid w:val="00295A4D"/>
  </w:style>
  <w:style w:type="numbering" w:customStyle="1" w:styleId="NoList5122">
    <w:name w:val="No List5122"/>
    <w:next w:val="NoList"/>
    <w:uiPriority w:val="99"/>
    <w:semiHidden/>
    <w:unhideWhenUsed/>
    <w:rsid w:val="00295A4D"/>
  </w:style>
  <w:style w:type="numbering" w:customStyle="1" w:styleId="NoList722">
    <w:name w:val="No List722"/>
    <w:next w:val="NoList"/>
    <w:uiPriority w:val="99"/>
    <w:semiHidden/>
    <w:unhideWhenUsed/>
    <w:rsid w:val="00295A4D"/>
  </w:style>
  <w:style w:type="table" w:customStyle="1" w:styleId="TableGrid8111">
    <w:name w:val="Table Grid8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22">
    <w:name w:val="Imported Style 78222"/>
    <w:rsid w:val="00295A4D"/>
  </w:style>
  <w:style w:type="numbering" w:customStyle="1" w:styleId="ImportedStyle780222">
    <w:name w:val="Imported Style 78.0222"/>
    <w:rsid w:val="00295A4D"/>
  </w:style>
  <w:style w:type="numbering" w:customStyle="1" w:styleId="ImportedStyle80222">
    <w:name w:val="Imported Style 80222"/>
    <w:rsid w:val="00295A4D"/>
  </w:style>
  <w:style w:type="numbering" w:customStyle="1" w:styleId="ImportedStyle82222">
    <w:name w:val="Imported Style 82222"/>
    <w:rsid w:val="00295A4D"/>
  </w:style>
  <w:style w:type="numbering" w:customStyle="1" w:styleId="ImportedStyle83222">
    <w:name w:val="Imported Style 83222"/>
    <w:rsid w:val="00295A4D"/>
  </w:style>
  <w:style w:type="numbering" w:customStyle="1" w:styleId="ImportedStyle114222">
    <w:name w:val="Imported Style 114222"/>
    <w:rsid w:val="00295A4D"/>
  </w:style>
  <w:style w:type="numbering" w:customStyle="1" w:styleId="ImportedStyle115222">
    <w:name w:val="Imported Style 115222"/>
    <w:rsid w:val="00295A4D"/>
  </w:style>
  <w:style w:type="numbering" w:customStyle="1" w:styleId="ImportedStyle116222">
    <w:name w:val="Imported Style 116222"/>
    <w:rsid w:val="00295A4D"/>
  </w:style>
  <w:style w:type="numbering" w:customStyle="1" w:styleId="ImportedStyle131112">
    <w:name w:val="Imported Style 131112"/>
    <w:rsid w:val="00295A4D"/>
  </w:style>
  <w:style w:type="numbering" w:customStyle="1" w:styleId="ImportedStyle231112">
    <w:name w:val="Imported Style 231112"/>
    <w:rsid w:val="00295A4D"/>
  </w:style>
  <w:style w:type="numbering" w:customStyle="1" w:styleId="ImportedStyle331112">
    <w:name w:val="Imported Style 331112"/>
    <w:rsid w:val="00295A4D"/>
  </w:style>
  <w:style w:type="table" w:customStyle="1" w:styleId="TableGrid14111">
    <w:name w:val="Table Grid14111"/>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295A4D"/>
  </w:style>
  <w:style w:type="table" w:customStyle="1" w:styleId="TableGrid23111">
    <w:name w:val="Table Grid2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2">
    <w:name w:val="No List2322"/>
    <w:next w:val="NoList"/>
    <w:uiPriority w:val="99"/>
    <w:semiHidden/>
    <w:unhideWhenUsed/>
    <w:rsid w:val="00295A4D"/>
  </w:style>
  <w:style w:type="table" w:customStyle="1" w:styleId="TableGrid33111">
    <w:name w:val="Table Grid3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22">
    <w:name w:val="No List11422"/>
    <w:next w:val="NoList"/>
    <w:uiPriority w:val="99"/>
    <w:semiHidden/>
    <w:unhideWhenUsed/>
    <w:rsid w:val="00295A4D"/>
  </w:style>
  <w:style w:type="numbering" w:customStyle="1" w:styleId="NoList11131112">
    <w:name w:val="No List11131112"/>
    <w:next w:val="NoList"/>
    <w:uiPriority w:val="99"/>
    <w:semiHidden/>
    <w:unhideWhenUsed/>
    <w:rsid w:val="00295A4D"/>
  </w:style>
  <w:style w:type="table" w:customStyle="1" w:styleId="TableGrid113111">
    <w:name w:val="Table Grid113111"/>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2">
    <w:name w:val="No List3222"/>
    <w:next w:val="NoList"/>
    <w:uiPriority w:val="99"/>
    <w:semiHidden/>
    <w:unhideWhenUsed/>
    <w:rsid w:val="00295A4D"/>
  </w:style>
  <w:style w:type="numbering" w:customStyle="1" w:styleId="Stilimportat131112">
    <w:name w:val="Stil importat 131112"/>
    <w:rsid w:val="00295A4D"/>
    <w:pPr>
      <w:numPr>
        <w:numId w:val="187"/>
      </w:numPr>
    </w:pPr>
  </w:style>
  <w:style w:type="numbering" w:customStyle="1" w:styleId="Stilimportat231112">
    <w:name w:val="Stil importat 231112"/>
    <w:rsid w:val="00295A4D"/>
  </w:style>
  <w:style w:type="numbering" w:customStyle="1" w:styleId="Stilimportat331112">
    <w:name w:val="Stil importat 331112"/>
    <w:rsid w:val="00295A4D"/>
    <w:pPr>
      <w:numPr>
        <w:numId w:val="179"/>
      </w:numPr>
    </w:pPr>
  </w:style>
  <w:style w:type="numbering" w:customStyle="1" w:styleId="Stilimportat431112">
    <w:name w:val="Stil importat 431112"/>
    <w:rsid w:val="00295A4D"/>
    <w:pPr>
      <w:numPr>
        <w:numId w:val="181"/>
      </w:numPr>
    </w:pPr>
  </w:style>
  <w:style w:type="numbering" w:customStyle="1" w:styleId="Stilimportat531112">
    <w:name w:val="Stil importat 531112"/>
    <w:rsid w:val="00295A4D"/>
    <w:pPr>
      <w:numPr>
        <w:numId w:val="183"/>
      </w:numPr>
    </w:pPr>
  </w:style>
  <w:style w:type="numbering" w:customStyle="1" w:styleId="Stilimportat631112">
    <w:name w:val="Stil importat 631112"/>
    <w:rsid w:val="00295A4D"/>
    <w:pPr>
      <w:numPr>
        <w:numId w:val="185"/>
      </w:numPr>
    </w:pPr>
  </w:style>
  <w:style w:type="numbering" w:customStyle="1" w:styleId="Stilimportat731112">
    <w:name w:val="Stil importat 731112"/>
    <w:rsid w:val="00295A4D"/>
    <w:pPr>
      <w:numPr>
        <w:numId w:val="186"/>
      </w:numPr>
    </w:pPr>
  </w:style>
  <w:style w:type="numbering" w:customStyle="1" w:styleId="NoList4222">
    <w:name w:val="No List4222"/>
    <w:next w:val="NoList"/>
    <w:uiPriority w:val="99"/>
    <w:semiHidden/>
    <w:unhideWhenUsed/>
    <w:rsid w:val="00295A4D"/>
  </w:style>
  <w:style w:type="numbering" w:customStyle="1" w:styleId="NoList12222">
    <w:name w:val="No List12222"/>
    <w:next w:val="NoList"/>
    <w:uiPriority w:val="99"/>
    <w:semiHidden/>
    <w:unhideWhenUsed/>
    <w:rsid w:val="00295A4D"/>
  </w:style>
  <w:style w:type="table" w:customStyle="1" w:styleId="TableGrid43111">
    <w:name w:val="Table Grid43111"/>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22">
    <w:name w:val="No List21222"/>
    <w:next w:val="NoList"/>
    <w:uiPriority w:val="99"/>
    <w:semiHidden/>
    <w:unhideWhenUsed/>
    <w:rsid w:val="00295A4D"/>
  </w:style>
  <w:style w:type="numbering" w:customStyle="1" w:styleId="NoList112222">
    <w:name w:val="No List112222"/>
    <w:next w:val="NoList"/>
    <w:uiPriority w:val="99"/>
    <w:semiHidden/>
    <w:unhideWhenUsed/>
    <w:rsid w:val="00295A4D"/>
  </w:style>
  <w:style w:type="numbering" w:customStyle="1" w:styleId="NoList5222">
    <w:name w:val="No List5222"/>
    <w:next w:val="NoList"/>
    <w:uiPriority w:val="99"/>
    <w:semiHidden/>
    <w:unhideWhenUsed/>
    <w:rsid w:val="00295A4D"/>
  </w:style>
  <w:style w:type="table" w:customStyle="1" w:styleId="TableGrid53111">
    <w:name w:val="Table Grid53111"/>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12">
    <w:name w:val="Stil importat 1412"/>
    <w:rsid w:val="00295A4D"/>
    <w:pPr>
      <w:numPr>
        <w:numId w:val="188"/>
      </w:numPr>
    </w:pPr>
  </w:style>
  <w:style w:type="numbering" w:customStyle="1" w:styleId="Stilimportat2412">
    <w:name w:val="Stil importat 2412"/>
    <w:rsid w:val="00295A4D"/>
    <w:pPr>
      <w:numPr>
        <w:numId w:val="189"/>
      </w:numPr>
    </w:pPr>
  </w:style>
  <w:style w:type="numbering" w:customStyle="1" w:styleId="Stilimportat3412">
    <w:name w:val="Stil importat 3412"/>
    <w:rsid w:val="00295A4D"/>
    <w:pPr>
      <w:numPr>
        <w:numId w:val="190"/>
      </w:numPr>
    </w:pPr>
  </w:style>
  <w:style w:type="numbering" w:customStyle="1" w:styleId="Stilimportat4412">
    <w:name w:val="Stil importat 4412"/>
    <w:rsid w:val="00295A4D"/>
    <w:pPr>
      <w:numPr>
        <w:numId w:val="191"/>
      </w:numPr>
    </w:pPr>
  </w:style>
  <w:style w:type="numbering" w:customStyle="1" w:styleId="Stilimportat5412">
    <w:name w:val="Stil importat 5412"/>
    <w:rsid w:val="00295A4D"/>
    <w:pPr>
      <w:numPr>
        <w:numId w:val="192"/>
      </w:numPr>
    </w:pPr>
  </w:style>
  <w:style w:type="numbering" w:customStyle="1" w:styleId="Stilimportat6412">
    <w:name w:val="Stil importat 6412"/>
    <w:rsid w:val="00295A4D"/>
    <w:pPr>
      <w:numPr>
        <w:numId w:val="193"/>
      </w:numPr>
    </w:pPr>
  </w:style>
  <w:style w:type="numbering" w:customStyle="1" w:styleId="Stilimportat7412">
    <w:name w:val="Stil importat 7412"/>
    <w:rsid w:val="00295A4D"/>
    <w:pPr>
      <w:numPr>
        <w:numId w:val="194"/>
      </w:numPr>
    </w:pPr>
  </w:style>
  <w:style w:type="numbering" w:customStyle="1" w:styleId="ImportedStyle80311112">
    <w:name w:val="Imported Style 80311112"/>
    <w:rsid w:val="00295A4D"/>
  </w:style>
  <w:style w:type="numbering" w:customStyle="1" w:styleId="NoList182">
    <w:name w:val="No List182"/>
    <w:next w:val="NoList"/>
    <w:uiPriority w:val="99"/>
    <w:semiHidden/>
    <w:unhideWhenUsed/>
    <w:rsid w:val="00295A4D"/>
  </w:style>
  <w:style w:type="table" w:customStyle="1" w:styleId="TableGrid2411">
    <w:name w:val="Table Grid2411"/>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52">
    <w:name w:val="Imported Style 7852"/>
    <w:rsid w:val="00295A4D"/>
  </w:style>
  <w:style w:type="numbering" w:customStyle="1" w:styleId="ImportedStyle78052">
    <w:name w:val="Imported Style 78.052"/>
    <w:rsid w:val="00295A4D"/>
  </w:style>
  <w:style w:type="numbering" w:customStyle="1" w:styleId="ImportedStyle8062">
    <w:name w:val="Imported Style 8062"/>
    <w:rsid w:val="00295A4D"/>
  </w:style>
  <w:style w:type="numbering" w:customStyle="1" w:styleId="ImportedStyle8253">
    <w:name w:val="Imported Style 8253"/>
    <w:rsid w:val="00295A4D"/>
  </w:style>
  <w:style w:type="numbering" w:customStyle="1" w:styleId="ImportedStyle8353">
    <w:name w:val="Imported Style 8353"/>
    <w:rsid w:val="00295A4D"/>
  </w:style>
  <w:style w:type="numbering" w:customStyle="1" w:styleId="ImportedStyle11458">
    <w:name w:val="Imported Style 11458"/>
    <w:rsid w:val="00295A4D"/>
  </w:style>
  <w:style w:type="numbering" w:customStyle="1" w:styleId="ImportedStyle11564">
    <w:name w:val="Imported Style 11564"/>
    <w:rsid w:val="00295A4D"/>
  </w:style>
  <w:style w:type="numbering" w:customStyle="1" w:styleId="ImportedStyle11654">
    <w:name w:val="Imported Style 11654"/>
    <w:rsid w:val="00295A4D"/>
  </w:style>
  <w:style w:type="table" w:customStyle="1" w:styleId="TableNormal142">
    <w:name w:val="Table Normal14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52">
    <w:name w:val="Imported Style 152"/>
    <w:rsid w:val="00295A4D"/>
  </w:style>
  <w:style w:type="numbering" w:customStyle="1" w:styleId="ImportedStyle253">
    <w:name w:val="Imported Style 253"/>
    <w:rsid w:val="00295A4D"/>
  </w:style>
  <w:style w:type="numbering" w:customStyle="1" w:styleId="ImportedStyle357">
    <w:name w:val="Imported Style 357"/>
    <w:rsid w:val="00295A4D"/>
  </w:style>
  <w:style w:type="table" w:customStyle="1" w:styleId="TableGrid1142">
    <w:name w:val="Table Grid114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95A4D"/>
  </w:style>
  <w:style w:type="numbering" w:customStyle="1" w:styleId="NoList262">
    <w:name w:val="No List262"/>
    <w:next w:val="NoList"/>
    <w:uiPriority w:val="99"/>
    <w:semiHidden/>
    <w:unhideWhenUsed/>
    <w:rsid w:val="00295A4D"/>
  </w:style>
  <w:style w:type="table" w:customStyle="1" w:styleId="TableGrid342">
    <w:name w:val="Table Grid34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2">
    <w:name w:val="No List1172"/>
    <w:next w:val="NoList"/>
    <w:uiPriority w:val="99"/>
    <w:semiHidden/>
    <w:unhideWhenUsed/>
    <w:rsid w:val="00295A4D"/>
  </w:style>
  <w:style w:type="numbering" w:customStyle="1" w:styleId="NoList11152">
    <w:name w:val="No List11152"/>
    <w:next w:val="NoList"/>
    <w:uiPriority w:val="99"/>
    <w:semiHidden/>
    <w:unhideWhenUsed/>
    <w:rsid w:val="00295A4D"/>
  </w:style>
  <w:style w:type="table" w:customStyle="1" w:styleId="TableGrid1152">
    <w:name w:val="Table Grid115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2">
    <w:name w:val="No List352"/>
    <w:next w:val="NoList"/>
    <w:uiPriority w:val="99"/>
    <w:semiHidden/>
    <w:unhideWhenUsed/>
    <w:rsid w:val="00295A4D"/>
  </w:style>
  <w:style w:type="numbering" w:customStyle="1" w:styleId="Stilimportat157">
    <w:name w:val="Stil importat 157"/>
    <w:rsid w:val="00295A4D"/>
  </w:style>
  <w:style w:type="numbering" w:customStyle="1" w:styleId="Stilimportat252">
    <w:name w:val="Stil importat 252"/>
    <w:rsid w:val="00295A4D"/>
  </w:style>
  <w:style w:type="numbering" w:customStyle="1" w:styleId="Stilimportat352">
    <w:name w:val="Stil importat 352"/>
    <w:rsid w:val="00295A4D"/>
  </w:style>
  <w:style w:type="numbering" w:customStyle="1" w:styleId="Stilimportat452">
    <w:name w:val="Stil importat 452"/>
    <w:rsid w:val="00295A4D"/>
  </w:style>
  <w:style w:type="numbering" w:customStyle="1" w:styleId="Stilimportat552">
    <w:name w:val="Stil importat 552"/>
    <w:rsid w:val="00295A4D"/>
  </w:style>
  <w:style w:type="numbering" w:customStyle="1" w:styleId="Stilimportat652">
    <w:name w:val="Stil importat 652"/>
    <w:rsid w:val="00295A4D"/>
  </w:style>
  <w:style w:type="numbering" w:customStyle="1" w:styleId="Stilimportat752">
    <w:name w:val="Stil importat 752"/>
    <w:rsid w:val="00295A4D"/>
  </w:style>
  <w:style w:type="numbering" w:customStyle="1" w:styleId="NoList452">
    <w:name w:val="No List452"/>
    <w:next w:val="NoList"/>
    <w:uiPriority w:val="99"/>
    <w:semiHidden/>
    <w:unhideWhenUsed/>
    <w:rsid w:val="00295A4D"/>
  </w:style>
  <w:style w:type="numbering" w:customStyle="1" w:styleId="NoList1252">
    <w:name w:val="No List1252"/>
    <w:next w:val="NoList"/>
    <w:uiPriority w:val="99"/>
    <w:semiHidden/>
    <w:unhideWhenUsed/>
    <w:rsid w:val="00295A4D"/>
  </w:style>
  <w:style w:type="table" w:customStyle="1" w:styleId="TableGrid442">
    <w:name w:val="Table Grid4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2">
    <w:name w:val="No List2152"/>
    <w:next w:val="NoList"/>
    <w:uiPriority w:val="99"/>
    <w:semiHidden/>
    <w:unhideWhenUsed/>
    <w:rsid w:val="00295A4D"/>
  </w:style>
  <w:style w:type="numbering" w:customStyle="1" w:styleId="NoList11252">
    <w:name w:val="No List11252"/>
    <w:next w:val="NoList"/>
    <w:uiPriority w:val="99"/>
    <w:semiHidden/>
    <w:unhideWhenUsed/>
    <w:rsid w:val="00295A4D"/>
  </w:style>
  <w:style w:type="table" w:customStyle="1" w:styleId="TableGrid1242">
    <w:name w:val="Table Grid124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2">
    <w:name w:val="No List552"/>
    <w:next w:val="NoList"/>
    <w:uiPriority w:val="99"/>
    <w:semiHidden/>
    <w:unhideWhenUsed/>
    <w:rsid w:val="00295A4D"/>
  </w:style>
  <w:style w:type="table" w:customStyle="1" w:styleId="TableGrid542">
    <w:name w:val="Table Grid54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295A4D"/>
  </w:style>
  <w:style w:type="table" w:customStyle="1" w:styleId="TableGrid622">
    <w:name w:val="Table Grid622"/>
    <w:basedOn w:val="TableNormal"/>
    <w:next w:val="TableGrid"/>
    <w:uiPriority w:val="39"/>
    <w:rsid w:val="00295A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95A4D"/>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9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32">
    <w:name w:val="Imported Style 80232"/>
    <w:rsid w:val="00295A4D"/>
  </w:style>
  <w:style w:type="numbering" w:customStyle="1" w:styleId="ImportedStyle115232">
    <w:name w:val="Imported Style 115232"/>
    <w:rsid w:val="00295A4D"/>
  </w:style>
  <w:style w:type="numbering" w:customStyle="1" w:styleId="NoList732">
    <w:name w:val="No List732"/>
    <w:next w:val="NoList"/>
    <w:uiPriority w:val="99"/>
    <w:semiHidden/>
    <w:unhideWhenUsed/>
    <w:rsid w:val="00295A4D"/>
  </w:style>
  <w:style w:type="numbering" w:customStyle="1" w:styleId="ImportedStyle78132">
    <w:name w:val="Imported Style 78132"/>
    <w:rsid w:val="00295A4D"/>
  </w:style>
  <w:style w:type="numbering" w:customStyle="1" w:styleId="ImportedStyle780132">
    <w:name w:val="Imported Style 78.0132"/>
    <w:rsid w:val="00295A4D"/>
  </w:style>
  <w:style w:type="numbering" w:customStyle="1" w:styleId="ImportedStyle80132">
    <w:name w:val="Imported Style 80132"/>
    <w:rsid w:val="00295A4D"/>
  </w:style>
  <w:style w:type="numbering" w:customStyle="1" w:styleId="ImportedStyle82132">
    <w:name w:val="Imported Style 82132"/>
    <w:rsid w:val="00295A4D"/>
  </w:style>
  <w:style w:type="numbering" w:customStyle="1" w:styleId="ImportedStyle83132">
    <w:name w:val="Imported Style 83132"/>
    <w:rsid w:val="00295A4D"/>
  </w:style>
  <w:style w:type="numbering" w:customStyle="1" w:styleId="ImportedStyle114132">
    <w:name w:val="Imported Style 114132"/>
    <w:rsid w:val="00295A4D"/>
  </w:style>
  <w:style w:type="numbering" w:customStyle="1" w:styleId="ImportedStyle115132">
    <w:name w:val="Imported Style 115132"/>
    <w:rsid w:val="00295A4D"/>
  </w:style>
  <w:style w:type="numbering" w:customStyle="1" w:styleId="ImportedStyle116132">
    <w:name w:val="Imported Style 116132"/>
    <w:rsid w:val="00295A4D"/>
  </w:style>
  <w:style w:type="table" w:customStyle="1" w:styleId="TableNormal1122">
    <w:name w:val="Table Normal11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32">
    <w:name w:val="Imported Style 1132"/>
    <w:rsid w:val="00295A4D"/>
  </w:style>
  <w:style w:type="numbering" w:customStyle="1" w:styleId="ImportedStyle2132">
    <w:name w:val="Imported Style 2132"/>
    <w:rsid w:val="00295A4D"/>
  </w:style>
  <w:style w:type="numbering" w:customStyle="1" w:styleId="ImportedStyle3132">
    <w:name w:val="Imported Style 3132"/>
    <w:rsid w:val="00295A4D"/>
  </w:style>
  <w:style w:type="table" w:customStyle="1" w:styleId="TableGrid1322">
    <w:name w:val="Table Grid132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295A4D"/>
  </w:style>
  <w:style w:type="table" w:customStyle="1" w:styleId="TableGrid2122">
    <w:name w:val="Table Grid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2">
    <w:name w:val="No List2232"/>
    <w:next w:val="NoList"/>
    <w:uiPriority w:val="99"/>
    <w:semiHidden/>
    <w:unhideWhenUsed/>
    <w:rsid w:val="00295A4D"/>
  </w:style>
  <w:style w:type="table" w:customStyle="1" w:styleId="TableGrid3122">
    <w:name w:val="Table Grid3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32">
    <w:name w:val="No List11332"/>
    <w:next w:val="NoList"/>
    <w:uiPriority w:val="99"/>
    <w:semiHidden/>
    <w:unhideWhenUsed/>
    <w:rsid w:val="00295A4D"/>
  </w:style>
  <w:style w:type="numbering" w:customStyle="1" w:styleId="NoList111132">
    <w:name w:val="No List111132"/>
    <w:next w:val="NoList"/>
    <w:uiPriority w:val="99"/>
    <w:semiHidden/>
    <w:unhideWhenUsed/>
    <w:rsid w:val="00295A4D"/>
  </w:style>
  <w:style w:type="table" w:customStyle="1" w:styleId="TableGrid11122">
    <w:name w:val="Table Grid111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2">
    <w:name w:val="No List3132"/>
    <w:next w:val="NoList"/>
    <w:uiPriority w:val="99"/>
    <w:semiHidden/>
    <w:unhideWhenUsed/>
    <w:rsid w:val="00295A4D"/>
  </w:style>
  <w:style w:type="numbering" w:customStyle="1" w:styleId="Stilimportat1132">
    <w:name w:val="Stil importat 1132"/>
    <w:rsid w:val="00295A4D"/>
  </w:style>
  <w:style w:type="numbering" w:customStyle="1" w:styleId="Stilimportat2132">
    <w:name w:val="Stil importat 2132"/>
    <w:rsid w:val="00295A4D"/>
  </w:style>
  <w:style w:type="numbering" w:customStyle="1" w:styleId="Stilimportat3132">
    <w:name w:val="Stil importat 3132"/>
    <w:rsid w:val="00295A4D"/>
  </w:style>
  <w:style w:type="numbering" w:customStyle="1" w:styleId="Stilimportat4132">
    <w:name w:val="Stil importat 4132"/>
    <w:rsid w:val="00295A4D"/>
  </w:style>
  <w:style w:type="numbering" w:customStyle="1" w:styleId="Stilimportat5132">
    <w:name w:val="Stil importat 5132"/>
    <w:rsid w:val="00295A4D"/>
  </w:style>
  <w:style w:type="numbering" w:customStyle="1" w:styleId="Stilimportat6132">
    <w:name w:val="Stil importat 6132"/>
    <w:rsid w:val="00295A4D"/>
  </w:style>
  <w:style w:type="numbering" w:customStyle="1" w:styleId="Stilimportat7132">
    <w:name w:val="Stil importat 7132"/>
    <w:rsid w:val="00295A4D"/>
  </w:style>
  <w:style w:type="numbering" w:customStyle="1" w:styleId="NoList4132">
    <w:name w:val="No List4132"/>
    <w:next w:val="NoList"/>
    <w:uiPriority w:val="99"/>
    <w:semiHidden/>
    <w:unhideWhenUsed/>
    <w:rsid w:val="00295A4D"/>
  </w:style>
  <w:style w:type="numbering" w:customStyle="1" w:styleId="NoList12132">
    <w:name w:val="No List12132"/>
    <w:next w:val="NoList"/>
    <w:uiPriority w:val="99"/>
    <w:semiHidden/>
    <w:unhideWhenUsed/>
    <w:rsid w:val="00295A4D"/>
  </w:style>
  <w:style w:type="table" w:customStyle="1" w:styleId="TableGrid4122">
    <w:name w:val="Table Grid4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295A4D"/>
  </w:style>
  <w:style w:type="numbering" w:customStyle="1" w:styleId="NoList112132">
    <w:name w:val="No List112132"/>
    <w:next w:val="NoList"/>
    <w:uiPriority w:val="99"/>
    <w:semiHidden/>
    <w:unhideWhenUsed/>
    <w:rsid w:val="00295A4D"/>
  </w:style>
  <w:style w:type="table" w:customStyle="1" w:styleId="TableGrid12122">
    <w:name w:val="Table Grid121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32">
    <w:name w:val="No List5132"/>
    <w:next w:val="NoList"/>
    <w:uiPriority w:val="99"/>
    <w:semiHidden/>
    <w:unhideWhenUsed/>
    <w:rsid w:val="00295A4D"/>
  </w:style>
  <w:style w:type="table" w:customStyle="1" w:styleId="TableGrid5122">
    <w:name w:val="Table Grid51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295A4D"/>
  </w:style>
  <w:style w:type="table" w:customStyle="1" w:styleId="TableGrid1422">
    <w:name w:val="Table Grid1422"/>
    <w:basedOn w:val="TableNormal"/>
    <w:next w:val="TableGrid"/>
    <w:unhideWhenUsed/>
    <w:locked/>
    <w:rsid w:val="00295A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295A4D"/>
  </w:style>
  <w:style w:type="numbering" w:customStyle="1" w:styleId="ImportedStyle78232">
    <w:name w:val="Imported Style 78232"/>
    <w:rsid w:val="00295A4D"/>
  </w:style>
  <w:style w:type="numbering" w:customStyle="1" w:styleId="ImportedStyle780232">
    <w:name w:val="Imported Style 78.0232"/>
    <w:rsid w:val="00295A4D"/>
  </w:style>
  <w:style w:type="numbering" w:customStyle="1" w:styleId="ImportedStyle80323">
    <w:name w:val="Imported Style 80323"/>
    <w:rsid w:val="00295A4D"/>
  </w:style>
  <w:style w:type="numbering" w:customStyle="1" w:styleId="ImportedStyle82232">
    <w:name w:val="Imported Style 82232"/>
    <w:rsid w:val="00295A4D"/>
  </w:style>
  <w:style w:type="numbering" w:customStyle="1" w:styleId="ImportedStyle83232">
    <w:name w:val="Imported Style 83232"/>
    <w:rsid w:val="00295A4D"/>
  </w:style>
  <w:style w:type="numbering" w:customStyle="1" w:styleId="ImportedStyle114232">
    <w:name w:val="Imported Style 114232"/>
    <w:rsid w:val="00295A4D"/>
  </w:style>
  <w:style w:type="numbering" w:customStyle="1" w:styleId="ImportedStyle115322">
    <w:name w:val="Imported Style 115322"/>
    <w:rsid w:val="00295A4D"/>
  </w:style>
  <w:style w:type="numbering" w:customStyle="1" w:styleId="ImportedStyle116232">
    <w:name w:val="Imported Style 116232"/>
    <w:rsid w:val="00295A4D"/>
  </w:style>
  <w:style w:type="table" w:customStyle="1" w:styleId="TableNormal1222">
    <w:name w:val="Table Normal1222"/>
    <w:rsid w:val="00295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32">
    <w:name w:val="Imported Style 1232"/>
    <w:rsid w:val="00295A4D"/>
  </w:style>
  <w:style w:type="numbering" w:customStyle="1" w:styleId="ImportedStyle2232">
    <w:name w:val="Imported Style 2232"/>
    <w:rsid w:val="00295A4D"/>
  </w:style>
  <w:style w:type="numbering" w:customStyle="1" w:styleId="ImportedStyle3232">
    <w:name w:val="Imported Style 3232"/>
    <w:rsid w:val="00295A4D"/>
  </w:style>
  <w:style w:type="numbering" w:customStyle="1" w:styleId="NoList1432">
    <w:name w:val="No List1432"/>
    <w:next w:val="NoList"/>
    <w:uiPriority w:val="99"/>
    <w:semiHidden/>
    <w:unhideWhenUsed/>
    <w:rsid w:val="00295A4D"/>
  </w:style>
  <w:style w:type="table" w:customStyle="1" w:styleId="TableGrid2222">
    <w:name w:val="Table Grid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32">
    <w:name w:val="No List2332"/>
    <w:next w:val="NoList"/>
    <w:uiPriority w:val="99"/>
    <w:semiHidden/>
    <w:unhideWhenUsed/>
    <w:rsid w:val="00295A4D"/>
  </w:style>
  <w:style w:type="table" w:customStyle="1" w:styleId="TableGrid3222">
    <w:name w:val="Table Grid3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32">
    <w:name w:val="No List11432"/>
    <w:next w:val="NoList"/>
    <w:uiPriority w:val="99"/>
    <w:semiHidden/>
    <w:unhideWhenUsed/>
    <w:rsid w:val="00295A4D"/>
  </w:style>
  <w:style w:type="numbering" w:customStyle="1" w:styleId="NoList111232">
    <w:name w:val="No List111232"/>
    <w:next w:val="NoList"/>
    <w:uiPriority w:val="99"/>
    <w:semiHidden/>
    <w:unhideWhenUsed/>
    <w:rsid w:val="00295A4D"/>
  </w:style>
  <w:style w:type="table" w:customStyle="1" w:styleId="TableGrid11222">
    <w:name w:val="Table Grid11222"/>
    <w:basedOn w:val="TableNormal"/>
    <w:next w:val="TableGrid"/>
    <w:uiPriority w:val="5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2">
    <w:name w:val="No List3232"/>
    <w:next w:val="NoList"/>
    <w:uiPriority w:val="99"/>
    <w:semiHidden/>
    <w:unhideWhenUsed/>
    <w:rsid w:val="00295A4D"/>
  </w:style>
  <w:style w:type="numbering" w:customStyle="1" w:styleId="Stilimportat1232">
    <w:name w:val="Stil importat 1232"/>
    <w:rsid w:val="00295A4D"/>
  </w:style>
  <w:style w:type="numbering" w:customStyle="1" w:styleId="Stilimportat2232">
    <w:name w:val="Stil importat 2232"/>
    <w:rsid w:val="00295A4D"/>
  </w:style>
  <w:style w:type="numbering" w:customStyle="1" w:styleId="Stilimportat3232">
    <w:name w:val="Stil importat 3232"/>
    <w:rsid w:val="00295A4D"/>
  </w:style>
  <w:style w:type="numbering" w:customStyle="1" w:styleId="Stilimportat4232">
    <w:name w:val="Stil importat 4232"/>
    <w:rsid w:val="00295A4D"/>
  </w:style>
  <w:style w:type="numbering" w:customStyle="1" w:styleId="Stilimportat5232">
    <w:name w:val="Stil importat 5232"/>
    <w:rsid w:val="00295A4D"/>
  </w:style>
  <w:style w:type="numbering" w:customStyle="1" w:styleId="Stilimportat6232">
    <w:name w:val="Stil importat 6232"/>
    <w:rsid w:val="00295A4D"/>
  </w:style>
  <w:style w:type="numbering" w:customStyle="1" w:styleId="Stilimportat7232">
    <w:name w:val="Stil importat 7232"/>
    <w:rsid w:val="00295A4D"/>
  </w:style>
  <w:style w:type="numbering" w:customStyle="1" w:styleId="NoList4232">
    <w:name w:val="No List4232"/>
    <w:next w:val="NoList"/>
    <w:uiPriority w:val="99"/>
    <w:semiHidden/>
    <w:unhideWhenUsed/>
    <w:rsid w:val="00295A4D"/>
  </w:style>
  <w:style w:type="numbering" w:customStyle="1" w:styleId="NoList12232">
    <w:name w:val="No List12232"/>
    <w:next w:val="NoList"/>
    <w:uiPriority w:val="99"/>
    <w:semiHidden/>
    <w:unhideWhenUsed/>
    <w:rsid w:val="00295A4D"/>
  </w:style>
  <w:style w:type="table" w:customStyle="1" w:styleId="TableGrid4222">
    <w:name w:val="Table Grid4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32">
    <w:name w:val="No List21232"/>
    <w:next w:val="NoList"/>
    <w:uiPriority w:val="99"/>
    <w:semiHidden/>
    <w:unhideWhenUsed/>
    <w:rsid w:val="00295A4D"/>
  </w:style>
  <w:style w:type="numbering" w:customStyle="1" w:styleId="NoList112232">
    <w:name w:val="No List112232"/>
    <w:next w:val="NoList"/>
    <w:uiPriority w:val="99"/>
    <w:semiHidden/>
    <w:unhideWhenUsed/>
    <w:rsid w:val="00295A4D"/>
  </w:style>
  <w:style w:type="table" w:customStyle="1" w:styleId="TableGrid12222">
    <w:name w:val="Table Grid12222"/>
    <w:basedOn w:val="TableNormal"/>
    <w:next w:val="TableGrid"/>
    <w:uiPriority w:val="39"/>
    <w:rsid w:val="00295A4D"/>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32">
    <w:name w:val="No List5232"/>
    <w:next w:val="NoList"/>
    <w:uiPriority w:val="99"/>
    <w:semiHidden/>
    <w:unhideWhenUsed/>
    <w:rsid w:val="00295A4D"/>
  </w:style>
  <w:style w:type="table" w:customStyle="1" w:styleId="TableGrid5222">
    <w:name w:val="Table Grid5222"/>
    <w:basedOn w:val="TableNormal"/>
    <w:next w:val="TableGrid"/>
    <w:uiPriority w:val="59"/>
    <w:rsid w:val="00295A4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295A4D"/>
  </w:style>
  <w:style w:type="numbering" w:customStyle="1" w:styleId="NoList151112">
    <w:name w:val="No List151112"/>
    <w:next w:val="NoList"/>
    <w:uiPriority w:val="99"/>
    <w:semiHidden/>
    <w:unhideWhenUsed/>
    <w:rsid w:val="00295A4D"/>
  </w:style>
  <w:style w:type="numbering" w:customStyle="1" w:styleId="NoList241112">
    <w:name w:val="No List241112"/>
    <w:next w:val="NoList"/>
    <w:uiPriority w:val="99"/>
    <w:semiHidden/>
    <w:unhideWhenUsed/>
    <w:rsid w:val="00295A4D"/>
  </w:style>
  <w:style w:type="numbering" w:customStyle="1" w:styleId="NoList331112">
    <w:name w:val="No List331112"/>
    <w:next w:val="NoList"/>
    <w:uiPriority w:val="99"/>
    <w:semiHidden/>
    <w:unhideWhenUsed/>
    <w:rsid w:val="00295A4D"/>
  </w:style>
  <w:style w:type="numbering" w:customStyle="1" w:styleId="NoList431112">
    <w:name w:val="No List431112"/>
    <w:next w:val="NoList"/>
    <w:uiPriority w:val="99"/>
    <w:semiHidden/>
    <w:unhideWhenUsed/>
    <w:rsid w:val="00295A4D"/>
  </w:style>
  <w:style w:type="numbering" w:customStyle="1" w:styleId="NoList531112">
    <w:name w:val="No List531112"/>
    <w:next w:val="NoList"/>
    <w:uiPriority w:val="99"/>
    <w:semiHidden/>
    <w:unhideWhenUsed/>
    <w:rsid w:val="00295A4D"/>
  </w:style>
  <w:style w:type="numbering" w:customStyle="1" w:styleId="ImportedStyle1111112">
    <w:name w:val="Imported Style 1111112"/>
    <w:rsid w:val="00295A4D"/>
  </w:style>
  <w:style w:type="numbering" w:customStyle="1" w:styleId="ImportedStyle3111112">
    <w:name w:val="Imported Style 3111112"/>
    <w:rsid w:val="00295A4D"/>
  </w:style>
  <w:style w:type="numbering" w:customStyle="1" w:styleId="ImportedStyle44112">
    <w:name w:val="Imported Style 44112"/>
    <w:rsid w:val="00295A4D"/>
  </w:style>
  <w:style w:type="numbering" w:customStyle="1" w:styleId="ImportedStyle7831112">
    <w:name w:val="Imported Style 7831112"/>
    <w:rsid w:val="00295A4D"/>
  </w:style>
  <w:style w:type="numbering" w:customStyle="1" w:styleId="ImportedStyle78031112">
    <w:name w:val="Imported Style 78.031112"/>
    <w:rsid w:val="00295A4D"/>
  </w:style>
  <w:style w:type="numbering" w:customStyle="1" w:styleId="ImportedStyle8041112">
    <w:name w:val="Imported Style 8041112"/>
    <w:rsid w:val="00295A4D"/>
  </w:style>
  <w:style w:type="numbering" w:customStyle="1" w:styleId="ImportedStyle8231112">
    <w:name w:val="Imported Style 8231112"/>
    <w:rsid w:val="00295A4D"/>
  </w:style>
  <w:style w:type="numbering" w:customStyle="1" w:styleId="ImportedStyle8331112">
    <w:name w:val="Imported Style 8331112"/>
    <w:rsid w:val="00295A4D"/>
  </w:style>
  <w:style w:type="numbering" w:customStyle="1" w:styleId="ImportedStyle11431112">
    <w:name w:val="Imported Style 11431112"/>
    <w:rsid w:val="00295A4D"/>
  </w:style>
  <w:style w:type="numbering" w:customStyle="1" w:styleId="ImportedStyle11541112">
    <w:name w:val="Imported Style 11541112"/>
    <w:rsid w:val="00295A4D"/>
  </w:style>
  <w:style w:type="numbering" w:customStyle="1" w:styleId="ImportedStyle11631112">
    <w:name w:val="Imported Style 11631112"/>
    <w:rsid w:val="00295A4D"/>
  </w:style>
  <w:style w:type="numbering" w:customStyle="1" w:styleId="ImportedStyle1322">
    <w:name w:val="Imported Style 1322"/>
    <w:rsid w:val="00295A4D"/>
  </w:style>
  <w:style w:type="numbering" w:customStyle="1" w:styleId="ImportedStyle2322">
    <w:name w:val="Imported Style 2322"/>
    <w:rsid w:val="00295A4D"/>
  </w:style>
  <w:style w:type="numbering" w:customStyle="1" w:styleId="ImportedStyle3322">
    <w:name w:val="Imported Style 3322"/>
    <w:rsid w:val="00295A4D"/>
  </w:style>
  <w:style w:type="numbering" w:customStyle="1" w:styleId="NoList1151112">
    <w:name w:val="No List1151112"/>
    <w:next w:val="NoList"/>
    <w:uiPriority w:val="99"/>
    <w:semiHidden/>
    <w:unhideWhenUsed/>
    <w:rsid w:val="00295A4D"/>
  </w:style>
  <w:style w:type="numbering" w:customStyle="1" w:styleId="NoList111322">
    <w:name w:val="No List111322"/>
    <w:next w:val="NoList"/>
    <w:uiPriority w:val="99"/>
    <w:semiHidden/>
    <w:unhideWhenUsed/>
    <w:rsid w:val="00295A4D"/>
  </w:style>
  <w:style w:type="numbering" w:customStyle="1" w:styleId="Stilimportat1322">
    <w:name w:val="Stil importat 1322"/>
    <w:rsid w:val="00295A4D"/>
  </w:style>
  <w:style w:type="numbering" w:customStyle="1" w:styleId="Stilimportat2322">
    <w:name w:val="Stil importat 2322"/>
    <w:rsid w:val="00295A4D"/>
  </w:style>
  <w:style w:type="numbering" w:customStyle="1" w:styleId="Stilimportat3322">
    <w:name w:val="Stil importat 3322"/>
    <w:rsid w:val="00295A4D"/>
  </w:style>
  <w:style w:type="numbering" w:customStyle="1" w:styleId="Stilimportat4322">
    <w:name w:val="Stil importat 4322"/>
    <w:rsid w:val="00295A4D"/>
  </w:style>
  <w:style w:type="numbering" w:customStyle="1" w:styleId="Stilimportat5323">
    <w:name w:val="Stil importat 5323"/>
    <w:rsid w:val="00295A4D"/>
  </w:style>
  <w:style w:type="numbering" w:customStyle="1" w:styleId="Stilimportat6322">
    <w:name w:val="Stil importat 6322"/>
    <w:rsid w:val="00295A4D"/>
  </w:style>
  <w:style w:type="numbering" w:customStyle="1" w:styleId="Stilimportat7322">
    <w:name w:val="Stil importat 7322"/>
    <w:rsid w:val="00295A4D"/>
  </w:style>
  <w:style w:type="numbering" w:customStyle="1" w:styleId="NoList1231112">
    <w:name w:val="No List1231112"/>
    <w:next w:val="NoList"/>
    <w:uiPriority w:val="99"/>
    <w:semiHidden/>
    <w:unhideWhenUsed/>
    <w:rsid w:val="00295A4D"/>
  </w:style>
  <w:style w:type="numbering" w:customStyle="1" w:styleId="NoList2131112">
    <w:name w:val="No List2131112"/>
    <w:next w:val="NoList"/>
    <w:uiPriority w:val="99"/>
    <w:semiHidden/>
    <w:unhideWhenUsed/>
    <w:rsid w:val="00295A4D"/>
  </w:style>
  <w:style w:type="numbering" w:customStyle="1" w:styleId="NoList11231112">
    <w:name w:val="No List11231112"/>
    <w:next w:val="NoList"/>
    <w:uiPriority w:val="99"/>
    <w:semiHidden/>
    <w:unhideWhenUsed/>
    <w:rsid w:val="00295A4D"/>
  </w:style>
  <w:style w:type="numbering" w:customStyle="1" w:styleId="NoList611112">
    <w:name w:val="No List611112"/>
    <w:next w:val="NoList"/>
    <w:uiPriority w:val="99"/>
    <w:semiHidden/>
    <w:unhideWhenUsed/>
    <w:rsid w:val="00295A4D"/>
  </w:style>
  <w:style w:type="numbering" w:customStyle="1" w:styleId="ImportedStyle80211112">
    <w:name w:val="Imported Style 80211112"/>
    <w:rsid w:val="00295A4D"/>
  </w:style>
  <w:style w:type="numbering" w:customStyle="1" w:styleId="ImportedStyle115211112">
    <w:name w:val="Imported Style 115211112"/>
    <w:rsid w:val="00295A4D"/>
  </w:style>
  <w:style w:type="numbering" w:customStyle="1" w:styleId="NoList711112">
    <w:name w:val="No List711112"/>
    <w:next w:val="NoList"/>
    <w:uiPriority w:val="99"/>
    <w:semiHidden/>
    <w:unhideWhenUsed/>
    <w:rsid w:val="00295A4D"/>
  </w:style>
  <w:style w:type="numbering" w:customStyle="1" w:styleId="ImportedStyle78111112">
    <w:name w:val="Imported Style 78111112"/>
    <w:rsid w:val="00295A4D"/>
  </w:style>
  <w:style w:type="numbering" w:customStyle="1" w:styleId="ImportedStyle7801122">
    <w:name w:val="Imported Style 78.01122"/>
    <w:rsid w:val="00295A4D"/>
  </w:style>
  <w:style w:type="numbering" w:customStyle="1" w:styleId="ImportedStyle80111112">
    <w:name w:val="Imported Style 80111112"/>
    <w:rsid w:val="00295A4D"/>
  </w:style>
  <w:style w:type="numbering" w:customStyle="1" w:styleId="ImportedStyle82111112">
    <w:name w:val="Imported Style 82111112"/>
    <w:rsid w:val="00295A4D"/>
  </w:style>
  <w:style w:type="numbering" w:customStyle="1" w:styleId="ImportedStyle8311212">
    <w:name w:val="Imported Style 8311212"/>
    <w:rsid w:val="00295A4D"/>
  </w:style>
  <w:style w:type="numbering" w:customStyle="1" w:styleId="ImportedStyle1141123">
    <w:name w:val="Imported Style 1141123"/>
    <w:rsid w:val="00295A4D"/>
  </w:style>
  <w:style w:type="numbering" w:customStyle="1" w:styleId="ImportedStyle115111112">
    <w:name w:val="Imported Style 115111112"/>
    <w:rsid w:val="00295A4D"/>
  </w:style>
  <w:style w:type="numbering" w:customStyle="1" w:styleId="ImportedStyle116111112">
    <w:name w:val="Imported Style 116111112"/>
    <w:rsid w:val="00295A4D"/>
  </w:style>
  <w:style w:type="numbering" w:customStyle="1" w:styleId="ImportedStyle2111112">
    <w:name w:val="Imported Style 2111112"/>
    <w:rsid w:val="00295A4D"/>
  </w:style>
  <w:style w:type="numbering" w:customStyle="1" w:styleId="NoList1311112">
    <w:name w:val="No List1311112"/>
    <w:next w:val="NoList"/>
    <w:uiPriority w:val="99"/>
    <w:semiHidden/>
    <w:unhideWhenUsed/>
    <w:rsid w:val="00295A4D"/>
  </w:style>
  <w:style w:type="numbering" w:customStyle="1" w:styleId="NoList2211112">
    <w:name w:val="No List2211112"/>
    <w:next w:val="NoList"/>
    <w:uiPriority w:val="99"/>
    <w:semiHidden/>
    <w:unhideWhenUsed/>
    <w:rsid w:val="00295A4D"/>
  </w:style>
  <w:style w:type="numbering" w:customStyle="1" w:styleId="NoList11311112">
    <w:name w:val="No List11311112"/>
    <w:next w:val="NoList"/>
    <w:uiPriority w:val="99"/>
    <w:semiHidden/>
    <w:unhideWhenUsed/>
    <w:rsid w:val="00295A4D"/>
  </w:style>
  <w:style w:type="numbering" w:customStyle="1" w:styleId="NoList1111122">
    <w:name w:val="No List1111122"/>
    <w:next w:val="NoList"/>
    <w:uiPriority w:val="99"/>
    <w:semiHidden/>
    <w:unhideWhenUsed/>
    <w:rsid w:val="00295A4D"/>
  </w:style>
  <w:style w:type="numbering" w:customStyle="1" w:styleId="NoList3111112">
    <w:name w:val="No List3111112"/>
    <w:next w:val="NoList"/>
    <w:uiPriority w:val="99"/>
    <w:semiHidden/>
    <w:unhideWhenUsed/>
    <w:rsid w:val="00295A4D"/>
  </w:style>
  <w:style w:type="numbering" w:customStyle="1" w:styleId="Stilimportat1111112">
    <w:name w:val="Stil importat 1111112"/>
    <w:rsid w:val="00295A4D"/>
  </w:style>
  <w:style w:type="numbering" w:customStyle="1" w:styleId="Stilimportat2111112">
    <w:name w:val="Stil importat 2111112"/>
    <w:rsid w:val="00295A4D"/>
  </w:style>
  <w:style w:type="numbering" w:customStyle="1" w:styleId="Stilimportat3111112">
    <w:name w:val="Stil importat 3111112"/>
    <w:rsid w:val="00295A4D"/>
  </w:style>
  <w:style w:type="numbering" w:customStyle="1" w:styleId="Stilimportat4111112">
    <w:name w:val="Stil importat 4111112"/>
    <w:rsid w:val="00295A4D"/>
  </w:style>
  <w:style w:type="numbering" w:customStyle="1" w:styleId="Stilimportat5111112">
    <w:name w:val="Stil importat 5111112"/>
    <w:rsid w:val="00295A4D"/>
  </w:style>
  <w:style w:type="numbering" w:customStyle="1" w:styleId="Stilimportat6111112">
    <w:name w:val="Stil importat 6111112"/>
    <w:rsid w:val="00295A4D"/>
  </w:style>
  <w:style w:type="numbering" w:customStyle="1" w:styleId="Stilimportat7111112">
    <w:name w:val="Stil importat 7111112"/>
    <w:rsid w:val="00295A4D"/>
  </w:style>
  <w:style w:type="numbering" w:customStyle="1" w:styleId="NoList4111112">
    <w:name w:val="No List4111112"/>
    <w:next w:val="NoList"/>
    <w:uiPriority w:val="99"/>
    <w:semiHidden/>
    <w:unhideWhenUsed/>
    <w:rsid w:val="00295A4D"/>
  </w:style>
  <w:style w:type="numbering" w:customStyle="1" w:styleId="NoList12111112">
    <w:name w:val="No List12111112"/>
    <w:next w:val="NoList"/>
    <w:uiPriority w:val="99"/>
    <w:semiHidden/>
    <w:unhideWhenUsed/>
    <w:rsid w:val="00295A4D"/>
  </w:style>
  <w:style w:type="numbering" w:customStyle="1" w:styleId="NoList21111112">
    <w:name w:val="No List21111112"/>
    <w:next w:val="NoList"/>
    <w:uiPriority w:val="99"/>
    <w:semiHidden/>
    <w:unhideWhenUsed/>
    <w:rsid w:val="00295A4D"/>
  </w:style>
  <w:style w:type="numbering" w:customStyle="1" w:styleId="NoList112111112">
    <w:name w:val="No List112111112"/>
    <w:next w:val="NoList"/>
    <w:uiPriority w:val="99"/>
    <w:semiHidden/>
    <w:unhideWhenUsed/>
    <w:rsid w:val="00295A4D"/>
  </w:style>
  <w:style w:type="numbering" w:customStyle="1" w:styleId="NoList5111112">
    <w:name w:val="No List5111112"/>
    <w:next w:val="NoList"/>
    <w:uiPriority w:val="99"/>
    <w:semiHidden/>
    <w:unhideWhenUsed/>
    <w:rsid w:val="00295A4D"/>
  </w:style>
  <w:style w:type="numbering" w:customStyle="1" w:styleId="NoList811112">
    <w:name w:val="No List811112"/>
    <w:next w:val="NoList"/>
    <w:uiPriority w:val="99"/>
    <w:semiHidden/>
    <w:unhideWhenUsed/>
    <w:rsid w:val="00295A4D"/>
  </w:style>
  <w:style w:type="numbering" w:customStyle="1" w:styleId="NoList911112">
    <w:name w:val="No List911112"/>
    <w:next w:val="NoList"/>
    <w:uiPriority w:val="99"/>
    <w:semiHidden/>
    <w:unhideWhenUsed/>
    <w:rsid w:val="00295A4D"/>
  </w:style>
  <w:style w:type="numbering" w:customStyle="1" w:styleId="ImportedStyle78211112">
    <w:name w:val="Imported Style 78211112"/>
    <w:rsid w:val="00295A4D"/>
  </w:style>
  <w:style w:type="numbering" w:customStyle="1" w:styleId="ImportedStyle780211112">
    <w:name w:val="Imported Style 78.0211112"/>
    <w:rsid w:val="00295A4D"/>
  </w:style>
  <w:style w:type="numbering" w:customStyle="1" w:styleId="ImportedStyle803122">
    <w:name w:val="Imported Style 803122"/>
    <w:rsid w:val="00295A4D"/>
  </w:style>
  <w:style w:type="numbering" w:customStyle="1" w:styleId="ImportedStyle82211113">
    <w:name w:val="Imported Style 82211113"/>
    <w:rsid w:val="00295A4D"/>
  </w:style>
  <w:style w:type="numbering" w:customStyle="1" w:styleId="ImportedStyle83211112">
    <w:name w:val="Imported Style 83211112"/>
    <w:rsid w:val="00295A4D"/>
  </w:style>
  <w:style w:type="numbering" w:customStyle="1" w:styleId="ImportedStyle114211112">
    <w:name w:val="Imported Style 114211112"/>
    <w:rsid w:val="00295A4D"/>
  </w:style>
  <w:style w:type="numbering" w:customStyle="1" w:styleId="ImportedStyle115311112">
    <w:name w:val="Imported Style 115311112"/>
    <w:rsid w:val="00295A4D"/>
  </w:style>
  <w:style w:type="numbering" w:customStyle="1" w:styleId="ImportedStyle116211112">
    <w:name w:val="Imported Style 116211112"/>
    <w:rsid w:val="00295A4D"/>
  </w:style>
  <w:style w:type="numbering" w:customStyle="1" w:styleId="ImportedStyle1211112">
    <w:name w:val="Imported Style 1211112"/>
    <w:rsid w:val="00295A4D"/>
  </w:style>
  <w:style w:type="numbering" w:customStyle="1" w:styleId="ImportedStyle2211112">
    <w:name w:val="Imported Style 2211112"/>
    <w:rsid w:val="00295A4D"/>
  </w:style>
  <w:style w:type="numbering" w:customStyle="1" w:styleId="ImportedStyle3211112">
    <w:name w:val="Imported Style 3211112"/>
    <w:rsid w:val="00295A4D"/>
  </w:style>
  <w:style w:type="numbering" w:customStyle="1" w:styleId="NoList1411112">
    <w:name w:val="No List1411112"/>
    <w:next w:val="NoList"/>
    <w:uiPriority w:val="99"/>
    <w:semiHidden/>
    <w:unhideWhenUsed/>
    <w:rsid w:val="00295A4D"/>
  </w:style>
  <w:style w:type="numbering" w:customStyle="1" w:styleId="NoList2311112">
    <w:name w:val="No List2311112"/>
    <w:next w:val="NoList"/>
    <w:uiPriority w:val="99"/>
    <w:semiHidden/>
    <w:unhideWhenUsed/>
    <w:rsid w:val="00295A4D"/>
  </w:style>
  <w:style w:type="numbering" w:customStyle="1" w:styleId="NoList11411112">
    <w:name w:val="No List11411112"/>
    <w:next w:val="NoList"/>
    <w:uiPriority w:val="99"/>
    <w:semiHidden/>
    <w:unhideWhenUsed/>
    <w:rsid w:val="00295A4D"/>
  </w:style>
  <w:style w:type="numbering" w:customStyle="1" w:styleId="NoList111211112">
    <w:name w:val="No List111211112"/>
    <w:next w:val="NoList"/>
    <w:uiPriority w:val="99"/>
    <w:semiHidden/>
    <w:unhideWhenUsed/>
    <w:rsid w:val="00295A4D"/>
  </w:style>
  <w:style w:type="numbering" w:customStyle="1" w:styleId="NoList3211112">
    <w:name w:val="No List3211112"/>
    <w:next w:val="NoList"/>
    <w:uiPriority w:val="99"/>
    <w:semiHidden/>
    <w:unhideWhenUsed/>
    <w:rsid w:val="00295A4D"/>
  </w:style>
  <w:style w:type="numbering" w:customStyle="1" w:styleId="Stilimportat1211112">
    <w:name w:val="Stil importat 1211112"/>
    <w:rsid w:val="00295A4D"/>
  </w:style>
  <w:style w:type="numbering" w:customStyle="1" w:styleId="Stilimportat2211112">
    <w:name w:val="Stil importat 2211112"/>
    <w:rsid w:val="00295A4D"/>
  </w:style>
  <w:style w:type="numbering" w:customStyle="1" w:styleId="Stilimportat3211112">
    <w:name w:val="Stil importat 3211112"/>
    <w:rsid w:val="00295A4D"/>
  </w:style>
  <w:style w:type="numbering" w:customStyle="1" w:styleId="Stilimportat4211112">
    <w:name w:val="Stil importat 4211112"/>
    <w:rsid w:val="00295A4D"/>
  </w:style>
  <w:style w:type="numbering" w:customStyle="1" w:styleId="Stilimportat5211112">
    <w:name w:val="Stil importat 5211112"/>
    <w:rsid w:val="00295A4D"/>
  </w:style>
  <w:style w:type="numbering" w:customStyle="1" w:styleId="Stilimportat6211112">
    <w:name w:val="Stil importat 6211112"/>
    <w:rsid w:val="00295A4D"/>
  </w:style>
  <w:style w:type="numbering" w:customStyle="1" w:styleId="Stilimportat7211112">
    <w:name w:val="Stil importat 7211112"/>
    <w:rsid w:val="00295A4D"/>
  </w:style>
  <w:style w:type="numbering" w:customStyle="1" w:styleId="NoList4211112">
    <w:name w:val="No List4211112"/>
    <w:next w:val="NoList"/>
    <w:uiPriority w:val="99"/>
    <w:semiHidden/>
    <w:unhideWhenUsed/>
    <w:rsid w:val="00295A4D"/>
  </w:style>
  <w:style w:type="numbering" w:customStyle="1" w:styleId="NoList12211112">
    <w:name w:val="No List12211112"/>
    <w:next w:val="NoList"/>
    <w:uiPriority w:val="99"/>
    <w:semiHidden/>
    <w:unhideWhenUsed/>
    <w:rsid w:val="00295A4D"/>
  </w:style>
  <w:style w:type="numbering" w:customStyle="1" w:styleId="NoList21211112">
    <w:name w:val="No List21211112"/>
    <w:next w:val="NoList"/>
    <w:uiPriority w:val="99"/>
    <w:semiHidden/>
    <w:unhideWhenUsed/>
    <w:rsid w:val="00295A4D"/>
  </w:style>
  <w:style w:type="numbering" w:customStyle="1" w:styleId="NoList112211112">
    <w:name w:val="No List112211112"/>
    <w:next w:val="NoList"/>
    <w:uiPriority w:val="99"/>
    <w:semiHidden/>
    <w:unhideWhenUsed/>
    <w:rsid w:val="00295A4D"/>
  </w:style>
  <w:style w:type="numbering" w:customStyle="1" w:styleId="NoList5211112">
    <w:name w:val="No List5211112"/>
    <w:next w:val="NoList"/>
    <w:uiPriority w:val="99"/>
    <w:semiHidden/>
    <w:unhideWhenUsed/>
    <w:rsid w:val="00295A4D"/>
  </w:style>
  <w:style w:type="numbering" w:customStyle="1" w:styleId="NoList202">
    <w:name w:val="No List202"/>
    <w:next w:val="NoList"/>
    <w:uiPriority w:val="99"/>
    <w:semiHidden/>
    <w:unhideWhenUsed/>
    <w:rsid w:val="00295A4D"/>
  </w:style>
  <w:style w:type="numbering" w:customStyle="1" w:styleId="FrListare21">
    <w:name w:val="Fără Listare21"/>
    <w:next w:val="NoList"/>
    <w:uiPriority w:val="99"/>
    <w:semiHidden/>
    <w:unhideWhenUsed/>
    <w:rsid w:val="00295A4D"/>
  </w:style>
  <w:style w:type="table" w:customStyle="1" w:styleId="GrilTabel21">
    <w:name w:val="Grilă Tabel21"/>
    <w:basedOn w:val="TableNormal"/>
    <w:next w:val="TableGrid"/>
    <w:uiPriority w:val="3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62">
    <w:name w:val="Imported Style 7862"/>
    <w:rsid w:val="00295A4D"/>
  </w:style>
  <w:style w:type="numbering" w:customStyle="1" w:styleId="ImportedStyle78062">
    <w:name w:val="Imported Style 78.062"/>
    <w:rsid w:val="00295A4D"/>
  </w:style>
  <w:style w:type="numbering" w:customStyle="1" w:styleId="ImportedStyle8072">
    <w:name w:val="Imported Style 8072"/>
    <w:rsid w:val="00295A4D"/>
  </w:style>
  <w:style w:type="numbering" w:customStyle="1" w:styleId="ImportedStyle8262">
    <w:name w:val="Imported Style 8262"/>
    <w:rsid w:val="00295A4D"/>
  </w:style>
  <w:style w:type="numbering" w:customStyle="1" w:styleId="ImportedStyle8362">
    <w:name w:val="Imported Style 8362"/>
    <w:rsid w:val="00295A4D"/>
  </w:style>
  <w:style w:type="numbering" w:customStyle="1" w:styleId="ImportedStyle11462">
    <w:name w:val="Imported Style 11462"/>
    <w:rsid w:val="00295A4D"/>
    <w:pPr>
      <w:numPr>
        <w:numId w:val="230"/>
      </w:numPr>
    </w:pPr>
  </w:style>
  <w:style w:type="numbering" w:customStyle="1" w:styleId="ImportedStyle11572">
    <w:name w:val="Imported Style 11572"/>
    <w:rsid w:val="00295A4D"/>
    <w:pPr>
      <w:numPr>
        <w:numId w:val="231"/>
      </w:numPr>
    </w:pPr>
  </w:style>
  <w:style w:type="numbering" w:customStyle="1" w:styleId="ImportedStyle11662">
    <w:name w:val="Imported Style 11662"/>
    <w:rsid w:val="00295A4D"/>
    <w:pPr>
      <w:numPr>
        <w:numId w:val="232"/>
      </w:numPr>
    </w:pPr>
  </w:style>
  <w:style w:type="numbering" w:customStyle="1" w:styleId="ImportedStyle162">
    <w:name w:val="Imported Style 162"/>
    <w:rsid w:val="00295A4D"/>
  </w:style>
  <w:style w:type="numbering" w:customStyle="1" w:styleId="ImportedStyle262">
    <w:name w:val="Imported Style 262"/>
    <w:rsid w:val="00295A4D"/>
  </w:style>
  <w:style w:type="numbering" w:customStyle="1" w:styleId="ImportedStyle362">
    <w:name w:val="Imported Style 362"/>
    <w:rsid w:val="00295A4D"/>
  </w:style>
  <w:style w:type="table" w:customStyle="1" w:styleId="TableGrid1162">
    <w:name w:val="Table Grid1162"/>
    <w:basedOn w:val="TableNormal"/>
    <w:next w:val="TableGrid"/>
    <w:uiPriority w:val="39"/>
    <w:rsid w:val="00295A4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95A4D"/>
  </w:style>
  <w:style w:type="numbering" w:customStyle="1" w:styleId="NoList272">
    <w:name w:val="No List272"/>
    <w:next w:val="NoList"/>
    <w:uiPriority w:val="99"/>
    <w:semiHidden/>
    <w:unhideWhenUsed/>
    <w:rsid w:val="00295A4D"/>
  </w:style>
  <w:style w:type="numbering" w:customStyle="1" w:styleId="NoList1182">
    <w:name w:val="No List1182"/>
    <w:next w:val="NoList"/>
    <w:uiPriority w:val="99"/>
    <w:semiHidden/>
    <w:unhideWhenUsed/>
    <w:rsid w:val="00295A4D"/>
  </w:style>
  <w:style w:type="numbering" w:customStyle="1" w:styleId="NoList11162">
    <w:name w:val="No List11162"/>
    <w:next w:val="NoList"/>
    <w:uiPriority w:val="99"/>
    <w:semiHidden/>
    <w:unhideWhenUsed/>
    <w:rsid w:val="00295A4D"/>
  </w:style>
  <w:style w:type="numbering" w:customStyle="1" w:styleId="NoList362">
    <w:name w:val="No List362"/>
    <w:next w:val="NoList"/>
    <w:uiPriority w:val="99"/>
    <w:semiHidden/>
    <w:unhideWhenUsed/>
    <w:rsid w:val="00295A4D"/>
  </w:style>
  <w:style w:type="numbering" w:customStyle="1" w:styleId="Stilimportat162">
    <w:name w:val="Stil importat 162"/>
    <w:rsid w:val="00295A4D"/>
    <w:pPr>
      <w:numPr>
        <w:numId w:val="253"/>
      </w:numPr>
    </w:pPr>
  </w:style>
  <w:style w:type="numbering" w:customStyle="1" w:styleId="Stilimportat262">
    <w:name w:val="Stil importat 262"/>
    <w:rsid w:val="00295A4D"/>
    <w:pPr>
      <w:numPr>
        <w:numId w:val="254"/>
      </w:numPr>
    </w:pPr>
  </w:style>
  <w:style w:type="numbering" w:customStyle="1" w:styleId="Stilimportat362">
    <w:name w:val="Stil importat 362"/>
    <w:rsid w:val="00295A4D"/>
    <w:pPr>
      <w:numPr>
        <w:numId w:val="255"/>
      </w:numPr>
    </w:pPr>
  </w:style>
  <w:style w:type="numbering" w:customStyle="1" w:styleId="Stilimportat462">
    <w:name w:val="Stil importat 462"/>
    <w:rsid w:val="00295A4D"/>
    <w:pPr>
      <w:numPr>
        <w:numId w:val="256"/>
      </w:numPr>
    </w:pPr>
  </w:style>
  <w:style w:type="numbering" w:customStyle="1" w:styleId="Stilimportat562">
    <w:name w:val="Stil importat 562"/>
    <w:rsid w:val="00295A4D"/>
    <w:pPr>
      <w:numPr>
        <w:numId w:val="257"/>
      </w:numPr>
    </w:pPr>
  </w:style>
  <w:style w:type="numbering" w:customStyle="1" w:styleId="Stilimportat662">
    <w:name w:val="Stil importat 662"/>
    <w:rsid w:val="00295A4D"/>
    <w:pPr>
      <w:numPr>
        <w:numId w:val="258"/>
      </w:numPr>
    </w:pPr>
  </w:style>
  <w:style w:type="numbering" w:customStyle="1" w:styleId="Stilimportat762">
    <w:name w:val="Stil importat 762"/>
    <w:rsid w:val="00295A4D"/>
    <w:pPr>
      <w:numPr>
        <w:numId w:val="259"/>
      </w:numPr>
    </w:pPr>
  </w:style>
  <w:style w:type="numbering" w:customStyle="1" w:styleId="NoList462">
    <w:name w:val="No List462"/>
    <w:next w:val="NoList"/>
    <w:uiPriority w:val="99"/>
    <w:semiHidden/>
    <w:unhideWhenUsed/>
    <w:rsid w:val="00295A4D"/>
  </w:style>
  <w:style w:type="numbering" w:customStyle="1" w:styleId="NoList1262">
    <w:name w:val="No List1262"/>
    <w:next w:val="NoList"/>
    <w:uiPriority w:val="99"/>
    <w:semiHidden/>
    <w:unhideWhenUsed/>
    <w:rsid w:val="00295A4D"/>
  </w:style>
  <w:style w:type="numbering" w:customStyle="1" w:styleId="NoList2162">
    <w:name w:val="No List2162"/>
    <w:next w:val="NoList"/>
    <w:uiPriority w:val="99"/>
    <w:semiHidden/>
    <w:unhideWhenUsed/>
    <w:rsid w:val="00295A4D"/>
  </w:style>
  <w:style w:type="numbering" w:customStyle="1" w:styleId="NoList11262">
    <w:name w:val="No List11262"/>
    <w:next w:val="NoList"/>
    <w:uiPriority w:val="99"/>
    <w:semiHidden/>
    <w:unhideWhenUsed/>
    <w:rsid w:val="00295A4D"/>
  </w:style>
  <w:style w:type="numbering" w:customStyle="1" w:styleId="NoList562">
    <w:name w:val="No List562"/>
    <w:next w:val="NoList"/>
    <w:uiPriority w:val="99"/>
    <w:semiHidden/>
    <w:unhideWhenUsed/>
    <w:rsid w:val="00295A4D"/>
  </w:style>
  <w:style w:type="numbering" w:customStyle="1" w:styleId="NoList642">
    <w:name w:val="No List642"/>
    <w:next w:val="NoList"/>
    <w:uiPriority w:val="99"/>
    <w:semiHidden/>
    <w:unhideWhenUsed/>
    <w:rsid w:val="00295A4D"/>
  </w:style>
  <w:style w:type="numbering" w:customStyle="1" w:styleId="ImportedStyle80242">
    <w:name w:val="Imported Style 80242"/>
    <w:rsid w:val="00295A4D"/>
  </w:style>
  <w:style w:type="numbering" w:customStyle="1" w:styleId="ImportedStyle115242">
    <w:name w:val="Imported Style 115242"/>
    <w:rsid w:val="00295A4D"/>
  </w:style>
  <w:style w:type="numbering" w:customStyle="1" w:styleId="NoList742">
    <w:name w:val="No List742"/>
    <w:next w:val="NoList"/>
    <w:uiPriority w:val="99"/>
    <w:semiHidden/>
    <w:unhideWhenUsed/>
    <w:rsid w:val="00295A4D"/>
  </w:style>
  <w:style w:type="numbering" w:customStyle="1" w:styleId="ImportedStyle78142">
    <w:name w:val="Imported Style 78142"/>
    <w:rsid w:val="00295A4D"/>
    <w:pPr>
      <w:numPr>
        <w:numId w:val="260"/>
      </w:numPr>
    </w:pPr>
  </w:style>
  <w:style w:type="numbering" w:customStyle="1" w:styleId="ImportedStyle780142">
    <w:name w:val="Imported Style 78.0142"/>
    <w:rsid w:val="00295A4D"/>
    <w:pPr>
      <w:numPr>
        <w:numId w:val="261"/>
      </w:numPr>
    </w:pPr>
  </w:style>
  <w:style w:type="numbering" w:customStyle="1" w:styleId="ImportedStyle80142">
    <w:name w:val="Imported Style 80142"/>
    <w:rsid w:val="00295A4D"/>
    <w:pPr>
      <w:numPr>
        <w:numId w:val="262"/>
      </w:numPr>
    </w:pPr>
  </w:style>
  <w:style w:type="numbering" w:customStyle="1" w:styleId="ImportedStyle82142">
    <w:name w:val="Imported Style 82142"/>
    <w:rsid w:val="00295A4D"/>
    <w:pPr>
      <w:numPr>
        <w:numId w:val="263"/>
      </w:numPr>
    </w:pPr>
  </w:style>
  <w:style w:type="numbering" w:customStyle="1" w:styleId="ImportedStyle83142">
    <w:name w:val="Imported Style 83142"/>
    <w:rsid w:val="00295A4D"/>
    <w:pPr>
      <w:numPr>
        <w:numId w:val="264"/>
      </w:numPr>
    </w:pPr>
  </w:style>
  <w:style w:type="numbering" w:customStyle="1" w:styleId="ImportedStyle114142">
    <w:name w:val="Imported Style 114142"/>
    <w:rsid w:val="00295A4D"/>
    <w:pPr>
      <w:numPr>
        <w:numId w:val="265"/>
      </w:numPr>
    </w:pPr>
  </w:style>
  <w:style w:type="numbering" w:customStyle="1" w:styleId="ImportedStyle115142">
    <w:name w:val="Imported Style 115142"/>
    <w:rsid w:val="00295A4D"/>
    <w:pPr>
      <w:numPr>
        <w:numId w:val="266"/>
      </w:numPr>
    </w:pPr>
  </w:style>
  <w:style w:type="numbering" w:customStyle="1" w:styleId="ImportedStyle116142">
    <w:name w:val="Imported Style 116142"/>
    <w:rsid w:val="00295A4D"/>
    <w:pPr>
      <w:numPr>
        <w:numId w:val="267"/>
      </w:numPr>
    </w:pPr>
  </w:style>
  <w:style w:type="numbering" w:customStyle="1" w:styleId="ImportedStyle1172">
    <w:name w:val="Imported Style 1172"/>
    <w:rsid w:val="00295A4D"/>
  </w:style>
  <w:style w:type="numbering" w:customStyle="1" w:styleId="ImportedStyle2142">
    <w:name w:val="Imported Style 2142"/>
    <w:rsid w:val="00295A4D"/>
    <w:pPr>
      <w:numPr>
        <w:numId w:val="279"/>
      </w:numPr>
    </w:pPr>
  </w:style>
  <w:style w:type="numbering" w:customStyle="1" w:styleId="ImportedStyle3142">
    <w:name w:val="Imported Style 3142"/>
    <w:rsid w:val="00295A4D"/>
  </w:style>
  <w:style w:type="numbering" w:customStyle="1" w:styleId="NoList1342">
    <w:name w:val="No List1342"/>
    <w:next w:val="NoList"/>
    <w:uiPriority w:val="99"/>
    <w:semiHidden/>
    <w:unhideWhenUsed/>
    <w:rsid w:val="00295A4D"/>
  </w:style>
  <w:style w:type="numbering" w:customStyle="1" w:styleId="NoList2242">
    <w:name w:val="No List2242"/>
    <w:next w:val="NoList"/>
    <w:uiPriority w:val="99"/>
    <w:semiHidden/>
    <w:unhideWhenUsed/>
    <w:rsid w:val="00295A4D"/>
  </w:style>
  <w:style w:type="numbering" w:customStyle="1" w:styleId="NoList11342">
    <w:name w:val="No List11342"/>
    <w:next w:val="NoList"/>
    <w:uiPriority w:val="99"/>
    <w:semiHidden/>
    <w:unhideWhenUsed/>
    <w:rsid w:val="00295A4D"/>
  </w:style>
  <w:style w:type="numbering" w:customStyle="1" w:styleId="NoList111142">
    <w:name w:val="No List111142"/>
    <w:next w:val="NoList"/>
    <w:uiPriority w:val="99"/>
    <w:semiHidden/>
    <w:unhideWhenUsed/>
    <w:rsid w:val="00295A4D"/>
  </w:style>
  <w:style w:type="numbering" w:customStyle="1" w:styleId="NoList3142">
    <w:name w:val="No List3142"/>
    <w:next w:val="NoList"/>
    <w:uiPriority w:val="99"/>
    <w:semiHidden/>
    <w:unhideWhenUsed/>
    <w:rsid w:val="00295A4D"/>
  </w:style>
  <w:style w:type="numbering" w:customStyle="1" w:styleId="Stilimportat1142">
    <w:name w:val="Stil importat 1142"/>
    <w:rsid w:val="00295A4D"/>
    <w:pPr>
      <w:numPr>
        <w:numId w:val="238"/>
      </w:numPr>
    </w:pPr>
  </w:style>
  <w:style w:type="numbering" w:customStyle="1" w:styleId="Stilimportat2142">
    <w:name w:val="Stil importat 2142"/>
    <w:rsid w:val="00295A4D"/>
    <w:pPr>
      <w:numPr>
        <w:numId w:val="239"/>
      </w:numPr>
    </w:pPr>
  </w:style>
  <w:style w:type="numbering" w:customStyle="1" w:styleId="Stilimportat3142">
    <w:name w:val="Stil importat 3142"/>
    <w:rsid w:val="00295A4D"/>
    <w:pPr>
      <w:numPr>
        <w:numId w:val="240"/>
      </w:numPr>
    </w:pPr>
  </w:style>
  <w:style w:type="numbering" w:customStyle="1" w:styleId="Stilimportat4142">
    <w:name w:val="Stil importat 4142"/>
    <w:rsid w:val="00295A4D"/>
    <w:pPr>
      <w:numPr>
        <w:numId w:val="241"/>
      </w:numPr>
    </w:pPr>
  </w:style>
  <w:style w:type="numbering" w:customStyle="1" w:styleId="Stilimportat5142">
    <w:name w:val="Stil importat 5142"/>
    <w:rsid w:val="00295A4D"/>
    <w:pPr>
      <w:numPr>
        <w:numId w:val="242"/>
      </w:numPr>
    </w:pPr>
  </w:style>
  <w:style w:type="numbering" w:customStyle="1" w:styleId="Stilimportat6142">
    <w:name w:val="Stil importat 6142"/>
    <w:rsid w:val="00295A4D"/>
    <w:pPr>
      <w:numPr>
        <w:numId w:val="243"/>
      </w:numPr>
    </w:pPr>
  </w:style>
  <w:style w:type="numbering" w:customStyle="1" w:styleId="Stilimportat7142">
    <w:name w:val="Stil importat 7142"/>
    <w:rsid w:val="00295A4D"/>
    <w:pPr>
      <w:numPr>
        <w:numId w:val="244"/>
      </w:numPr>
    </w:pPr>
  </w:style>
  <w:style w:type="numbering" w:customStyle="1" w:styleId="NoList4142">
    <w:name w:val="No List4142"/>
    <w:next w:val="NoList"/>
    <w:uiPriority w:val="99"/>
    <w:semiHidden/>
    <w:unhideWhenUsed/>
    <w:rsid w:val="00295A4D"/>
  </w:style>
  <w:style w:type="numbering" w:customStyle="1" w:styleId="NoList12142">
    <w:name w:val="No List12142"/>
    <w:next w:val="NoList"/>
    <w:uiPriority w:val="99"/>
    <w:semiHidden/>
    <w:unhideWhenUsed/>
    <w:rsid w:val="00295A4D"/>
  </w:style>
  <w:style w:type="numbering" w:customStyle="1" w:styleId="NoList21142">
    <w:name w:val="No List21142"/>
    <w:next w:val="NoList"/>
    <w:uiPriority w:val="99"/>
    <w:semiHidden/>
    <w:unhideWhenUsed/>
    <w:rsid w:val="00295A4D"/>
  </w:style>
  <w:style w:type="numbering" w:customStyle="1" w:styleId="NoList112142">
    <w:name w:val="No List112142"/>
    <w:next w:val="NoList"/>
    <w:uiPriority w:val="99"/>
    <w:semiHidden/>
    <w:unhideWhenUsed/>
    <w:rsid w:val="00295A4D"/>
  </w:style>
  <w:style w:type="numbering" w:customStyle="1" w:styleId="NoList5142">
    <w:name w:val="No List5142"/>
    <w:next w:val="NoList"/>
    <w:uiPriority w:val="99"/>
    <w:semiHidden/>
    <w:unhideWhenUsed/>
    <w:rsid w:val="00295A4D"/>
  </w:style>
  <w:style w:type="numbering" w:customStyle="1" w:styleId="NoList832">
    <w:name w:val="No List832"/>
    <w:next w:val="NoList"/>
    <w:semiHidden/>
    <w:unhideWhenUsed/>
    <w:rsid w:val="00295A4D"/>
  </w:style>
  <w:style w:type="numbering" w:customStyle="1" w:styleId="NoList932">
    <w:name w:val="No List932"/>
    <w:next w:val="NoList"/>
    <w:uiPriority w:val="99"/>
    <w:semiHidden/>
    <w:unhideWhenUsed/>
    <w:rsid w:val="00295A4D"/>
  </w:style>
  <w:style w:type="numbering" w:customStyle="1" w:styleId="ImportedStyle78242">
    <w:name w:val="Imported Style 78242"/>
    <w:rsid w:val="00295A4D"/>
    <w:pPr>
      <w:numPr>
        <w:numId w:val="233"/>
      </w:numPr>
    </w:pPr>
  </w:style>
  <w:style w:type="numbering" w:customStyle="1" w:styleId="ImportedStyle780242">
    <w:name w:val="Imported Style 78.0242"/>
    <w:rsid w:val="00295A4D"/>
  </w:style>
  <w:style w:type="numbering" w:customStyle="1" w:styleId="ImportedStyle80332">
    <w:name w:val="Imported Style 80332"/>
    <w:rsid w:val="00295A4D"/>
  </w:style>
  <w:style w:type="numbering" w:customStyle="1" w:styleId="ImportedStyle82242">
    <w:name w:val="Imported Style 82242"/>
    <w:rsid w:val="00295A4D"/>
  </w:style>
  <w:style w:type="numbering" w:customStyle="1" w:styleId="ImportedStyle83242">
    <w:name w:val="Imported Style 83242"/>
    <w:rsid w:val="00295A4D"/>
  </w:style>
  <w:style w:type="numbering" w:customStyle="1" w:styleId="ImportedStyle114242">
    <w:name w:val="Imported Style 114242"/>
    <w:rsid w:val="00295A4D"/>
    <w:pPr>
      <w:numPr>
        <w:numId w:val="234"/>
      </w:numPr>
    </w:pPr>
  </w:style>
  <w:style w:type="numbering" w:customStyle="1" w:styleId="ImportedStyle115332">
    <w:name w:val="Imported Style 115332"/>
    <w:rsid w:val="00295A4D"/>
  </w:style>
  <w:style w:type="numbering" w:customStyle="1" w:styleId="ImportedStyle116242">
    <w:name w:val="Imported Style 116242"/>
    <w:rsid w:val="00295A4D"/>
    <w:pPr>
      <w:numPr>
        <w:numId w:val="235"/>
      </w:numPr>
    </w:pPr>
  </w:style>
  <w:style w:type="numbering" w:customStyle="1" w:styleId="ImportedStyle1242">
    <w:name w:val="Imported Style 1242"/>
    <w:rsid w:val="00295A4D"/>
  </w:style>
  <w:style w:type="numbering" w:customStyle="1" w:styleId="ImportedStyle2242">
    <w:name w:val="Imported Style 2242"/>
    <w:rsid w:val="00295A4D"/>
    <w:pPr>
      <w:numPr>
        <w:numId w:val="280"/>
      </w:numPr>
    </w:pPr>
  </w:style>
  <w:style w:type="numbering" w:customStyle="1" w:styleId="ImportedStyle3242">
    <w:name w:val="Imported Style 3242"/>
    <w:rsid w:val="00295A4D"/>
    <w:pPr>
      <w:numPr>
        <w:numId w:val="292"/>
      </w:numPr>
    </w:pPr>
  </w:style>
  <w:style w:type="numbering" w:customStyle="1" w:styleId="NoList1442">
    <w:name w:val="No List1442"/>
    <w:next w:val="NoList"/>
    <w:uiPriority w:val="99"/>
    <w:semiHidden/>
    <w:unhideWhenUsed/>
    <w:rsid w:val="00295A4D"/>
  </w:style>
  <w:style w:type="numbering" w:customStyle="1" w:styleId="NoList2342">
    <w:name w:val="No List2342"/>
    <w:next w:val="NoList"/>
    <w:uiPriority w:val="99"/>
    <w:semiHidden/>
    <w:unhideWhenUsed/>
    <w:rsid w:val="00295A4D"/>
  </w:style>
  <w:style w:type="numbering" w:customStyle="1" w:styleId="NoList11442">
    <w:name w:val="No List11442"/>
    <w:next w:val="NoList"/>
    <w:uiPriority w:val="99"/>
    <w:semiHidden/>
    <w:unhideWhenUsed/>
    <w:rsid w:val="00295A4D"/>
  </w:style>
  <w:style w:type="numbering" w:customStyle="1" w:styleId="NoList111242">
    <w:name w:val="No List111242"/>
    <w:next w:val="NoList"/>
    <w:uiPriority w:val="99"/>
    <w:semiHidden/>
    <w:unhideWhenUsed/>
    <w:rsid w:val="00295A4D"/>
  </w:style>
  <w:style w:type="numbering" w:customStyle="1" w:styleId="NoList3242">
    <w:name w:val="No List3242"/>
    <w:next w:val="NoList"/>
    <w:uiPriority w:val="99"/>
    <w:semiHidden/>
    <w:unhideWhenUsed/>
    <w:rsid w:val="00295A4D"/>
  </w:style>
  <w:style w:type="numbering" w:customStyle="1" w:styleId="Stilimportat1242">
    <w:name w:val="Stil importat 1242"/>
    <w:rsid w:val="00295A4D"/>
    <w:pPr>
      <w:numPr>
        <w:numId w:val="369"/>
      </w:numPr>
    </w:pPr>
  </w:style>
  <w:style w:type="numbering" w:customStyle="1" w:styleId="Stilimportat2242">
    <w:name w:val="Stil importat 2242"/>
    <w:rsid w:val="00295A4D"/>
  </w:style>
  <w:style w:type="numbering" w:customStyle="1" w:styleId="Stilimportat3242">
    <w:name w:val="Stil importat 3242"/>
    <w:rsid w:val="00295A4D"/>
  </w:style>
  <w:style w:type="numbering" w:customStyle="1" w:styleId="Stilimportat4242">
    <w:name w:val="Stil importat 4242"/>
    <w:rsid w:val="00295A4D"/>
  </w:style>
  <w:style w:type="numbering" w:customStyle="1" w:styleId="Stilimportat5242">
    <w:name w:val="Stil importat 5242"/>
    <w:rsid w:val="00295A4D"/>
  </w:style>
  <w:style w:type="numbering" w:customStyle="1" w:styleId="Stilimportat6242">
    <w:name w:val="Stil importat 6242"/>
    <w:rsid w:val="00295A4D"/>
  </w:style>
  <w:style w:type="numbering" w:customStyle="1" w:styleId="Stilimportat7242">
    <w:name w:val="Stil importat 7242"/>
    <w:rsid w:val="00295A4D"/>
  </w:style>
  <w:style w:type="numbering" w:customStyle="1" w:styleId="NoList4242">
    <w:name w:val="No List4242"/>
    <w:next w:val="NoList"/>
    <w:uiPriority w:val="99"/>
    <w:semiHidden/>
    <w:unhideWhenUsed/>
    <w:rsid w:val="00295A4D"/>
  </w:style>
  <w:style w:type="numbering" w:customStyle="1" w:styleId="NoList12242">
    <w:name w:val="No List12242"/>
    <w:next w:val="NoList"/>
    <w:uiPriority w:val="99"/>
    <w:semiHidden/>
    <w:unhideWhenUsed/>
    <w:rsid w:val="00295A4D"/>
  </w:style>
  <w:style w:type="numbering" w:customStyle="1" w:styleId="NoList21242">
    <w:name w:val="No List21242"/>
    <w:next w:val="NoList"/>
    <w:uiPriority w:val="99"/>
    <w:semiHidden/>
    <w:unhideWhenUsed/>
    <w:rsid w:val="00295A4D"/>
  </w:style>
  <w:style w:type="numbering" w:customStyle="1" w:styleId="NoList112242">
    <w:name w:val="No List112242"/>
    <w:next w:val="NoList"/>
    <w:uiPriority w:val="99"/>
    <w:semiHidden/>
    <w:unhideWhenUsed/>
    <w:rsid w:val="00295A4D"/>
  </w:style>
  <w:style w:type="numbering" w:customStyle="1" w:styleId="NoList5242">
    <w:name w:val="No List5242"/>
    <w:next w:val="NoList"/>
    <w:uiPriority w:val="99"/>
    <w:semiHidden/>
    <w:unhideWhenUsed/>
    <w:rsid w:val="00295A4D"/>
  </w:style>
  <w:style w:type="table" w:customStyle="1" w:styleId="TableGrid1722">
    <w:name w:val="Table Grid1722"/>
    <w:basedOn w:val="TableNormal"/>
    <w:next w:val="TableGrid"/>
    <w:uiPriority w:val="59"/>
    <w:rsid w:val="00295A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295A4D"/>
  </w:style>
  <w:style w:type="numbering" w:customStyle="1" w:styleId="NoList1522">
    <w:name w:val="No List1522"/>
    <w:next w:val="NoList"/>
    <w:uiPriority w:val="99"/>
    <w:semiHidden/>
    <w:unhideWhenUsed/>
    <w:rsid w:val="00295A4D"/>
  </w:style>
  <w:style w:type="numbering" w:customStyle="1" w:styleId="NoList2422">
    <w:name w:val="No List2422"/>
    <w:next w:val="NoList"/>
    <w:uiPriority w:val="99"/>
    <w:semiHidden/>
    <w:unhideWhenUsed/>
    <w:rsid w:val="00295A4D"/>
  </w:style>
  <w:style w:type="numbering" w:customStyle="1" w:styleId="NoList3322">
    <w:name w:val="No List3322"/>
    <w:next w:val="NoList"/>
    <w:uiPriority w:val="99"/>
    <w:semiHidden/>
    <w:unhideWhenUsed/>
    <w:rsid w:val="00295A4D"/>
  </w:style>
  <w:style w:type="numbering" w:customStyle="1" w:styleId="NoList4322">
    <w:name w:val="No List4322"/>
    <w:next w:val="NoList"/>
    <w:uiPriority w:val="99"/>
    <w:semiHidden/>
    <w:unhideWhenUsed/>
    <w:rsid w:val="00295A4D"/>
  </w:style>
  <w:style w:type="numbering" w:customStyle="1" w:styleId="NoList5322">
    <w:name w:val="No List5322"/>
    <w:next w:val="NoList"/>
    <w:uiPriority w:val="99"/>
    <w:semiHidden/>
    <w:unhideWhenUsed/>
    <w:rsid w:val="00295A4D"/>
  </w:style>
  <w:style w:type="numbering" w:customStyle="1" w:styleId="ImportedStyle11122">
    <w:name w:val="Imported Style 11122"/>
    <w:rsid w:val="00295A4D"/>
    <w:pPr>
      <w:numPr>
        <w:numId w:val="360"/>
      </w:numPr>
    </w:pPr>
  </w:style>
  <w:style w:type="numbering" w:customStyle="1" w:styleId="ImportedStyle31122">
    <w:name w:val="Imported Style 31122"/>
    <w:rsid w:val="00295A4D"/>
  </w:style>
  <w:style w:type="numbering" w:customStyle="1" w:styleId="ImportedStyle4422">
    <w:name w:val="Imported Style 4422"/>
    <w:rsid w:val="00295A4D"/>
  </w:style>
  <w:style w:type="numbering" w:customStyle="1" w:styleId="ImportedStyle78322">
    <w:name w:val="Imported Style 78322"/>
    <w:rsid w:val="00295A4D"/>
  </w:style>
  <w:style w:type="numbering" w:customStyle="1" w:styleId="ImportedStyle780322">
    <w:name w:val="Imported Style 78.0322"/>
    <w:rsid w:val="00295A4D"/>
  </w:style>
  <w:style w:type="numbering" w:customStyle="1" w:styleId="ImportedStyle80422">
    <w:name w:val="Imported Style 80422"/>
    <w:rsid w:val="00295A4D"/>
  </w:style>
  <w:style w:type="numbering" w:customStyle="1" w:styleId="ImportedStyle82322">
    <w:name w:val="Imported Style 82322"/>
    <w:rsid w:val="00295A4D"/>
  </w:style>
  <w:style w:type="numbering" w:customStyle="1" w:styleId="ImportedStyle83322">
    <w:name w:val="Imported Style 83322"/>
    <w:rsid w:val="00295A4D"/>
  </w:style>
  <w:style w:type="numbering" w:customStyle="1" w:styleId="ImportedStyle114322">
    <w:name w:val="Imported Style 114322"/>
    <w:rsid w:val="00295A4D"/>
  </w:style>
  <w:style w:type="numbering" w:customStyle="1" w:styleId="ImportedStyle115422">
    <w:name w:val="Imported Style 115422"/>
    <w:rsid w:val="00295A4D"/>
  </w:style>
  <w:style w:type="numbering" w:customStyle="1" w:styleId="ImportedStyle116322">
    <w:name w:val="Imported Style 116322"/>
    <w:rsid w:val="00295A4D"/>
  </w:style>
  <w:style w:type="numbering" w:customStyle="1" w:styleId="ImportedStyle1332">
    <w:name w:val="Imported Style 1332"/>
    <w:rsid w:val="00295A4D"/>
    <w:pPr>
      <w:numPr>
        <w:numId w:val="271"/>
      </w:numPr>
    </w:pPr>
  </w:style>
  <w:style w:type="numbering" w:customStyle="1" w:styleId="ImportedStyle2332">
    <w:name w:val="Imported Style 2332"/>
    <w:rsid w:val="00295A4D"/>
    <w:pPr>
      <w:numPr>
        <w:numId w:val="281"/>
      </w:numPr>
    </w:pPr>
  </w:style>
  <w:style w:type="numbering" w:customStyle="1" w:styleId="ImportedStyle3332">
    <w:name w:val="Imported Style 3332"/>
    <w:rsid w:val="00295A4D"/>
    <w:pPr>
      <w:numPr>
        <w:numId w:val="293"/>
      </w:numPr>
    </w:pPr>
  </w:style>
  <w:style w:type="numbering" w:customStyle="1" w:styleId="NoList11522">
    <w:name w:val="No List11522"/>
    <w:next w:val="NoList"/>
    <w:uiPriority w:val="99"/>
    <w:semiHidden/>
    <w:unhideWhenUsed/>
    <w:rsid w:val="00295A4D"/>
  </w:style>
  <w:style w:type="numbering" w:customStyle="1" w:styleId="NoList111332">
    <w:name w:val="No List111332"/>
    <w:next w:val="NoList"/>
    <w:uiPriority w:val="99"/>
    <w:semiHidden/>
    <w:unhideWhenUsed/>
    <w:rsid w:val="00295A4D"/>
  </w:style>
  <w:style w:type="numbering" w:customStyle="1" w:styleId="Stilimportat1332">
    <w:name w:val="Stil importat 1332"/>
    <w:rsid w:val="00295A4D"/>
    <w:pPr>
      <w:numPr>
        <w:numId w:val="245"/>
      </w:numPr>
    </w:pPr>
  </w:style>
  <w:style w:type="numbering" w:customStyle="1" w:styleId="Stilimportat2332">
    <w:name w:val="Stil importat 2332"/>
    <w:rsid w:val="00295A4D"/>
    <w:pPr>
      <w:numPr>
        <w:numId w:val="370"/>
      </w:numPr>
    </w:pPr>
  </w:style>
  <w:style w:type="numbering" w:customStyle="1" w:styleId="Stilimportat3332">
    <w:name w:val="Stil importat 3332"/>
    <w:rsid w:val="00295A4D"/>
    <w:pPr>
      <w:numPr>
        <w:numId w:val="371"/>
      </w:numPr>
    </w:pPr>
  </w:style>
  <w:style w:type="numbering" w:customStyle="1" w:styleId="Stilimportat4332">
    <w:name w:val="Stil importat 4332"/>
    <w:rsid w:val="00295A4D"/>
    <w:pPr>
      <w:numPr>
        <w:numId w:val="372"/>
      </w:numPr>
    </w:pPr>
  </w:style>
  <w:style w:type="numbering" w:customStyle="1" w:styleId="Stilimportat5332">
    <w:name w:val="Stil importat 5332"/>
    <w:rsid w:val="00295A4D"/>
    <w:pPr>
      <w:numPr>
        <w:numId w:val="373"/>
      </w:numPr>
    </w:pPr>
  </w:style>
  <w:style w:type="numbering" w:customStyle="1" w:styleId="Stilimportat6332">
    <w:name w:val="Stil importat 6332"/>
    <w:rsid w:val="00295A4D"/>
    <w:pPr>
      <w:numPr>
        <w:numId w:val="374"/>
      </w:numPr>
    </w:pPr>
  </w:style>
  <w:style w:type="numbering" w:customStyle="1" w:styleId="Stilimportat7332">
    <w:name w:val="Stil importat 7332"/>
    <w:rsid w:val="00295A4D"/>
    <w:pPr>
      <w:numPr>
        <w:numId w:val="375"/>
      </w:numPr>
    </w:pPr>
  </w:style>
  <w:style w:type="numbering" w:customStyle="1" w:styleId="NoList12322">
    <w:name w:val="No List12322"/>
    <w:next w:val="NoList"/>
    <w:uiPriority w:val="99"/>
    <w:semiHidden/>
    <w:unhideWhenUsed/>
    <w:rsid w:val="00295A4D"/>
  </w:style>
  <w:style w:type="numbering" w:customStyle="1" w:styleId="NoList21322">
    <w:name w:val="No List21322"/>
    <w:next w:val="NoList"/>
    <w:uiPriority w:val="99"/>
    <w:semiHidden/>
    <w:unhideWhenUsed/>
    <w:rsid w:val="00295A4D"/>
  </w:style>
  <w:style w:type="numbering" w:customStyle="1" w:styleId="NoList112322">
    <w:name w:val="No List112322"/>
    <w:next w:val="NoList"/>
    <w:uiPriority w:val="99"/>
    <w:semiHidden/>
    <w:unhideWhenUsed/>
    <w:rsid w:val="00295A4D"/>
  </w:style>
  <w:style w:type="numbering" w:customStyle="1" w:styleId="NoList6122">
    <w:name w:val="No List6122"/>
    <w:next w:val="NoList"/>
    <w:uiPriority w:val="99"/>
    <w:semiHidden/>
    <w:unhideWhenUsed/>
    <w:rsid w:val="00295A4D"/>
  </w:style>
  <w:style w:type="numbering" w:customStyle="1" w:styleId="ImportedStyle802122">
    <w:name w:val="Imported Style 802122"/>
    <w:rsid w:val="00295A4D"/>
  </w:style>
  <w:style w:type="numbering" w:customStyle="1" w:styleId="ImportedStyle1152122">
    <w:name w:val="Imported Style 1152122"/>
    <w:rsid w:val="00295A4D"/>
  </w:style>
  <w:style w:type="numbering" w:customStyle="1" w:styleId="NoList7122">
    <w:name w:val="No List7122"/>
    <w:next w:val="NoList"/>
    <w:uiPriority w:val="99"/>
    <w:semiHidden/>
    <w:unhideWhenUsed/>
    <w:rsid w:val="00295A4D"/>
  </w:style>
  <w:style w:type="numbering" w:customStyle="1" w:styleId="ImportedStyle781122">
    <w:name w:val="Imported Style 781122"/>
    <w:rsid w:val="00295A4D"/>
  </w:style>
  <w:style w:type="numbering" w:customStyle="1" w:styleId="ImportedStyle7801132">
    <w:name w:val="Imported Style 78.01132"/>
    <w:rsid w:val="00295A4D"/>
  </w:style>
  <w:style w:type="numbering" w:customStyle="1" w:styleId="ImportedStyle801122">
    <w:name w:val="Imported Style 801122"/>
    <w:rsid w:val="00295A4D"/>
  </w:style>
  <w:style w:type="numbering" w:customStyle="1" w:styleId="ImportedStyle8211212">
    <w:name w:val="Imported Style 8211212"/>
    <w:rsid w:val="00295A4D"/>
  </w:style>
  <w:style w:type="numbering" w:customStyle="1" w:styleId="ImportedStyle831132">
    <w:name w:val="Imported Style 831132"/>
    <w:rsid w:val="00295A4D"/>
  </w:style>
  <w:style w:type="numbering" w:customStyle="1" w:styleId="ImportedStyle1141132">
    <w:name w:val="Imported Style 1141132"/>
    <w:rsid w:val="00295A4D"/>
  </w:style>
  <w:style w:type="numbering" w:customStyle="1" w:styleId="ImportedStyle1151122">
    <w:name w:val="Imported Style 1151122"/>
    <w:rsid w:val="00295A4D"/>
  </w:style>
  <w:style w:type="numbering" w:customStyle="1" w:styleId="ImportedStyle1161122">
    <w:name w:val="Imported Style 1161122"/>
    <w:rsid w:val="00295A4D"/>
  </w:style>
  <w:style w:type="numbering" w:customStyle="1" w:styleId="ImportedStyle21122">
    <w:name w:val="Imported Style 21122"/>
    <w:rsid w:val="00295A4D"/>
  </w:style>
  <w:style w:type="numbering" w:customStyle="1" w:styleId="NoList13122">
    <w:name w:val="No List13122"/>
    <w:next w:val="NoList"/>
    <w:uiPriority w:val="99"/>
    <w:semiHidden/>
    <w:unhideWhenUsed/>
    <w:rsid w:val="00295A4D"/>
  </w:style>
  <w:style w:type="numbering" w:customStyle="1" w:styleId="NoList22122">
    <w:name w:val="No List22122"/>
    <w:next w:val="NoList"/>
    <w:uiPriority w:val="99"/>
    <w:semiHidden/>
    <w:unhideWhenUsed/>
    <w:rsid w:val="00295A4D"/>
  </w:style>
  <w:style w:type="numbering" w:customStyle="1" w:styleId="NoList113122">
    <w:name w:val="No List113122"/>
    <w:next w:val="NoList"/>
    <w:uiPriority w:val="99"/>
    <w:semiHidden/>
    <w:unhideWhenUsed/>
    <w:rsid w:val="00295A4D"/>
  </w:style>
  <w:style w:type="numbering" w:customStyle="1" w:styleId="NoList1111132">
    <w:name w:val="No List1111132"/>
    <w:next w:val="NoList"/>
    <w:uiPriority w:val="99"/>
    <w:semiHidden/>
    <w:unhideWhenUsed/>
    <w:rsid w:val="00295A4D"/>
  </w:style>
  <w:style w:type="numbering" w:customStyle="1" w:styleId="NoList31122">
    <w:name w:val="No List31122"/>
    <w:next w:val="NoList"/>
    <w:uiPriority w:val="99"/>
    <w:semiHidden/>
    <w:unhideWhenUsed/>
    <w:rsid w:val="00295A4D"/>
  </w:style>
  <w:style w:type="numbering" w:customStyle="1" w:styleId="Stilimportat11122">
    <w:name w:val="Stil importat 11122"/>
    <w:rsid w:val="00295A4D"/>
  </w:style>
  <w:style w:type="numbering" w:customStyle="1" w:styleId="Stilimportat21122">
    <w:name w:val="Stil importat 21122"/>
    <w:rsid w:val="00295A4D"/>
  </w:style>
  <w:style w:type="numbering" w:customStyle="1" w:styleId="Stilimportat31122">
    <w:name w:val="Stil importat 31122"/>
    <w:rsid w:val="00295A4D"/>
  </w:style>
  <w:style w:type="numbering" w:customStyle="1" w:styleId="Stilimportat41122">
    <w:name w:val="Stil importat 41122"/>
    <w:rsid w:val="00295A4D"/>
  </w:style>
  <w:style w:type="numbering" w:customStyle="1" w:styleId="Stilimportat51122">
    <w:name w:val="Stil importat 51122"/>
    <w:rsid w:val="00295A4D"/>
  </w:style>
  <w:style w:type="numbering" w:customStyle="1" w:styleId="Stilimportat61122">
    <w:name w:val="Stil importat 61122"/>
    <w:rsid w:val="00295A4D"/>
  </w:style>
  <w:style w:type="numbering" w:customStyle="1" w:styleId="Stilimportat71122">
    <w:name w:val="Stil importat 71122"/>
    <w:rsid w:val="00295A4D"/>
  </w:style>
  <w:style w:type="numbering" w:customStyle="1" w:styleId="NoList41122">
    <w:name w:val="No List41122"/>
    <w:next w:val="NoList"/>
    <w:uiPriority w:val="99"/>
    <w:semiHidden/>
    <w:unhideWhenUsed/>
    <w:rsid w:val="00295A4D"/>
  </w:style>
  <w:style w:type="numbering" w:customStyle="1" w:styleId="NoList121122">
    <w:name w:val="No List121122"/>
    <w:next w:val="NoList"/>
    <w:uiPriority w:val="99"/>
    <w:semiHidden/>
    <w:unhideWhenUsed/>
    <w:rsid w:val="00295A4D"/>
  </w:style>
  <w:style w:type="numbering" w:customStyle="1" w:styleId="NoList211122">
    <w:name w:val="No List211122"/>
    <w:next w:val="NoList"/>
    <w:uiPriority w:val="99"/>
    <w:semiHidden/>
    <w:unhideWhenUsed/>
    <w:rsid w:val="00295A4D"/>
  </w:style>
  <w:style w:type="numbering" w:customStyle="1" w:styleId="NoList1121122">
    <w:name w:val="No List1121122"/>
    <w:next w:val="NoList"/>
    <w:uiPriority w:val="99"/>
    <w:semiHidden/>
    <w:unhideWhenUsed/>
    <w:rsid w:val="00295A4D"/>
  </w:style>
  <w:style w:type="numbering" w:customStyle="1" w:styleId="NoList51122">
    <w:name w:val="No List51122"/>
    <w:next w:val="NoList"/>
    <w:uiPriority w:val="99"/>
    <w:semiHidden/>
    <w:unhideWhenUsed/>
    <w:rsid w:val="00295A4D"/>
  </w:style>
  <w:style w:type="numbering" w:customStyle="1" w:styleId="NoList8122">
    <w:name w:val="No List8122"/>
    <w:next w:val="NoList"/>
    <w:uiPriority w:val="99"/>
    <w:semiHidden/>
    <w:unhideWhenUsed/>
    <w:rsid w:val="00295A4D"/>
  </w:style>
  <w:style w:type="numbering" w:customStyle="1" w:styleId="NoList9122">
    <w:name w:val="No List9122"/>
    <w:next w:val="NoList"/>
    <w:uiPriority w:val="99"/>
    <w:semiHidden/>
    <w:unhideWhenUsed/>
    <w:rsid w:val="00295A4D"/>
  </w:style>
  <w:style w:type="numbering" w:customStyle="1" w:styleId="ImportedStyle782122">
    <w:name w:val="Imported Style 782122"/>
    <w:rsid w:val="00295A4D"/>
  </w:style>
  <w:style w:type="numbering" w:customStyle="1" w:styleId="ImportedStyle7802122">
    <w:name w:val="Imported Style 78.02122"/>
    <w:rsid w:val="00295A4D"/>
  </w:style>
  <w:style w:type="numbering" w:customStyle="1" w:styleId="ImportedStyle803132">
    <w:name w:val="Imported Style 803132"/>
    <w:rsid w:val="00295A4D"/>
  </w:style>
  <w:style w:type="numbering" w:customStyle="1" w:styleId="ImportedStyle822122">
    <w:name w:val="Imported Style 822122"/>
    <w:rsid w:val="00295A4D"/>
  </w:style>
  <w:style w:type="numbering" w:customStyle="1" w:styleId="ImportedStyle832122">
    <w:name w:val="Imported Style 832122"/>
    <w:rsid w:val="00295A4D"/>
  </w:style>
  <w:style w:type="numbering" w:customStyle="1" w:styleId="ImportedStyle1142122">
    <w:name w:val="Imported Style 1142122"/>
    <w:rsid w:val="00295A4D"/>
  </w:style>
  <w:style w:type="numbering" w:customStyle="1" w:styleId="ImportedStyle1153122">
    <w:name w:val="Imported Style 1153122"/>
    <w:rsid w:val="00295A4D"/>
  </w:style>
  <w:style w:type="numbering" w:customStyle="1" w:styleId="ImportedStyle1162122">
    <w:name w:val="Imported Style 1162122"/>
    <w:rsid w:val="00295A4D"/>
  </w:style>
  <w:style w:type="numbering" w:customStyle="1" w:styleId="ImportedStyle12122">
    <w:name w:val="Imported Style 12122"/>
    <w:rsid w:val="00295A4D"/>
    <w:pPr>
      <w:numPr>
        <w:numId w:val="367"/>
      </w:numPr>
    </w:pPr>
  </w:style>
  <w:style w:type="numbering" w:customStyle="1" w:styleId="ImportedStyle22122">
    <w:name w:val="Imported Style 22122"/>
    <w:rsid w:val="00295A4D"/>
  </w:style>
  <w:style w:type="numbering" w:customStyle="1" w:styleId="ImportedStyle32122">
    <w:name w:val="Imported Style 32122"/>
    <w:rsid w:val="00295A4D"/>
  </w:style>
  <w:style w:type="numbering" w:customStyle="1" w:styleId="NoList14122">
    <w:name w:val="No List14122"/>
    <w:next w:val="NoList"/>
    <w:uiPriority w:val="99"/>
    <w:semiHidden/>
    <w:unhideWhenUsed/>
    <w:rsid w:val="00295A4D"/>
  </w:style>
  <w:style w:type="numbering" w:customStyle="1" w:styleId="NoList23122">
    <w:name w:val="No List23122"/>
    <w:next w:val="NoList"/>
    <w:uiPriority w:val="99"/>
    <w:semiHidden/>
    <w:unhideWhenUsed/>
    <w:rsid w:val="00295A4D"/>
  </w:style>
  <w:style w:type="numbering" w:customStyle="1" w:styleId="NoList114122">
    <w:name w:val="No List114122"/>
    <w:next w:val="NoList"/>
    <w:uiPriority w:val="99"/>
    <w:semiHidden/>
    <w:unhideWhenUsed/>
    <w:rsid w:val="00295A4D"/>
  </w:style>
  <w:style w:type="numbering" w:customStyle="1" w:styleId="NoList1112122">
    <w:name w:val="No List1112122"/>
    <w:next w:val="NoList"/>
    <w:uiPriority w:val="99"/>
    <w:semiHidden/>
    <w:unhideWhenUsed/>
    <w:rsid w:val="00295A4D"/>
  </w:style>
  <w:style w:type="numbering" w:customStyle="1" w:styleId="NoList32122">
    <w:name w:val="No List32122"/>
    <w:next w:val="NoList"/>
    <w:uiPriority w:val="99"/>
    <w:semiHidden/>
    <w:unhideWhenUsed/>
    <w:rsid w:val="00295A4D"/>
  </w:style>
  <w:style w:type="numbering" w:customStyle="1" w:styleId="Stilimportat12122">
    <w:name w:val="Stil importat 12122"/>
    <w:rsid w:val="00295A4D"/>
  </w:style>
  <w:style w:type="numbering" w:customStyle="1" w:styleId="Stilimportat22122">
    <w:name w:val="Stil importat 22122"/>
    <w:rsid w:val="00295A4D"/>
  </w:style>
  <w:style w:type="numbering" w:customStyle="1" w:styleId="Stilimportat32122">
    <w:name w:val="Stil importat 32122"/>
    <w:rsid w:val="00295A4D"/>
  </w:style>
  <w:style w:type="numbering" w:customStyle="1" w:styleId="Stilimportat42122">
    <w:name w:val="Stil importat 42122"/>
    <w:rsid w:val="00295A4D"/>
  </w:style>
  <w:style w:type="numbering" w:customStyle="1" w:styleId="Stilimportat52122">
    <w:name w:val="Stil importat 52122"/>
    <w:rsid w:val="00295A4D"/>
  </w:style>
  <w:style w:type="numbering" w:customStyle="1" w:styleId="Stilimportat62122">
    <w:name w:val="Stil importat 62122"/>
    <w:rsid w:val="00295A4D"/>
  </w:style>
  <w:style w:type="numbering" w:customStyle="1" w:styleId="Stilimportat72122">
    <w:name w:val="Stil importat 72122"/>
    <w:rsid w:val="00295A4D"/>
  </w:style>
  <w:style w:type="numbering" w:customStyle="1" w:styleId="NoList42122">
    <w:name w:val="No List42122"/>
    <w:next w:val="NoList"/>
    <w:uiPriority w:val="99"/>
    <w:semiHidden/>
    <w:unhideWhenUsed/>
    <w:rsid w:val="00295A4D"/>
  </w:style>
  <w:style w:type="numbering" w:customStyle="1" w:styleId="NoList122122">
    <w:name w:val="No List122122"/>
    <w:next w:val="NoList"/>
    <w:uiPriority w:val="99"/>
    <w:semiHidden/>
    <w:unhideWhenUsed/>
    <w:rsid w:val="00295A4D"/>
  </w:style>
  <w:style w:type="numbering" w:customStyle="1" w:styleId="NoList212122">
    <w:name w:val="No List212122"/>
    <w:next w:val="NoList"/>
    <w:uiPriority w:val="99"/>
    <w:semiHidden/>
    <w:unhideWhenUsed/>
    <w:rsid w:val="00295A4D"/>
  </w:style>
  <w:style w:type="numbering" w:customStyle="1" w:styleId="NoList1122122">
    <w:name w:val="No List1122122"/>
    <w:next w:val="NoList"/>
    <w:uiPriority w:val="99"/>
    <w:semiHidden/>
    <w:unhideWhenUsed/>
    <w:rsid w:val="00295A4D"/>
  </w:style>
  <w:style w:type="numbering" w:customStyle="1" w:styleId="NoList52122">
    <w:name w:val="No List52122"/>
    <w:next w:val="NoList"/>
    <w:uiPriority w:val="99"/>
    <w:semiHidden/>
    <w:unhideWhenUsed/>
    <w:rsid w:val="00295A4D"/>
  </w:style>
  <w:style w:type="numbering" w:customStyle="1" w:styleId="ImportedStyle78011121">
    <w:name w:val="Imported Style 78.011121"/>
    <w:rsid w:val="00295A4D"/>
  </w:style>
  <w:style w:type="numbering" w:customStyle="1" w:styleId="ImportedStyle8311121">
    <w:name w:val="Imported Style 8311121"/>
    <w:rsid w:val="00295A4D"/>
  </w:style>
  <w:style w:type="numbering" w:customStyle="1" w:styleId="ImportedStyle11411121">
    <w:name w:val="Imported Style 11411121"/>
    <w:rsid w:val="00295A4D"/>
  </w:style>
  <w:style w:type="numbering" w:customStyle="1" w:styleId="NoList16112">
    <w:name w:val="No List16112"/>
    <w:next w:val="NoList"/>
    <w:uiPriority w:val="99"/>
    <w:semiHidden/>
    <w:unhideWhenUsed/>
    <w:rsid w:val="00295A4D"/>
  </w:style>
  <w:style w:type="numbering" w:customStyle="1" w:styleId="NoList17112">
    <w:name w:val="No List17112"/>
    <w:next w:val="NoList"/>
    <w:uiPriority w:val="99"/>
    <w:semiHidden/>
    <w:unhideWhenUsed/>
    <w:rsid w:val="00295A4D"/>
  </w:style>
  <w:style w:type="numbering" w:customStyle="1" w:styleId="Stilimportat1422">
    <w:name w:val="Stil importat 1422"/>
    <w:rsid w:val="00295A4D"/>
    <w:pPr>
      <w:numPr>
        <w:numId w:val="246"/>
      </w:numPr>
    </w:pPr>
  </w:style>
  <w:style w:type="numbering" w:customStyle="1" w:styleId="Stilimportat2422">
    <w:name w:val="Stil importat 2422"/>
    <w:rsid w:val="00295A4D"/>
    <w:pPr>
      <w:numPr>
        <w:numId w:val="247"/>
      </w:numPr>
    </w:pPr>
  </w:style>
  <w:style w:type="numbering" w:customStyle="1" w:styleId="Stilimportat3422">
    <w:name w:val="Stil importat 3422"/>
    <w:rsid w:val="00295A4D"/>
    <w:pPr>
      <w:numPr>
        <w:numId w:val="248"/>
      </w:numPr>
    </w:pPr>
  </w:style>
  <w:style w:type="numbering" w:customStyle="1" w:styleId="Stilimportat4422">
    <w:name w:val="Stil importat 4422"/>
    <w:rsid w:val="00295A4D"/>
    <w:pPr>
      <w:numPr>
        <w:numId w:val="249"/>
      </w:numPr>
    </w:pPr>
  </w:style>
  <w:style w:type="numbering" w:customStyle="1" w:styleId="Stilimportat5422">
    <w:name w:val="Stil importat 5422"/>
    <w:rsid w:val="00295A4D"/>
    <w:pPr>
      <w:numPr>
        <w:numId w:val="250"/>
      </w:numPr>
    </w:pPr>
  </w:style>
  <w:style w:type="numbering" w:customStyle="1" w:styleId="Stilimportat6422">
    <w:name w:val="Stil importat 6422"/>
    <w:rsid w:val="00295A4D"/>
    <w:pPr>
      <w:numPr>
        <w:numId w:val="251"/>
      </w:numPr>
    </w:pPr>
  </w:style>
  <w:style w:type="numbering" w:customStyle="1" w:styleId="Stilimportat7422">
    <w:name w:val="Stil importat 7422"/>
    <w:rsid w:val="00295A4D"/>
    <w:pPr>
      <w:numPr>
        <w:numId w:val="252"/>
      </w:numPr>
    </w:pPr>
  </w:style>
  <w:style w:type="numbering" w:customStyle="1" w:styleId="ImportedStyle1412">
    <w:name w:val="Imported Style 1412"/>
    <w:rsid w:val="00295A4D"/>
    <w:pPr>
      <w:numPr>
        <w:numId w:val="272"/>
      </w:numPr>
    </w:pPr>
  </w:style>
  <w:style w:type="numbering" w:customStyle="1" w:styleId="ImportedStyle2412">
    <w:name w:val="Imported Style 2412"/>
    <w:rsid w:val="00295A4D"/>
    <w:pPr>
      <w:numPr>
        <w:numId w:val="282"/>
      </w:numPr>
    </w:pPr>
  </w:style>
  <w:style w:type="numbering" w:customStyle="1" w:styleId="ImportedStyle3412">
    <w:name w:val="Imported Style 3412"/>
    <w:rsid w:val="00295A4D"/>
    <w:pPr>
      <w:numPr>
        <w:numId w:val="294"/>
      </w:numPr>
    </w:pPr>
  </w:style>
  <w:style w:type="numbering" w:customStyle="1" w:styleId="NoList11612">
    <w:name w:val="No List11612"/>
    <w:next w:val="NoList"/>
    <w:uiPriority w:val="99"/>
    <w:semiHidden/>
    <w:unhideWhenUsed/>
    <w:rsid w:val="00295A4D"/>
  </w:style>
  <w:style w:type="numbering" w:customStyle="1" w:styleId="ImportedStyle78412">
    <w:name w:val="Imported Style 78412"/>
    <w:rsid w:val="00295A4D"/>
  </w:style>
  <w:style w:type="numbering" w:customStyle="1" w:styleId="ImportedStyle780412">
    <w:name w:val="Imported Style 78.0412"/>
    <w:rsid w:val="00295A4D"/>
  </w:style>
  <w:style w:type="numbering" w:customStyle="1" w:styleId="ImportedStyle80512">
    <w:name w:val="Imported Style 80512"/>
    <w:rsid w:val="00295A4D"/>
  </w:style>
  <w:style w:type="numbering" w:customStyle="1" w:styleId="ImportedStyle82412">
    <w:name w:val="Imported Style 82412"/>
    <w:rsid w:val="00295A4D"/>
  </w:style>
  <w:style w:type="numbering" w:customStyle="1" w:styleId="ImportedStyle83412">
    <w:name w:val="Imported Style 83412"/>
    <w:rsid w:val="00295A4D"/>
  </w:style>
  <w:style w:type="numbering" w:customStyle="1" w:styleId="ImportedStyle114412">
    <w:name w:val="Imported Style 114412"/>
    <w:rsid w:val="00295A4D"/>
  </w:style>
  <w:style w:type="numbering" w:customStyle="1" w:styleId="ImportedStyle115512">
    <w:name w:val="Imported Style 115512"/>
    <w:rsid w:val="00295A4D"/>
  </w:style>
  <w:style w:type="numbering" w:customStyle="1" w:styleId="ImportedStyle116412">
    <w:name w:val="Imported Style 116412"/>
    <w:rsid w:val="00295A4D"/>
  </w:style>
  <w:style w:type="numbering" w:customStyle="1" w:styleId="ImportedStyle11212">
    <w:name w:val="Imported Style 11212"/>
    <w:rsid w:val="00295A4D"/>
    <w:pPr>
      <w:numPr>
        <w:numId w:val="361"/>
      </w:numPr>
    </w:pPr>
  </w:style>
  <w:style w:type="numbering" w:customStyle="1" w:styleId="ImportedStyle21212">
    <w:name w:val="Imported Style 21212"/>
    <w:rsid w:val="00295A4D"/>
  </w:style>
  <w:style w:type="numbering" w:customStyle="1" w:styleId="ImportedStyle31212">
    <w:name w:val="Imported Style 31212"/>
    <w:rsid w:val="00295A4D"/>
  </w:style>
  <w:style w:type="numbering" w:customStyle="1" w:styleId="NoList111412">
    <w:name w:val="No List111412"/>
    <w:next w:val="NoList"/>
    <w:uiPriority w:val="99"/>
    <w:semiHidden/>
    <w:unhideWhenUsed/>
    <w:rsid w:val="00295A4D"/>
  </w:style>
  <w:style w:type="numbering" w:customStyle="1" w:styleId="NoList2512">
    <w:name w:val="No List2512"/>
    <w:next w:val="NoList"/>
    <w:uiPriority w:val="99"/>
    <w:semiHidden/>
    <w:unhideWhenUsed/>
    <w:rsid w:val="00295A4D"/>
  </w:style>
  <w:style w:type="numbering" w:customStyle="1" w:styleId="NoList1111212">
    <w:name w:val="No List1111212"/>
    <w:next w:val="NoList"/>
    <w:uiPriority w:val="99"/>
    <w:semiHidden/>
    <w:unhideWhenUsed/>
    <w:rsid w:val="00295A4D"/>
  </w:style>
  <w:style w:type="numbering" w:customStyle="1" w:styleId="NoList11111121">
    <w:name w:val="No List11111121"/>
    <w:next w:val="NoList"/>
    <w:uiPriority w:val="99"/>
    <w:semiHidden/>
    <w:unhideWhenUsed/>
    <w:rsid w:val="00295A4D"/>
  </w:style>
  <w:style w:type="numbering" w:customStyle="1" w:styleId="NoList3412">
    <w:name w:val="No List3412"/>
    <w:next w:val="NoList"/>
    <w:uiPriority w:val="99"/>
    <w:semiHidden/>
    <w:unhideWhenUsed/>
    <w:rsid w:val="00295A4D"/>
  </w:style>
  <w:style w:type="numbering" w:customStyle="1" w:styleId="Stilimportat112121">
    <w:name w:val="Stil importat 112121"/>
    <w:rsid w:val="00295A4D"/>
  </w:style>
  <w:style w:type="numbering" w:customStyle="1" w:styleId="Stilimportat21212">
    <w:name w:val="Stil importat 21212"/>
    <w:rsid w:val="00295A4D"/>
    <w:pPr>
      <w:numPr>
        <w:numId w:val="157"/>
      </w:numPr>
    </w:pPr>
  </w:style>
  <w:style w:type="numbering" w:customStyle="1" w:styleId="Stilimportat31212">
    <w:name w:val="Stil importat 31212"/>
    <w:rsid w:val="00295A4D"/>
  </w:style>
  <w:style w:type="numbering" w:customStyle="1" w:styleId="Stilimportat41212">
    <w:name w:val="Stil importat 41212"/>
    <w:rsid w:val="00295A4D"/>
  </w:style>
  <w:style w:type="numbering" w:customStyle="1" w:styleId="Stilimportat51212">
    <w:name w:val="Stil importat 51212"/>
    <w:rsid w:val="00295A4D"/>
  </w:style>
  <w:style w:type="numbering" w:customStyle="1" w:styleId="Stilimportat61212">
    <w:name w:val="Stil importat 61212"/>
    <w:rsid w:val="00295A4D"/>
  </w:style>
  <w:style w:type="numbering" w:customStyle="1" w:styleId="Stilimportat71212">
    <w:name w:val="Stil importat 71212"/>
    <w:rsid w:val="00295A4D"/>
  </w:style>
  <w:style w:type="numbering" w:customStyle="1" w:styleId="NoList4412">
    <w:name w:val="No List4412"/>
    <w:next w:val="NoList"/>
    <w:uiPriority w:val="99"/>
    <w:semiHidden/>
    <w:unhideWhenUsed/>
    <w:rsid w:val="00295A4D"/>
  </w:style>
  <w:style w:type="numbering" w:customStyle="1" w:styleId="NoList12412">
    <w:name w:val="No List12412"/>
    <w:next w:val="NoList"/>
    <w:uiPriority w:val="99"/>
    <w:semiHidden/>
    <w:unhideWhenUsed/>
    <w:rsid w:val="00295A4D"/>
  </w:style>
  <w:style w:type="numbering" w:customStyle="1" w:styleId="NoList21412">
    <w:name w:val="No List21412"/>
    <w:next w:val="NoList"/>
    <w:uiPriority w:val="99"/>
    <w:semiHidden/>
    <w:unhideWhenUsed/>
    <w:rsid w:val="00295A4D"/>
  </w:style>
  <w:style w:type="numbering" w:customStyle="1" w:styleId="NoList112412">
    <w:name w:val="No List112412"/>
    <w:next w:val="NoList"/>
    <w:uiPriority w:val="99"/>
    <w:semiHidden/>
    <w:unhideWhenUsed/>
    <w:rsid w:val="00295A4D"/>
  </w:style>
  <w:style w:type="numbering" w:customStyle="1" w:styleId="NoList5412">
    <w:name w:val="No List5412"/>
    <w:next w:val="NoList"/>
    <w:uiPriority w:val="99"/>
    <w:semiHidden/>
    <w:unhideWhenUsed/>
    <w:rsid w:val="00295A4D"/>
  </w:style>
  <w:style w:type="numbering" w:customStyle="1" w:styleId="NoList6212">
    <w:name w:val="No List6212"/>
    <w:next w:val="NoList"/>
    <w:uiPriority w:val="99"/>
    <w:semiHidden/>
    <w:unhideWhenUsed/>
    <w:rsid w:val="00295A4D"/>
  </w:style>
  <w:style w:type="numbering" w:customStyle="1" w:styleId="ImportedStyle781212">
    <w:name w:val="Imported Style 781212"/>
    <w:rsid w:val="00295A4D"/>
  </w:style>
  <w:style w:type="numbering" w:customStyle="1" w:styleId="ImportedStyle7801212">
    <w:name w:val="Imported Style 78.01212"/>
    <w:rsid w:val="00295A4D"/>
  </w:style>
  <w:style w:type="numbering" w:customStyle="1" w:styleId="ImportedStyle801212">
    <w:name w:val="Imported Style 801212"/>
    <w:rsid w:val="00295A4D"/>
  </w:style>
  <w:style w:type="numbering" w:customStyle="1" w:styleId="ImportedStyle821212">
    <w:name w:val="Imported Style 821212"/>
    <w:rsid w:val="00295A4D"/>
  </w:style>
  <w:style w:type="numbering" w:customStyle="1" w:styleId="ImportedStyle831212">
    <w:name w:val="Imported Style 831212"/>
    <w:rsid w:val="00295A4D"/>
  </w:style>
  <w:style w:type="numbering" w:customStyle="1" w:styleId="ImportedStyle1141212">
    <w:name w:val="Imported Style 1141212"/>
    <w:rsid w:val="00295A4D"/>
  </w:style>
  <w:style w:type="numbering" w:customStyle="1" w:styleId="ImportedStyle1151212">
    <w:name w:val="Imported Style 1151212"/>
    <w:rsid w:val="00295A4D"/>
  </w:style>
  <w:style w:type="numbering" w:customStyle="1" w:styleId="ImportedStyle1161212">
    <w:name w:val="Imported Style 1161212"/>
    <w:rsid w:val="00295A4D"/>
  </w:style>
  <w:style w:type="numbering" w:customStyle="1" w:styleId="ImportedStyle12212">
    <w:name w:val="Imported Style 12212"/>
    <w:rsid w:val="00295A4D"/>
    <w:pPr>
      <w:numPr>
        <w:numId w:val="368"/>
      </w:numPr>
    </w:pPr>
  </w:style>
  <w:style w:type="numbering" w:customStyle="1" w:styleId="ImportedStyle22212">
    <w:name w:val="Imported Style 22212"/>
    <w:rsid w:val="00295A4D"/>
  </w:style>
  <w:style w:type="numbering" w:customStyle="1" w:styleId="ImportedStyle32212">
    <w:name w:val="Imported Style 32212"/>
    <w:rsid w:val="00295A4D"/>
  </w:style>
  <w:style w:type="numbering" w:customStyle="1" w:styleId="NoList13212">
    <w:name w:val="No List13212"/>
    <w:next w:val="NoList"/>
    <w:uiPriority w:val="99"/>
    <w:semiHidden/>
    <w:unhideWhenUsed/>
    <w:rsid w:val="00295A4D"/>
  </w:style>
  <w:style w:type="numbering" w:customStyle="1" w:styleId="NoList22212">
    <w:name w:val="No List22212"/>
    <w:next w:val="NoList"/>
    <w:uiPriority w:val="99"/>
    <w:semiHidden/>
    <w:unhideWhenUsed/>
    <w:rsid w:val="00295A4D"/>
  </w:style>
  <w:style w:type="numbering" w:customStyle="1" w:styleId="NoList113212">
    <w:name w:val="No List113212"/>
    <w:next w:val="NoList"/>
    <w:uiPriority w:val="99"/>
    <w:semiHidden/>
    <w:unhideWhenUsed/>
    <w:rsid w:val="00295A4D"/>
  </w:style>
  <w:style w:type="numbering" w:customStyle="1" w:styleId="NoList1112212">
    <w:name w:val="No List1112212"/>
    <w:next w:val="NoList"/>
    <w:uiPriority w:val="99"/>
    <w:semiHidden/>
    <w:unhideWhenUsed/>
    <w:rsid w:val="00295A4D"/>
  </w:style>
  <w:style w:type="numbering" w:customStyle="1" w:styleId="NoList31212">
    <w:name w:val="No List31212"/>
    <w:next w:val="NoList"/>
    <w:uiPriority w:val="99"/>
    <w:semiHidden/>
    <w:unhideWhenUsed/>
    <w:rsid w:val="00295A4D"/>
  </w:style>
  <w:style w:type="numbering" w:customStyle="1" w:styleId="Stilimportat12212">
    <w:name w:val="Stil importat 12212"/>
    <w:rsid w:val="00295A4D"/>
  </w:style>
  <w:style w:type="numbering" w:customStyle="1" w:styleId="Stilimportat22212">
    <w:name w:val="Stil importat 22212"/>
    <w:rsid w:val="00295A4D"/>
  </w:style>
  <w:style w:type="numbering" w:customStyle="1" w:styleId="Stilimportat32212">
    <w:name w:val="Stil importat 32212"/>
    <w:rsid w:val="00295A4D"/>
  </w:style>
  <w:style w:type="numbering" w:customStyle="1" w:styleId="Stilimportat42212">
    <w:name w:val="Stil importat 42212"/>
    <w:rsid w:val="00295A4D"/>
  </w:style>
  <w:style w:type="numbering" w:customStyle="1" w:styleId="Stilimportat52212">
    <w:name w:val="Stil importat 52212"/>
    <w:rsid w:val="00295A4D"/>
  </w:style>
  <w:style w:type="numbering" w:customStyle="1" w:styleId="Stilimportat62212">
    <w:name w:val="Stil importat 62212"/>
    <w:rsid w:val="00295A4D"/>
  </w:style>
  <w:style w:type="numbering" w:customStyle="1" w:styleId="Stilimportat72212">
    <w:name w:val="Stil importat 72212"/>
    <w:rsid w:val="00295A4D"/>
  </w:style>
  <w:style w:type="numbering" w:customStyle="1" w:styleId="NoList41212">
    <w:name w:val="No List41212"/>
    <w:next w:val="NoList"/>
    <w:uiPriority w:val="99"/>
    <w:semiHidden/>
    <w:unhideWhenUsed/>
    <w:rsid w:val="00295A4D"/>
  </w:style>
  <w:style w:type="numbering" w:customStyle="1" w:styleId="NoList121212">
    <w:name w:val="No List121212"/>
    <w:next w:val="NoList"/>
    <w:uiPriority w:val="99"/>
    <w:semiHidden/>
    <w:unhideWhenUsed/>
    <w:rsid w:val="00295A4D"/>
  </w:style>
  <w:style w:type="numbering" w:customStyle="1" w:styleId="NoList211212">
    <w:name w:val="No List211212"/>
    <w:next w:val="NoList"/>
    <w:uiPriority w:val="99"/>
    <w:semiHidden/>
    <w:unhideWhenUsed/>
    <w:rsid w:val="00295A4D"/>
  </w:style>
  <w:style w:type="numbering" w:customStyle="1" w:styleId="NoList1121212">
    <w:name w:val="No List1121212"/>
    <w:next w:val="NoList"/>
    <w:uiPriority w:val="99"/>
    <w:semiHidden/>
    <w:unhideWhenUsed/>
    <w:rsid w:val="00295A4D"/>
  </w:style>
  <w:style w:type="numbering" w:customStyle="1" w:styleId="NoList51212">
    <w:name w:val="No List51212"/>
    <w:next w:val="NoList"/>
    <w:uiPriority w:val="99"/>
    <w:semiHidden/>
    <w:unhideWhenUsed/>
    <w:rsid w:val="00295A4D"/>
  </w:style>
  <w:style w:type="numbering" w:customStyle="1" w:styleId="NoList7212">
    <w:name w:val="No List7212"/>
    <w:next w:val="NoList"/>
    <w:uiPriority w:val="99"/>
    <w:semiHidden/>
    <w:unhideWhenUsed/>
    <w:rsid w:val="00295A4D"/>
  </w:style>
  <w:style w:type="numbering" w:customStyle="1" w:styleId="ImportedStyle782212">
    <w:name w:val="Imported Style 782212"/>
    <w:rsid w:val="00295A4D"/>
  </w:style>
  <w:style w:type="numbering" w:customStyle="1" w:styleId="ImportedStyle7802212">
    <w:name w:val="Imported Style 78.02212"/>
    <w:rsid w:val="00295A4D"/>
  </w:style>
  <w:style w:type="numbering" w:customStyle="1" w:styleId="ImportedStyle802212">
    <w:name w:val="Imported Style 802212"/>
    <w:rsid w:val="00295A4D"/>
  </w:style>
  <w:style w:type="numbering" w:customStyle="1" w:styleId="ImportedStyle822212">
    <w:name w:val="Imported Style 822212"/>
    <w:rsid w:val="00295A4D"/>
    <w:pPr>
      <w:numPr>
        <w:numId w:val="150"/>
      </w:numPr>
    </w:pPr>
  </w:style>
  <w:style w:type="numbering" w:customStyle="1" w:styleId="ImportedStyle832212">
    <w:name w:val="Imported Style 832212"/>
    <w:rsid w:val="00295A4D"/>
    <w:pPr>
      <w:numPr>
        <w:numId w:val="151"/>
      </w:numPr>
    </w:pPr>
  </w:style>
  <w:style w:type="numbering" w:customStyle="1" w:styleId="ImportedStyle1142212">
    <w:name w:val="Imported Style 1142212"/>
    <w:rsid w:val="00295A4D"/>
    <w:pPr>
      <w:numPr>
        <w:numId w:val="152"/>
      </w:numPr>
    </w:pPr>
  </w:style>
  <w:style w:type="numbering" w:customStyle="1" w:styleId="ImportedStyle1152212">
    <w:name w:val="Imported Style 1152212"/>
    <w:rsid w:val="00295A4D"/>
  </w:style>
  <w:style w:type="numbering" w:customStyle="1" w:styleId="ImportedStyle1162212">
    <w:name w:val="Imported Style 1162212"/>
    <w:rsid w:val="00295A4D"/>
    <w:pPr>
      <w:numPr>
        <w:numId w:val="153"/>
      </w:numPr>
    </w:pPr>
  </w:style>
  <w:style w:type="numbering" w:customStyle="1" w:styleId="ImportedStyle13121">
    <w:name w:val="Imported Style 13121"/>
    <w:rsid w:val="00295A4D"/>
    <w:pPr>
      <w:numPr>
        <w:numId w:val="154"/>
      </w:numPr>
    </w:pPr>
  </w:style>
  <w:style w:type="numbering" w:customStyle="1" w:styleId="ImportedStyle23121">
    <w:name w:val="Imported Style 23121"/>
    <w:rsid w:val="00295A4D"/>
    <w:pPr>
      <w:numPr>
        <w:numId w:val="155"/>
      </w:numPr>
    </w:pPr>
  </w:style>
  <w:style w:type="numbering" w:customStyle="1" w:styleId="ImportedStyle33121">
    <w:name w:val="Imported Style 33121"/>
    <w:rsid w:val="00295A4D"/>
    <w:pPr>
      <w:numPr>
        <w:numId w:val="156"/>
      </w:numPr>
    </w:pPr>
  </w:style>
  <w:style w:type="numbering" w:customStyle="1" w:styleId="NoList14212">
    <w:name w:val="No List14212"/>
    <w:next w:val="NoList"/>
    <w:uiPriority w:val="99"/>
    <w:semiHidden/>
    <w:unhideWhenUsed/>
    <w:rsid w:val="00295A4D"/>
  </w:style>
  <w:style w:type="numbering" w:customStyle="1" w:styleId="NoList23212">
    <w:name w:val="No List23212"/>
    <w:next w:val="NoList"/>
    <w:uiPriority w:val="99"/>
    <w:semiHidden/>
    <w:unhideWhenUsed/>
    <w:rsid w:val="00295A4D"/>
  </w:style>
  <w:style w:type="numbering" w:customStyle="1" w:styleId="NoList114212">
    <w:name w:val="No List114212"/>
    <w:next w:val="NoList"/>
    <w:uiPriority w:val="99"/>
    <w:semiHidden/>
    <w:unhideWhenUsed/>
    <w:rsid w:val="00295A4D"/>
  </w:style>
  <w:style w:type="numbering" w:customStyle="1" w:styleId="NoList1113121">
    <w:name w:val="No List1113121"/>
    <w:next w:val="NoList"/>
    <w:uiPriority w:val="99"/>
    <w:semiHidden/>
    <w:unhideWhenUsed/>
    <w:rsid w:val="00295A4D"/>
  </w:style>
  <w:style w:type="numbering" w:customStyle="1" w:styleId="NoList32212">
    <w:name w:val="No List32212"/>
    <w:next w:val="NoList"/>
    <w:uiPriority w:val="99"/>
    <w:semiHidden/>
    <w:unhideWhenUsed/>
    <w:rsid w:val="00295A4D"/>
  </w:style>
  <w:style w:type="numbering" w:customStyle="1" w:styleId="Stilimportat13121">
    <w:name w:val="Stil importat 13121"/>
    <w:rsid w:val="00295A4D"/>
  </w:style>
  <w:style w:type="numbering" w:customStyle="1" w:styleId="Stilimportat23121">
    <w:name w:val="Stil importat 23121"/>
    <w:rsid w:val="00295A4D"/>
  </w:style>
  <w:style w:type="numbering" w:customStyle="1" w:styleId="Stilimportat33121">
    <w:name w:val="Stil importat 33121"/>
    <w:rsid w:val="00295A4D"/>
  </w:style>
  <w:style w:type="numbering" w:customStyle="1" w:styleId="Stilimportat43121">
    <w:name w:val="Stil importat 43121"/>
    <w:rsid w:val="00295A4D"/>
  </w:style>
  <w:style w:type="numbering" w:customStyle="1" w:styleId="Stilimportat53121">
    <w:name w:val="Stil importat 53121"/>
    <w:rsid w:val="00295A4D"/>
  </w:style>
  <w:style w:type="numbering" w:customStyle="1" w:styleId="Stilimportat63121">
    <w:name w:val="Stil importat 63121"/>
    <w:rsid w:val="00295A4D"/>
  </w:style>
  <w:style w:type="numbering" w:customStyle="1" w:styleId="Stilimportat73121">
    <w:name w:val="Stil importat 73121"/>
    <w:rsid w:val="00295A4D"/>
  </w:style>
  <w:style w:type="numbering" w:customStyle="1" w:styleId="NoList42212">
    <w:name w:val="No List42212"/>
    <w:next w:val="NoList"/>
    <w:uiPriority w:val="99"/>
    <w:semiHidden/>
    <w:unhideWhenUsed/>
    <w:rsid w:val="00295A4D"/>
  </w:style>
  <w:style w:type="numbering" w:customStyle="1" w:styleId="NoList122212">
    <w:name w:val="No List122212"/>
    <w:next w:val="NoList"/>
    <w:uiPriority w:val="99"/>
    <w:semiHidden/>
    <w:unhideWhenUsed/>
    <w:rsid w:val="00295A4D"/>
  </w:style>
  <w:style w:type="numbering" w:customStyle="1" w:styleId="NoList212212">
    <w:name w:val="No List212212"/>
    <w:next w:val="NoList"/>
    <w:uiPriority w:val="99"/>
    <w:semiHidden/>
    <w:unhideWhenUsed/>
    <w:rsid w:val="00295A4D"/>
  </w:style>
  <w:style w:type="numbering" w:customStyle="1" w:styleId="NoList1122212">
    <w:name w:val="No List1122212"/>
    <w:next w:val="NoList"/>
    <w:uiPriority w:val="99"/>
    <w:semiHidden/>
    <w:unhideWhenUsed/>
    <w:rsid w:val="00295A4D"/>
  </w:style>
  <w:style w:type="numbering" w:customStyle="1" w:styleId="NoList52212">
    <w:name w:val="No List52212"/>
    <w:next w:val="NoList"/>
    <w:uiPriority w:val="99"/>
    <w:semiHidden/>
    <w:unhideWhenUsed/>
    <w:rsid w:val="00295A4D"/>
  </w:style>
  <w:style w:type="numbering" w:customStyle="1" w:styleId="Stilimportat14112">
    <w:name w:val="Stil importat 14112"/>
    <w:rsid w:val="00295A4D"/>
  </w:style>
  <w:style w:type="numbering" w:customStyle="1" w:styleId="Stilimportat24112">
    <w:name w:val="Stil importat 24112"/>
    <w:rsid w:val="00295A4D"/>
  </w:style>
  <w:style w:type="numbering" w:customStyle="1" w:styleId="Stilimportat341112">
    <w:name w:val="Stil importat 341112"/>
    <w:rsid w:val="00295A4D"/>
  </w:style>
  <w:style w:type="numbering" w:customStyle="1" w:styleId="Stilimportat441112">
    <w:name w:val="Stil importat 441112"/>
    <w:rsid w:val="00295A4D"/>
  </w:style>
  <w:style w:type="numbering" w:customStyle="1" w:styleId="Stilimportat54112">
    <w:name w:val="Stil importat 54112"/>
    <w:rsid w:val="00295A4D"/>
  </w:style>
  <w:style w:type="numbering" w:customStyle="1" w:styleId="Stilimportat64112">
    <w:name w:val="Stil importat 64112"/>
    <w:rsid w:val="00295A4D"/>
  </w:style>
  <w:style w:type="numbering" w:customStyle="1" w:styleId="Stilimportat74112">
    <w:name w:val="Stil importat 74112"/>
    <w:rsid w:val="00295A4D"/>
  </w:style>
  <w:style w:type="numbering" w:customStyle="1" w:styleId="ImportedStyle8031121">
    <w:name w:val="Imported Style 8031121"/>
    <w:rsid w:val="00295A4D"/>
  </w:style>
  <w:style w:type="numbering" w:customStyle="1" w:styleId="NoList1812">
    <w:name w:val="No List1812"/>
    <w:next w:val="NoList"/>
    <w:uiPriority w:val="99"/>
    <w:semiHidden/>
    <w:unhideWhenUsed/>
    <w:rsid w:val="00295A4D"/>
  </w:style>
  <w:style w:type="numbering" w:customStyle="1" w:styleId="ImportedStyle78512">
    <w:name w:val="Imported Style 78512"/>
    <w:rsid w:val="00295A4D"/>
  </w:style>
  <w:style w:type="numbering" w:customStyle="1" w:styleId="ImportedStyle780512">
    <w:name w:val="Imported Style 78.0512"/>
    <w:rsid w:val="00295A4D"/>
  </w:style>
  <w:style w:type="numbering" w:customStyle="1" w:styleId="ImportedStyle80612">
    <w:name w:val="Imported Style 80612"/>
    <w:rsid w:val="00295A4D"/>
  </w:style>
  <w:style w:type="numbering" w:customStyle="1" w:styleId="ImportedStyle82512">
    <w:name w:val="Imported Style 82512"/>
    <w:rsid w:val="00295A4D"/>
  </w:style>
  <w:style w:type="numbering" w:customStyle="1" w:styleId="ImportedStyle83512">
    <w:name w:val="Imported Style 83512"/>
    <w:rsid w:val="00295A4D"/>
  </w:style>
  <w:style w:type="numbering" w:customStyle="1" w:styleId="ImportedStyle114512">
    <w:name w:val="Imported Style 114512"/>
    <w:rsid w:val="00295A4D"/>
  </w:style>
  <w:style w:type="numbering" w:customStyle="1" w:styleId="ImportedStyle115612">
    <w:name w:val="Imported Style 115612"/>
    <w:rsid w:val="00295A4D"/>
  </w:style>
  <w:style w:type="numbering" w:customStyle="1" w:styleId="ImportedStyle116512">
    <w:name w:val="Imported Style 116512"/>
    <w:rsid w:val="00295A4D"/>
  </w:style>
  <w:style w:type="numbering" w:customStyle="1" w:styleId="ImportedStyle15124">
    <w:name w:val="Imported Style 15124"/>
    <w:rsid w:val="00295A4D"/>
  </w:style>
  <w:style w:type="numbering" w:customStyle="1" w:styleId="ImportedStyle2512">
    <w:name w:val="Imported Style 2512"/>
    <w:rsid w:val="00295A4D"/>
    <w:pPr>
      <w:numPr>
        <w:numId w:val="283"/>
      </w:numPr>
    </w:pPr>
  </w:style>
  <w:style w:type="numbering" w:customStyle="1" w:styleId="ImportedStyle3512">
    <w:name w:val="Imported Style 3512"/>
    <w:rsid w:val="00295A4D"/>
    <w:pPr>
      <w:numPr>
        <w:numId w:val="295"/>
      </w:numPr>
    </w:pPr>
  </w:style>
  <w:style w:type="numbering" w:customStyle="1" w:styleId="NoList1912">
    <w:name w:val="No List1912"/>
    <w:next w:val="NoList"/>
    <w:uiPriority w:val="99"/>
    <w:semiHidden/>
    <w:unhideWhenUsed/>
    <w:rsid w:val="00295A4D"/>
  </w:style>
  <w:style w:type="numbering" w:customStyle="1" w:styleId="NoList2612">
    <w:name w:val="No List2612"/>
    <w:next w:val="NoList"/>
    <w:uiPriority w:val="99"/>
    <w:semiHidden/>
    <w:unhideWhenUsed/>
    <w:rsid w:val="00295A4D"/>
  </w:style>
  <w:style w:type="numbering" w:customStyle="1" w:styleId="NoList11712">
    <w:name w:val="No List11712"/>
    <w:next w:val="NoList"/>
    <w:uiPriority w:val="99"/>
    <w:semiHidden/>
    <w:unhideWhenUsed/>
    <w:rsid w:val="00295A4D"/>
  </w:style>
  <w:style w:type="numbering" w:customStyle="1" w:styleId="NoList111512">
    <w:name w:val="No List111512"/>
    <w:next w:val="NoList"/>
    <w:uiPriority w:val="99"/>
    <w:semiHidden/>
    <w:unhideWhenUsed/>
    <w:rsid w:val="00295A4D"/>
  </w:style>
  <w:style w:type="numbering" w:customStyle="1" w:styleId="NoList3512">
    <w:name w:val="No List3512"/>
    <w:next w:val="NoList"/>
    <w:uiPriority w:val="99"/>
    <w:semiHidden/>
    <w:unhideWhenUsed/>
    <w:rsid w:val="00295A4D"/>
  </w:style>
  <w:style w:type="numbering" w:customStyle="1" w:styleId="Stilimportat1512">
    <w:name w:val="Stil importat 1512"/>
    <w:rsid w:val="00295A4D"/>
  </w:style>
  <w:style w:type="numbering" w:customStyle="1" w:styleId="Stilimportat25112">
    <w:name w:val="Stil importat 25112"/>
    <w:rsid w:val="00295A4D"/>
  </w:style>
  <w:style w:type="numbering" w:customStyle="1" w:styleId="Stilimportat3512">
    <w:name w:val="Stil importat 3512"/>
    <w:rsid w:val="00295A4D"/>
  </w:style>
  <w:style w:type="numbering" w:customStyle="1" w:styleId="Stilimportat4512">
    <w:name w:val="Stil importat 4512"/>
    <w:rsid w:val="00295A4D"/>
  </w:style>
  <w:style w:type="numbering" w:customStyle="1" w:styleId="Stilimportat5512">
    <w:name w:val="Stil importat 5512"/>
    <w:rsid w:val="00295A4D"/>
  </w:style>
  <w:style w:type="numbering" w:customStyle="1" w:styleId="Stilimportat6512">
    <w:name w:val="Stil importat 6512"/>
    <w:rsid w:val="00295A4D"/>
  </w:style>
  <w:style w:type="numbering" w:customStyle="1" w:styleId="Stilimportat7512">
    <w:name w:val="Stil importat 7512"/>
    <w:rsid w:val="00295A4D"/>
  </w:style>
  <w:style w:type="numbering" w:customStyle="1" w:styleId="NoList4512">
    <w:name w:val="No List4512"/>
    <w:next w:val="NoList"/>
    <w:uiPriority w:val="99"/>
    <w:semiHidden/>
    <w:unhideWhenUsed/>
    <w:rsid w:val="00295A4D"/>
  </w:style>
  <w:style w:type="numbering" w:customStyle="1" w:styleId="NoList12512">
    <w:name w:val="No List12512"/>
    <w:next w:val="NoList"/>
    <w:uiPriority w:val="99"/>
    <w:semiHidden/>
    <w:unhideWhenUsed/>
    <w:rsid w:val="00295A4D"/>
  </w:style>
  <w:style w:type="numbering" w:customStyle="1" w:styleId="NoList21512">
    <w:name w:val="No List21512"/>
    <w:next w:val="NoList"/>
    <w:uiPriority w:val="99"/>
    <w:semiHidden/>
    <w:unhideWhenUsed/>
    <w:rsid w:val="00295A4D"/>
  </w:style>
  <w:style w:type="numbering" w:customStyle="1" w:styleId="NoList112512">
    <w:name w:val="No List112512"/>
    <w:next w:val="NoList"/>
    <w:uiPriority w:val="99"/>
    <w:semiHidden/>
    <w:unhideWhenUsed/>
    <w:rsid w:val="00295A4D"/>
  </w:style>
  <w:style w:type="numbering" w:customStyle="1" w:styleId="NoList5512">
    <w:name w:val="No List5512"/>
    <w:next w:val="NoList"/>
    <w:uiPriority w:val="99"/>
    <w:semiHidden/>
    <w:unhideWhenUsed/>
    <w:rsid w:val="00295A4D"/>
  </w:style>
  <w:style w:type="numbering" w:customStyle="1" w:styleId="NoList6312">
    <w:name w:val="No List6312"/>
    <w:next w:val="NoList"/>
    <w:uiPriority w:val="99"/>
    <w:semiHidden/>
    <w:unhideWhenUsed/>
    <w:rsid w:val="00295A4D"/>
  </w:style>
  <w:style w:type="numbering" w:customStyle="1" w:styleId="ImportedStyle802312">
    <w:name w:val="Imported Style 802312"/>
    <w:rsid w:val="00295A4D"/>
  </w:style>
  <w:style w:type="numbering" w:customStyle="1" w:styleId="ImportedStyle1152312">
    <w:name w:val="Imported Style 1152312"/>
    <w:rsid w:val="00295A4D"/>
  </w:style>
  <w:style w:type="numbering" w:customStyle="1" w:styleId="NoList7312">
    <w:name w:val="No List7312"/>
    <w:next w:val="NoList"/>
    <w:uiPriority w:val="99"/>
    <w:semiHidden/>
    <w:unhideWhenUsed/>
    <w:rsid w:val="00295A4D"/>
  </w:style>
  <w:style w:type="numbering" w:customStyle="1" w:styleId="ImportedStyle781312">
    <w:name w:val="Imported Style 781312"/>
    <w:rsid w:val="00295A4D"/>
  </w:style>
  <w:style w:type="numbering" w:customStyle="1" w:styleId="ImportedStyle7801312">
    <w:name w:val="Imported Style 78.01312"/>
    <w:rsid w:val="00295A4D"/>
  </w:style>
  <w:style w:type="numbering" w:customStyle="1" w:styleId="ImportedStyle801312">
    <w:name w:val="Imported Style 801312"/>
    <w:rsid w:val="00295A4D"/>
  </w:style>
  <w:style w:type="numbering" w:customStyle="1" w:styleId="ImportedStyle821312">
    <w:name w:val="Imported Style 821312"/>
    <w:rsid w:val="00295A4D"/>
  </w:style>
  <w:style w:type="numbering" w:customStyle="1" w:styleId="ImportedStyle831312">
    <w:name w:val="Imported Style 831312"/>
    <w:rsid w:val="00295A4D"/>
  </w:style>
  <w:style w:type="numbering" w:customStyle="1" w:styleId="ImportedStyle1141312">
    <w:name w:val="Imported Style 1141312"/>
    <w:rsid w:val="00295A4D"/>
  </w:style>
  <w:style w:type="numbering" w:customStyle="1" w:styleId="ImportedStyle1151312">
    <w:name w:val="Imported Style 1151312"/>
    <w:rsid w:val="00295A4D"/>
  </w:style>
  <w:style w:type="numbering" w:customStyle="1" w:styleId="ImportedStyle1161312">
    <w:name w:val="Imported Style 1161312"/>
    <w:rsid w:val="00295A4D"/>
  </w:style>
  <w:style w:type="numbering" w:customStyle="1" w:styleId="ImportedStyle11312">
    <w:name w:val="Imported Style 11312"/>
    <w:rsid w:val="00295A4D"/>
    <w:pPr>
      <w:numPr>
        <w:numId w:val="362"/>
      </w:numPr>
    </w:pPr>
  </w:style>
  <w:style w:type="numbering" w:customStyle="1" w:styleId="ImportedStyle21312">
    <w:name w:val="Imported Style 21312"/>
    <w:rsid w:val="00295A4D"/>
  </w:style>
  <w:style w:type="numbering" w:customStyle="1" w:styleId="ImportedStyle31312">
    <w:name w:val="Imported Style 31312"/>
    <w:rsid w:val="00295A4D"/>
  </w:style>
  <w:style w:type="numbering" w:customStyle="1" w:styleId="NoList13312">
    <w:name w:val="No List13312"/>
    <w:next w:val="NoList"/>
    <w:uiPriority w:val="99"/>
    <w:semiHidden/>
    <w:unhideWhenUsed/>
    <w:rsid w:val="00295A4D"/>
  </w:style>
  <w:style w:type="numbering" w:customStyle="1" w:styleId="NoList22312">
    <w:name w:val="No List22312"/>
    <w:next w:val="NoList"/>
    <w:uiPriority w:val="99"/>
    <w:semiHidden/>
    <w:unhideWhenUsed/>
    <w:rsid w:val="00295A4D"/>
  </w:style>
  <w:style w:type="numbering" w:customStyle="1" w:styleId="NoList113312">
    <w:name w:val="No List113312"/>
    <w:next w:val="NoList"/>
    <w:uiPriority w:val="99"/>
    <w:semiHidden/>
    <w:unhideWhenUsed/>
    <w:rsid w:val="00295A4D"/>
  </w:style>
  <w:style w:type="numbering" w:customStyle="1" w:styleId="NoList1111312">
    <w:name w:val="No List1111312"/>
    <w:next w:val="NoList"/>
    <w:uiPriority w:val="99"/>
    <w:semiHidden/>
    <w:unhideWhenUsed/>
    <w:rsid w:val="00295A4D"/>
  </w:style>
  <w:style w:type="numbering" w:customStyle="1" w:styleId="NoList31312">
    <w:name w:val="No List31312"/>
    <w:next w:val="NoList"/>
    <w:uiPriority w:val="99"/>
    <w:semiHidden/>
    <w:unhideWhenUsed/>
    <w:rsid w:val="00295A4D"/>
  </w:style>
  <w:style w:type="numbering" w:customStyle="1" w:styleId="Stilimportat11312">
    <w:name w:val="Stil importat 11312"/>
    <w:rsid w:val="00295A4D"/>
  </w:style>
  <w:style w:type="numbering" w:customStyle="1" w:styleId="Stilimportat21312">
    <w:name w:val="Stil importat 21312"/>
    <w:rsid w:val="00295A4D"/>
  </w:style>
  <w:style w:type="numbering" w:customStyle="1" w:styleId="Stilimportat31312">
    <w:name w:val="Stil importat 31312"/>
    <w:rsid w:val="00295A4D"/>
  </w:style>
  <w:style w:type="numbering" w:customStyle="1" w:styleId="Stilimportat41312">
    <w:name w:val="Stil importat 41312"/>
    <w:rsid w:val="00295A4D"/>
  </w:style>
  <w:style w:type="numbering" w:customStyle="1" w:styleId="Stilimportat51312">
    <w:name w:val="Stil importat 51312"/>
    <w:rsid w:val="00295A4D"/>
  </w:style>
  <w:style w:type="numbering" w:customStyle="1" w:styleId="Stilimportat61312">
    <w:name w:val="Stil importat 61312"/>
    <w:rsid w:val="00295A4D"/>
  </w:style>
  <w:style w:type="numbering" w:customStyle="1" w:styleId="Stilimportat71312">
    <w:name w:val="Stil importat 71312"/>
    <w:rsid w:val="00295A4D"/>
  </w:style>
  <w:style w:type="numbering" w:customStyle="1" w:styleId="NoList41312">
    <w:name w:val="No List41312"/>
    <w:next w:val="NoList"/>
    <w:uiPriority w:val="99"/>
    <w:semiHidden/>
    <w:unhideWhenUsed/>
    <w:rsid w:val="00295A4D"/>
  </w:style>
  <w:style w:type="numbering" w:customStyle="1" w:styleId="NoList121312">
    <w:name w:val="No List121312"/>
    <w:next w:val="NoList"/>
    <w:uiPriority w:val="99"/>
    <w:semiHidden/>
    <w:unhideWhenUsed/>
    <w:rsid w:val="00295A4D"/>
  </w:style>
  <w:style w:type="numbering" w:customStyle="1" w:styleId="NoList211312">
    <w:name w:val="No List211312"/>
    <w:next w:val="NoList"/>
    <w:uiPriority w:val="99"/>
    <w:semiHidden/>
    <w:unhideWhenUsed/>
    <w:rsid w:val="00295A4D"/>
  </w:style>
  <w:style w:type="numbering" w:customStyle="1" w:styleId="NoList1121312">
    <w:name w:val="No List1121312"/>
    <w:next w:val="NoList"/>
    <w:uiPriority w:val="99"/>
    <w:semiHidden/>
    <w:unhideWhenUsed/>
    <w:rsid w:val="00295A4D"/>
  </w:style>
  <w:style w:type="numbering" w:customStyle="1" w:styleId="NoList51312">
    <w:name w:val="No List51312"/>
    <w:next w:val="NoList"/>
    <w:uiPriority w:val="99"/>
    <w:semiHidden/>
    <w:unhideWhenUsed/>
    <w:rsid w:val="00295A4D"/>
  </w:style>
  <w:style w:type="numbering" w:customStyle="1" w:styleId="NoList8212">
    <w:name w:val="No List8212"/>
    <w:next w:val="NoList"/>
    <w:uiPriority w:val="99"/>
    <w:semiHidden/>
    <w:unhideWhenUsed/>
    <w:rsid w:val="00295A4D"/>
  </w:style>
  <w:style w:type="numbering" w:customStyle="1" w:styleId="NoList9212">
    <w:name w:val="No List9212"/>
    <w:next w:val="NoList"/>
    <w:uiPriority w:val="99"/>
    <w:semiHidden/>
    <w:unhideWhenUsed/>
    <w:rsid w:val="00295A4D"/>
  </w:style>
  <w:style w:type="numbering" w:customStyle="1" w:styleId="ImportedStyle7823112">
    <w:name w:val="Imported Style 7823112"/>
    <w:rsid w:val="00295A4D"/>
    <w:pPr>
      <w:numPr>
        <w:numId w:val="400"/>
      </w:numPr>
    </w:pPr>
  </w:style>
  <w:style w:type="numbering" w:customStyle="1" w:styleId="ImportedStyle7802312">
    <w:name w:val="Imported Style 78.02312"/>
    <w:rsid w:val="00295A4D"/>
  </w:style>
  <w:style w:type="numbering" w:customStyle="1" w:styleId="ImportedStyle803212">
    <w:name w:val="Imported Style 803212"/>
    <w:rsid w:val="00295A4D"/>
  </w:style>
  <w:style w:type="numbering" w:customStyle="1" w:styleId="ImportedStyle822312">
    <w:name w:val="Imported Style 822312"/>
    <w:rsid w:val="00295A4D"/>
  </w:style>
  <w:style w:type="numbering" w:customStyle="1" w:styleId="ImportedStyle832312">
    <w:name w:val="Imported Style 832312"/>
    <w:rsid w:val="00295A4D"/>
  </w:style>
  <w:style w:type="numbering" w:customStyle="1" w:styleId="ImportedStyle1142312">
    <w:name w:val="Imported Style 1142312"/>
    <w:rsid w:val="00295A4D"/>
  </w:style>
  <w:style w:type="numbering" w:customStyle="1" w:styleId="ImportedStyle1153212">
    <w:name w:val="Imported Style 1153212"/>
    <w:rsid w:val="00295A4D"/>
  </w:style>
  <w:style w:type="numbering" w:customStyle="1" w:styleId="ImportedStyle1162312">
    <w:name w:val="Imported Style 1162312"/>
    <w:rsid w:val="00295A4D"/>
  </w:style>
  <w:style w:type="numbering" w:customStyle="1" w:styleId="ImportedStyle12312">
    <w:name w:val="Imported Style 12312"/>
    <w:rsid w:val="00295A4D"/>
  </w:style>
  <w:style w:type="numbering" w:customStyle="1" w:styleId="ImportedStyle22312">
    <w:name w:val="Imported Style 22312"/>
    <w:rsid w:val="00295A4D"/>
  </w:style>
  <w:style w:type="numbering" w:customStyle="1" w:styleId="ImportedStyle32312">
    <w:name w:val="Imported Style 32312"/>
    <w:rsid w:val="00295A4D"/>
  </w:style>
  <w:style w:type="numbering" w:customStyle="1" w:styleId="NoList14312">
    <w:name w:val="No List14312"/>
    <w:next w:val="NoList"/>
    <w:uiPriority w:val="99"/>
    <w:semiHidden/>
    <w:unhideWhenUsed/>
    <w:rsid w:val="00295A4D"/>
  </w:style>
  <w:style w:type="numbering" w:customStyle="1" w:styleId="NoList23312">
    <w:name w:val="No List23312"/>
    <w:next w:val="NoList"/>
    <w:uiPriority w:val="99"/>
    <w:semiHidden/>
    <w:unhideWhenUsed/>
    <w:rsid w:val="00295A4D"/>
  </w:style>
  <w:style w:type="numbering" w:customStyle="1" w:styleId="NoList114312">
    <w:name w:val="No List114312"/>
    <w:next w:val="NoList"/>
    <w:uiPriority w:val="99"/>
    <w:semiHidden/>
    <w:unhideWhenUsed/>
    <w:rsid w:val="00295A4D"/>
  </w:style>
  <w:style w:type="numbering" w:customStyle="1" w:styleId="NoList1112312">
    <w:name w:val="No List1112312"/>
    <w:next w:val="NoList"/>
    <w:uiPriority w:val="99"/>
    <w:semiHidden/>
    <w:unhideWhenUsed/>
    <w:rsid w:val="00295A4D"/>
  </w:style>
  <w:style w:type="numbering" w:customStyle="1" w:styleId="NoList32312">
    <w:name w:val="No List32312"/>
    <w:next w:val="NoList"/>
    <w:uiPriority w:val="99"/>
    <w:semiHidden/>
    <w:unhideWhenUsed/>
    <w:rsid w:val="00295A4D"/>
  </w:style>
  <w:style w:type="numbering" w:customStyle="1" w:styleId="Stilimportat12312">
    <w:name w:val="Stil importat 12312"/>
    <w:rsid w:val="00295A4D"/>
  </w:style>
  <w:style w:type="numbering" w:customStyle="1" w:styleId="Stilimportat22312">
    <w:name w:val="Stil importat 22312"/>
    <w:rsid w:val="00295A4D"/>
  </w:style>
  <w:style w:type="numbering" w:customStyle="1" w:styleId="Stilimportat32312">
    <w:name w:val="Stil importat 32312"/>
    <w:rsid w:val="00295A4D"/>
  </w:style>
  <w:style w:type="numbering" w:customStyle="1" w:styleId="Stilimportat42312">
    <w:name w:val="Stil importat 42312"/>
    <w:rsid w:val="00295A4D"/>
  </w:style>
  <w:style w:type="numbering" w:customStyle="1" w:styleId="Stilimportat52312">
    <w:name w:val="Stil importat 52312"/>
    <w:rsid w:val="00295A4D"/>
  </w:style>
  <w:style w:type="numbering" w:customStyle="1" w:styleId="Stilimportat62312">
    <w:name w:val="Stil importat 62312"/>
    <w:rsid w:val="00295A4D"/>
  </w:style>
  <w:style w:type="numbering" w:customStyle="1" w:styleId="Stilimportat72312">
    <w:name w:val="Stil importat 72312"/>
    <w:rsid w:val="00295A4D"/>
  </w:style>
  <w:style w:type="numbering" w:customStyle="1" w:styleId="NoList42312">
    <w:name w:val="No List42312"/>
    <w:next w:val="NoList"/>
    <w:uiPriority w:val="99"/>
    <w:semiHidden/>
    <w:unhideWhenUsed/>
    <w:rsid w:val="00295A4D"/>
  </w:style>
  <w:style w:type="numbering" w:customStyle="1" w:styleId="NoList122312">
    <w:name w:val="No List122312"/>
    <w:next w:val="NoList"/>
    <w:uiPriority w:val="99"/>
    <w:semiHidden/>
    <w:unhideWhenUsed/>
    <w:rsid w:val="00295A4D"/>
  </w:style>
  <w:style w:type="numbering" w:customStyle="1" w:styleId="NoList212312">
    <w:name w:val="No List212312"/>
    <w:next w:val="NoList"/>
    <w:uiPriority w:val="99"/>
    <w:semiHidden/>
    <w:unhideWhenUsed/>
    <w:rsid w:val="00295A4D"/>
  </w:style>
  <w:style w:type="numbering" w:customStyle="1" w:styleId="NoList1122312">
    <w:name w:val="No List1122312"/>
    <w:next w:val="NoList"/>
    <w:uiPriority w:val="99"/>
    <w:semiHidden/>
    <w:unhideWhenUsed/>
    <w:rsid w:val="00295A4D"/>
  </w:style>
  <w:style w:type="numbering" w:customStyle="1" w:styleId="NoList52312">
    <w:name w:val="No List52312"/>
    <w:next w:val="NoList"/>
    <w:uiPriority w:val="99"/>
    <w:semiHidden/>
    <w:unhideWhenUsed/>
    <w:rsid w:val="00295A4D"/>
  </w:style>
  <w:style w:type="numbering" w:customStyle="1" w:styleId="NoList101112">
    <w:name w:val="No List101112"/>
    <w:next w:val="NoList"/>
    <w:uiPriority w:val="99"/>
    <w:semiHidden/>
    <w:unhideWhenUsed/>
    <w:rsid w:val="00295A4D"/>
  </w:style>
  <w:style w:type="numbering" w:customStyle="1" w:styleId="NoList15121">
    <w:name w:val="No List15121"/>
    <w:next w:val="NoList"/>
    <w:uiPriority w:val="99"/>
    <w:semiHidden/>
    <w:unhideWhenUsed/>
    <w:rsid w:val="00295A4D"/>
  </w:style>
  <w:style w:type="numbering" w:customStyle="1" w:styleId="NoList24121">
    <w:name w:val="No List24121"/>
    <w:next w:val="NoList"/>
    <w:uiPriority w:val="99"/>
    <w:semiHidden/>
    <w:unhideWhenUsed/>
    <w:rsid w:val="00295A4D"/>
  </w:style>
  <w:style w:type="numbering" w:customStyle="1" w:styleId="NoList33121">
    <w:name w:val="No List33121"/>
    <w:next w:val="NoList"/>
    <w:uiPriority w:val="99"/>
    <w:semiHidden/>
    <w:unhideWhenUsed/>
    <w:rsid w:val="00295A4D"/>
  </w:style>
  <w:style w:type="numbering" w:customStyle="1" w:styleId="NoList43121">
    <w:name w:val="No List43121"/>
    <w:next w:val="NoList"/>
    <w:uiPriority w:val="99"/>
    <w:semiHidden/>
    <w:unhideWhenUsed/>
    <w:rsid w:val="00295A4D"/>
  </w:style>
  <w:style w:type="numbering" w:customStyle="1" w:styleId="NoList53121">
    <w:name w:val="No List53121"/>
    <w:next w:val="NoList"/>
    <w:uiPriority w:val="99"/>
    <w:semiHidden/>
    <w:unhideWhenUsed/>
    <w:rsid w:val="00295A4D"/>
  </w:style>
  <w:style w:type="numbering" w:customStyle="1" w:styleId="ImportedStyle111121">
    <w:name w:val="Imported Style 111121"/>
    <w:rsid w:val="00295A4D"/>
  </w:style>
  <w:style w:type="numbering" w:customStyle="1" w:styleId="ImportedStyle311121">
    <w:name w:val="Imported Style 311121"/>
    <w:rsid w:val="00295A4D"/>
  </w:style>
  <w:style w:type="numbering" w:customStyle="1" w:styleId="ImportedStyle44121">
    <w:name w:val="Imported Style 44121"/>
    <w:rsid w:val="00295A4D"/>
  </w:style>
  <w:style w:type="numbering" w:customStyle="1" w:styleId="ImportedStyle783121">
    <w:name w:val="Imported Style 783121"/>
    <w:rsid w:val="00295A4D"/>
  </w:style>
  <w:style w:type="numbering" w:customStyle="1" w:styleId="ImportedStyle7803121">
    <w:name w:val="Imported Style 78.03121"/>
    <w:rsid w:val="00295A4D"/>
  </w:style>
  <w:style w:type="numbering" w:customStyle="1" w:styleId="ImportedStyle804121">
    <w:name w:val="Imported Style 804121"/>
    <w:rsid w:val="00295A4D"/>
  </w:style>
  <w:style w:type="numbering" w:customStyle="1" w:styleId="ImportedStyle823121">
    <w:name w:val="Imported Style 823121"/>
    <w:rsid w:val="00295A4D"/>
  </w:style>
  <w:style w:type="numbering" w:customStyle="1" w:styleId="ImportedStyle833121">
    <w:name w:val="Imported Style 833121"/>
    <w:rsid w:val="00295A4D"/>
  </w:style>
  <w:style w:type="numbering" w:customStyle="1" w:styleId="ImportedStyle1143121">
    <w:name w:val="Imported Style 1143121"/>
    <w:rsid w:val="00295A4D"/>
  </w:style>
  <w:style w:type="numbering" w:customStyle="1" w:styleId="ImportedStyle1154121">
    <w:name w:val="Imported Style 1154121"/>
    <w:rsid w:val="00295A4D"/>
  </w:style>
  <w:style w:type="numbering" w:customStyle="1" w:styleId="ImportedStyle1163121">
    <w:name w:val="Imported Style 1163121"/>
    <w:rsid w:val="00295A4D"/>
  </w:style>
  <w:style w:type="numbering" w:customStyle="1" w:styleId="ImportedStyle13212">
    <w:name w:val="Imported Style 13212"/>
    <w:rsid w:val="00295A4D"/>
  </w:style>
  <w:style w:type="numbering" w:customStyle="1" w:styleId="ImportedStyle23212">
    <w:name w:val="Imported Style 23212"/>
    <w:rsid w:val="00295A4D"/>
  </w:style>
  <w:style w:type="numbering" w:customStyle="1" w:styleId="ImportedStyle33212">
    <w:name w:val="Imported Style 33212"/>
    <w:rsid w:val="00295A4D"/>
  </w:style>
  <w:style w:type="numbering" w:customStyle="1" w:styleId="NoList115121">
    <w:name w:val="No List115121"/>
    <w:next w:val="NoList"/>
    <w:uiPriority w:val="99"/>
    <w:semiHidden/>
    <w:unhideWhenUsed/>
    <w:rsid w:val="00295A4D"/>
  </w:style>
  <w:style w:type="numbering" w:customStyle="1" w:styleId="NoList1113212">
    <w:name w:val="No List1113212"/>
    <w:next w:val="NoList"/>
    <w:uiPriority w:val="99"/>
    <w:semiHidden/>
    <w:unhideWhenUsed/>
    <w:rsid w:val="00295A4D"/>
  </w:style>
  <w:style w:type="numbering" w:customStyle="1" w:styleId="Stilimportat13212">
    <w:name w:val="Stil importat 13212"/>
    <w:rsid w:val="00295A4D"/>
  </w:style>
  <w:style w:type="numbering" w:customStyle="1" w:styleId="Stilimportat23212">
    <w:name w:val="Stil importat 23212"/>
    <w:rsid w:val="00295A4D"/>
  </w:style>
  <w:style w:type="numbering" w:customStyle="1" w:styleId="Stilimportat33212">
    <w:name w:val="Stil importat 33212"/>
    <w:rsid w:val="00295A4D"/>
  </w:style>
  <w:style w:type="numbering" w:customStyle="1" w:styleId="Stilimportat43212">
    <w:name w:val="Stil importat 43212"/>
    <w:rsid w:val="00295A4D"/>
  </w:style>
  <w:style w:type="numbering" w:customStyle="1" w:styleId="Stilimportat53212">
    <w:name w:val="Stil importat 53212"/>
    <w:rsid w:val="00295A4D"/>
  </w:style>
  <w:style w:type="numbering" w:customStyle="1" w:styleId="Stilimportat63212">
    <w:name w:val="Stil importat 63212"/>
    <w:rsid w:val="00295A4D"/>
  </w:style>
  <w:style w:type="numbering" w:customStyle="1" w:styleId="Stilimportat73212">
    <w:name w:val="Stil importat 73212"/>
    <w:rsid w:val="00295A4D"/>
  </w:style>
  <w:style w:type="numbering" w:customStyle="1" w:styleId="NoList123121">
    <w:name w:val="No List123121"/>
    <w:next w:val="NoList"/>
    <w:uiPriority w:val="99"/>
    <w:semiHidden/>
    <w:unhideWhenUsed/>
    <w:rsid w:val="00295A4D"/>
  </w:style>
  <w:style w:type="numbering" w:customStyle="1" w:styleId="NoList213121">
    <w:name w:val="No List213121"/>
    <w:next w:val="NoList"/>
    <w:uiPriority w:val="99"/>
    <w:semiHidden/>
    <w:unhideWhenUsed/>
    <w:rsid w:val="00295A4D"/>
  </w:style>
  <w:style w:type="numbering" w:customStyle="1" w:styleId="NoList1123121">
    <w:name w:val="No List1123121"/>
    <w:next w:val="NoList"/>
    <w:uiPriority w:val="99"/>
    <w:semiHidden/>
    <w:unhideWhenUsed/>
    <w:rsid w:val="00295A4D"/>
  </w:style>
  <w:style w:type="numbering" w:customStyle="1" w:styleId="NoList61121">
    <w:name w:val="No List61121"/>
    <w:next w:val="NoList"/>
    <w:uiPriority w:val="99"/>
    <w:semiHidden/>
    <w:unhideWhenUsed/>
    <w:rsid w:val="00295A4D"/>
  </w:style>
  <w:style w:type="numbering" w:customStyle="1" w:styleId="ImportedStyle8021121">
    <w:name w:val="Imported Style 8021121"/>
    <w:rsid w:val="00295A4D"/>
  </w:style>
  <w:style w:type="numbering" w:customStyle="1" w:styleId="ImportedStyle11521121">
    <w:name w:val="Imported Style 11521121"/>
    <w:rsid w:val="00295A4D"/>
  </w:style>
  <w:style w:type="numbering" w:customStyle="1" w:styleId="NoList71121">
    <w:name w:val="No List71121"/>
    <w:next w:val="NoList"/>
    <w:uiPriority w:val="99"/>
    <w:semiHidden/>
    <w:unhideWhenUsed/>
    <w:rsid w:val="00295A4D"/>
  </w:style>
  <w:style w:type="numbering" w:customStyle="1" w:styleId="ImportedStyle7811121">
    <w:name w:val="Imported Style 7811121"/>
    <w:rsid w:val="00295A4D"/>
  </w:style>
  <w:style w:type="numbering" w:customStyle="1" w:styleId="ImportedStyle78011212">
    <w:name w:val="Imported Style 78.011212"/>
    <w:rsid w:val="00295A4D"/>
  </w:style>
  <w:style w:type="numbering" w:customStyle="1" w:styleId="ImportedStyle8011121">
    <w:name w:val="Imported Style 8011121"/>
    <w:rsid w:val="00295A4D"/>
  </w:style>
  <w:style w:type="numbering" w:customStyle="1" w:styleId="ImportedStyle8211121">
    <w:name w:val="Imported Style 8211121"/>
    <w:rsid w:val="00295A4D"/>
  </w:style>
  <w:style w:type="numbering" w:customStyle="1" w:styleId="ImportedStyle83112112">
    <w:name w:val="Imported Style 83112112"/>
    <w:rsid w:val="00295A4D"/>
  </w:style>
  <w:style w:type="numbering" w:customStyle="1" w:styleId="ImportedStyle11411212">
    <w:name w:val="Imported Style 11411212"/>
    <w:rsid w:val="00295A4D"/>
  </w:style>
  <w:style w:type="numbering" w:customStyle="1" w:styleId="ImportedStyle11511121">
    <w:name w:val="Imported Style 11511121"/>
    <w:rsid w:val="00295A4D"/>
  </w:style>
  <w:style w:type="numbering" w:customStyle="1" w:styleId="ImportedStyle11611121">
    <w:name w:val="Imported Style 11611121"/>
    <w:rsid w:val="00295A4D"/>
  </w:style>
  <w:style w:type="numbering" w:customStyle="1" w:styleId="ImportedStyle211121">
    <w:name w:val="Imported Style 211121"/>
    <w:rsid w:val="00295A4D"/>
  </w:style>
  <w:style w:type="numbering" w:customStyle="1" w:styleId="NoList131121">
    <w:name w:val="No List131121"/>
    <w:next w:val="NoList"/>
    <w:uiPriority w:val="99"/>
    <w:semiHidden/>
    <w:unhideWhenUsed/>
    <w:rsid w:val="00295A4D"/>
  </w:style>
  <w:style w:type="numbering" w:customStyle="1" w:styleId="NoList221121">
    <w:name w:val="No List221121"/>
    <w:next w:val="NoList"/>
    <w:uiPriority w:val="99"/>
    <w:semiHidden/>
    <w:unhideWhenUsed/>
    <w:rsid w:val="00295A4D"/>
  </w:style>
  <w:style w:type="numbering" w:customStyle="1" w:styleId="NoList1131121">
    <w:name w:val="No List1131121"/>
    <w:next w:val="NoList"/>
    <w:uiPriority w:val="99"/>
    <w:semiHidden/>
    <w:unhideWhenUsed/>
    <w:rsid w:val="00295A4D"/>
  </w:style>
  <w:style w:type="numbering" w:customStyle="1" w:styleId="NoList11111212">
    <w:name w:val="No List11111212"/>
    <w:next w:val="NoList"/>
    <w:uiPriority w:val="99"/>
    <w:semiHidden/>
    <w:unhideWhenUsed/>
    <w:rsid w:val="00295A4D"/>
  </w:style>
  <w:style w:type="numbering" w:customStyle="1" w:styleId="NoList311121">
    <w:name w:val="No List311121"/>
    <w:next w:val="NoList"/>
    <w:uiPriority w:val="99"/>
    <w:semiHidden/>
    <w:unhideWhenUsed/>
    <w:rsid w:val="00295A4D"/>
  </w:style>
  <w:style w:type="numbering" w:customStyle="1" w:styleId="Stilimportat111121">
    <w:name w:val="Stil importat 111121"/>
    <w:rsid w:val="00295A4D"/>
  </w:style>
  <w:style w:type="numbering" w:customStyle="1" w:styleId="Stilimportat211121">
    <w:name w:val="Stil importat 211121"/>
    <w:rsid w:val="00295A4D"/>
  </w:style>
  <w:style w:type="numbering" w:customStyle="1" w:styleId="Stilimportat311121">
    <w:name w:val="Stil importat 311121"/>
    <w:rsid w:val="00295A4D"/>
  </w:style>
  <w:style w:type="numbering" w:customStyle="1" w:styleId="Stilimportat411121">
    <w:name w:val="Stil importat 411121"/>
    <w:rsid w:val="00295A4D"/>
  </w:style>
  <w:style w:type="numbering" w:customStyle="1" w:styleId="Stilimportat511121">
    <w:name w:val="Stil importat 511121"/>
    <w:rsid w:val="00295A4D"/>
  </w:style>
  <w:style w:type="numbering" w:customStyle="1" w:styleId="Stilimportat611121">
    <w:name w:val="Stil importat 611121"/>
    <w:rsid w:val="00295A4D"/>
  </w:style>
  <w:style w:type="numbering" w:customStyle="1" w:styleId="Stilimportat711121">
    <w:name w:val="Stil importat 711121"/>
    <w:rsid w:val="00295A4D"/>
  </w:style>
  <w:style w:type="numbering" w:customStyle="1" w:styleId="NoList411121">
    <w:name w:val="No List411121"/>
    <w:next w:val="NoList"/>
    <w:uiPriority w:val="99"/>
    <w:semiHidden/>
    <w:unhideWhenUsed/>
    <w:rsid w:val="00295A4D"/>
  </w:style>
  <w:style w:type="numbering" w:customStyle="1" w:styleId="NoList1211121">
    <w:name w:val="No List1211121"/>
    <w:next w:val="NoList"/>
    <w:uiPriority w:val="99"/>
    <w:semiHidden/>
    <w:unhideWhenUsed/>
    <w:rsid w:val="0029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863">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76773583">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05285910">
      <w:bodyDiv w:val="1"/>
      <w:marLeft w:val="0"/>
      <w:marRight w:val="0"/>
      <w:marTop w:val="0"/>
      <w:marBottom w:val="0"/>
      <w:divBdr>
        <w:top w:val="none" w:sz="0" w:space="0" w:color="auto"/>
        <w:left w:val="none" w:sz="0" w:space="0" w:color="auto"/>
        <w:bottom w:val="none" w:sz="0" w:space="0" w:color="auto"/>
        <w:right w:val="none" w:sz="0" w:space="0" w:color="auto"/>
      </w:divBdr>
    </w:div>
    <w:div w:id="333799911">
      <w:bodyDiv w:val="1"/>
      <w:marLeft w:val="0"/>
      <w:marRight w:val="0"/>
      <w:marTop w:val="0"/>
      <w:marBottom w:val="0"/>
      <w:divBdr>
        <w:top w:val="none" w:sz="0" w:space="0" w:color="auto"/>
        <w:left w:val="none" w:sz="0" w:space="0" w:color="auto"/>
        <w:bottom w:val="none" w:sz="0" w:space="0" w:color="auto"/>
        <w:right w:val="none" w:sz="0" w:space="0" w:color="auto"/>
      </w:divBdr>
    </w:div>
    <w:div w:id="358750071">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715400">
      <w:bodyDiv w:val="1"/>
      <w:marLeft w:val="0"/>
      <w:marRight w:val="0"/>
      <w:marTop w:val="0"/>
      <w:marBottom w:val="0"/>
      <w:divBdr>
        <w:top w:val="none" w:sz="0" w:space="0" w:color="auto"/>
        <w:left w:val="none" w:sz="0" w:space="0" w:color="auto"/>
        <w:bottom w:val="none" w:sz="0" w:space="0" w:color="auto"/>
        <w:right w:val="none" w:sz="0" w:space="0" w:color="auto"/>
      </w:divBdr>
    </w:div>
    <w:div w:id="554197545">
      <w:bodyDiv w:val="1"/>
      <w:marLeft w:val="0"/>
      <w:marRight w:val="0"/>
      <w:marTop w:val="0"/>
      <w:marBottom w:val="0"/>
      <w:divBdr>
        <w:top w:val="none" w:sz="0" w:space="0" w:color="auto"/>
        <w:left w:val="none" w:sz="0" w:space="0" w:color="auto"/>
        <w:bottom w:val="none" w:sz="0" w:space="0" w:color="auto"/>
        <w:right w:val="none" w:sz="0" w:space="0" w:color="auto"/>
      </w:divBdr>
    </w:div>
    <w:div w:id="641154990">
      <w:bodyDiv w:val="1"/>
      <w:marLeft w:val="0"/>
      <w:marRight w:val="0"/>
      <w:marTop w:val="0"/>
      <w:marBottom w:val="0"/>
      <w:divBdr>
        <w:top w:val="none" w:sz="0" w:space="0" w:color="auto"/>
        <w:left w:val="none" w:sz="0" w:space="0" w:color="auto"/>
        <w:bottom w:val="none" w:sz="0" w:space="0" w:color="auto"/>
        <w:right w:val="none" w:sz="0" w:space="0" w:color="auto"/>
      </w:divBdr>
    </w:div>
    <w:div w:id="677196842">
      <w:bodyDiv w:val="1"/>
      <w:marLeft w:val="0"/>
      <w:marRight w:val="0"/>
      <w:marTop w:val="0"/>
      <w:marBottom w:val="0"/>
      <w:divBdr>
        <w:top w:val="none" w:sz="0" w:space="0" w:color="auto"/>
        <w:left w:val="none" w:sz="0" w:space="0" w:color="auto"/>
        <w:bottom w:val="none" w:sz="0" w:space="0" w:color="auto"/>
        <w:right w:val="none" w:sz="0" w:space="0" w:color="auto"/>
      </w:divBdr>
    </w:div>
    <w:div w:id="713047076">
      <w:bodyDiv w:val="1"/>
      <w:marLeft w:val="0"/>
      <w:marRight w:val="0"/>
      <w:marTop w:val="0"/>
      <w:marBottom w:val="0"/>
      <w:divBdr>
        <w:top w:val="none" w:sz="0" w:space="0" w:color="auto"/>
        <w:left w:val="none" w:sz="0" w:space="0" w:color="auto"/>
        <w:bottom w:val="none" w:sz="0" w:space="0" w:color="auto"/>
        <w:right w:val="none" w:sz="0" w:space="0" w:color="auto"/>
      </w:divBdr>
    </w:div>
    <w:div w:id="715009560">
      <w:bodyDiv w:val="1"/>
      <w:marLeft w:val="0"/>
      <w:marRight w:val="0"/>
      <w:marTop w:val="0"/>
      <w:marBottom w:val="0"/>
      <w:divBdr>
        <w:top w:val="none" w:sz="0" w:space="0" w:color="auto"/>
        <w:left w:val="none" w:sz="0" w:space="0" w:color="auto"/>
        <w:bottom w:val="none" w:sz="0" w:space="0" w:color="auto"/>
        <w:right w:val="none" w:sz="0" w:space="0" w:color="auto"/>
      </w:divBdr>
    </w:div>
    <w:div w:id="767655884">
      <w:bodyDiv w:val="1"/>
      <w:marLeft w:val="0"/>
      <w:marRight w:val="0"/>
      <w:marTop w:val="0"/>
      <w:marBottom w:val="0"/>
      <w:divBdr>
        <w:top w:val="none" w:sz="0" w:space="0" w:color="auto"/>
        <w:left w:val="none" w:sz="0" w:space="0" w:color="auto"/>
        <w:bottom w:val="none" w:sz="0" w:space="0" w:color="auto"/>
        <w:right w:val="none" w:sz="0" w:space="0" w:color="auto"/>
      </w:divBdr>
    </w:div>
    <w:div w:id="804394953">
      <w:bodyDiv w:val="1"/>
      <w:marLeft w:val="0"/>
      <w:marRight w:val="0"/>
      <w:marTop w:val="0"/>
      <w:marBottom w:val="0"/>
      <w:divBdr>
        <w:top w:val="none" w:sz="0" w:space="0" w:color="auto"/>
        <w:left w:val="none" w:sz="0" w:space="0" w:color="auto"/>
        <w:bottom w:val="none" w:sz="0" w:space="0" w:color="auto"/>
        <w:right w:val="none" w:sz="0" w:space="0" w:color="auto"/>
      </w:divBdr>
    </w:div>
    <w:div w:id="874200980">
      <w:bodyDiv w:val="1"/>
      <w:marLeft w:val="0"/>
      <w:marRight w:val="0"/>
      <w:marTop w:val="0"/>
      <w:marBottom w:val="0"/>
      <w:divBdr>
        <w:top w:val="none" w:sz="0" w:space="0" w:color="auto"/>
        <w:left w:val="none" w:sz="0" w:space="0" w:color="auto"/>
        <w:bottom w:val="none" w:sz="0" w:space="0" w:color="auto"/>
        <w:right w:val="none" w:sz="0" w:space="0" w:color="auto"/>
      </w:divBdr>
    </w:div>
    <w:div w:id="908656847">
      <w:bodyDiv w:val="1"/>
      <w:marLeft w:val="0"/>
      <w:marRight w:val="0"/>
      <w:marTop w:val="0"/>
      <w:marBottom w:val="0"/>
      <w:divBdr>
        <w:top w:val="none" w:sz="0" w:space="0" w:color="auto"/>
        <w:left w:val="none" w:sz="0" w:space="0" w:color="auto"/>
        <w:bottom w:val="none" w:sz="0" w:space="0" w:color="auto"/>
        <w:right w:val="none" w:sz="0" w:space="0" w:color="auto"/>
      </w:divBdr>
    </w:div>
    <w:div w:id="940335615">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5533">
      <w:bodyDiv w:val="1"/>
      <w:marLeft w:val="0"/>
      <w:marRight w:val="0"/>
      <w:marTop w:val="0"/>
      <w:marBottom w:val="0"/>
      <w:divBdr>
        <w:top w:val="none" w:sz="0" w:space="0" w:color="auto"/>
        <w:left w:val="none" w:sz="0" w:space="0" w:color="auto"/>
        <w:bottom w:val="none" w:sz="0" w:space="0" w:color="auto"/>
        <w:right w:val="none" w:sz="0" w:space="0" w:color="auto"/>
      </w:divBdr>
    </w:div>
    <w:div w:id="1085421605">
      <w:bodyDiv w:val="1"/>
      <w:marLeft w:val="0"/>
      <w:marRight w:val="0"/>
      <w:marTop w:val="0"/>
      <w:marBottom w:val="0"/>
      <w:divBdr>
        <w:top w:val="none" w:sz="0" w:space="0" w:color="auto"/>
        <w:left w:val="none" w:sz="0" w:space="0" w:color="auto"/>
        <w:bottom w:val="none" w:sz="0" w:space="0" w:color="auto"/>
        <w:right w:val="none" w:sz="0" w:space="0" w:color="auto"/>
      </w:divBdr>
    </w:div>
    <w:div w:id="1103646546">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289819563">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601284">
      <w:bodyDiv w:val="1"/>
      <w:marLeft w:val="0"/>
      <w:marRight w:val="0"/>
      <w:marTop w:val="0"/>
      <w:marBottom w:val="0"/>
      <w:divBdr>
        <w:top w:val="none" w:sz="0" w:space="0" w:color="auto"/>
        <w:left w:val="none" w:sz="0" w:space="0" w:color="auto"/>
        <w:bottom w:val="none" w:sz="0" w:space="0" w:color="auto"/>
        <w:right w:val="none" w:sz="0" w:space="0" w:color="auto"/>
      </w:divBdr>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9417">
      <w:bodyDiv w:val="1"/>
      <w:marLeft w:val="0"/>
      <w:marRight w:val="0"/>
      <w:marTop w:val="0"/>
      <w:marBottom w:val="0"/>
      <w:divBdr>
        <w:top w:val="none" w:sz="0" w:space="0" w:color="auto"/>
        <w:left w:val="none" w:sz="0" w:space="0" w:color="auto"/>
        <w:bottom w:val="none" w:sz="0" w:space="0" w:color="auto"/>
        <w:right w:val="none" w:sz="0" w:space="0" w:color="auto"/>
      </w:divBdr>
    </w:div>
    <w:div w:id="1408113208">
      <w:bodyDiv w:val="1"/>
      <w:marLeft w:val="0"/>
      <w:marRight w:val="0"/>
      <w:marTop w:val="0"/>
      <w:marBottom w:val="0"/>
      <w:divBdr>
        <w:top w:val="none" w:sz="0" w:space="0" w:color="auto"/>
        <w:left w:val="none" w:sz="0" w:space="0" w:color="auto"/>
        <w:bottom w:val="none" w:sz="0" w:space="0" w:color="auto"/>
        <w:right w:val="none" w:sz="0" w:space="0" w:color="auto"/>
      </w:divBdr>
    </w:div>
    <w:div w:id="1415250154">
      <w:bodyDiv w:val="1"/>
      <w:marLeft w:val="0"/>
      <w:marRight w:val="0"/>
      <w:marTop w:val="0"/>
      <w:marBottom w:val="0"/>
      <w:divBdr>
        <w:top w:val="none" w:sz="0" w:space="0" w:color="auto"/>
        <w:left w:val="none" w:sz="0" w:space="0" w:color="auto"/>
        <w:bottom w:val="none" w:sz="0" w:space="0" w:color="auto"/>
        <w:right w:val="none" w:sz="0" w:space="0" w:color="auto"/>
      </w:divBdr>
    </w:div>
    <w:div w:id="1428233965">
      <w:bodyDiv w:val="1"/>
      <w:marLeft w:val="0"/>
      <w:marRight w:val="0"/>
      <w:marTop w:val="0"/>
      <w:marBottom w:val="0"/>
      <w:divBdr>
        <w:top w:val="none" w:sz="0" w:space="0" w:color="auto"/>
        <w:left w:val="none" w:sz="0" w:space="0" w:color="auto"/>
        <w:bottom w:val="none" w:sz="0" w:space="0" w:color="auto"/>
        <w:right w:val="none" w:sz="0" w:space="0" w:color="auto"/>
      </w:divBdr>
    </w:div>
    <w:div w:id="1475366147">
      <w:bodyDiv w:val="1"/>
      <w:marLeft w:val="0"/>
      <w:marRight w:val="0"/>
      <w:marTop w:val="0"/>
      <w:marBottom w:val="0"/>
      <w:divBdr>
        <w:top w:val="none" w:sz="0" w:space="0" w:color="auto"/>
        <w:left w:val="none" w:sz="0" w:space="0" w:color="auto"/>
        <w:bottom w:val="none" w:sz="0" w:space="0" w:color="auto"/>
        <w:right w:val="none" w:sz="0" w:space="0" w:color="auto"/>
      </w:divBdr>
    </w:div>
    <w:div w:id="1487939041">
      <w:bodyDiv w:val="1"/>
      <w:marLeft w:val="0"/>
      <w:marRight w:val="0"/>
      <w:marTop w:val="0"/>
      <w:marBottom w:val="0"/>
      <w:divBdr>
        <w:top w:val="none" w:sz="0" w:space="0" w:color="auto"/>
        <w:left w:val="none" w:sz="0" w:space="0" w:color="auto"/>
        <w:bottom w:val="none" w:sz="0" w:space="0" w:color="auto"/>
        <w:right w:val="none" w:sz="0" w:space="0" w:color="auto"/>
      </w:divBdr>
    </w:div>
    <w:div w:id="1493452873">
      <w:bodyDiv w:val="1"/>
      <w:marLeft w:val="0"/>
      <w:marRight w:val="0"/>
      <w:marTop w:val="0"/>
      <w:marBottom w:val="0"/>
      <w:divBdr>
        <w:top w:val="none" w:sz="0" w:space="0" w:color="auto"/>
        <w:left w:val="none" w:sz="0" w:space="0" w:color="auto"/>
        <w:bottom w:val="none" w:sz="0" w:space="0" w:color="auto"/>
        <w:right w:val="none" w:sz="0" w:space="0" w:color="auto"/>
      </w:divBdr>
    </w:div>
    <w:div w:id="1535846100">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97535495">
      <w:bodyDiv w:val="1"/>
      <w:marLeft w:val="0"/>
      <w:marRight w:val="0"/>
      <w:marTop w:val="0"/>
      <w:marBottom w:val="0"/>
      <w:divBdr>
        <w:top w:val="none" w:sz="0" w:space="0" w:color="auto"/>
        <w:left w:val="none" w:sz="0" w:space="0" w:color="auto"/>
        <w:bottom w:val="none" w:sz="0" w:space="0" w:color="auto"/>
        <w:right w:val="none" w:sz="0" w:space="0" w:color="auto"/>
      </w:divBdr>
    </w:div>
    <w:div w:id="1701590566">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521">
      <w:bodyDiv w:val="1"/>
      <w:marLeft w:val="0"/>
      <w:marRight w:val="0"/>
      <w:marTop w:val="0"/>
      <w:marBottom w:val="0"/>
      <w:divBdr>
        <w:top w:val="none" w:sz="0" w:space="0" w:color="auto"/>
        <w:left w:val="none" w:sz="0" w:space="0" w:color="auto"/>
        <w:bottom w:val="none" w:sz="0" w:space="0" w:color="auto"/>
        <w:right w:val="none" w:sz="0" w:space="0" w:color="auto"/>
      </w:divBdr>
    </w:div>
    <w:div w:id="1967467471">
      <w:bodyDiv w:val="1"/>
      <w:marLeft w:val="0"/>
      <w:marRight w:val="0"/>
      <w:marTop w:val="0"/>
      <w:marBottom w:val="0"/>
      <w:divBdr>
        <w:top w:val="none" w:sz="0" w:space="0" w:color="auto"/>
        <w:left w:val="none" w:sz="0" w:space="0" w:color="auto"/>
        <w:bottom w:val="none" w:sz="0" w:space="0" w:color="auto"/>
        <w:right w:val="none" w:sz="0" w:space="0" w:color="auto"/>
      </w:divBdr>
    </w:div>
    <w:div w:id="1982734261">
      <w:bodyDiv w:val="1"/>
      <w:marLeft w:val="0"/>
      <w:marRight w:val="0"/>
      <w:marTop w:val="0"/>
      <w:marBottom w:val="0"/>
      <w:divBdr>
        <w:top w:val="none" w:sz="0" w:space="0" w:color="auto"/>
        <w:left w:val="none" w:sz="0" w:space="0" w:color="auto"/>
        <w:bottom w:val="none" w:sz="0" w:space="0" w:color="auto"/>
        <w:right w:val="none" w:sz="0" w:space="0" w:color="auto"/>
      </w:divBdr>
    </w:div>
    <w:div w:id="1994865401">
      <w:bodyDiv w:val="1"/>
      <w:marLeft w:val="0"/>
      <w:marRight w:val="0"/>
      <w:marTop w:val="0"/>
      <w:marBottom w:val="0"/>
      <w:divBdr>
        <w:top w:val="none" w:sz="0" w:space="0" w:color="auto"/>
        <w:left w:val="none" w:sz="0" w:space="0" w:color="auto"/>
        <w:bottom w:val="none" w:sz="0" w:space="0" w:color="auto"/>
        <w:right w:val="none" w:sz="0" w:space="0" w:color="auto"/>
      </w:divBdr>
    </w:div>
    <w:div w:id="1998457131">
      <w:bodyDiv w:val="1"/>
      <w:marLeft w:val="0"/>
      <w:marRight w:val="0"/>
      <w:marTop w:val="0"/>
      <w:marBottom w:val="0"/>
      <w:divBdr>
        <w:top w:val="none" w:sz="0" w:space="0" w:color="auto"/>
        <w:left w:val="none" w:sz="0" w:space="0" w:color="auto"/>
        <w:bottom w:val="none" w:sz="0" w:space="0" w:color="auto"/>
        <w:right w:val="none" w:sz="0" w:space="0" w:color="auto"/>
      </w:divBdr>
    </w:div>
    <w:div w:id="2025353863">
      <w:bodyDiv w:val="1"/>
      <w:marLeft w:val="0"/>
      <w:marRight w:val="0"/>
      <w:marTop w:val="0"/>
      <w:marBottom w:val="0"/>
      <w:divBdr>
        <w:top w:val="none" w:sz="0" w:space="0" w:color="auto"/>
        <w:left w:val="none" w:sz="0" w:space="0" w:color="auto"/>
        <w:bottom w:val="none" w:sz="0" w:space="0" w:color="auto"/>
        <w:right w:val="none" w:sz="0" w:space="0" w:color="auto"/>
      </w:divBdr>
    </w:div>
    <w:div w:id="21370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C07C-4308-44DD-863C-D7B0540A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51416</Words>
  <Characters>293073</Characters>
  <Application>Microsoft Office Word</Application>
  <DocSecurity>0</DocSecurity>
  <Lines>2442</Lines>
  <Paragraphs>687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343802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2025-05-13T08:41:00Z</cp:lastPrinted>
  <dcterms:created xsi:type="dcterms:W3CDTF">2025-05-15T13:44:00Z</dcterms:created>
  <dcterms:modified xsi:type="dcterms:W3CDTF">2025-05-15T13:44:00Z</dcterms:modified>
</cp:coreProperties>
</file>