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72081E">
        <w:trPr>
          <w:trHeight w:val="901"/>
          <w:jc w:val="center"/>
        </w:trPr>
        <w:tc>
          <w:tcPr>
            <w:tcW w:w="5850" w:type="dxa"/>
            <w:gridSpan w:val="2"/>
          </w:tcPr>
          <w:p w14:paraId="2900900F"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Spitalul Universitar de Urgenta Militar Central „Dr.Carol Davila”</w:t>
            </w:r>
          </w:p>
          <w:p w14:paraId="2A2D82D2"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Str.Mircea Vulcănescu nr.88, sector 1 Bucureşti, telefon 021.319.30.51</w:t>
            </w:r>
          </w:p>
          <w:p w14:paraId="2F006BC3" w14:textId="77777777" w:rsidR="00FF664D" w:rsidRPr="00217E0A" w:rsidRDefault="00FF664D" w:rsidP="0072081E">
            <w:pPr>
              <w:jc w:val="center"/>
              <w:rPr>
                <w:rFonts w:ascii="Times New Roman" w:hAnsi="Times New Roman"/>
                <w:sz w:val="16"/>
                <w:szCs w:val="16"/>
              </w:rPr>
            </w:pPr>
          </w:p>
          <w:p w14:paraId="3E32D788"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72081E">
            <w:pPr>
              <w:jc w:val="center"/>
              <w:rPr>
                <w:rFonts w:ascii="Times New Roman" w:hAnsi="Times New Roman"/>
                <w:sz w:val="16"/>
                <w:szCs w:val="16"/>
              </w:rPr>
            </w:pPr>
          </w:p>
        </w:tc>
      </w:tr>
      <w:tr w:rsidR="00FF664D" w:rsidRPr="00217E0A" w14:paraId="4CD1E4B8" w14:textId="77777777" w:rsidTr="0072081E">
        <w:trPr>
          <w:trHeight w:val="691"/>
          <w:jc w:val="center"/>
        </w:trPr>
        <w:tc>
          <w:tcPr>
            <w:tcW w:w="5490" w:type="dxa"/>
          </w:tcPr>
          <w:p w14:paraId="355C8D3C" w14:textId="77777777" w:rsidR="00FF664D" w:rsidRDefault="00FF664D" w:rsidP="0072081E">
            <w:pPr>
              <w:rPr>
                <w:rFonts w:ascii="Times New Roman" w:hAnsi="Times New Roman"/>
                <w:sz w:val="22"/>
                <w:szCs w:val="22"/>
              </w:rPr>
            </w:pPr>
          </w:p>
          <w:p w14:paraId="3AA303F9" w14:textId="77777777" w:rsidR="00180EF3" w:rsidRPr="00217E0A" w:rsidRDefault="00180EF3" w:rsidP="0072081E">
            <w:pPr>
              <w:rPr>
                <w:rFonts w:ascii="Times New Roman" w:hAnsi="Times New Roman"/>
                <w:sz w:val="22"/>
                <w:szCs w:val="22"/>
              </w:rPr>
            </w:pPr>
          </w:p>
        </w:tc>
        <w:tc>
          <w:tcPr>
            <w:tcW w:w="5175" w:type="dxa"/>
            <w:gridSpan w:val="2"/>
          </w:tcPr>
          <w:p w14:paraId="1ADC44BF" w14:textId="77777777" w:rsidR="00405D5F" w:rsidRDefault="00405D5F" w:rsidP="0072081E">
            <w:pPr>
              <w:jc w:val="center"/>
              <w:rPr>
                <w:rFonts w:ascii="Times New Roman" w:hAnsi="Times New Roman"/>
                <w:b/>
                <w:sz w:val="22"/>
                <w:szCs w:val="22"/>
              </w:rPr>
            </w:pPr>
          </w:p>
          <w:p w14:paraId="0F460C56" w14:textId="77777777" w:rsidR="00405D5F" w:rsidRDefault="00405D5F" w:rsidP="0072081E">
            <w:pPr>
              <w:jc w:val="center"/>
              <w:rPr>
                <w:rFonts w:ascii="Times New Roman" w:hAnsi="Times New Roman"/>
                <w:b/>
                <w:sz w:val="22"/>
                <w:szCs w:val="22"/>
              </w:rPr>
            </w:pPr>
          </w:p>
          <w:p w14:paraId="0D53F485" w14:textId="77777777" w:rsidR="00FF664D" w:rsidRPr="00217E0A" w:rsidRDefault="00FF664D" w:rsidP="0072081E">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72081E">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„Dr.Carol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615052A9" w:rsidR="00E446CC" w:rsidRPr="00E446CC" w:rsidRDefault="00FF664D" w:rsidP="00E446CC">
      <w:pPr>
        <w:spacing w:line="276" w:lineRule="auto"/>
        <w:ind w:firstLine="720"/>
        <w:jc w:val="both"/>
        <w:rPr>
          <w:b/>
          <w:lang w:val="en-US"/>
        </w:rPr>
      </w:pPr>
      <w:r w:rsidRPr="00D74426">
        <w:rPr>
          <w:rFonts w:ascii="Times New Roman" w:hAnsi="Times New Roman"/>
          <w:b/>
          <w:sz w:val="24"/>
          <w:szCs w:val="24"/>
        </w:rPr>
        <w:t>Spitalul Universitar de Urgenţă Militar Central “Dr.Carol Davila” Bucureşti</w:t>
      </w:r>
      <w:r w:rsidR="00D74426">
        <w:rPr>
          <w:rFonts w:ascii="Times New Roman" w:hAnsi="Times New Roman"/>
          <w:sz w:val="24"/>
          <w:szCs w:val="24"/>
        </w:rPr>
        <w:t xml:space="preserve">, </w:t>
      </w:r>
      <w:r w:rsidR="002576E8">
        <w:rPr>
          <w:rFonts w:ascii="Times New Roman" w:hAnsi="Times New Roman"/>
          <w:sz w:val="24"/>
          <w:szCs w:val="24"/>
        </w:rPr>
        <w:t>organizează concurs</w:t>
      </w:r>
      <w:r w:rsidR="00E446CC">
        <w:rPr>
          <w:rFonts w:ascii="Times New Roman" w:hAnsi="Times New Roman"/>
          <w:sz w:val="24"/>
          <w:szCs w:val="24"/>
        </w:rPr>
        <w:t>,</w:t>
      </w:r>
      <w:r w:rsidR="00F453B5">
        <w:rPr>
          <w:rFonts w:ascii="Times New Roman" w:hAnsi="Times New Roman"/>
          <w:sz w:val="24"/>
          <w:szCs w:val="24"/>
        </w:rPr>
        <w:t xml:space="preserve"> </w:t>
      </w:r>
      <w:r w:rsidR="00E446CC">
        <w:rPr>
          <w:rFonts w:ascii="Times New Roman" w:hAnsi="Times New Roman"/>
          <w:sz w:val="24"/>
          <w:szCs w:val="24"/>
        </w:rPr>
        <w:t xml:space="preserve">potrivit OUG 156/2024 art. VII alin.(4), </w:t>
      </w:r>
      <w:r w:rsidR="000265CD">
        <w:rPr>
          <w:rFonts w:ascii="Times New Roman" w:hAnsi="Times New Roman"/>
          <w:sz w:val="24"/>
          <w:szCs w:val="24"/>
        </w:rPr>
        <w:t xml:space="preserve">cu modificările și completările ulterioare, a </w:t>
      </w:r>
      <w:r w:rsidR="00D74426">
        <w:rPr>
          <w:rFonts w:ascii="Times New Roman" w:hAnsi="Times New Roman"/>
          <w:sz w:val="24"/>
          <w:szCs w:val="24"/>
        </w:rPr>
        <w:t>prevederil</w:t>
      </w:r>
      <w:r w:rsidR="00E446CC">
        <w:rPr>
          <w:rFonts w:ascii="Times New Roman" w:hAnsi="Times New Roman"/>
          <w:sz w:val="24"/>
          <w:szCs w:val="24"/>
        </w:rPr>
        <w:t>or</w:t>
      </w:r>
      <w:r w:rsidR="00D74426">
        <w:rPr>
          <w:rFonts w:ascii="Times New Roman" w:hAnsi="Times New Roman"/>
          <w:sz w:val="24"/>
          <w:szCs w:val="24"/>
        </w:rPr>
        <w:t xml:space="preserv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81629C">
        <w:rPr>
          <w:rFonts w:ascii="Times New Roman" w:hAnsi="Times New Roman"/>
          <w:i/>
          <w:sz w:val="24"/>
          <w:szCs w:val="24"/>
        </w:rPr>
        <w:t xml:space="preserve"> </w:t>
      </w:r>
      <w:r w:rsidR="0081629C">
        <w:rPr>
          <w:rFonts w:ascii="Times New Roman" w:hAnsi="Times New Roman"/>
          <w:iCs/>
          <w:sz w:val="24"/>
          <w:szCs w:val="24"/>
        </w:rPr>
        <w:t>cu modificările și completările ulterioare,</w:t>
      </w:r>
      <w:r w:rsidR="002576E8">
        <w:rPr>
          <w:rFonts w:ascii="Times New Roman" w:hAnsi="Times New Roman"/>
          <w:i/>
          <w:sz w:val="24"/>
          <w:szCs w:val="24"/>
        </w:rPr>
        <w:t xml:space="preserve"> </w:t>
      </w:r>
      <w:r w:rsidR="002576E8" w:rsidRPr="002576E8">
        <w:rPr>
          <w:rFonts w:ascii="Times New Roman" w:hAnsi="Times New Roman"/>
          <w:sz w:val="24"/>
          <w:szCs w:val="24"/>
        </w:rPr>
        <w:t>pentru ocupare</w:t>
      </w:r>
      <w:r w:rsidR="001F54EB">
        <w:rPr>
          <w:rFonts w:ascii="Times New Roman" w:hAnsi="Times New Roman"/>
          <w:sz w:val="24"/>
          <w:szCs w:val="24"/>
        </w:rPr>
        <w:t>a următo</w:t>
      </w:r>
      <w:r w:rsidR="004C7885">
        <w:rPr>
          <w:rFonts w:ascii="Times New Roman" w:hAnsi="Times New Roman"/>
          <w:sz w:val="24"/>
          <w:szCs w:val="24"/>
        </w:rPr>
        <w:t>rului</w:t>
      </w:r>
      <w:r w:rsidR="001F54EB">
        <w:rPr>
          <w:rFonts w:ascii="Times New Roman" w:hAnsi="Times New Roman"/>
          <w:sz w:val="24"/>
          <w:szCs w:val="24"/>
        </w:rPr>
        <w:t xml:space="preserve"> post </w:t>
      </w:r>
      <w:r w:rsidR="002576E8" w:rsidRPr="002576E8">
        <w:rPr>
          <w:rFonts w:ascii="Times New Roman" w:hAnsi="Times New Roman"/>
          <w:sz w:val="24"/>
          <w:szCs w:val="24"/>
        </w:rPr>
        <w:t>vac</w:t>
      </w:r>
      <w:r w:rsidR="001F54EB">
        <w:rPr>
          <w:rFonts w:ascii="Times New Roman" w:hAnsi="Times New Roman"/>
          <w:sz w:val="24"/>
          <w:szCs w:val="24"/>
        </w:rPr>
        <w:t>ant</w:t>
      </w:r>
      <w:r w:rsidR="002B1BF0">
        <w:rPr>
          <w:rFonts w:ascii="Times New Roman" w:hAnsi="Times New Roman"/>
          <w:sz w:val="24"/>
          <w:szCs w:val="24"/>
          <w:lang w:val="en-US"/>
        </w:rPr>
        <w:t xml:space="preserve">, </w:t>
      </w:r>
      <w:r w:rsidR="00F453B5">
        <w:rPr>
          <w:rFonts w:ascii="Times New Roman" w:hAnsi="Times New Roman"/>
          <w:sz w:val="24"/>
          <w:szCs w:val="24"/>
        </w:rPr>
        <w:t xml:space="preserve">aprobat prin Memorandum în anul 2024, </w:t>
      </w:r>
      <w:r w:rsidR="00E446CC">
        <w:rPr>
          <w:rFonts w:ascii="Times New Roman" w:hAnsi="Times New Roman"/>
          <w:sz w:val="24"/>
          <w:szCs w:val="24"/>
        </w:rPr>
        <w:t>astfel</w:t>
      </w:r>
      <w:r w:rsidR="00E446CC">
        <w:rPr>
          <w:rFonts w:ascii="Times New Roman" w:hAnsi="Times New Roman"/>
          <w:sz w:val="24"/>
          <w:szCs w:val="24"/>
          <w:lang w:val="en-US"/>
        </w:rPr>
        <w:t>:</w:t>
      </w:r>
    </w:p>
    <w:p w14:paraId="174F354B" w14:textId="7F76F58E" w:rsidR="001F54EB" w:rsidRPr="000265CD" w:rsidRDefault="000265CD" w:rsidP="000265CD">
      <w:pPr>
        <w:pStyle w:val="ListParagraph"/>
        <w:numPr>
          <w:ilvl w:val="0"/>
          <w:numId w:val="10"/>
        </w:numPr>
        <w:jc w:val="both"/>
        <w:rPr>
          <w:b/>
        </w:rPr>
      </w:pPr>
      <w:r>
        <w:rPr>
          <w:b/>
          <w:bCs/>
        </w:rPr>
        <w:t xml:space="preserve">Medic specialist, specialitatea </w:t>
      </w:r>
      <w:r w:rsidR="001B37F6">
        <w:rPr>
          <w:b/>
          <w:bCs/>
        </w:rPr>
        <w:t>cardiologie</w:t>
      </w:r>
      <w:r>
        <w:rPr>
          <w:b/>
          <w:bCs/>
        </w:rPr>
        <w:t xml:space="preserve"> în cadrul </w:t>
      </w:r>
      <w:r w:rsidR="001B37F6">
        <w:rPr>
          <w:b/>
          <w:bCs/>
        </w:rPr>
        <w:t>Secției clinice cardiologie II</w:t>
      </w:r>
      <w:r w:rsidR="00C16C1D" w:rsidRPr="000265CD">
        <w:rPr>
          <w:b/>
          <w:bCs/>
        </w:rPr>
        <w:t xml:space="preserve"> </w:t>
      </w:r>
      <w:r w:rsidR="00CF25E1" w:rsidRPr="000265CD">
        <w:rPr>
          <w:b/>
        </w:rPr>
        <w:t xml:space="preserve">– </w:t>
      </w:r>
      <w:r w:rsidR="00F54FE6" w:rsidRPr="000265CD">
        <w:rPr>
          <w:b/>
        </w:rPr>
        <w:t>un post</w:t>
      </w:r>
      <w:r w:rsidR="00CF25E1" w:rsidRPr="000265CD">
        <w:rPr>
          <w:b/>
        </w:rPr>
        <w:t xml:space="preserve"> – timp de lucru  - </w:t>
      </w:r>
      <w:r w:rsidR="008174D9" w:rsidRPr="000265CD">
        <w:rPr>
          <w:b/>
        </w:rPr>
        <w:t>7</w:t>
      </w:r>
      <w:r w:rsidR="00CF25E1" w:rsidRPr="000265CD">
        <w:rPr>
          <w:b/>
        </w:rPr>
        <w:t>/zi, 3</w:t>
      </w:r>
      <w:r w:rsidR="008174D9" w:rsidRPr="000265CD">
        <w:rPr>
          <w:b/>
        </w:rPr>
        <w:t>5</w:t>
      </w:r>
      <w:r w:rsidR="001F54EB" w:rsidRPr="000265CD">
        <w:rPr>
          <w:b/>
        </w:rPr>
        <w:t xml:space="preserve"> ore/săptămână</w:t>
      </w:r>
      <w:r w:rsidR="001F54EB" w:rsidRPr="000265CD">
        <w:rPr>
          <w:b/>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r w:rsidRPr="00D74426">
        <w:rPr>
          <w:rFonts w:ascii="Times New Roman" w:hAnsi="Times New Roman"/>
          <w:b/>
          <w:u w:val="single"/>
        </w:rPr>
        <w:t>Condiţi</w:t>
      </w:r>
      <w:r w:rsidR="00B9210D">
        <w:rPr>
          <w:rFonts w:ascii="Times New Roman" w:hAnsi="Times New Roman"/>
          <w:b/>
          <w:u w:val="single"/>
        </w:rPr>
        <w:t xml:space="preserve">ile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cetăţenia română sau cetăţenia unui alt stat membru al Uniunii Europene, a unui stat parte la Acordul privind Spaţiul Economic European (SEE) sau cetăţenia Confederaţiei Elveţiene;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cunoaşte limba română, scris şi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capacitate de muncă în conformitate cu prevederile Legii nr. 53/2003 - Codul muncii, republicată, cu modificările şi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stare de sănătate corespunzătoare postului pentru care candidează, atestată pe baza adeverinţei medicale eliberate de medicul de familie sau de unităţile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îndeplinește condiţiil</w:t>
      </w:r>
      <w:r w:rsidR="00567EF3">
        <w:rPr>
          <w:rFonts w:ascii="Times New Roman" w:hAnsi="Times New Roman"/>
          <w:i/>
        </w:rPr>
        <w:t>e</w:t>
      </w:r>
      <w:r w:rsidR="00160366" w:rsidRPr="00D74426">
        <w:rPr>
          <w:rFonts w:ascii="Times New Roman" w:hAnsi="Times New Roman"/>
          <w:i/>
        </w:rPr>
        <w:t xml:space="preserve"> de studii, de vechime în specialitate şi, după caz, alte condiţii specifice potrivit cerinţelor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r w:rsidRPr="00257B0E">
        <w:rPr>
          <w:rFonts w:ascii="Times New Roman" w:hAnsi="Times New Roman"/>
          <w:b/>
          <w:u w:val="single"/>
        </w:rPr>
        <w:t>Condiţiile specifice necesare pentru ocuparea postului vacant scos la concurs:</w:t>
      </w:r>
    </w:p>
    <w:p w14:paraId="1B23CFF3" w14:textId="77777777"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25610C77"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1B37F6">
        <w:rPr>
          <w:rFonts w:ascii="Times New Roman" w:hAnsi="Times New Roman"/>
          <w:sz w:val="22"/>
          <w:szCs w:val="22"/>
        </w:rPr>
        <w:t>cardiologie</w:t>
      </w:r>
      <w:r w:rsidR="00A04FE9">
        <w:rPr>
          <w:rFonts w:ascii="Times New Roman" w:hAnsi="Times New Roman"/>
          <w:sz w:val="22"/>
          <w:szCs w:val="22"/>
        </w:rPr>
        <w:t>,</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79F4631B" w14:textId="77777777" w:rsidR="00BA50FA" w:rsidRDefault="00BA50FA" w:rsidP="009E25E5">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candidaţii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43144C20" w:rsidR="000A43ED" w:rsidRPr="00CF2A26" w:rsidRDefault="000A43ED" w:rsidP="000A43ED">
      <w:pPr>
        <w:jc w:val="both"/>
        <w:rPr>
          <w:rFonts w:ascii="Times New Roman" w:hAnsi="Times New Roman"/>
          <w:sz w:val="22"/>
          <w:szCs w:val="22"/>
        </w:rPr>
      </w:pPr>
      <w:r>
        <w:rPr>
          <w:rFonts w:ascii="Times New Roman" w:hAnsi="Times New Roman"/>
          <w:sz w:val="22"/>
          <w:szCs w:val="22"/>
        </w:rPr>
        <w:lastRenderedPageBreak/>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 </w:t>
      </w:r>
      <w:r w:rsidR="00B35E81" w:rsidRPr="00337394">
        <w:rPr>
          <w:rFonts w:ascii="Times New Roman" w:hAnsi="Times New Roman"/>
          <w:b/>
          <w:bCs/>
          <w:sz w:val="22"/>
          <w:szCs w:val="22"/>
        </w:rPr>
        <w:t>(însoțit de suplimentul la diplomă)</w:t>
      </w:r>
      <w:r w:rsidR="00B35E81">
        <w:rPr>
          <w:rFonts w:ascii="Times New Roman" w:hAnsi="Times New Roman"/>
          <w:sz w:val="22"/>
          <w:szCs w:val="22"/>
        </w:rPr>
        <w:t xml:space="preserve"> </w:t>
      </w:r>
      <w:r>
        <w:rPr>
          <w:rFonts w:ascii="Times New Roman" w:hAnsi="Times New Roman"/>
          <w:sz w:val="22"/>
          <w:szCs w:val="22"/>
        </w:rPr>
        <w:t>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ACTE DOVEDITOARE pentru calculararea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o declaraţie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În acest caz, candidatul declarat admis la selecţia dosarelor are obligaţia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Pentru candidaţii cu dizabilităţi, în situaţia solicitării de adaptare rezonabilă, adeverinţa care atestă starea de sănătate trebuie însoţită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dicap, emis în condiţiile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DECLARAŢIE referitoare la acordul candidatului privind verificarea în vederea obţinerii autorizaţiei de acces la informaţii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Dosar cu şină.</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şi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însoţite de documentele originale, care se certifică cu menţiunea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 xml:space="preserve">la sediul S.U.U.M.C. </w:t>
      </w:r>
      <w:bookmarkStart w:id="0" w:name="_Hlk132882677"/>
      <w:r w:rsidRPr="00257B0E">
        <w:rPr>
          <w:rFonts w:ascii="Times New Roman" w:hAnsi="Times New Roman"/>
          <w:sz w:val="24"/>
          <w:szCs w:val="24"/>
        </w:rPr>
        <w:t>“</w:t>
      </w:r>
      <w:bookmarkEnd w:id="0"/>
      <w:r w:rsidRPr="00257B0E">
        <w:rPr>
          <w:rFonts w:ascii="Times New Roman" w:hAnsi="Times New Roman"/>
          <w:sz w:val="24"/>
          <w:szCs w:val="24"/>
        </w:rPr>
        <w:t>Dr.Carol</w:t>
      </w:r>
      <w:r w:rsidRPr="00B87D94">
        <w:rPr>
          <w:rFonts w:ascii="Times New Roman" w:hAnsi="Times New Roman"/>
          <w:sz w:val="22"/>
          <w:szCs w:val="22"/>
        </w:rPr>
        <w:t xml:space="preserve"> Davila”</w:t>
      </w:r>
    </w:p>
    <w:p w14:paraId="3ECF97B1" w14:textId="5AA30F28" w:rsidR="00FF664D" w:rsidRPr="00B87D94" w:rsidRDefault="00FF664D" w:rsidP="007C6ECF">
      <w:pPr>
        <w:jc w:val="center"/>
        <w:rPr>
          <w:rFonts w:ascii="Times New Roman" w:hAnsi="Times New Roman"/>
          <w:sz w:val="22"/>
          <w:szCs w:val="22"/>
        </w:rPr>
      </w:pPr>
      <w:r w:rsidRPr="0059347F">
        <w:rPr>
          <w:rFonts w:ascii="Times New Roman" w:hAnsi="Times New Roman"/>
          <w:sz w:val="22"/>
          <w:szCs w:val="22"/>
        </w:rPr>
        <w:t>(</w:t>
      </w:r>
      <w:r w:rsidR="0059347F">
        <w:rPr>
          <w:rFonts w:ascii="Times New Roman" w:hAnsi="Times New Roman"/>
          <w:sz w:val="22"/>
          <w:szCs w:val="22"/>
        </w:rPr>
        <w:t>Secția clinică Cardiologie II, etaj II</w:t>
      </w:r>
      <w:r w:rsidR="004C7885" w:rsidRPr="00B87D94">
        <w:rPr>
          <w:rFonts w:ascii="Times New Roman" w:hAnsi="Times New Roman"/>
          <w:sz w:val="22"/>
          <w:szCs w:val="22"/>
        </w:rPr>
        <w:t>, telefon 021.319.30.51 – 60</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2335E098"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perioada </w:t>
      </w:r>
      <w:r w:rsidR="008E4BDE">
        <w:rPr>
          <w:rFonts w:ascii="Times New Roman" w:hAnsi="Times New Roman"/>
          <w:b/>
          <w:sz w:val="22"/>
          <w:szCs w:val="22"/>
        </w:rPr>
        <w:t>1</w:t>
      </w:r>
      <w:r w:rsidR="00A04FE9">
        <w:rPr>
          <w:rFonts w:ascii="Times New Roman" w:hAnsi="Times New Roman"/>
          <w:b/>
          <w:sz w:val="22"/>
          <w:szCs w:val="22"/>
        </w:rPr>
        <w:t>4</w:t>
      </w:r>
      <w:r w:rsidR="009E25E5">
        <w:rPr>
          <w:rFonts w:ascii="Times New Roman" w:hAnsi="Times New Roman"/>
          <w:b/>
          <w:sz w:val="22"/>
          <w:szCs w:val="22"/>
        </w:rPr>
        <w:t>.0</w:t>
      </w:r>
      <w:r w:rsidR="00A04FE9">
        <w:rPr>
          <w:rFonts w:ascii="Times New Roman" w:hAnsi="Times New Roman"/>
          <w:b/>
          <w:sz w:val="22"/>
          <w:szCs w:val="22"/>
        </w:rPr>
        <w:t>4</w:t>
      </w:r>
      <w:r w:rsidR="009E25E5">
        <w:rPr>
          <w:rFonts w:ascii="Times New Roman" w:hAnsi="Times New Roman"/>
          <w:b/>
          <w:sz w:val="22"/>
          <w:szCs w:val="22"/>
        </w:rPr>
        <w:t>.202</w:t>
      </w:r>
      <w:r w:rsidR="004C7885">
        <w:rPr>
          <w:rFonts w:ascii="Times New Roman" w:hAnsi="Times New Roman"/>
          <w:b/>
          <w:sz w:val="22"/>
          <w:szCs w:val="22"/>
        </w:rPr>
        <w:t>5</w:t>
      </w:r>
      <w:r w:rsidR="00B12FAF" w:rsidRPr="009E25E5">
        <w:rPr>
          <w:rFonts w:ascii="Times New Roman" w:hAnsi="Times New Roman"/>
          <w:b/>
          <w:sz w:val="22"/>
          <w:szCs w:val="22"/>
        </w:rPr>
        <w:t xml:space="preserve"> – </w:t>
      </w:r>
      <w:r w:rsidR="004C7885">
        <w:rPr>
          <w:rFonts w:ascii="Times New Roman" w:hAnsi="Times New Roman"/>
          <w:b/>
          <w:sz w:val="22"/>
          <w:szCs w:val="22"/>
        </w:rPr>
        <w:t>2</w:t>
      </w:r>
      <w:r w:rsidR="00A04FE9">
        <w:rPr>
          <w:rFonts w:ascii="Times New Roman" w:hAnsi="Times New Roman"/>
          <w:b/>
          <w:sz w:val="22"/>
          <w:szCs w:val="22"/>
        </w:rPr>
        <w:t>9</w:t>
      </w:r>
      <w:r w:rsidR="00B12FAF" w:rsidRPr="009E25E5">
        <w:rPr>
          <w:rFonts w:ascii="Times New Roman" w:hAnsi="Times New Roman"/>
          <w:b/>
          <w:sz w:val="22"/>
          <w:szCs w:val="22"/>
        </w:rPr>
        <w:t>.0</w:t>
      </w:r>
      <w:r w:rsidR="00A04FE9">
        <w:rPr>
          <w:rFonts w:ascii="Times New Roman" w:hAnsi="Times New Roman"/>
          <w:b/>
          <w:sz w:val="22"/>
          <w:szCs w:val="22"/>
        </w:rPr>
        <w:t>4</w:t>
      </w:r>
      <w:r w:rsidR="00FF147B" w:rsidRPr="009E25E5">
        <w:rPr>
          <w:rFonts w:ascii="Times New Roman" w:hAnsi="Times New Roman"/>
          <w:b/>
          <w:sz w:val="22"/>
          <w:szCs w:val="22"/>
        </w:rPr>
        <w:t>.202</w:t>
      </w:r>
      <w:r w:rsidR="004C7885">
        <w:rPr>
          <w:rFonts w:ascii="Times New Roman" w:hAnsi="Times New Roman"/>
          <w:b/>
          <w:sz w:val="22"/>
          <w:szCs w:val="22"/>
        </w:rPr>
        <w:t>5</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w:t>
      </w:r>
      <w:r w:rsidR="0059347F">
        <w:rPr>
          <w:rFonts w:ascii="Times New Roman" w:hAnsi="Times New Roman"/>
          <w:b/>
          <w:sz w:val="22"/>
          <w:szCs w:val="22"/>
        </w:rPr>
        <w:t>09</w:t>
      </w:r>
      <w:r w:rsidR="006E6BF2" w:rsidRPr="00B12FAF">
        <w:rPr>
          <w:rFonts w:ascii="Times New Roman" w:hAnsi="Times New Roman"/>
          <w:b/>
          <w:sz w:val="22"/>
          <w:szCs w:val="22"/>
        </w:rPr>
        <w:t>,</w:t>
      </w:r>
      <w:r w:rsidR="0059347F">
        <w:rPr>
          <w:rFonts w:ascii="Times New Roman" w:hAnsi="Times New Roman"/>
          <w:b/>
          <w:sz w:val="22"/>
          <w:szCs w:val="22"/>
        </w:rPr>
        <w:t>0</w:t>
      </w:r>
      <w:r w:rsidR="006E6BF2" w:rsidRPr="00B12FAF">
        <w:rPr>
          <w:rFonts w:ascii="Times New Roman" w:hAnsi="Times New Roman"/>
          <w:b/>
          <w:sz w:val="22"/>
          <w:szCs w:val="22"/>
        </w:rPr>
        <w:t xml:space="preserve">0 – </w:t>
      </w:r>
      <w:r w:rsidR="0059347F">
        <w:rPr>
          <w:rFonts w:ascii="Times New Roman" w:hAnsi="Times New Roman"/>
          <w:b/>
          <w:sz w:val="22"/>
          <w:szCs w:val="22"/>
        </w:rPr>
        <w:t>13</w:t>
      </w:r>
      <w:r w:rsidR="006E6BF2" w:rsidRPr="00B12FAF">
        <w:rPr>
          <w:rFonts w:ascii="Times New Roman" w:hAnsi="Times New Roman"/>
          <w:b/>
          <w:sz w:val="22"/>
          <w:szCs w:val="22"/>
        </w:rPr>
        <w:t>,</w:t>
      </w:r>
      <w:r w:rsidR="0059347F">
        <w:rPr>
          <w:rFonts w:ascii="Times New Roman" w:hAnsi="Times New Roman"/>
          <w:b/>
          <w:sz w:val="22"/>
          <w:szCs w:val="22"/>
        </w:rPr>
        <w:t>00</w:t>
      </w:r>
      <w:r w:rsidRPr="00B12FAF">
        <w:rPr>
          <w:rFonts w:ascii="Times New Roman" w:hAnsi="Times New Roman"/>
          <w:b/>
          <w:sz w:val="22"/>
          <w:szCs w:val="22"/>
        </w:rPr>
        <w:t>;</w:t>
      </w:r>
    </w:p>
    <w:p w14:paraId="0C32B019" w14:textId="1F7CBC9C" w:rsidR="007C6ECF" w:rsidRPr="00CF499B" w:rsidRDefault="006E6BF2" w:rsidP="007C6ECF">
      <w:pPr>
        <w:jc w:val="center"/>
        <w:rPr>
          <w:rFonts w:ascii="Times New Roman" w:hAnsi="Times New Roman"/>
          <w:b/>
          <w:sz w:val="24"/>
          <w:szCs w:val="24"/>
        </w:rPr>
      </w:pPr>
      <w:r w:rsidRPr="0059347F">
        <w:rPr>
          <w:rFonts w:ascii="Times New Roman" w:hAnsi="Times New Roman"/>
          <w:b/>
          <w:sz w:val="24"/>
          <w:szCs w:val="24"/>
        </w:rPr>
        <w:t>Î</w:t>
      </w:r>
      <w:r w:rsidR="007C6ECF" w:rsidRPr="0059347F">
        <w:rPr>
          <w:rFonts w:ascii="Times New Roman" w:hAnsi="Times New Roman"/>
          <w:b/>
          <w:sz w:val="24"/>
          <w:szCs w:val="24"/>
        </w:rPr>
        <w:t>n vederea atribuirii codului numeric pentru identificare, candidații depun dosarele de concurs la compartimentul Documente Clasificate (</w:t>
      </w:r>
      <w:r w:rsidR="00337394" w:rsidRPr="0059347F">
        <w:rPr>
          <w:rFonts w:ascii="Times New Roman" w:hAnsi="Times New Roman"/>
          <w:b/>
          <w:sz w:val="24"/>
          <w:szCs w:val="24"/>
        </w:rPr>
        <w:t>Zona Containere</w:t>
      </w:r>
      <w:r w:rsidR="007C6ECF" w:rsidRPr="0059347F">
        <w:rPr>
          <w:rFonts w:ascii="Times New Roman" w:hAnsi="Times New Roman"/>
          <w:b/>
          <w:sz w:val="24"/>
          <w:szCs w:val="24"/>
        </w:rPr>
        <w:t>)</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03E3F10C"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w:t>
      </w:r>
      <w:r w:rsidR="006E6BF2" w:rsidRPr="00F23CA2">
        <w:rPr>
          <w:rFonts w:ascii="Times New Roman" w:hAnsi="Times New Roman"/>
          <w:b/>
          <w:sz w:val="22"/>
          <w:szCs w:val="22"/>
        </w:rPr>
        <w:t xml:space="preserve">după data </w:t>
      </w:r>
      <w:r w:rsidR="004C7885">
        <w:rPr>
          <w:rFonts w:ascii="Times New Roman" w:hAnsi="Times New Roman"/>
          <w:b/>
          <w:sz w:val="22"/>
          <w:szCs w:val="22"/>
        </w:rPr>
        <w:t>2</w:t>
      </w:r>
      <w:r w:rsidR="00A04FE9">
        <w:rPr>
          <w:rFonts w:ascii="Times New Roman" w:hAnsi="Times New Roman"/>
          <w:b/>
          <w:sz w:val="22"/>
          <w:szCs w:val="22"/>
        </w:rPr>
        <w:t>9</w:t>
      </w:r>
      <w:r w:rsidR="00B12FAF" w:rsidRPr="00F23CA2">
        <w:rPr>
          <w:rFonts w:ascii="Times New Roman" w:hAnsi="Times New Roman"/>
          <w:b/>
          <w:sz w:val="22"/>
          <w:szCs w:val="22"/>
        </w:rPr>
        <w:t>.0</w:t>
      </w:r>
      <w:r w:rsidR="00A04FE9">
        <w:rPr>
          <w:rFonts w:ascii="Times New Roman" w:hAnsi="Times New Roman"/>
          <w:b/>
          <w:sz w:val="22"/>
          <w:szCs w:val="22"/>
        </w:rPr>
        <w:t>4</w:t>
      </w:r>
      <w:r w:rsidR="006E6BF2" w:rsidRPr="00F23CA2">
        <w:rPr>
          <w:rFonts w:ascii="Times New Roman" w:hAnsi="Times New Roman"/>
          <w:b/>
          <w:sz w:val="22"/>
          <w:szCs w:val="22"/>
        </w:rPr>
        <w:t>.202</w:t>
      </w:r>
      <w:r w:rsidR="004C7885">
        <w:rPr>
          <w:rFonts w:ascii="Times New Roman" w:hAnsi="Times New Roman"/>
          <w:b/>
          <w:sz w:val="22"/>
          <w:szCs w:val="22"/>
        </w:rPr>
        <w:t>5</w:t>
      </w:r>
      <w:r w:rsidR="006E6BF2" w:rsidRPr="00F23CA2">
        <w:rPr>
          <w:rFonts w:ascii="Times New Roman" w:hAnsi="Times New Roman"/>
          <w:b/>
          <w:sz w:val="22"/>
          <w:szCs w:val="22"/>
        </w:rPr>
        <w:t xml:space="preserve">, ora </w:t>
      </w:r>
      <w:r w:rsidR="0059347F">
        <w:rPr>
          <w:rFonts w:ascii="Times New Roman" w:hAnsi="Times New Roman"/>
          <w:b/>
          <w:sz w:val="22"/>
          <w:szCs w:val="22"/>
        </w:rPr>
        <w:t>13</w:t>
      </w:r>
      <w:r w:rsidR="0076641F" w:rsidRPr="00F23CA2">
        <w:rPr>
          <w:rFonts w:ascii="Times New Roman" w:hAnsi="Times New Roman"/>
          <w:b/>
          <w:sz w:val="22"/>
          <w:szCs w:val="22"/>
        </w:rPr>
        <w:t>,</w:t>
      </w:r>
      <w:r w:rsidR="0059347F">
        <w:rPr>
          <w:rFonts w:ascii="Times New Roman" w:hAnsi="Times New Roman"/>
          <w:b/>
          <w:sz w:val="22"/>
          <w:szCs w:val="22"/>
        </w:rPr>
        <w:t>0</w:t>
      </w:r>
      <w:r w:rsidRPr="00F23CA2">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selecţia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42FF4E64"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4C7885">
        <w:rPr>
          <w:rFonts w:ascii="Times New Roman" w:hAnsi="Times New Roman"/>
          <w:sz w:val="22"/>
          <w:szCs w:val="22"/>
        </w:rPr>
        <w:t>clinică/</w:t>
      </w:r>
      <w:r w:rsidR="00F01D7B">
        <w:rPr>
          <w:rFonts w:ascii="Times New Roman" w:hAnsi="Times New Roman"/>
          <w:sz w:val="22"/>
          <w:szCs w:val="22"/>
        </w:rPr>
        <w:t>practică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candidaţii declaraţi admişi la etapa/proba precedentă. Ocuparea posturilor se va face în ordinea descrescătoare a punctajelor finale obţinute de candidaţii declaraţi admişi la finalul concursului. </w:t>
      </w:r>
    </w:p>
    <w:p w14:paraId="2E311052" w14:textId="586B80DC" w:rsidR="00FF664D" w:rsidRDefault="008A4F19"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desfăşura la </w:t>
      </w:r>
      <w:r>
        <w:rPr>
          <w:rFonts w:ascii="Times New Roman" w:hAnsi="Times New Roman"/>
          <w:color w:val="000000" w:themeColor="text1"/>
          <w:sz w:val="22"/>
          <w:szCs w:val="22"/>
        </w:rPr>
        <w:t>Spitalul Universitar de Urgență Militar Central</w:t>
      </w:r>
      <w:r w:rsidRPr="00E0195B">
        <w:rPr>
          <w:rFonts w:ascii="Times New Roman" w:hAnsi="Times New Roman"/>
          <w:color w:val="000000" w:themeColor="text1"/>
          <w:sz w:val="22"/>
          <w:szCs w:val="22"/>
          <w:shd w:val="clear" w:color="auto" w:fill="FFFFFF"/>
        </w:rPr>
        <w:t xml:space="preserve"> „Dr. </w:t>
      </w:r>
      <w:r>
        <w:rPr>
          <w:rFonts w:ascii="Times New Roman" w:hAnsi="Times New Roman"/>
          <w:color w:val="000000" w:themeColor="text1"/>
          <w:sz w:val="22"/>
          <w:szCs w:val="22"/>
          <w:shd w:val="clear" w:color="auto" w:fill="FFFFFF"/>
        </w:rPr>
        <w:t>Carol Davila</w:t>
      </w:r>
      <w:r>
        <w:rPr>
          <w:rFonts w:cs="Arial"/>
          <w:color w:val="4D5156"/>
          <w:sz w:val="21"/>
          <w:szCs w:val="21"/>
          <w:shd w:val="clear" w:color="auto" w:fill="FFFFFF"/>
        </w:rPr>
        <w:t>”</w:t>
      </w:r>
      <w:r>
        <w:rPr>
          <w:rFonts w:ascii="Times New Roman" w:hAnsi="Times New Roman"/>
          <w:sz w:val="22"/>
          <w:szCs w:val="22"/>
        </w:rPr>
        <w:t>, București, astfel</w:t>
      </w:r>
      <w:r w:rsidR="00FF664D">
        <w:rPr>
          <w:rFonts w:ascii="Times New Roman" w:hAnsi="Times New Roman"/>
          <w:sz w:val="22"/>
          <w:szCs w:val="22"/>
        </w:rPr>
        <w:t>:</w:t>
      </w:r>
    </w:p>
    <w:p w14:paraId="2B4BE791" w14:textId="7B809098" w:rsidR="00FF664D" w:rsidRPr="00397BEE" w:rsidRDefault="00FF664D" w:rsidP="00FF664D">
      <w:pPr>
        <w:jc w:val="both"/>
        <w:rPr>
          <w:rFonts w:ascii="Times New Roman" w:hAnsi="Times New Roman"/>
          <w:sz w:val="22"/>
          <w:szCs w:val="22"/>
          <w:lang w:val="en-US"/>
        </w:rPr>
      </w:pPr>
      <w:r w:rsidRPr="002333A3">
        <w:rPr>
          <w:rFonts w:ascii="Times New Roman" w:hAnsi="Times New Roman"/>
          <w:sz w:val="22"/>
          <w:szCs w:val="22"/>
        </w:rPr>
        <w:lastRenderedPageBreak/>
        <w:t xml:space="preserve">- proba </w:t>
      </w:r>
      <w:r w:rsidR="00A90847" w:rsidRPr="002333A3">
        <w:rPr>
          <w:rFonts w:ascii="Times New Roman" w:hAnsi="Times New Roman"/>
          <w:sz w:val="22"/>
          <w:szCs w:val="22"/>
        </w:rPr>
        <w:t xml:space="preserve">scrisă în data de </w:t>
      </w:r>
      <w:r w:rsidR="00A04FE9">
        <w:rPr>
          <w:rFonts w:ascii="Times New Roman" w:hAnsi="Times New Roman"/>
          <w:b/>
          <w:bCs/>
          <w:sz w:val="22"/>
          <w:szCs w:val="22"/>
        </w:rPr>
        <w:t>12</w:t>
      </w:r>
      <w:r w:rsidR="00E2562C" w:rsidRPr="002333A3">
        <w:rPr>
          <w:rFonts w:ascii="Times New Roman" w:hAnsi="Times New Roman"/>
          <w:b/>
          <w:bCs/>
          <w:sz w:val="22"/>
          <w:szCs w:val="22"/>
        </w:rPr>
        <w:t>.0</w:t>
      </w:r>
      <w:r w:rsidR="00A04FE9">
        <w:rPr>
          <w:rFonts w:ascii="Times New Roman" w:hAnsi="Times New Roman"/>
          <w:b/>
          <w:bCs/>
          <w:sz w:val="22"/>
          <w:szCs w:val="22"/>
        </w:rPr>
        <w:t>5</w:t>
      </w:r>
      <w:r w:rsidR="00E2562C" w:rsidRPr="002333A3">
        <w:rPr>
          <w:rFonts w:ascii="Times New Roman" w:hAnsi="Times New Roman"/>
          <w:b/>
          <w:bCs/>
          <w:sz w:val="22"/>
          <w:szCs w:val="22"/>
        </w:rPr>
        <w:t>.202</w:t>
      </w:r>
      <w:r w:rsidR="007777DE">
        <w:rPr>
          <w:rFonts w:ascii="Times New Roman" w:hAnsi="Times New Roman"/>
          <w:b/>
          <w:bCs/>
          <w:sz w:val="22"/>
          <w:szCs w:val="22"/>
        </w:rPr>
        <w:t>5</w:t>
      </w:r>
      <w:r w:rsidRPr="002333A3">
        <w:rPr>
          <w:rFonts w:ascii="Times New Roman" w:hAnsi="Times New Roman"/>
          <w:sz w:val="22"/>
          <w:szCs w:val="22"/>
        </w:rPr>
        <w:t xml:space="preserve"> ora </w:t>
      </w:r>
      <w:r w:rsidR="00397BEE">
        <w:rPr>
          <w:rFonts w:ascii="Times New Roman" w:hAnsi="Times New Roman"/>
          <w:sz w:val="22"/>
          <w:szCs w:val="22"/>
        </w:rPr>
        <w:t>09</w:t>
      </w:r>
      <w:r w:rsidR="00397BEE">
        <w:rPr>
          <w:rFonts w:ascii="Times New Roman" w:hAnsi="Times New Roman"/>
          <w:sz w:val="22"/>
          <w:szCs w:val="22"/>
          <w:lang w:val="en-US"/>
        </w:rPr>
        <w:t>:00</w:t>
      </w:r>
    </w:p>
    <w:p w14:paraId="19FF6DFC" w14:textId="37AE97C9" w:rsidR="00405D5F" w:rsidRDefault="00B12FAF" w:rsidP="00FF664D">
      <w:pPr>
        <w:jc w:val="both"/>
        <w:rPr>
          <w:rFonts w:ascii="Times New Roman" w:hAnsi="Times New Roman"/>
          <w:sz w:val="22"/>
          <w:szCs w:val="22"/>
        </w:rPr>
      </w:pPr>
      <w:r w:rsidRPr="002333A3">
        <w:rPr>
          <w:rFonts w:ascii="Times New Roman" w:hAnsi="Times New Roman"/>
          <w:sz w:val="22"/>
          <w:szCs w:val="22"/>
        </w:rPr>
        <w:t xml:space="preserve">- proba </w:t>
      </w:r>
      <w:r w:rsidR="007777DE">
        <w:rPr>
          <w:rFonts w:ascii="Times New Roman" w:hAnsi="Times New Roman"/>
          <w:sz w:val="22"/>
          <w:szCs w:val="22"/>
        </w:rPr>
        <w:t>clinică/</w:t>
      </w:r>
      <w:r w:rsidR="00F01D7B">
        <w:rPr>
          <w:rFonts w:ascii="Times New Roman" w:hAnsi="Times New Roman"/>
          <w:sz w:val="22"/>
          <w:szCs w:val="22"/>
        </w:rPr>
        <w:t>practică</w:t>
      </w:r>
      <w:r w:rsidRPr="002333A3">
        <w:rPr>
          <w:rFonts w:ascii="Times New Roman" w:hAnsi="Times New Roman"/>
          <w:sz w:val="22"/>
          <w:szCs w:val="22"/>
        </w:rPr>
        <w:t xml:space="preserve"> în data</w:t>
      </w:r>
      <w:r w:rsidR="007C6ECF" w:rsidRPr="002333A3">
        <w:rPr>
          <w:rFonts w:ascii="Times New Roman" w:hAnsi="Times New Roman"/>
          <w:sz w:val="22"/>
          <w:szCs w:val="22"/>
        </w:rPr>
        <w:t xml:space="preserve"> de </w:t>
      </w:r>
      <w:r w:rsidR="00EA7921">
        <w:rPr>
          <w:rFonts w:ascii="Times New Roman" w:hAnsi="Times New Roman"/>
          <w:b/>
          <w:bCs/>
          <w:sz w:val="22"/>
          <w:szCs w:val="22"/>
        </w:rPr>
        <w:t>27</w:t>
      </w:r>
      <w:r w:rsidR="007C6ECF" w:rsidRPr="002333A3">
        <w:rPr>
          <w:rFonts w:ascii="Times New Roman" w:hAnsi="Times New Roman"/>
          <w:b/>
          <w:bCs/>
          <w:sz w:val="22"/>
          <w:szCs w:val="22"/>
        </w:rPr>
        <w:t>.0</w:t>
      </w:r>
      <w:r w:rsidR="00A04FE9">
        <w:rPr>
          <w:rFonts w:ascii="Times New Roman" w:hAnsi="Times New Roman"/>
          <w:b/>
          <w:bCs/>
          <w:sz w:val="22"/>
          <w:szCs w:val="22"/>
        </w:rPr>
        <w:t>5</w:t>
      </w:r>
      <w:r w:rsidR="007C6ECF" w:rsidRPr="002333A3">
        <w:rPr>
          <w:rFonts w:ascii="Times New Roman" w:hAnsi="Times New Roman"/>
          <w:b/>
          <w:bCs/>
          <w:sz w:val="22"/>
          <w:szCs w:val="22"/>
        </w:rPr>
        <w:t>.202</w:t>
      </w:r>
      <w:r w:rsidR="007777DE">
        <w:rPr>
          <w:rFonts w:ascii="Times New Roman" w:hAnsi="Times New Roman"/>
          <w:b/>
          <w:bCs/>
          <w:sz w:val="22"/>
          <w:szCs w:val="22"/>
        </w:rPr>
        <w:t>5</w:t>
      </w:r>
      <w:r w:rsidR="00FF664D" w:rsidRPr="002333A3">
        <w:rPr>
          <w:rFonts w:ascii="Times New Roman" w:hAnsi="Times New Roman"/>
          <w:sz w:val="22"/>
          <w:szCs w:val="22"/>
        </w:rPr>
        <w:t xml:space="preserve"> ora </w:t>
      </w:r>
      <w:r w:rsidR="00397BEE">
        <w:rPr>
          <w:rFonts w:ascii="Times New Roman" w:hAnsi="Times New Roman"/>
          <w:sz w:val="22"/>
          <w:szCs w:val="22"/>
        </w:rPr>
        <w:t>09:00</w:t>
      </w:r>
    </w:p>
    <w:p w14:paraId="772B1AE2" w14:textId="77777777" w:rsidR="00405D5F" w:rsidRDefault="00405D5F" w:rsidP="00FF664D">
      <w:pPr>
        <w:jc w:val="both"/>
        <w:rPr>
          <w:rFonts w:ascii="Times New Roman" w:hAnsi="Times New Roman"/>
          <w:sz w:val="22"/>
          <w:szCs w:val="22"/>
        </w:rPr>
      </w:pPr>
    </w:p>
    <w:p w14:paraId="39D489CE" w14:textId="77777777" w:rsidR="00136975" w:rsidRDefault="00136975" w:rsidP="008A08F7">
      <w:pPr>
        <w:rPr>
          <w:rFonts w:ascii="Times New Roman" w:hAnsi="Times New Roman"/>
          <w:b/>
          <w:sz w:val="22"/>
          <w:szCs w:val="22"/>
        </w:rPr>
      </w:pPr>
    </w:p>
    <w:p w14:paraId="29B788FE" w14:textId="448D632D" w:rsidR="001F54EB" w:rsidRDefault="00FF664D" w:rsidP="001F54EB">
      <w:pPr>
        <w:jc w:val="center"/>
        <w:rPr>
          <w:rFonts w:ascii="Times New Roman" w:hAnsi="Times New Roman"/>
          <w:b/>
          <w:sz w:val="22"/>
          <w:szCs w:val="22"/>
        </w:rPr>
      </w:pPr>
      <w:r>
        <w:rPr>
          <w:rFonts w:ascii="Times New Roman" w:hAnsi="Times New Roman"/>
          <w:b/>
          <w:sz w:val="22"/>
          <w:szCs w:val="22"/>
        </w:rPr>
        <w:t>CALENDARUL de desfăşurare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516818">
        <w:rPr>
          <w:rFonts w:ascii="Times New Roman" w:hAnsi="Times New Roman"/>
          <w:b/>
          <w:sz w:val="22"/>
          <w:szCs w:val="22"/>
        </w:rPr>
        <w:t xml:space="preserve">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010F33FF" w14:textId="3A6B23F9"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1B37F6">
        <w:rPr>
          <w:rFonts w:ascii="Times New Roman" w:hAnsi="Times New Roman"/>
          <w:b/>
          <w:sz w:val="22"/>
          <w:szCs w:val="22"/>
        </w:rPr>
        <w:t>cardiologie</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72081E">
            <w:pPr>
              <w:spacing w:line="276" w:lineRule="auto"/>
              <w:jc w:val="both"/>
              <w:rPr>
                <w:rFonts w:ascii="Times New Roman" w:hAnsi="Times New Roman"/>
                <w:b/>
              </w:rPr>
            </w:pPr>
            <w:r>
              <w:rPr>
                <w:rFonts w:ascii="Times New Roman" w:hAnsi="Times New Roman"/>
                <w:b/>
              </w:rPr>
              <w:t>- Perioada, data-limită şi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2A5A7CA3" w14:textId="2FD1F39E" w:rsidR="0063515A" w:rsidRDefault="006420D9" w:rsidP="00B12FAF">
            <w:pPr>
              <w:tabs>
                <w:tab w:val="center" w:pos="5310"/>
                <w:tab w:val="left" w:pos="7551"/>
              </w:tabs>
              <w:jc w:val="center"/>
              <w:rPr>
                <w:rFonts w:ascii="Times New Roman" w:hAnsi="Times New Roman"/>
                <w:b/>
                <w:sz w:val="22"/>
                <w:szCs w:val="22"/>
              </w:rPr>
            </w:pPr>
            <w:r>
              <w:rPr>
                <w:rFonts w:ascii="Times New Roman" w:hAnsi="Times New Roman"/>
                <w:b/>
                <w:sz w:val="22"/>
                <w:szCs w:val="22"/>
              </w:rPr>
              <w:t>1</w:t>
            </w:r>
            <w:r w:rsidR="00A04FE9">
              <w:rPr>
                <w:rFonts w:ascii="Times New Roman" w:hAnsi="Times New Roman"/>
                <w:b/>
                <w:sz w:val="22"/>
                <w:szCs w:val="22"/>
              </w:rPr>
              <w:t>4</w:t>
            </w:r>
            <w:r w:rsidR="0069168B" w:rsidRPr="0063515A">
              <w:rPr>
                <w:rFonts w:ascii="Times New Roman" w:hAnsi="Times New Roman"/>
                <w:b/>
                <w:sz w:val="22"/>
                <w:szCs w:val="22"/>
              </w:rPr>
              <w:t>.0</w:t>
            </w:r>
            <w:r w:rsidR="00A04FE9">
              <w:rPr>
                <w:rFonts w:ascii="Times New Roman" w:hAnsi="Times New Roman"/>
                <w:b/>
                <w:sz w:val="22"/>
                <w:szCs w:val="22"/>
              </w:rPr>
              <w:t>4</w:t>
            </w:r>
            <w:r w:rsidR="0069168B" w:rsidRPr="0063515A">
              <w:rPr>
                <w:rFonts w:ascii="Times New Roman" w:hAnsi="Times New Roman"/>
                <w:b/>
                <w:sz w:val="22"/>
                <w:szCs w:val="22"/>
              </w:rPr>
              <w:t>.202</w:t>
            </w:r>
            <w:r w:rsidR="004C7885">
              <w:rPr>
                <w:rFonts w:ascii="Times New Roman" w:hAnsi="Times New Roman"/>
                <w:b/>
                <w:sz w:val="22"/>
                <w:szCs w:val="22"/>
              </w:rPr>
              <w:t>5</w:t>
            </w:r>
            <w:r w:rsidR="0069168B" w:rsidRPr="0063515A">
              <w:rPr>
                <w:rFonts w:ascii="Times New Roman" w:hAnsi="Times New Roman"/>
                <w:b/>
                <w:sz w:val="22"/>
                <w:szCs w:val="22"/>
              </w:rPr>
              <w:t>-</w:t>
            </w:r>
            <w:r w:rsidR="004C7885">
              <w:rPr>
                <w:rFonts w:ascii="Times New Roman" w:hAnsi="Times New Roman"/>
                <w:b/>
                <w:sz w:val="22"/>
                <w:szCs w:val="22"/>
              </w:rPr>
              <w:t>2</w:t>
            </w:r>
            <w:r w:rsidR="00A04FE9">
              <w:rPr>
                <w:rFonts w:ascii="Times New Roman" w:hAnsi="Times New Roman"/>
                <w:b/>
                <w:sz w:val="22"/>
                <w:szCs w:val="22"/>
              </w:rPr>
              <w:t>9</w:t>
            </w:r>
            <w:r w:rsidR="0069168B" w:rsidRPr="0063515A">
              <w:rPr>
                <w:rFonts w:ascii="Times New Roman" w:hAnsi="Times New Roman"/>
                <w:b/>
                <w:sz w:val="22"/>
                <w:szCs w:val="22"/>
              </w:rPr>
              <w:t>.0</w:t>
            </w:r>
            <w:r w:rsidR="00A04FE9">
              <w:rPr>
                <w:rFonts w:ascii="Times New Roman" w:hAnsi="Times New Roman"/>
                <w:b/>
                <w:sz w:val="22"/>
                <w:szCs w:val="22"/>
              </w:rPr>
              <w:t>4</w:t>
            </w:r>
            <w:r w:rsidR="0069168B" w:rsidRPr="0063515A">
              <w:rPr>
                <w:rFonts w:ascii="Times New Roman" w:hAnsi="Times New Roman"/>
                <w:b/>
                <w:sz w:val="22"/>
                <w:szCs w:val="22"/>
              </w:rPr>
              <w:t>.202</w:t>
            </w:r>
            <w:r w:rsidR="004C7885">
              <w:rPr>
                <w:rFonts w:ascii="Times New Roman" w:hAnsi="Times New Roman"/>
                <w:b/>
                <w:sz w:val="22"/>
                <w:szCs w:val="22"/>
              </w:rPr>
              <w:t>5</w:t>
            </w:r>
            <w:r w:rsidR="0063515A">
              <w:rPr>
                <w:rFonts w:ascii="Times New Roman" w:hAnsi="Times New Roman"/>
                <w:b/>
                <w:sz w:val="22"/>
                <w:szCs w:val="22"/>
              </w:rPr>
              <w:t xml:space="preserve">, </w:t>
            </w:r>
          </w:p>
          <w:p w14:paraId="248C269A" w14:textId="275CC30D" w:rsidR="00FF664D" w:rsidRPr="0063515A" w:rsidRDefault="0063515A" w:rsidP="00B12FAF">
            <w:pPr>
              <w:tabs>
                <w:tab w:val="center" w:pos="5310"/>
                <w:tab w:val="left" w:pos="7551"/>
              </w:tabs>
              <w:jc w:val="center"/>
              <w:rPr>
                <w:rFonts w:ascii="Times New Roman" w:hAnsi="Times New Roman"/>
                <w:b/>
                <w:sz w:val="22"/>
                <w:szCs w:val="22"/>
                <w:highlight w:val="yellow"/>
                <w:lang w:val="en-US"/>
              </w:rPr>
            </w:pPr>
            <w:r>
              <w:rPr>
                <w:rFonts w:ascii="Times New Roman" w:hAnsi="Times New Roman"/>
                <w:b/>
                <w:sz w:val="22"/>
                <w:szCs w:val="22"/>
              </w:rPr>
              <w:t>ora 0</w:t>
            </w:r>
            <w:r w:rsidR="0059347F">
              <w:rPr>
                <w:rFonts w:ascii="Times New Roman" w:hAnsi="Times New Roman"/>
                <w:b/>
                <w:sz w:val="22"/>
                <w:szCs w:val="22"/>
              </w:rPr>
              <w:t>9</w:t>
            </w:r>
            <w:r>
              <w:rPr>
                <w:rFonts w:ascii="Times New Roman" w:hAnsi="Times New Roman"/>
                <w:b/>
                <w:sz w:val="22"/>
                <w:szCs w:val="22"/>
                <w:lang w:val="en-US"/>
              </w:rPr>
              <w:t>:</w:t>
            </w:r>
            <w:r w:rsidR="0059347F">
              <w:rPr>
                <w:rFonts w:ascii="Times New Roman" w:hAnsi="Times New Roman"/>
                <w:b/>
                <w:sz w:val="22"/>
                <w:szCs w:val="22"/>
                <w:lang w:val="en-US"/>
              </w:rPr>
              <w:t>0</w:t>
            </w:r>
            <w:r>
              <w:rPr>
                <w:rFonts w:ascii="Times New Roman" w:hAnsi="Times New Roman"/>
                <w:b/>
                <w:sz w:val="22"/>
                <w:szCs w:val="22"/>
                <w:lang w:val="en-US"/>
              </w:rPr>
              <w:t>0-1</w:t>
            </w:r>
            <w:r w:rsidR="0059347F">
              <w:rPr>
                <w:rFonts w:ascii="Times New Roman" w:hAnsi="Times New Roman"/>
                <w:b/>
                <w:sz w:val="22"/>
                <w:szCs w:val="22"/>
                <w:lang w:val="en-US"/>
              </w:rPr>
              <w:t>3</w:t>
            </w:r>
            <w:r>
              <w:rPr>
                <w:rFonts w:ascii="Times New Roman" w:hAnsi="Times New Roman"/>
                <w:b/>
                <w:sz w:val="22"/>
                <w:szCs w:val="22"/>
                <w:lang w:val="en-US"/>
              </w:rPr>
              <w:t>:</w:t>
            </w:r>
            <w:r w:rsidR="0059347F">
              <w:rPr>
                <w:rFonts w:ascii="Times New Roman" w:hAnsi="Times New Roman"/>
                <w:b/>
                <w:sz w:val="22"/>
                <w:szCs w:val="22"/>
                <w:lang w:val="en-US"/>
              </w:rPr>
              <w:t>0</w:t>
            </w:r>
            <w:r>
              <w:rPr>
                <w:rFonts w:ascii="Times New Roman" w:hAnsi="Times New Roman"/>
                <w:b/>
                <w:sz w:val="22"/>
                <w:szCs w:val="22"/>
                <w:lang w:val="en-US"/>
              </w:rPr>
              <w:t>0</w:t>
            </w:r>
          </w:p>
        </w:tc>
      </w:tr>
      <w:tr w:rsidR="00FF664D" w14:paraId="3020CE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selecţie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7FA32A5C" w:rsidR="00FF664D" w:rsidRPr="004C7885" w:rsidRDefault="00A04FE9" w:rsidP="0069168B">
            <w:pPr>
              <w:tabs>
                <w:tab w:val="center" w:pos="5310"/>
                <w:tab w:val="left" w:pos="7551"/>
              </w:tabs>
              <w:jc w:val="center"/>
              <w:rPr>
                <w:rFonts w:ascii="Times New Roman" w:hAnsi="Times New Roman"/>
                <w:b/>
                <w:bCs/>
                <w:sz w:val="22"/>
                <w:szCs w:val="22"/>
              </w:rPr>
            </w:pPr>
            <w:r>
              <w:rPr>
                <w:rFonts w:ascii="Times New Roman" w:hAnsi="Times New Roman"/>
                <w:b/>
                <w:bCs/>
                <w:sz w:val="22"/>
                <w:szCs w:val="22"/>
              </w:rPr>
              <w:t>05</w:t>
            </w:r>
            <w:r w:rsidR="0063515A" w:rsidRPr="004C7885">
              <w:rPr>
                <w:rFonts w:ascii="Times New Roman" w:hAnsi="Times New Roman"/>
                <w:b/>
                <w:bCs/>
                <w:sz w:val="22"/>
                <w:szCs w:val="22"/>
              </w:rPr>
              <w:t>.0</w:t>
            </w:r>
            <w:r>
              <w:rPr>
                <w:rFonts w:ascii="Times New Roman" w:hAnsi="Times New Roman"/>
                <w:b/>
                <w:bCs/>
                <w:sz w:val="22"/>
                <w:szCs w:val="22"/>
              </w:rPr>
              <w:t>5</w:t>
            </w:r>
            <w:r w:rsidR="0063515A" w:rsidRPr="004C7885">
              <w:rPr>
                <w:rFonts w:ascii="Times New Roman" w:hAnsi="Times New Roman"/>
                <w:b/>
                <w:bCs/>
                <w:sz w:val="22"/>
                <w:szCs w:val="22"/>
              </w:rPr>
              <w:t>.202</w:t>
            </w:r>
            <w:r w:rsidR="004C7885" w:rsidRPr="004C7885">
              <w:rPr>
                <w:rFonts w:ascii="Times New Roman" w:hAnsi="Times New Roman"/>
                <w:b/>
                <w:bCs/>
                <w:sz w:val="22"/>
                <w:szCs w:val="22"/>
              </w:rPr>
              <w:t>5</w:t>
            </w:r>
          </w:p>
        </w:tc>
      </w:tr>
      <w:tr w:rsidR="00FF664D" w14:paraId="1D996581"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selecţiei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0EF64774" w:rsidR="00FF664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6</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FF664D" w14:paraId="02B1CBE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760D29AC" w:rsidR="00FF664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7</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48B8590A" w14:textId="77777777" w:rsidTr="0095431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79E94B17" w14:textId="418B7440"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37105E23" w:rsidR="0095431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8</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4EB95E68" w14:textId="77777777" w:rsidTr="0031042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45BCE981" w14:textId="7F0125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7B56DF17" w14:textId="0FBECAB7" w:rsidR="0095431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9</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346D7C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47082AF7" w:rsidR="0095431D" w:rsidRPr="001C7465" w:rsidRDefault="00A04FE9" w:rsidP="0063515A">
            <w:pPr>
              <w:spacing w:line="276" w:lineRule="auto"/>
              <w:jc w:val="center"/>
              <w:rPr>
                <w:rFonts w:ascii="Times New Roman" w:hAnsi="Times New Roman"/>
                <w:b/>
                <w:sz w:val="22"/>
                <w:szCs w:val="22"/>
                <w:highlight w:val="yellow"/>
              </w:rPr>
            </w:pPr>
            <w:r>
              <w:rPr>
                <w:rFonts w:ascii="Times New Roman" w:hAnsi="Times New Roman"/>
                <w:b/>
                <w:sz w:val="22"/>
                <w:szCs w:val="22"/>
              </w:rPr>
              <w:t>12</w:t>
            </w:r>
            <w:r w:rsidR="0063515A" w:rsidRPr="0063515A">
              <w:rPr>
                <w:rFonts w:ascii="Times New Roman" w:hAnsi="Times New Roman"/>
                <w:b/>
                <w:sz w:val="22"/>
                <w:szCs w:val="22"/>
              </w:rPr>
              <w:t>.0</w:t>
            </w:r>
            <w:r>
              <w:rPr>
                <w:rFonts w:ascii="Times New Roman" w:hAnsi="Times New Roman"/>
                <w:b/>
                <w:sz w:val="22"/>
                <w:szCs w:val="22"/>
              </w:rPr>
              <w:t>5</w:t>
            </w:r>
            <w:r w:rsidR="0063515A" w:rsidRPr="0063515A">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sidR="005D55BC">
              <w:rPr>
                <w:rFonts w:ascii="Times New Roman" w:hAnsi="Times New Roman"/>
                <w:b/>
                <w:sz w:val="22"/>
                <w:szCs w:val="22"/>
              </w:rPr>
              <w:t>09.00</w:t>
            </w:r>
          </w:p>
        </w:tc>
      </w:tr>
      <w:tr w:rsidR="0095431D" w14:paraId="1E009A6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7DFF842C" w:rsidR="0095431D" w:rsidRPr="001C7465" w:rsidRDefault="00A04FE9" w:rsidP="0063515A">
            <w:pPr>
              <w:spacing w:line="276" w:lineRule="auto"/>
              <w:jc w:val="center"/>
              <w:rPr>
                <w:rFonts w:ascii="Times New Roman" w:hAnsi="Times New Roman"/>
                <w:sz w:val="22"/>
                <w:szCs w:val="22"/>
                <w:highlight w:val="yellow"/>
              </w:rPr>
            </w:pPr>
            <w:r>
              <w:rPr>
                <w:rFonts w:ascii="Times New Roman" w:hAnsi="Times New Roman"/>
                <w:sz w:val="22"/>
                <w:szCs w:val="22"/>
              </w:rPr>
              <w:t>13</w:t>
            </w:r>
            <w:r w:rsidR="0063515A" w:rsidRPr="0063515A">
              <w:rPr>
                <w:rFonts w:ascii="Times New Roman" w:hAnsi="Times New Roman"/>
                <w:sz w:val="22"/>
                <w:szCs w:val="22"/>
              </w:rPr>
              <w:t>.0</w:t>
            </w:r>
            <w:r>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31FA7FE7" w14:textId="77777777" w:rsidTr="0063515A">
        <w:trPr>
          <w:trHeight w:val="30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de depunere a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65AFD7CF" w:rsidR="0095431D" w:rsidRPr="001C7465" w:rsidRDefault="00A04FE9" w:rsidP="0063515A">
            <w:pPr>
              <w:spacing w:line="276" w:lineRule="auto"/>
              <w:jc w:val="center"/>
              <w:rPr>
                <w:rFonts w:ascii="Times New Roman" w:hAnsi="Times New Roman"/>
                <w:sz w:val="22"/>
                <w:szCs w:val="22"/>
                <w:highlight w:val="yellow"/>
              </w:rPr>
            </w:pPr>
            <w:r>
              <w:rPr>
                <w:rFonts w:ascii="Times New Roman" w:hAnsi="Times New Roman"/>
                <w:sz w:val="22"/>
                <w:szCs w:val="22"/>
              </w:rPr>
              <w:t>14</w:t>
            </w:r>
            <w:r w:rsidR="0063515A" w:rsidRPr="0063515A">
              <w:rPr>
                <w:rFonts w:ascii="Times New Roman" w:hAnsi="Times New Roman"/>
                <w:sz w:val="22"/>
                <w:szCs w:val="22"/>
              </w:rPr>
              <w:t>.0</w:t>
            </w:r>
            <w:r>
              <w:rPr>
                <w:rFonts w:ascii="Times New Roman" w:hAnsi="Times New Roman"/>
                <w:sz w:val="22"/>
                <w:szCs w:val="22"/>
              </w:rPr>
              <w:t>5</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17F71F7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56CAC2A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soluționării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11CBA1D0" w:rsidR="0095431D" w:rsidRPr="001C7465" w:rsidRDefault="00A04FE9" w:rsidP="0063515A">
            <w:pPr>
              <w:spacing w:line="276" w:lineRule="auto"/>
              <w:jc w:val="center"/>
              <w:rPr>
                <w:rFonts w:ascii="Times New Roman" w:hAnsi="Times New Roman"/>
                <w:sz w:val="22"/>
                <w:szCs w:val="22"/>
                <w:highlight w:val="yellow"/>
              </w:rPr>
            </w:pPr>
            <w:r>
              <w:rPr>
                <w:rFonts w:ascii="Times New Roman" w:hAnsi="Times New Roman"/>
                <w:sz w:val="22"/>
                <w:szCs w:val="22"/>
              </w:rPr>
              <w:t>15</w:t>
            </w:r>
            <w:r w:rsidR="0063515A" w:rsidRPr="0063515A">
              <w:rPr>
                <w:rFonts w:ascii="Times New Roman" w:hAnsi="Times New Roman"/>
                <w:sz w:val="22"/>
                <w:szCs w:val="22"/>
              </w:rPr>
              <w:t>.0</w:t>
            </w:r>
            <w:r>
              <w:rPr>
                <w:rFonts w:ascii="Times New Roman" w:hAnsi="Times New Roman"/>
                <w:sz w:val="22"/>
                <w:szCs w:val="22"/>
              </w:rPr>
              <w:t>5</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15FD6F69"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tcPr>
          <w:p w14:paraId="7E06C22E" w14:textId="101A42B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64546D99" w14:textId="6BCB124F" w:rsidR="0095431D" w:rsidRPr="001C7465" w:rsidRDefault="005D55BC" w:rsidP="0063515A">
            <w:pPr>
              <w:spacing w:line="276" w:lineRule="auto"/>
              <w:jc w:val="center"/>
              <w:rPr>
                <w:rFonts w:ascii="Times New Roman" w:hAnsi="Times New Roman"/>
                <w:sz w:val="22"/>
                <w:szCs w:val="22"/>
                <w:highlight w:val="yellow"/>
              </w:rPr>
            </w:pPr>
            <w:r>
              <w:rPr>
                <w:rFonts w:ascii="Times New Roman" w:hAnsi="Times New Roman"/>
                <w:sz w:val="22"/>
                <w:szCs w:val="22"/>
              </w:rPr>
              <w:t>1</w:t>
            </w:r>
            <w:r w:rsidR="00A04FE9">
              <w:rPr>
                <w:rFonts w:ascii="Times New Roman" w:hAnsi="Times New Roman"/>
                <w:sz w:val="22"/>
                <w:szCs w:val="22"/>
              </w:rPr>
              <w:t>6</w:t>
            </w:r>
            <w:r w:rsidR="0063515A" w:rsidRPr="0063515A">
              <w:rPr>
                <w:rFonts w:ascii="Times New Roman" w:hAnsi="Times New Roman"/>
                <w:sz w:val="22"/>
                <w:szCs w:val="22"/>
              </w:rPr>
              <w:t>.0</w:t>
            </w:r>
            <w:r w:rsidR="00A04FE9">
              <w:rPr>
                <w:rFonts w:ascii="Times New Roman" w:hAnsi="Times New Roman"/>
                <w:sz w:val="22"/>
                <w:szCs w:val="22"/>
              </w:rPr>
              <w:t>5</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0E431A4C"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7E8C534C"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xml:space="preserve">- Data probă </w:t>
            </w:r>
            <w:r w:rsidR="00CB78F2">
              <w:rPr>
                <w:rFonts w:ascii="Times New Roman" w:hAnsi="Times New Roman"/>
                <w:b/>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41875F5D" w:rsidR="0095431D" w:rsidRPr="001C7465" w:rsidRDefault="001B37F6" w:rsidP="0063515A">
            <w:pPr>
              <w:spacing w:line="276" w:lineRule="auto"/>
              <w:jc w:val="center"/>
              <w:rPr>
                <w:rFonts w:ascii="Times New Roman" w:hAnsi="Times New Roman"/>
                <w:b/>
                <w:sz w:val="22"/>
                <w:szCs w:val="22"/>
                <w:highlight w:val="yellow"/>
              </w:rPr>
            </w:pPr>
            <w:r>
              <w:rPr>
                <w:rFonts w:ascii="Times New Roman" w:hAnsi="Times New Roman"/>
                <w:b/>
                <w:sz w:val="22"/>
                <w:szCs w:val="22"/>
              </w:rPr>
              <w:t>27</w:t>
            </w:r>
            <w:r w:rsidR="00947CF6" w:rsidRPr="00947CF6">
              <w:rPr>
                <w:rFonts w:ascii="Times New Roman" w:hAnsi="Times New Roman"/>
                <w:b/>
                <w:sz w:val="22"/>
                <w:szCs w:val="22"/>
              </w:rPr>
              <w:t>.0</w:t>
            </w:r>
            <w:r w:rsidR="00A04FE9">
              <w:rPr>
                <w:rFonts w:ascii="Times New Roman" w:hAnsi="Times New Roman"/>
                <w:b/>
                <w:sz w:val="22"/>
                <w:szCs w:val="22"/>
              </w:rPr>
              <w:t>5</w:t>
            </w:r>
            <w:r w:rsidR="00947CF6" w:rsidRPr="00947CF6">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sidR="005D55BC">
              <w:rPr>
                <w:rFonts w:ascii="Times New Roman" w:hAnsi="Times New Roman"/>
                <w:b/>
                <w:sz w:val="22"/>
                <w:szCs w:val="22"/>
              </w:rPr>
              <w:t>09.00</w:t>
            </w:r>
          </w:p>
        </w:tc>
      </w:tr>
      <w:tr w:rsidR="0095431D" w14:paraId="7CF0E75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3465FBF2"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probei </w:t>
            </w:r>
            <w:r w:rsidR="00CB78F2">
              <w:rPr>
                <w:rFonts w:ascii="Times New Roman" w:hAnsi="Times New Roman"/>
                <w:sz w:val="22"/>
                <w:szCs w:val="22"/>
              </w:rPr>
              <w:t>practice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35055212" w:rsidR="0095431D" w:rsidRPr="00E2562C" w:rsidRDefault="00A04FE9" w:rsidP="00947CF6">
            <w:pPr>
              <w:spacing w:line="276" w:lineRule="auto"/>
              <w:jc w:val="center"/>
              <w:rPr>
                <w:rFonts w:ascii="Times New Roman" w:hAnsi="Times New Roman"/>
                <w:sz w:val="22"/>
                <w:szCs w:val="22"/>
              </w:rPr>
            </w:pPr>
            <w:r>
              <w:rPr>
                <w:rFonts w:ascii="Times New Roman" w:hAnsi="Times New Roman"/>
                <w:sz w:val="22"/>
                <w:szCs w:val="22"/>
              </w:rPr>
              <w:t>2</w:t>
            </w:r>
            <w:r w:rsidR="001B37F6">
              <w:rPr>
                <w:rFonts w:ascii="Times New Roman" w:hAnsi="Times New Roman"/>
                <w:sz w:val="22"/>
                <w:szCs w:val="22"/>
              </w:rPr>
              <w:t>8</w:t>
            </w:r>
            <w:r w:rsidR="00947CF6">
              <w:rPr>
                <w:rFonts w:ascii="Times New Roman" w:hAnsi="Times New Roman"/>
                <w:sz w:val="22"/>
                <w:szCs w:val="22"/>
              </w:rPr>
              <w:t>.0</w:t>
            </w:r>
            <w:r>
              <w:rPr>
                <w:rFonts w:ascii="Times New Roman" w:hAnsi="Times New Roman"/>
                <w:sz w:val="22"/>
                <w:szCs w:val="22"/>
              </w:rPr>
              <w:t>5</w:t>
            </w:r>
            <w:r w:rsidR="00947CF6">
              <w:rPr>
                <w:rFonts w:ascii="Times New Roman" w:hAnsi="Times New Roman"/>
                <w:sz w:val="22"/>
                <w:szCs w:val="22"/>
              </w:rPr>
              <w:t>.202</w:t>
            </w:r>
            <w:r w:rsidR="004C7885">
              <w:rPr>
                <w:rFonts w:ascii="Times New Roman" w:hAnsi="Times New Roman"/>
                <w:sz w:val="22"/>
                <w:szCs w:val="22"/>
              </w:rPr>
              <w:t>5</w:t>
            </w:r>
          </w:p>
        </w:tc>
      </w:tr>
      <w:tr w:rsidR="0095431D" w14:paraId="045B8C8E"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5A8A2009"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7AEA684A" w:rsidR="0095431D" w:rsidRPr="00E2562C" w:rsidRDefault="00A04FE9" w:rsidP="00947CF6">
            <w:pPr>
              <w:spacing w:line="276" w:lineRule="auto"/>
              <w:jc w:val="center"/>
              <w:rPr>
                <w:rFonts w:ascii="Times New Roman" w:hAnsi="Times New Roman"/>
                <w:sz w:val="22"/>
                <w:szCs w:val="22"/>
              </w:rPr>
            </w:pPr>
            <w:r>
              <w:rPr>
                <w:rFonts w:ascii="Times New Roman" w:hAnsi="Times New Roman"/>
                <w:sz w:val="22"/>
                <w:szCs w:val="22"/>
              </w:rPr>
              <w:t>2</w:t>
            </w:r>
            <w:r w:rsidR="001B37F6">
              <w:rPr>
                <w:rFonts w:ascii="Times New Roman" w:hAnsi="Times New Roman"/>
                <w:sz w:val="22"/>
                <w:szCs w:val="22"/>
              </w:rPr>
              <w:t>9</w:t>
            </w:r>
            <w:r w:rsidR="00947CF6">
              <w:rPr>
                <w:rFonts w:ascii="Times New Roman" w:hAnsi="Times New Roman"/>
                <w:sz w:val="22"/>
                <w:szCs w:val="22"/>
              </w:rPr>
              <w:t>.0</w:t>
            </w:r>
            <w:r>
              <w:rPr>
                <w:rFonts w:ascii="Times New Roman" w:hAnsi="Times New Roman"/>
                <w:sz w:val="22"/>
                <w:szCs w:val="22"/>
              </w:rPr>
              <w:t>5</w:t>
            </w:r>
            <w:r w:rsidR="00947CF6">
              <w:rPr>
                <w:rFonts w:ascii="Times New Roman" w:hAnsi="Times New Roman"/>
                <w:sz w:val="22"/>
                <w:szCs w:val="22"/>
              </w:rPr>
              <w:t>.202</w:t>
            </w:r>
            <w:r w:rsidR="004C7885">
              <w:rPr>
                <w:rFonts w:ascii="Times New Roman" w:hAnsi="Times New Roman"/>
                <w:sz w:val="22"/>
                <w:szCs w:val="22"/>
              </w:rPr>
              <w:t>5</w:t>
            </w:r>
          </w:p>
        </w:tc>
      </w:tr>
      <w:tr w:rsidR="0095431D" w14:paraId="5404520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5E47476D"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rezultatului contestaţiilor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1DCA1397" w:rsidR="0095431D" w:rsidRPr="00E2562C" w:rsidRDefault="001B37F6" w:rsidP="00947CF6">
            <w:pPr>
              <w:spacing w:line="276" w:lineRule="auto"/>
              <w:jc w:val="center"/>
              <w:rPr>
                <w:rFonts w:ascii="Times New Roman" w:hAnsi="Times New Roman"/>
                <w:sz w:val="22"/>
                <w:szCs w:val="22"/>
              </w:rPr>
            </w:pPr>
            <w:r>
              <w:rPr>
                <w:rFonts w:ascii="Times New Roman" w:hAnsi="Times New Roman"/>
                <w:sz w:val="22"/>
                <w:szCs w:val="22"/>
              </w:rPr>
              <w:t>30</w:t>
            </w:r>
            <w:r w:rsidR="00947CF6">
              <w:rPr>
                <w:rFonts w:ascii="Times New Roman" w:hAnsi="Times New Roman"/>
                <w:sz w:val="22"/>
                <w:szCs w:val="22"/>
              </w:rPr>
              <w:t>.0</w:t>
            </w:r>
            <w:r w:rsidR="00A04FE9">
              <w:rPr>
                <w:rFonts w:ascii="Times New Roman" w:hAnsi="Times New Roman"/>
                <w:sz w:val="22"/>
                <w:szCs w:val="22"/>
              </w:rPr>
              <w:t>5</w:t>
            </w:r>
            <w:r w:rsidR="00947CF6">
              <w:rPr>
                <w:rFonts w:ascii="Times New Roman" w:hAnsi="Times New Roman"/>
                <w:sz w:val="22"/>
                <w:szCs w:val="22"/>
              </w:rPr>
              <w:t>.202</w:t>
            </w:r>
            <w:r w:rsidR="004C7885">
              <w:rPr>
                <w:rFonts w:ascii="Times New Roman" w:hAnsi="Times New Roman"/>
                <w:sz w:val="22"/>
                <w:szCs w:val="22"/>
              </w:rPr>
              <w:t>5</w:t>
            </w:r>
          </w:p>
        </w:tc>
      </w:tr>
      <w:tr w:rsidR="0095431D" w14:paraId="56D1F8A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Data afişării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0334CF12" w:rsidR="0095431D" w:rsidRPr="00E2562C" w:rsidRDefault="001B37F6" w:rsidP="00947CF6">
            <w:pPr>
              <w:spacing w:line="276" w:lineRule="auto"/>
              <w:jc w:val="center"/>
              <w:rPr>
                <w:rFonts w:ascii="Times New Roman" w:hAnsi="Times New Roman"/>
                <w:b/>
                <w:sz w:val="22"/>
                <w:szCs w:val="22"/>
              </w:rPr>
            </w:pPr>
            <w:r>
              <w:rPr>
                <w:rFonts w:ascii="Times New Roman" w:hAnsi="Times New Roman"/>
                <w:b/>
                <w:sz w:val="22"/>
                <w:szCs w:val="22"/>
              </w:rPr>
              <w:t>02</w:t>
            </w:r>
            <w:r w:rsidR="00947CF6">
              <w:rPr>
                <w:rFonts w:ascii="Times New Roman" w:hAnsi="Times New Roman"/>
                <w:b/>
                <w:sz w:val="22"/>
                <w:szCs w:val="22"/>
              </w:rPr>
              <w:t>.0</w:t>
            </w:r>
            <w:r>
              <w:rPr>
                <w:rFonts w:ascii="Times New Roman" w:hAnsi="Times New Roman"/>
                <w:b/>
                <w:sz w:val="22"/>
                <w:szCs w:val="22"/>
              </w:rPr>
              <w:t>6</w:t>
            </w:r>
            <w:r w:rsidR="00947CF6">
              <w:rPr>
                <w:rFonts w:ascii="Times New Roman" w:hAnsi="Times New Roman"/>
                <w:b/>
                <w:sz w:val="22"/>
                <w:szCs w:val="22"/>
              </w:rPr>
              <w:t>.202</w:t>
            </w:r>
            <w:r w:rsidR="004C7885">
              <w:rPr>
                <w:rFonts w:ascii="Times New Roman" w:hAnsi="Times New Roman"/>
                <w:b/>
                <w:sz w:val="22"/>
                <w:szCs w:val="22"/>
              </w:rPr>
              <w:t>5</w:t>
            </w:r>
          </w:p>
        </w:tc>
      </w:tr>
    </w:tbl>
    <w:p w14:paraId="503CDC69" w14:textId="77777777" w:rsidR="00BC09C6" w:rsidRPr="00F52770" w:rsidRDefault="00BC09C6" w:rsidP="00BC09C6">
      <w:pPr>
        <w:tabs>
          <w:tab w:val="left" w:pos="438"/>
        </w:tabs>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49E07565" w14:textId="77777777" w:rsidR="00BC09C6" w:rsidRDefault="00BC09C6" w:rsidP="00BC09C6">
      <w:pPr>
        <w:jc w:val="center"/>
        <w:rPr>
          <w:rFonts w:ascii="Times New Roman" w:hAnsi="Times New Roman"/>
          <w:b/>
          <w:sz w:val="22"/>
          <w:szCs w:val="22"/>
        </w:rPr>
      </w:pPr>
    </w:p>
    <w:p w14:paraId="430487F2" w14:textId="67CF3B64"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w:t>
      </w:r>
      <w:r w:rsidR="008A4F19">
        <w:rPr>
          <w:rFonts w:ascii="Times New Roman" w:hAnsi="Times New Roman"/>
          <w:b/>
          <w:sz w:val="22"/>
          <w:szCs w:val="22"/>
        </w:rPr>
        <w:t xml:space="preserve"> a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1FE02A1B" w14:textId="05233879"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1B37F6">
        <w:rPr>
          <w:rFonts w:ascii="Times New Roman" w:hAnsi="Times New Roman"/>
          <w:b/>
          <w:sz w:val="22"/>
          <w:szCs w:val="22"/>
        </w:rPr>
        <w:t>cardiologie</w:t>
      </w:r>
    </w:p>
    <w:p w14:paraId="204B53D8" w14:textId="77777777" w:rsidR="00397BEE" w:rsidRDefault="00397BEE" w:rsidP="00566B3B">
      <w:pPr>
        <w:jc w:val="both"/>
        <w:rPr>
          <w:rFonts w:ascii="Times New Roman" w:hAnsi="Times New Roman"/>
          <w:b/>
          <w:sz w:val="24"/>
          <w:szCs w:val="24"/>
        </w:rPr>
      </w:pPr>
    </w:p>
    <w:p w14:paraId="11085C00" w14:textId="77777777" w:rsidR="00397BEE" w:rsidRDefault="00397BEE" w:rsidP="00566B3B">
      <w:pPr>
        <w:jc w:val="both"/>
        <w:rPr>
          <w:rFonts w:ascii="Times New Roman" w:hAnsi="Times New Roman"/>
          <w:b/>
          <w:sz w:val="24"/>
          <w:szCs w:val="24"/>
        </w:rPr>
      </w:pPr>
    </w:p>
    <w:p w14:paraId="0B39CFCF" w14:textId="77777777" w:rsidR="00DF733C" w:rsidRDefault="00DF733C" w:rsidP="00DF733C">
      <w:pPr>
        <w:pStyle w:val="Heading7"/>
        <w:rPr>
          <w:b/>
          <w:bCs/>
        </w:rPr>
      </w:pPr>
      <w:r w:rsidRPr="007313D3">
        <w:rPr>
          <w:rStyle w:val="Strong"/>
          <w:lang w:val="it-IT"/>
        </w:rPr>
        <w:t>I.</w:t>
      </w:r>
      <w:r w:rsidRPr="00233189">
        <w:rPr>
          <w:b/>
          <w:bCs/>
        </w:rPr>
        <w:t>PROBA SCRISA</w:t>
      </w:r>
    </w:p>
    <w:p w14:paraId="43E5E0E3" w14:textId="77777777" w:rsidR="00DF733C" w:rsidRDefault="00DF733C" w:rsidP="00DF733C">
      <w:bookmarkStart w:id="1" w:name="_Hlk163728038"/>
      <w:r>
        <w:t>1. Notiuni de epidemiologie a bolilor cardiovasculare. Metodologia studiilor populationale (2)</w:t>
      </w:r>
    </w:p>
    <w:p w14:paraId="64F13024" w14:textId="77777777" w:rsidR="00DF733C" w:rsidRDefault="00DF733C" w:rsidP="00DF733C">
      <w:r>
        <w:t>2. Structura si functia inimii (2)</w:t>
      </w:r>
    </w:p>
    <w:p w14:paraId="13D0C074" w14:textId="77777777" w:rsidR="00DF733C" w:rsidRDefault="00DF733C" w:rsidP="00DF733C">
      <w:r>
        <w:t>3. Adaptarea aparatului CV la diverse conditii fiziologice (4)</w:t>
      </w:r>
    </w:p>
    <w:p w14:paraId="4A73E0C8" w14:textId="77777777" w:rsidR="00DF733C" w:rsidRDefault="00DF733C" w:rsidP="00DF733C">
      <w:r>
        <w:t>4. Genetica si bolile cardiovasculare (notiuni generale) (4)</w:t>
      </w:r>
    </w:p>
    <w:p w14:paraId="5A832CCD" w14:textId="77777777" w:rsidR="00DF733C" w:rsidRDefault="00DF733C" w:rsidP="00DF733C">
      <w:r>
        <w:t>5. Insuficienta cardiaca acuta si cronica (3, 7)</w:t>
      </w:r>
    </w:p>
    <w:p w14:paraId="755A8DA2" w14:textId="77777777" w:rsidR="00DF733C" w:rsidRDefault="00DF733C" w:rsidP="00DF733C">
      <w:r>
        <w:t>6. Reumatismul articular acut (diagnostic, profilaxie primara si secundara) (1, 4)</w:t>
      </w:r>
    </w:p>
    <w:p w14:paraId="2DF885E6" w14:textId="77777777" w:rsidR="00DF733C" w:rsidRDefault="00DF733C" w:rsidP="00DF733C">
      <w:r>
        <w:t>7. Evaluarea functiei ventriculare (2, 4)</w:t>
      </w:r>
    </w:p>
    <w:p w14:paraId="3235A0BF" w14:textId="77777777" w:rsidR="00DF733C" w:rsidRDefault="00DF733C" w:rsidP="00DF733C">
      <w:r>
        <w:t>8. Endocardita infectioasa si neinfectioasa (1, 4)</w:t>
      </w:r>
    </w:p>
    <w:p w14:paraId="4E649135" w14:textId="77777777" w:rsidR="00DF733C" w:rsidRDefault="00DF733C" w:rsidP="00DF733C">
      <w:r>
        <w:t>9. Bolile pericardului (pericardite acute si cronice, pericardita constrictiva) (1, 4)</w:t>
      </w:r>
    </w:p>
    <w:p w14:paraId="03238596" w14:textId="77777777" w:rsidR="00DF733C" w:rsidRDefault="00DF733C" w:rsidP="00DF733C">
      <w:r>
        <w:t>10. Tumori ale inimii (1, 4)</w:t>
      </w:r>
    </w:p>
    <w:p w14:paraId="04C86B1E" w14:textId="77777777" w:rsidR="00DF733C" w:rsidRDefault="00DF733C" w:rsidP="00DF733C">
      <w:r>
        <w:t>11. Bolile miocardului (miocardite acute, cardiomiopatiile primare si secundare) (1, 4)</w:t>
      </w:r>
    </w:p>
    <w:p w14:paraId="17C2040B" w14:textId="77777777" w:rsidR="00DF733C" w:rsidRDefault="00DF733C" w:rsidP="00DF733C">
      <w:r>
        <w:t>12. Valvulopatiile (mitrale, aortice, tricuspidiene, pulmonare) (1, 4, 7)</w:t>
      </w:r>
    </w:p>
    <w:p w14:paraId="0921CF90" w14:textId="77777777" w:rsidR="00DF733C" w:rsidRDefault="00DF733C" w:rsidP="00DF733C">
      <w:r>
        <w:t>13. Proteze valvulare (1, 4)</w:t>
      </w:r>
    </w:p>
    <w:p w14:paraId="71248D08" w14:textId="77777777" w:rsidR="00DF733C" w:rsidRDefault="00DF733C" w:rsidP="00DF733C">
      <w:r>
        <w:t>14. Cardiopatiile congenitale (8)</w:t>
      </w:r>
    </w:p>
    <w:p w14:paraId="22435991" w14:textId="77777777" w:rsidR="00DF733C" w:rsidRDefault="00DF733C" w:rsidP="00DF733C">
      <w:r>
        <w:t>15. Cardiopatia ischemica. Angina stabila. Infarctul miocardic acut. Forme nedureroase (3, 4, 7)</w:t>
      </w:r>
    </w:p>
    <w:p w14:paraId="0CCFCFE5" w14:textId="77777777" w:rsidR="00DF733C" w:rsidRDefault="00DF733C" w:rsidP="00DF733C">
      <w:r>
        <w:t>16. Tulburarile de ritm. Diagnostic si tratament (4, 6)</w:t>
      </w:r>
    </w:p>
    <w:p w14:paraId="1B672ADB" w14:textId="77777777" w:rsidR="00DF733C" w:rsidRDefault="00DF733C" w:rsidP="00DF733C">
      <w:r>
        <w:t>17. Tulburarile de conducere, stimularea electrica cardiaca (pacemakere) (2, 4)</w:t>
      </w:r>
    </w:p>
    <w:p w14:paraId="5FE3E2E8" w14:textId="77777777" w:rsidR="00DF733C" w:rsidRDefault="00DF733C" w:rsidP="00DF733C">
      <w:r>
        <w:t>18. Moartea subita (2, 4)</w:t>
      </w:r>
    </w:p>
    <w:p w14:paraId="4484C5D5" w14:textId="77777777" w:rsidR="00DF733C" w:rsidRDefault="00DF733C" w:rsidP="00DF733C">
      <w:r>
        <w:t>19. Resuscitarea cardiaca (2, 4)</w:t>
      </w:r>
    </w:p>
    <w:p w14:paraId="34A65745" w14:textId="77777777" w:rsidR="00DF733C" w:rsidRDefault="00DF733C" w:rsidP="00DF733C">
      <w:r>
        <w:t>20. Cord pulmonar acut si cronic (1, 4)</w:t>
      </w:r>
    </w:p>
    <w:p w14:paraId="6C6EB234" w14:textId="77777777" w:rsidR="00DF733C" w:rsidRDefault="00DF733C" w:rsidP="00DF733C">
      <w:r>
        <w:t>21. Bolile aortei. Anevrism de aorta. Disectia de aorta (1, 4)</w:t>
      </w:r>
    </w:p>
    <w:p w14:paraId="6DB7614F" w14:textId="77777777" w:rsidR="00DF733C" w:rsidRDefault="00DF733C" w:rsidP="00DF733C">
      <w:r>
        <w:t>22. Bolile arterelor periferice. Sindromul de ischemie acuta si cronica (1)</w:t>
      </w:r>
    </w:p>
    <w:p w14:paraId="2F1D0D9C" w14:textId="77777777" w:rsidR="00DF733C" w:rsidRDefault="00DF733C" w:rsidP="00DF733C">
      <w:r>
        <w:t>23. Tulburarile functionale vasomotorii periferice (sindromul si boala Raynaud) (1)</w:t>
      </w:r>
    </w:p>
    <w:p w14:paraId="089FE188" w14:textId="77777777" w:rsidR="00DF733C" w:rsidRDefault="00DF733C" w:rsidP="00DF733C">
      <w:r>
        <w:t>24. Hipertensiunea arteriala esentiala (2, 3)</w:t>
      </w:r>
    </w:p>
    <w:p w14:paraId="789BD94C" w14:textId="77777777" w:rsidR="00DF733C" w:rsidRDefault="00DF733C" w:rsidP="00DF733C">
      <w:r>
        <w:t>25. Hipertensiunile arteriale secundare (2)</w:t>
      </w:r>
    </w:p>
    <w:p w14:paraId="0DEC2FF9" w14:textId="77777777" w:rsidR="00DF733C" w:rsidRDefault="00DF733C" w:rsidP="00DF733C">
      <w:r>
        <w:t>26. Hipertensiunea pulmonara (1)</w:t>
      </w:r>
    </w:p>
    <w:p w14:paraId="38F92492" w14:textId="77777777" w:rsidR="00DF733C" w:rsidRDefault="00DF733C" w:rsidP="00DF733C">
      <w:r>
        <w:t>27. Hipotensiunea arteriala (2)</w:t>
      </w:r>
    </w:p>
    <w:p w14:paraId="48FCC8F5" w14:textId="77777777" w:rsidR="00DF733C" w:rsidRDefault="00DF733C" w:rsidP="00DF733C">
      <w:r>
        <w:t>28. Placa de aterom. Evolutie. Factori de risc (1, 4)</w:t>
      </w:r>
    </w:p>
    <w:p w14:paraId="24B649A1" w14:textId="77777777" w:rsidR="00DF733C" w:rsidRDefault="00DF733C" w:rsidP="00DF733C">
      <w:r>
        <w:t>29. Bolile venelor. Tromboflebitele. Sindrom post trombotic (1)</w:t>
      </w:r>
    </w:p>
    <w:p w14:paraId="00336B2D" w14:textId="77777777" w:rsidR="00DF733C" w:rsidRDefault="00DF733C" w:rsidP="00DF733C">
      <w:r>
        <w:t>30. Medicatia tonicardiaca si diuretica (4, 7)</w:t>
      </w:r>
    </w:p>
    <w:p w14:paraId="4FA34DFA" w14:textId="77777777" w:rsidR="00DF733C" w:rsidRDefault="00DF733C" w:rsidP="00DF733C">
      <w:r>
        <w:t>31. Notiuni de hemostaza si tromboza. Medicatia antiplachetara, anticoagulanta si fibrinolitica (4, 7)</w:t>
      </w:r>
    </w:p>
    <w:p w14:paraId="46F3453D" w14:textId="77777777" w:rsidR="00DF733C" w:rsidRDefault="00DF733C" w:rsidP="00DF733C">
      <w:r>
        <w:lastRenderedPageBreak/>
        <w:t>32. Dislipidemiile. Diagnostic si tratament (4)</w:t>
      </w:r>
    </w:p>
    <w:p w14:paraId="7DB42014" w14:textId="77777777" w:rsidR="00DF733C" w:rsidRDefault="00DF733C" w:rsidP="00DF733C">
      <w:r>
        <w:t>33. Inima si alte sisteme organice (sistemul endocrin, rinichiul, afectiuni hematologice, sistemul nervos) (1,4)</w:t>
      </w:r>
    </w:p>
    <w:p w14:paraId="023FA731" w14:textId="77777777" w:rsidR="00DF733C" w:rsidRDefault="00DF733C" w:rsidP="00DF733C">
      <w:r>
        <w:t>34. Reabilitarea bolnavului cardiovascular. Metode de recuperare (3)</w:t>
      </w:r>
    </w:p>
    <w:p w14:paraId="5EFDA318" w14:textId="77777777" w:rsidR="00DF733C" w:rsidRDefault="00DF733C" w:rsidP="00DF733C">
      <w:r>
        <w:t>35. Testarea capacitatii de efort. Teste de stress (fizic si farmacologic) (2, 4)</w:t>
      </w:r>
    </w:p>
    <w:p w14:paraId="4366B493" w14:textId="77777777" w:rsidR="00DF733C" w:rsidRDefault="00DF733C" w:rsidP="00DF733C">
      <w:r>
        <w:t>36. Sindroame de ischemie mezenterica (5)</w:t>
      </w:r>
    </w:p>
    <w:p w14:paraId="562A489D" w14:textId="77777777" w:rsidR="00DF733C" w:rsidRDefault="00DF733C" w:rsidP="00DF733C">
      <w:r>
        <w:t>37. Cardiologia invaziva (tehnici, indicatii) (2, 4)</w:t>
      </w:r>
    </w:p>
    <w:p w14:paraId="2F308761" w14:textId="77777777" w:rsidR="00DF733C" w:rsidRPr="007A524E" w:rsidRDefault="00DF733C" w:rsidP="00DF733C">
      <w:r>
        <w:t>38. Evaluarea riscului interventiei chirurgicale non cardiace la bolnavii cardiovasculari (4)</w:t>
      </w:r>
    </w:p>
    <w:bookmarkEnd w:id="1"/>
    <w:p w14:paraId="73C64DA1" w14:textId="77777777" w:rsidR="00DF733C" w:rsidRDefault="00DF733C" w:rsidP="00DF733C">
      <w:pPr>
        <w:autoSpaceDE w:val="0"/>
        <w:autoSpaceDN w:val="0"/>
        <w:adjustRightInd w:val="0"/>
        <w:jc w:val="both"/>
        <w:rPr>
          <w:b/>
          <w:bCs/>
        </w:rPr>
      </w:pPr>
      <w:r w:rsidRPr="007313D3">
        <w:rPr>
          <w:b/>
          <w:bCs/>
          <w:lang w:val="it-IT"/>
        </w:rPr>
        <w:t xml:space="preserve">II. PROBA </w:t>
      </w:r>
      <w:r>
        <w:rPr>
          <w:b/>
          <w:bCs/>
          <w:lang w:val="it-IT"/>
        </w:rPr>
        <w:t>CLINIC</w:t>
      </w:r>
      <w:r>
        <w:rPr>
          <w:b/>
          <w:bCs/>
        </w:rPr>
        <w:t>Ă</w:t>
      </w:r>
    </w:p>
    <w:p w14:paraId="199D1EF0" w14:textId="77777777" w:rsidR="00DF733C" w:rsidRPr="007A524E" w:rsidRDefault="00DF733C" w:rsidP="00DF733C">
      <w:pPr>
        <w:jc w:val="both"/>
        <w:rPr>
          <w:rStyle w:val="Strong"/>
          <w:b w:val="0"/>
          <w:bCs w:val="0"/>
          <w:lang w:val="it-IT"/>
        </w:rPr>
      </w:pPr>
      <w:bookmarkStart w:id="2" w:name="_Hlk163728092"/>
      <w:r w:rsidRPr="007A524E">
        <w:rPr>
          <w:rStyle w:val="Strong"/>
          <w:b w:val="0"/>
          <w:bCs w:val="0"/>
          <w:lang w:val="it-IT"/>
        </w:rPr>
        <w:t>La proba clinica de specialitate, cazurile vor fi alese din tematica probei scrise.</w:t>
      </w:r>
    </w:p>
    <w:p w14:paraId="3BB8A3FF" w14:textId="77777777" w:rsidR="00DF733C" w:rsidRPr="007A524E" w:rsidRDefault="00DF733C" w:rsidP="00DF733C">
      <w:pPr>
        <w:jc w:val="both"/>
        <w:rPr>
          <w:rStyle w:val="Strong"/>
          <w:lang w:val="it-IT"/>
        </w:rPr>
      </w:pPr>
      <w:bookmarkStart w:id="3" w:name="_Hlk163728062"/>
      <w:bookmarkEnd w:id="2"/>
      <w:r w:rsidRPr="007A524E">
        <w:rPr>
          <w:rStyle w:val="Strong"/>
          <w:lang w:val="it-IT"/>
        </w:rPr>
        <w:t>PROBA CLINICA de medicina interna</w:t>
      </w:r>
    </w:p>
    <w:p w14:paraId="35783A11" w14:textId="77777777" w:rsidR="00DF733C" w:rsidRPr="007A524E" w:rsidRDefault="00DF733C" w:rsidP="00DF733C">
      <w:pPr>
        <w:jc w:val="both"/>
        <w:rPr>
          <w:rStyle w:val="Strong"/>
          <w:b w:val="0"/>
          <w:bCs w:val="0"/>
          <w:lang w:val="it-IT"/>
        </w:rPr>
      </w:pPr>
      <w:r w:rsidRPr="007A524E">
        <w:rPr>
          <w:rStyle w:val="Strong"/>
          <w:b w:val="0"/>
          <w:bCs w:val="0"/>
          <w:lang w:val="it-IT"/>
        </w:rPr>
        <w:t>1. Pneumoniile</w:t>
      </w:r>
    </w:p>
    <w:p w14:paraId="60585C24" w14:textId="77777777" w:rsidR="00DF733C" w:rsidRPr="007A524E" w:rsidRDefault="00DF733C" w:rsidP="00DF733C">
      <w:pPr>
        <w:jc w:val="both"/>
        <w:rPr>
          <w:rStyle w:val="Strong"/>
          <w:b w:val="0"/>
          <w:bCs w:val="0"/>
          <w:lang w:val="it-IT"/>
        </w:rPr>
      </w:pPr>
      <w:r w:rsidRPr="007A524E">
        <w:rPr>
          <w:rStyle w:val="Strong"/>
          <w:b w:val="0"/>
          <w:bCs w:val="0"/>
          <w:lang w:val="it-IT"/>
        </w:rPr>
        <w:t>2. Bronhopneumopatia cronica obstructive</w:t>
      </w:r>
    </w:p>
    <w:p w14:paraId="38D3B33C" w14:textId="77777777" w:rsidR="00DF733C" w:rsidRPr="007A524E" w:rsidRDefault="00DF733C" w:rsidP="00DF733C">
      <w:pPr>
        <w:jc w:val="both"/>
        <w:rPr>
          <w:rStyle w:val="Strong"/>
          <w:b w:val="0"/>
          <w:bCs w:val="0"/>
          <w:lang w:val="it-IT"/>
        </w:rPr>
      </w:pPr>
      <w:r w:rsidRPr="007A524E">
        <w:rPr>
          <w:rStyle w:val="Strong"/>
          <w:b w:val="0"/>
          <w:bCs w:val="0"/>
          <w:lang w:val="it-IT"/>
        </w:rPr>
        <w:t>3. Supuratiile bronho-pulmonare</w:t>
      </w:r>
    </w:p>
    <w:p w14:paraId="2C8FDCB0" w14:textId="77777777" w:rsidR="00DF733C" w:rsidRPr="007A524E" w:rsidRDefault="00DF733C" w:rsidP="00DF733C">
      <w:pPr>
        <w:jc w:val="both"/>
        <w:rPr>
          <w:rStyle w:val="Strong"/>
          <w:b w:val="0"/>
          <w:bCs w:val="0"/>
          <w:lang w:val="it-IT"/>
        </w:rPr>
      </w:pPr>
      <w:r w:rsidRPr="007A524E">
        <w:rPr>
          <w:rStyle w:val="Strong"/>
          <w:b w:val="0"/>
          <w:bCs w:val="0"/>
          <w:lang w:val="it-IT"/>
        </w:rPr>
        <w:t>4. Astmul bronsic</w:t>
      </w:r>
    </w:p>
    <w:p w14:paraId="26122840" w14:textId="77777777" w:rsidR="00DF733C" w:rsidRPr="007A524E" w:rsidRDefault="00DF733C" w:rsidP="00DF733C">
      <w:pPr>
        <w:jc w:val="both"/>
        <w:rPr>
          <w:rStyle w:val="Strong"/>
          <w:b w:val="0"/>
          <w:bCs w:val="0"/>
          <w:lang w:val="it-IT"/>
        </w:rPr>
      </w:pPr>
      <w:r w:rsidRPr="007A524E">
        <w:rPr>
          <w:rStyle w:val="Strong"/>
          <w:b w:val="0"/>
          <w:bCs w:val="0"/>
          <w:lang w:val="it-IT"/>
        </w:rPr>
        <w:t>5. Pneumoconiozele</w:t>
      </w:r>
    </w:p>
    <w:p w14:paraId="219EF0B3" w14:textId="77777777" w:rsidR="00DF733C" w:rsidRPr="007A524E" w:rsidRDefault="00DF733C" w:rsidP="00DF733C">
      <w:pPr>
        <w:jc w:val="both"/>
        <w:rPr>
          <w:rStyle w:val="Strong"/>
          <w:b w:val="0"/>
          <w:bCs w:val="0"/>
          <w:lang w:val="it-IT"/>
        </w:rPr>
      </w:pPr>
      <w:r w:rsidRPr="007A524E">
        <w:rPr>
          <w:rStyle w:val="Strong"/>
          <w:b w:val="0"/>
          <w:bCs w:val="0"/>
          <w:lang w:val="it-IT"/>
        </w:rPr>
        <w:t>6. Sindrom de revarsat lichid pleural (pleurezia serofibrinoasa, pleurezia hemoragica)</w:t>
      </w:r>
    </w:p>
    <w:p w14:paraId="6984C782" w14:textId="77777777" w:rsidR="00DF733C" w:rsidRPr="007A524E" w:rsidRDefault="00DF733C" w:rsidP="00DF733C">
      <w:pPr>
        <w:jc w:val="both"/>
        <w:rPr>
          <w:rStyle w:val="Strong"/>
          <w:b w:val="0"/>
          <w:bCs w:val="0"/>
          <w:lang w:val="it-IT"/>
        </w:rPr>
      </w:pPr>
      <w:r w:rsidRPr="007A524E">
        <w:rPr>
          <w:rStyle w:val="Strong"/>
          <w:b w:val="0"/>
          <w:bCs w:val="0"/>
          <w:lang w:val="it-IT"/>
        </w:rPr>
        <w:t>7. Insuficienta respiratorie acuta si cronica</w:t>
      </w:r>
    </w:p>
    <w:p w14:paraId="25E6C72E" w14:textId="77777777" w:rsidR="00DF733C" w:rsidRPr="007A524E" w:rsidRDefault="00DF733C" w:rsidP="00DF733C">
      <w:pPr>
        <w:jc w:val="both"/>
        <w:rPr>
          <w:rStyle w:val="Strong"/>
          <w:b w:val="0"/>
          <w:bCs w:val="0"/>
          <w:lang w:val="it-IT"/>
        </w:rPr>
      </w:pPr>
      <w:r w:rsidRPr="007A524E">
        <w:rPr>
          <w:rStyle w:val="Strong"/>
          <w:b w:val="0"/>
          <w:bCs w:val="0"/>
          <w:lang w:val="it-IT"/>
        </w:rPr>
        <w:t>8. Sindromul mediastinal</w:t>
      </w:r>
    </w:p>
    <w:p w14:paraId="2173FA57" w14:textId="77777777" w:rsidR="00DF733C" w:rsidRPr="007A524E" w:rsidRDefault="00DF733C" w:rsidP="00DF733C">
      <w:pPr>
        <w:jc w:val="both"/>
        <w:rPr>
          <w:rStyle w:val="Strong"/>
          <w:b w:val="0"/>
          <w:bCs w:val="0"/>
          <w:lang w:val="it-IT"/>
        </w:rPr>
      </w:pPr>
      <w:r w:rsidRPr="007A524E">
        <w:rPr>
          <w:rStyle w:val="Strong"/>
          <w:b w:val="0"/>
          <w:bCs w:val="0"/>
          <w:lang w:val="it-IT"/>
        </w:rPr>
        <w:t>9. Colagenozele (lupusul eritematos diseminat, dermatomiozita, poliarterita nodoasa, sclerodermia)</w:t>
      </w:r>
    </w:p>
    <w:p w14:paraId="7957B225" w14:textId="77777777" w:rsidR="00DF733C" w:rsidRPr="007A524E" w:rsidRDefault="00DF733C" w:rsidP="00DF733C">
      <w:pPr>
        <w:jc w:val="both"/>
        <w:rPr>
          <w:rStyle w:val="Strong"/>
          <w:b w:val="0"/>
          <w:bCs w:val="0"/>
          <w:lang w:val="it-IT"/>
        </w:rPr>
      </w:pPr>
      <w:r w:rsidRPr="007A524E">
        <w:rPr>
          <w:rStyle w:val="Strong"/>
          <w:b w:val="0"/>
          <w:bCs w:val="0"/>
          <w:lang w:val="it-IT"/>
        </w:rPr>
        <w:t>10. Glomerulonefritele acute si cornice</w:t>
      </w:r>
    </w:p>
    <w:p w14:paraId="345A2DC7" w14:textId="77777777" w:rsidR="00DF733C" w:rsidRPr="007A524E" w:rsidRDefault="00DF733C" w:rsidP="00DF733C">
      <w:pPr>
        <w:jc w:val="both"/>
        <w:rPr>
          <w:rStyle w:val="Strong"/>
          <w:b w:val="0"/>
          <w:bCs w:val="0"/>
          <w:lang w:val="it-IT"/>
        </w:rPr>
      </w:pPr>
      <w:r w:rsidRPr="007A524E">
        <w:rPr>
          <w:rStyle w:val="Strong"/>
          <w:b w:val="0"/>
          <w:bCs w:val="0"/>
          <w:lang w:val="it-IT"/>
        </w:rPr>
        <w:t>11. Sindromul nefrotic</w:t>
      </w:r>
    </w:p>
    <w:p w14:paraId="029AFA59" w14:textId="77777777" w:rsidR="00DF733C" w:rsidRPr="007A524E" w:rsidRDefault="00DF733C" w:rsidP="00DF733C">
      <w:pPr>
        <w:jc w:val="both"/>
        <w:rPr>
          <w:rStyle w:val="Strong"/>
          <w:b w:val="0"/>
          <w:bCs w:val="0"/>
          <w:lang w:val="it-IT"/>
        </w:rPr>
      </w:pPr>
      <w:r w:rsidRPr="007A524E">
        <w:rPr>
          <w:rStyle w:val="Strong"/>
          <w:b w:val="0"/>
          <w:bCs w:val="0"/>
          <w:lang w:val="it-IT"/>
        </w:rPr>
        <w:t>12. Pielonefrita acuta si cronica</w:t>
      </w:r>
    </w:p>
    <w:p w14:paraId="0E82CDA6" w14:textId="77777777" w:rsidR="00DF733C" w:rsidRPr="007A524E" w:rsidRDefault="00DF733C" w:rsidP="00DF733C">
      <w:pPr>
        <w:jc w:val="both"/>
        <w:rPr>
          <w:rStyle w:val="Strong"/>
          <w:b w:val="0"/>
          <w:bCs w:val="0"/>
          <w:lang w:val="it-IT"/>
        </w:rPr>
      </w:pPr>
      <w:r w:rsidRPr="007A524E">
        <w:rPr>
          <w:rStyle w:val="Strong"/>
          <w:b w:val="0"/>
          <w:bCs w:val="0"/>
          <w:lang w:val="it-IT"/>
        </w:rPr>
        <w:t>13. Litiaza urinara</w:t>
      </w:r>
    </w:p>
    <w:p w14:paraId="4B181E51" w14:textId="77777777" w:rsidR="00DF733C" w:rsidRPr="007A524E" w:rsidRDefault="00DF733C" w:rsidP="00DF733C">
      <w:pPr>
        <w:jc w:val="both"/>
        <w:rPr>
          <w:rStyle w:val="Strong"/>
          <w:b w:val="0"/>
          <w:bCs w:val="0"/>
          <w:lang w:val="it-IT"/>
        </w:rPr>
      </w:pPr>
      <w:r w:rsidRPr="007A524E">
        <w:rPr>
          <w:rStyle w:val="Strong"/>
          <w:b w:val="0"/>
          <w:bCs w:val="0"/>
          <w:lang w:val="it-IT"/>
        </w:rPr>
        <w:t>14. Insuficienta renala acuta si cronica</w:t>
      </w:r>
    </w:p>
    <w:p w14:paraId="774FDF11" w14:textId="77777777" w:rsidR="00DF733C" w:rsidRPr="007A524E" w:rsidRDefault="00DF733C" w:rsidP="00DF733C">
      <w:pPr>
        <w:jc w:val="both"/>
        <w:rPr>
          <w:rStyle w:val="Strong"/>
          <w:b w:val="0"/>
          <w:bCs w:val="0"/>
          <w:lang w:val="it-IT"/>
        </w:rPr>
      </w:pPr>
      <w:r w:rsidRPr="007A524E">
        <w:rPr>
          <w:rStyle w:val="Strong"/>
          <w:b w:val="0"/>
          <w:bCs w:val="0"/>
          <w:lang w:val="it-IT"/>
        </w:rPr>
        <w:t>15. Ulcerul gastric si duodenal</w:t>
      </w:r>
    </w:p>
    <w:p w14:paraId="4E2D809E" w14:textId="77777777" w:rsidR="00DF733C" w:rsidRPr="007A524E" w:rsidRDefault="00DF733C" w:rsidP="00DF733C">
      <w:pPr>
        <w:jc w:val="both"/>
        <w:rPr>
          <w:rStyle w:val="Strong"/>
          <w:b w:val="0"/>
          <w:bCs w:val="0"/>
          <w:lang w:val="it-IT"/>
        </w:rPr>
      </w:pPr>
      <w:r w:rsidRPr="007A524E">
        <w:rPr>
          <w:rStyle w:val="Strong"/>
          <w:b w:val="0"/>
          <w:bCs w:val="0"/>
          <w:lang w:val="it-IT"/>
        </w:rPr>
        <w:t>16. Pancreatita acuta si cronica</w:t>
      </w:r>
    </w:p>
    <w:p w14:paraId="42AC078A" w14:textId="77777777" w:rsidR="00DF733C" w:rsidRPr="007A524E" w:rsidRDefault="00DF733C" w:rsidP="00DF733C">
      <w:pPr>
        <w:jc w:val="both"/>
        <w:rPr>
          <w:rStyle w:val="Strong"/>
          <w:b w:val="0"/>
          <w:bCs w:val="0"/>
          <w:lang w:val="it-IT"/>
        </w:rPr>
      </w:pPr>
      <w:r w:rsidRPr="007A524E">
        <w:rPr>
          <w:rStyle w:val="Strong"/>
          <w:b w:val="0"/>
          <w:bCs w:val="0"/>
          <w:lang w:val="it-IT"/>
        </w:rPr>
        <w:t>17. Peritonitele</w:t>
      </w:r>
    </w:p>
    <w:p w14:paraId="5CAA0050" w14:textId="77777777" w:rsidR="00DF733C" w:rsidRPr="007A524E" w:rsidRDefault="00DF733C" w:rsidP="00DF733C">
      <w:pPr>
        <w:jc w:val="both"/>
        <w:rPr>
          <w:rStyle w:val="Strong"/>
          <w:b w:val="0"/>
          <w:bCs w:val="0"/>
          <w:lang w:val="it-IT"/>
        </w:rPr>
      </w:pPr>
      <w:r w:rsidRPr="007A524E">
        <w:rPr>
          <w:rStyle w:val="Strong"/>
          <w:b w:val="0"/>
          <w:bCs w:val="0"/>
          <w:lang w:val="it-IT"/>
        </w:rPr>
        <w:t>18. Hepatita acuta si cronica</w:t>
      </w:r>
    </w:p>
    <w:p w14:paraId="00DAEC56" w14:textId="77777777" w:rsidR="00DF733C" w:rsidRPr="007A524E" w:rsidRDefault="00DF733C" w:rsidP="00DF733C">
      <w:pPr>
        <w:jc w:val="both"/>
        <w:rPr>
          <w:rStyle w:val="Strong"/>
          <w:b w:val="0"/>
          <w:bCs w:val="0"/>
          <w:lang w:val="it-IT"/>
        </w:rPr>
      </w:pPr>
      <w:r w:rsidRPr="007A524E">
        <w:rPr>
          <w:rStyle w:val="Strong"/>
          <w:b w:val="0"/>
          <w:bCs w:val="0"/>
          <w:lang w:val="it-IT"/>
        </w:rPr>
        <w:t>19. Ciroza hepatica</w:t>
      </w:r>
    </w:p>
    <w:p w14:paraId="69A9489A" w14:textId="77777777" w:rsidR="00DF733C" w:rsidRPr="007A524E" w:rsidRDefault="00DF733C" w:rsidP="00DF733C">
      <w:pPr>
        <w:jc w:val="both"/>
        <w:rPr>
          <w:rStyle w:val="Strong"/>
          <w:b w:val="0"/>
          <w:bCs w:val="0"/>
          <w:lang w:val="it-IT"/>
        </w:rPr>
      </w:pPr>
      <w:r w:rsidRPr="007A524E">
        <w:rPr>
          <w:rStyle w:val="Strong"/>
          <w:b w:val="0"/>
          <w:bCs w:val="0"/>
          <w:lang w:val="it-IT"/>
        </w:rPr>
        <w:t>20. Colelitiaza</w:t>
      </w:r>
    </w:p>
    <w:p w14:paraId="1E531FFA" w14:textId="77777777" w:rsidR="00DF733C" w:rsidRPr="007A524E" w:rsidRDefault="00DF733C" w:rsidP="00DF733C">
      <w:pPr>
        <w:jc w:val="both"/>
        <w:rPr>
          <w:rStyle w:val="Strong"/>
          <w:b w:val="0"/>
          <w:bCs w:val="0"/>
          <w:lang w:val="it-IT"/>
        </w:rPr>
      </w:pPr>
      <w:r w:rsidRPr="007A524E">
        <w:rPr>
          <w:rStyle w:val="Strong"/>
          <w:b w:val="0"/>
          <w:bCs w:val="0"/>
          <w:lang w:val="it-IT"/>
        </w:rPr>
        <w:t>21. Colecistita acuta si cronica</w:t>
      </w:r>
    </w:p>
    <w:p w14:paraId="75FE8B90" w14:textId="77777777" w:rsidR="00DF733C" w:rsidRPr="007A524E" w:rsidRDefault="00DF733C" w:rsidP="00DF733C">
      <w:pPr>
        <w:jc w:val="both"/>
        <w:rPr>
          <w:rStyle w:val="Strong"/>
          <w:b w:val="0"/>
          <w:bCs w:val="0"/>
          <w:lang w:val="it-IT"/>
        </w:rPr>
      </w:pPr>
      <w:r w:rsidRPr="007A524E">
        <w:rPr>
          <w:rStyle w:val="Strong"/>
          <w:b w:val="0"/>
          <w:bCs w:val="0"/>
          <w:lang w:val="it-IT"/>
        </w:rPr>
        <w:t>22. Anemiile</w:t>
      </w:r>
    </w:p>
    <w:p w14:paraId="413D1A09" w14:textId="77777777" w:rsidR="00DF733C" w:rsidRPr="007A524E" w:rsidRDefault="00DF733C" w:rsidP="00DF733C">
      <w:pPr>
        <w:jc w:val="both"/>
        <w:rPr>
          <w:rStyle w:val="Strong"/>
          <w:b w:val="0"/>
          <w:bCs w:val="0"/>
          <w:lang w:val="it-IT"/>
        </w:rPr>
      </w:pPr>
      <w:r w:rsidRPr="007A524E">
        <w:rPr>
          <w:rStyle w:val="Strong"/>
          <w:b w:val="0"/>
          <w:bCs w:val="0"/>
          <w:lang w:val="it-IT"/>
        </w:rPr>
        <w:t>23. Policitemiile primare si secundare</w:t>
      </w:r>
    </w:p>
    <w:p w14:paraId="601C9586" w14:textId="77777777" w:rsidR="00DF733C" w:rsidRPr="007A524E" w:rsidRDefault="00DF733C" w:rsidP="00DF733C">
      <w:pPr>
        <w:jc w:val="both"/>
        <w:rPr>
          <w:rStyle w:val="Strong"/>
          <w:b w:val="0"/>
          <w:bCs w:val="0"/>
          <w:lang w:val="it-IT"/>
        </w:rPr>
      </w:pPr>
      <w:r w:rsidRPr="007A524E">
        <w:rPr>
          <w:rStyle w:val="Strong"/>
          <w:b w:val="0"/>
          <w:bCs w:val="0"/>
          <w:lang w:val="it-IT"/>
        </w:rPr>
        <w:t>24. Leucemiile</w:t>
      </w:r>
    </w:p>
    <w:p w14:paraId="43A10FBE" w14:textId="77777777" w:rsidR="00DF733C" w:rsidRPr="007A524E" w:rsidRDefault="00DF733C" w:rsidP="00DF733C">
      <w:pPr>
        <w:jc w:val="both"/>
        <w:rPr>
          <w:rStyle w:val="Strong"/>
          <w:b w:val="0"/>
          <w:bCs w:val="0"/>
          <w:lang w:val="it-IT"/>
        </w:rPr>
      </w:pPr>
      <w:r w:rsidRPr="007A524E">
        <w:rPr>
          <w:rStyle w:val="Strong"/>
          <w:b w:val="0"/>
          <w:bCs w:val="0"/>
          <w:lang w:val="it-IT"/>
        </w:rPr>
        <w:t>25. Mielomul multiplu</w:t>
      </w:r>
    </w:p>
    <w:p w14:paraId="14E5D29A" w14:textId="77777777" w:rsidR="00DF733C" w:rsidRPr="007A524E" w:rsidRDefault="00DF733C" w:rsidP="00DF733C">
      <w:pPr>
        <w:jc w:val="both"/>
        <w:rPr>
          <w:rStyle w:val="Strong"/>
          <w:b w:val="0"/>
          <w:bCs w:val="0"/>
          <w:lang w:val="it-IT"/>
        </w:rPr>
      </w:pPr>
      <w:r w:rsidRPr="007A524E">
        <w:rPr>
          <w:rStyle w:val="Strong"/>
          <w:b w:val="0"/>
          <w:bCs w:val="0"/>
          <w:lang w:val="it-IT"/>
        </w:rPr>
        <w:t>26. Sindroamele hemoragipare</w:t>
      </w:r>
    </w:p>
    <w:p w14:paraId="4FCD2AF9" w14:textId="77777777" w:rsidR="00DF733C" w:rsidRPr="007A524E" w:rsidRDefault="00DF733C" w:rsidP="00DF733C">
      <w:pPr>
        <w:jc w:val="both"/>
        <w:rPr>
          <w:rStyle w:val="Strong"/>
          <w:b w:val="0"/>
          <w:bCs w:val="0"/>
          <w:lang w:val="it-IT"/>
        </w:rPr>
      </w:pPr>
      <w:r w:rsidRPr="007A524E">
        <w:rPr>
          <w:rStyle w:val="Strong"/>
          <w:b w:val="0"/>
          <w:bCs w:val="0"/>
          <w:lang w:val="it-IT"/>
        </w:rPr>
        <w:t>27. Diabetul zaharat</w:t>
      </w:r>
    </w:p>
    <w:p w14:paraId="0CF661CF" w14:textId="77777777" w:rsidR="00DF733C" w:rsidRPr="007A524E" w:rsidRDefault="00DF733C" w:rsidP="00DF733C">
      <w:pPr>
        <w:jc w:val="both"/>
        <w:rPr>
          <w:rStyle w:val="Strong"/>
          <w:b w:val="0"/>
          <w:bCs w:val="0"/>
          <w:lang w:val="it-IT"/>
        </w:rPr>
      </w:pPr>
      <w:r w:rsidRPr="007A524E">
        <w:rPr>
          <w:rStyle w:val="Strong"/>
          <w:b w:val="0"/>
          <w:bCs w:val="0"/>
          <w:lang w:val="it-IT"/>
        </w:rPr>
        <w:t>28. Poliartrita reumatoida</w:t>
      </w:r>
    </w:p>
    <w:p w14:paraId="63130363" w14:textId="77777777" w:rsidR="00DF733C" w:rsidRPr="007A524E" w:rsidRDefault="00DF733C" w:rsidP="00DF733C">
      <w:pPr>
        <w:jc w:val="both"/>
        <w:rPr>
          <w:rStyle w:val="Strong"/>
          <w:b w:val="0"/>
          <w:bCs w:val="0"/>
          <w:lang w:val="it-IT"/>
        </w:rPr>
      </w:pPr>
      <w:r w:rsidRPr="007A524E">
        <w:rPr>
          <w:rStyle w:val="Strong"/>
          <w:b w:val="0"/>
          <w:bCs w:val="0"/>
          <w:lang w:val="it-IT"/>
        </w:rPr>
        <w:t>29. Reumatismul cronic degenerativ</w:t>
      </w:r>
    </w:p>
    <w:p w14:paraId="6B75C7DA" w14:textId="77777777" w:rsidR="00DF733C" w:rsidRPr="007A524E" w:rsidRDefault="00DF733C" w:rsidP="00DF733C">
      <w:pPr>
        <w:jc w:val="both"/>
        <w:rPr>
          <w:rStyle w:val="Strong"/>
          <w:b w:val="0"/>
          <w:bCs w:val="0"/>
          <w:lang w:val="it-IT"/>
        </w:rPr>
      </w:pPr>
      <w:r w:rsidRPr="007A524E">
        <w:rPr>
          <w:rStyle w:val="Strong"/>
          <w:b w:val="0"/>
          <w:bCs w:val="0"/>
          <w:lang w:val="it-IT"/>
        </w:rPr>
        <w:t>30. Hipertiroidismul si hipotiroidismul</w:t>
      </w:r>
    </w:p>
    <w:p w14:paraId="2080DCB3" w14:textId="77777777" w:rsidR="00DF733C" w:rsidRPr="007A524E" w:rsidRDefault="00DF733C" w:rsidP="00DF733C">
      <w:pPr>
        <w:jc w:val="both"/>
        <w:rPr>
          <w:rStyle w:val="Strong"/>
          <w:b w:val="0"/>
          <w:bCs w:val="0"/>
          <w:lang w:val="it-IT"/>
        </w:rPr>
      </w:pPr>
      <w:r w:rsidRPr="007A524E">
        <w:rPr>
          <w:rStyle w:val="Strong"/>
          <w:b w:val="0"/>
          <w:bCs w:val="0"/>
          <w:lang w:val="it-IT"/>
        </w:rPr>
        <w:t>31. Boala Addison, sindromul Cushing, hiperaldosteronismul</w:t>
      </w:r>
    </w:p>
    <w:p w14:paraId="0A9F8517" w14:textId="77777777" w:rsidR="00DF733C" w:rsidRPr="007A524E" w:rsidRDefault="00DF733C" w:rsidP="00DF733C">
      <w:pPr>
        <w:jc w:val="both"/>
        <w:rPr>
          <w:rStyle w:val="Strong"/>
          <w:b w:val="0"/>
          <w:bCs w:val="0"/>
          <w:lang w:val="it-IT"/>
        </w:rPr>
      </w:pPr>
      <w:r w:rsidRPr="007A524E">
        <w:rPr>
          <w:rStyle w:val="Strong"/>
          <w:b w:val="0"/>
          <w:bCs w:val="0"/>
          <w:lang w:val="it-IT"/>
        </w:rPr>
        <w:t>32. Accidente vasculare cerebrale</w:t>
      </w:r>
    </w:p>
    <w:p w14:paraId="24C17077" w14:textId="77777777" w:rsidR="00DF733C" w:rsidRPr="007A524E" w:rsidRDefault="00DF733C" w:rsidP="00DF733C">
      <w:pPr>
        <w:jc w:val="both"/>
        <w:rPr>
          <w:rStyle w:val="Strong"/>
          <w:b w:val="0"/>
          <w:bCs w:val="0"/>
          <w:lang w:val="it-IT"/>
        </w:rPr>
      </w:pPr>
      <w:r w:rsidRPr="007A524E">
        <w:rPr>
          <w:rStyle w:val="Strong"/>
          <w:b w:val="0"/>
          <w:bCs w:val="0"/>
          <w:lang w:val="it-IT"/>
        </w:rPr>
        <w:t>33. Starile comatoase</w:t>
      </w:r>
      <w:r w:rsidRPr="007A524E">
        <w:rPr>
          <w:rStyle w:val="Strong"/>
          <w:b w:val="0"/>
          <w:bCs w:val="0"/>
          <w:lang w:val="it-IT"/>
        </w:rPr>
        <w:cr/>
      </w:r>
    </w:p>
    <w:bookmarkEnd w:id="3"/>
    <w:p w14:paraId="2C04460C" w14:textId="77777777" w:rsidR="00DF733C" w:rsidRPr="007A524E" w:rsidRDefault="00DF733C" w:rsidP="00DF733C">
      <w:pPr>
        <w:jc w:val="both"/>
      </w:pPr>
      <w:r w:rsidRPr="007313D3">
        <w:rPr>
          <w:rStyle w:val="Strong"/>
          <w:lang w:val="it-IT"/>
        </w:rPr>
        <w:t>BIBLIOGRAFIE</w:t>
      </w:r>
      <w:r w:rsidRPr="007313D3">
        <w:rPr>
          <w:lang w:val="it-IT"/>
        </w:rPr>
        <w:br/>
      </w:r>
      <w:r w:rsidRPr="007A524E">
        <w:t>1. L. Gherasim -Medicină Internă vol. 2. Bolile cardiovasculare, Ed. Medicală 1996</w:t>
      </w:r>
    </w:p>
    <w:p w14:paraId="3AFFF268" w14:textId="77777777" w:rsidR="00DF733C" w:rsidRPr="007A524E" w:rsidRDefault="00DF733C" w:rsidP="00DF733C">
      <w:pPr>
        <w:jc w:val="both"/>
      </w:pPr>
      <w:r w:rsidRPr="007A524E">
        <w:t>2. C. Carp -Tratat de Cardiologie vol.1, Ed. Medicală Naţională 2002</w:t>
      </w:r>
    </w:p>
    <w:p w14:paraId="08035487" w14:textId="77777777" w:rsidR="00DF733C" w:rsidRPr="007A524E" w:rsidRDefault="00DF733C" w:rsidP="00DF733C">
      <w:pPr>
        <w:jc w:val="both"/>
      </w:pPr>
      <w:r w:rsidRPr="007A524E">
        <w:t>3. Colegiul Medicilor din România -Ghid de Practică Medicală vol.1 şi 2, Ed. Infomedica 1999, 2001</w:t>
      </w:r>
    </w:p>
    <w:p w14:paraId="02CE833B" w14:textId="77777777" w:rsidR="00DF733C" w:rsidRPr="007A524E" w:rsidRDefault="00DF733C" w:rsidP="00DF733C">
      <w:pPr>
        <w:jc w:val="both"/>
      </w:pPr>
      <w:r w:rsidRPr="007A524E">
        <w:t>4. E. Brauwald -Heart Disease. A Textbook of Cardiovascular Medicine, Ed. W.B. Sounders Company 2001</w:t>
      </w:r>
    </w:p>
    <w:p w14:paraId="478D2D26" w14:textId="77777777" w:rsidR="00DF733C" w:rsidRPr="007A524E" w:rsidRDefault="00DF733C" w:rsidP="00DF733C">
      <w:pPr>
        <w:jc w:val="both"/>
      </w:pPr>
      <w:r w:rsidRPr="007A524E">
        <w:t>5. Harisson. Principiile Medicinei Interne - Ediţia internaţională, Ed. Teora 1998</w:t>
      </w:r>
    </w:p>
    <w:p w14:paraId="0E09E5EC" w14:textId="77777777" w:rsidR="00DF733C" w:rsidRPr="007A524E" w:rsidRDefault="00DF733C" w:rsidP="00DF733C">
      <w:pPr>
        <w:jc w:val="both"/>
      </w:pPr>
      <w:r w:rsidRPr="007A524E">
        <w:t>6. E. Apetrei, I. Stoian -Electrocardiografie, Ed. Infomedica 2002</w:t>
      </w:r>
    </w:p>
    <w:p w14:paraId="2CC6546B" w14:textId="77777777" w:rsidR="00DF733C" w:rsidRPr="007A524E" w:rsidRDefault="00DF733C" w:rsidP="00DF733C">
      <w:pPr>
        <w:jc w:val="both"/>
      </w:pPr>
      <w:r w:rsidRPr="007A524E">
        <w:t>7. S. Georgescu, I. Arsenescu -Tratamentul raţional al bolilor cardiovasculare majore, Ed. Polirom 2001</w:t>
      </w:r>
    </w:p>
    <w:p w14:paraId="4FA163DD" w14:textId="77777777" w:rsidR="00DF733C" w:rsidRDefault="00DF733C" w:rsidP="00DF733C">
      <w:pPr>
        <w:jc w:val="both"/>
      </w:pPr>
      <w:r w:rsidRPr="007A524E">
        <w:t>8. C. Ginghină, E. Apetrei, C. Macarie -Bolile congenitale cardiace - o abordare practică, Ed. Amaltea 2001</w:t>
      </w:r>
      <w:r>
        <w:t>.</w:t>
      </w:r>
    </w:p>
    <w:p w14:paraId="2C55866B" w14:textId="7B9FA943" w:rsidR="00566B3B" w:rsidRPr="00A04FE9" w:rsidRDefault="00C5658C" w:rsidP="00A04FE9">
      <w:pPr>
        <w:autoSpaceDE w:val="0"/>
        <w:autoSpaceDN w:val="0"/>
        <w:adjustRightInd w:val="0"/>
        <w:rPr>
          <w:b/>
          <w:bCs/>
          <w:lang w:val="it-IT"/>
        </w:rPr>
      </w:pPr>
      <w:r>
        <w:t>9.</w:t>
      </w:r>
      <w:r w:rsidR="000F21ED" w:rsidRPr="002A321A">
        <w:rPr>
          <w:rFonts w:ascii="Times New Roman" w:hAnsi="Times New Roman"/>
          <w:sz w:val="22"/>
          <w:szCs w:val="22"/>
          <w:lang w:val="it-IT"/>
        </w:rPr>
        <w:br/>
      </w:r>
    </w:p>
    <w:p w14:paraId="68126F5D" w14:textId="1B7F13C4"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4C7885">
        <w:rPr>
          <w:rFonts w:ascii="Times New Roman" w:hAnsi="Times New Roman"/>
          <w:b/>
        </w:rPr>
        <w:t>Oficiu</w:t>
      </w:r>
      <w:r w:rsidR="00297D8B">
        <w:rPr>
          <w:rFonts w:ascii="Times New Roman" w:hAnsi="Times New Roman"/>
          <w:b/>
        </w:rPr>
        <w:t xml:space="preserve">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77777777" w:rsidR="00B36947" w:rsidRDefault="00B36947" w:rsidP="00FF664D">
      <w:pPr>
        <w:rPr>
          <w:rFonts w:ascii="Times New Roman" w:hAnsi="Times New Roman"/>
          <w:b/>
        </w:rPr>
      </w:pPr>
    </w:p>
    <w:p w14:paraId="10C34849" w14:textId="79A7D0EC"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Ș</w:t>
      </w:r>
      <w:r w:rsidR="00FF664D">
        <w:rPr>
          <w:rFonts w:ascii="Times New Roman" w:hAnsi="Times New Roman"/>
          <w:b/>
        </w:rPr>
        <w:t xml:space="preserve">ef </w:t>
      </w:r>
      <w:r w:rsidR="00E7416D">
        <w:rPr>
          <w:rFonts w:ascii="Times New Roman" w:hAnsi="Times New Roman"/>
          <w:b/>
        </w:rPr>
        <w:t>Secția</w:t>
      </w:r>
      <w:r w:rsidR="00297D8B">
        <w:rPr>
          <w:rFonts w:ascii="Times New Roman" w:hAnsi="Times New Roman"/>
          <w:b/>
        </w:rPr>
        <w:t xml:space="preserve"> </w:t>
      </w:r>
      <w:r>
        <w:rPr>
          <w:rFonts w:ascii="Times New Roman" w:hAnsi="Times New Roman"/>
          <w:b/>
        </w:rPr>
        <w:t>învățământ</w:t>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2081E" w:rsidRDefault="0072081E"/>
    <w:sectPr w:rsidR="0072081E"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7E9"/>
    <w:multiLevelType w:val="hybridMultilevel"/>
    <w:tmpl w:val="B73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5DF0"/>
    <w:multiLevelType w:val="hybridMultilevel"/>
    <w:tmpl w:val="73B8D474"/>
    <w:lvl w:ilvl="0" w:tplc="359E55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CB07A87"/>
    <w:multiLevelType w:val="hybridMultilevel"/>
    <w:tmpl w:val="AAFC359E"/>
    <w:lvl w:ilvl="0" w:tplc="52AACD20">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lang w:val="ro-RO" w:eastAsia="en-US" w:bidi="ar-SA"/>
      </w:rPr>
    </w:lvl>
    <w:lvl w:ilvl="3" w:tplc="591E275E">
      <w:numFmt w:val="bullet"/>
      <w:lvlText w:val="•"/>
      <w:lvlJc w:val="left"/>
      <w:pPr>
        <w:ind w:left="3048" w:hanging="219"/>
      </w:pPr>
      <w:rPr>
        <w:lang w:val="ro-RO" w:eastAsia="en-US" w:bidi="ar-SA"/>
      </w:rPr>
    </w:lvl>
    <w:lvl w:ilvl="4" w:tplc="BCFEE132">
      <w:numFmt w:val="bullet"/>
      <w:lvlText w:val="•"/>
      <w:lvlJc w:val="left"/>
      <w:pPr>
        <w:ind w:left="4073" w:hanging="219"/>
      </w:pPr>
      <w:rPr>
        <w:lang w:val="ro-RO" w:eastAsia="en-US" w:bidi="ar-SA"/>
      </w:rPr>
    </w:lvl>
    <w:lvl w:ilvl="5" w:tplc="E4AE795A">
      <w:numFmt w:val="bullet"/>
      <w:lvlText w:val="•"/>
      <w:lvlJc w:val="left"/>
      <w:pPr>
        <w:ind w:left="5097" w:hanging="219"/>
      </w:pPr>
      <w:rPr>
        <w:lang w:val="ro-RO" w:eastAsia="en-US" w:bidi="ar-SA"/>
      </w:rPr>
    </w:lvl>
    <w:lvl w:ilvl="6" w:tplc="E4485E78">
      <w:numFmt w:val="bullet"/>
      <w:lvlText w:val="•"/>
      <w:lvlJc w:val="left"/>
      <w:pPr>
        <w:ind w:left="6122" w:hanging="219"/>
      </w:pPr>
      <w:rPr>
        <w:lang w:val="ro-RO" w:eastAsia="en-US" w:bidi="ar-SA"/>
      </w:rPr>
    </w:lvl>
    <w:lvl w:ilvl="7" w:tplc="98BE4292">
      <w:numFmt w:val="bullet"/>
      <w:lvlText w:val="•"/>
      <w:lvlJc w:val="left"/>
      <w:pPr>
        <w:ind w:left="7146" w:hanging="219"/>
      </w:pPr>
      <w:rPr>
        <w:lang w:val="ro-RO" w:eastAsia="en-US" w:bidi="ar-SA"/>
      </w:rPr>
    </w:lvl>
    <w:lvl w:ilvl="8" w:tplc="31444636">
      <w:numFmt w:val="bullet"/>
      <w:lvlText w:val="•"/>
      <w:lvlJc w:val="left"/>
      <w:pPr>
        <w:ind w:left="8171" w:hanging="219"/>
      </w:pPr>
      <w:rPr>
        <w:lang w:val="ro-RO" w:eastAsia="en-US" w:bidi="ar-SA"/>
      </w:rPr>
    </w:lvl>
  </w:abstractNum>
  <w:abstractNum w:abstractNumId="3" w15:restartNumberingAfterBreak="0">
    <w:nsid w:val="0D6E6531"/>
    <w:multiLevelType w:val="hybridMultilevel"/>
    <w:tmpl w:val="D2F6AB58"/>
    <w:lvl w:ilvl="0" w:tplc="0234C4D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lang w:val="ro-RO" w:eastAsia="en-US" w:bidi="ar-SA"/>
      </w:rPr>
    </w:lvl>
    <w:lvl w:ilvl="3" w:tplc="EF4A8734">
      <w:numFmt w:val="bullet"/>
      <w:lvlText w:val="•"/>
      <w:lvlJc w:val="left"/>
      <w:pPr>
        <w:ind w:left="3017" w:hanging="219"/>
      </w:pPr>
      <w:rPr>
        <w:lang w:val="ro-RO" w:eastAsia="en-US" w:bidi="ar-SA"/>
      </w:rPr>
    </w:lvl>
    <w:lvl w:ilvl="4" w:tplc="37D2E24E">
      <w:numFmt w:val="bullet"/>
      <w:lvlText w:val="•"/>
      <w:lvlJc w:val="left"/>
      <w:pPr>
        <w:ind w:left="4046" w:hanging="219"/>
      </w:pPr>
      <w:rPr>
        <w:lang w:val="ro-RO" w:eastAsia="en-US" w:bidi="ar-SA"/>
      </w:rPr>
    </w:lvl>
    <w:lvl w:ilvl="5" w:tplc="4D0E9F84">
      <w:numFmt w:val="bullet"/>
      <w:lvlText w:val="•"/>
      <w:lvlJc w:val="left"/>
      <w:pPr>
        <w:ind w:left="5075" w:hanging="219"/>
      </w:pPr>
      <w:rPr>
        <w:lang w:val="ro-RO" w:eastAsia="en-US" w:bidi="ar-SA"/>
      </w:rPr>
    </w:lvl>
    <w:lvl w:ilvl="6" w:tplc="1292BC40">
      <w:numFmt w:val="bullet"/>
      <w:lvlText w:val="•"/>
      <w:lvlJc w:val="left"/>
      <w:pPr>
        <w:ind w:left="6104" w:hanging="219"/>
      </w:pPr>
      <w:rPr>
        <w:lang w:val="ro-RO" w:eastAsia="en-US" w:bidi="ar-SA"/>
      </w:rPr>
    </w:lvl>
    <w:lvl w:ilvl="7" w:tplc="805EF9A2">
      <w:numFmt w:val="bullet"/>
      <w:lvlText w:val="•"/>
      <w:lvlJc w:val="left"/>
      <w:pPr>
        <w:ind w:left="7133" w:hanging="219"/>
      </w:pPr>
      <w:rPr>
        <w:lang w:val="ro-RO" w:eastAsia="en-US" w:bidi="ar-SA"/>
      </w:rPr>
    </w:lvl>
    <w:lvl w:ilvl="8" w:tplc="77A42EC6">
      <w:numFmt w:val="bullet"/>
      <w:lvlText w:val="•"/>
      <w:lvlJc w:val="left"/>
      <w:pPr>
        <w:ind w:left="8162" w:hanging="219"/>
      </w:pPr>
      <w:rPr>
        <w:lang w:val="ro-RO" w:eastAsia="en-US" w:bidi="ar-SA"/>
      </w:rPr>
    </w:lvl>
  </w:abstractNum>
  <w:abstractNum w:abstractNumId="5"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0"/>
  </w:num>
  <w:num w:numId="6">
    <w:abstractNumId w:val="4"/>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265CD"/>
    <w:rsid w:val="00030118"/>
    <w:rsid w:val="0004595D"/>
    <w:rsid w:val="00045B04"/>
    <w:rsid w:val="00070D30"/>
    <w:rsid w:val="000814B0"/>
    <w:rsid w:val="00095159"/>
    <w:rsid w:val="000A43ED"/>
    <w:rsid w:val="000C6320"/>
    <w:rsid w:val="000D562F"/>
    <w:rsid w:val="000E5720"/>
    <w:rsid w:val="000F01E6"/>
    <w:rsid w:val="000F21ED"/>
    <w:rsid w:val="001236D4"/>
    <w:rsid w:val="00130AE3"/>
    <w:rsid w:val="00136975"/>
    <w:rsid w:val="001475E6"/>
    <w:rsid w:val="001562AA"/>
    <w:rsid w:val="00160366"/>
    <w:rsid w:val="0016200D"/>
    <w:rsid w:val="00170A61"/>
    <w:rsid w:val="0017658B"/>
    <w:rsid w:val="00180EF3"/>
    <w:rsid w:val="001B37F6"/>
    <w:rsid w:val="001C3C48"/>
    <w:rsid w:val="001C7465"/>
    <w:rsid w:val="001F54EB"/>
    <w:rsid w:val="001F6539"/>
    <w:rsid w:val="0021486E"/>
    <w:rsid w:val="0022551E"/>
    <w:rsid w:val="002333A3"/>
    <w:rsid w:val="002576E8"/>
    <w:rsid w:val="00257B0E"/>
    <w:rsid w:val="00260132"/>
    <w:rsid w:val="002871ED"/>
    <w:rsid w:val="002964D4"/>
    <w:rsid w:val="00297D8B"/>
    <w:rsid w:val="002A321A"/>
    <w:rsid w:val="002A3BEF"/>
    <w:rsid w:val="002A4CEE"/>
    <w:rsid w:val="002B1BF0"/>
    <w:rsid w:val="002C475F"/>
    <w:rsid w:val="002D6432"/>
    <w:rsid w:val="002F0D8F"/>
    <w:rsid w:val="00303129"/>
    <w:rsid w:val="0031042D"/>
    <w:rsid w:val="003158A9"/>
    <w:rsid w:val="00337394"/>
    <w:rsid w:val="00351E6A"/>
    <w:rsid w:val="00380776"/>
    <w:rsid w:val="00381B24"/>
    <w:rsid w:val="00393E04"/>
    <w:rsid w:val="00397BEE"/>
    <w:rsid w:val="003A4E1B"/>
    <w:rsid w:val="003B34B8"/>
    <w:rsid w:val="003C2B1C"/>
    <w:rsid w:val="003E3501"/>
    <w:rsid w:val="003F171F"/>
    <w:rsid w:val="00405D5F"/>
    <w:rsid w:val="00433340"/>
    <w:rsid w:val="00441D09"/>
    <w:rsid w:val="0048635C"/>
    <w:rsid w:val="004871AD"/>
    <w:rsid w:val="004916EB"/>
    <w:rsid w:val="004B00DF"/>
    <w:rsid w:val="004C7885"/>
    <w:rsid w:val="004D04B0"/>
    <w:rsid w:val="004E2E66"/>
    <w:rsid w:val="004E69F9"/>
    <w:rsid w:val="0050090A"/>
    <w:rsid w:val="005062D5"/>
    <w:rsid w:val="00516818"/>
    <w:rsid w:val="00544FBA"/>
    <w:rsid w:val="00547590"/>
    <w:rsid w:val="00566B3B"/>
    <w:rsid w:val="00567EF3"/>
    <w:rsid w:val="0057751C"/>
    <w:rsid w:val="00577659"/>
    <w:rsid w:val="00590667"/>
    <w:rsid w:val="0059347F"/>
    <w:rsid w:val="005B43A8"/>
    <w:rsid w:val="005D55BC"/>
    <w:rsid w:val="0063515A"/>
    <w:rsid w:val="006420D9"/>
    <w:rsid w:val="006576A7"/>
    <w:rsid w:val="006607B7"/>
    <w:rsid w:val="0069168B"/>
    <w:rsid w:val="00693245"/>
    <w:rsid w:val="006E209F"/>
    <w:rsid w:val="006E5B9F"/>
    <w:rsid w:val="006E6BF2"/>
    <w:rsid w:val="006F76B1"/>
    <w:rsid w:val="0072081E"/>
    <w:rsid w:val="00731A20"/>
    <w:rsid w:val="00734C72"/>
    <w:rsid w:val="00764999"/>
    <w:rsid w:val="0076641F"/>
    <w:rsid w:val="007777DE"/>
    <w:rsid w:val="007A13CB"/>
    <w:rsid w:val="007B563E"/>
    <w:rsid w:val="007C6ECF"/>
    <w:rsid w:val="007E6D30"/>
    <w:rsid w:val="0081629C"/>
    <w:rsid w:val="008174D9"/>
    <w:rsid w:val="00856998"/>
    <w:rsid w:val="0086374D"/>
    <w:rsid w:val="00874DE4"/>
    <w:rsid w:val="008968C8"/>
    <w:rsid w:val="008A08F7"/>
    <w:rsid w:val="008A1290"/>
    <w:rsid w:val="008A4F19"/>
    <w:rsid w:val="008A6174"/>
    <w:rsid w:val="008E3675"/>
    <w:rsid w:val="008E4BDE"/>
    <w:rsid w:val="008F0393"/>
    <w:rsid w:val="008F4D65"/>
    <w:rsid w:val="00911F98"/>
    <w:rsid w:val="00921F09"/>
    <w:rsid w:val="00923887"/>
    <w:rsid w:val="00923E4D"/>
    <w:rsid w:val="00947CF6"/>
    <w:rsid w:val="00951A30"/>
    <w:rsid w:val="0095431D"/>
    <w:rsid w:val="00957AB6"/>
    <w:rsid w:val="009914A4"/>
    <w:rsid w:val="009950A6"/>
    <w:rsid w:val="009A6D08"/>
    <w:rsid w:val="009D11B6"/>
    <w:rsid w:val="009E25E5"/>
    <w:rsid w:val="009E5880"/>
    <w:rsid w:val="009F78FF"/>
    <w:rsid w:val="00A03133"/>
    <w:rsid w:val="00A04FE9"/>
    <w:rsid w:val="00A05E4A"/>
    <w:rsid w:val="00A115B8"/>
    <w:rsid w:val="00A32DCE"/>
    <w:rsid w:val="00A35BFB"/>
    <w:rsid w:val="00A90847"/>
    <w:rsid w:val="00AA1399"/>
    <w:rsid w:val="00AB5132"/>
    <w:rsid w:val="00AF2E4E"/>
    <w:rsid w:val="00B12FAF"/>
    <w:rsid w:val="00B35E81"/>
    <w:rsid w:val="00B36947"/>
    <w:rsid w:val="00B474AD"/>
    <w:rsid w:val="00B62DB2"/>
    <w:rsid w:val="00B76FD5"/>
    <w:rsid w:val="00B87D94"/>
    <w:rsid w:val="00B9210D"/>
    <w:rsid w:val="00B95D47"/>
    <w:rsid w:val="00BA50FA"/>
    <w:rsid w:val="00BC09C6"/>
    <w:rsid w:val="00BC6CDA"/>
    <w:rsid w:val="00BD122B"/>
    <w:rsid w:val="00BF2387"/>
    <w:rsid w:val="00C16172"/>
    <w:rsid w:val="00C16C1D"/>
    <w:rsid w:val="00C16D10"/>
    <w:rsid w:val="00C44699"/>
    <w:rsid w:val="00C50C47"/>
    <w:rsid w:val="00C5658C"/>
    <w:rsid w:val="00C66CBC"/>
    <w:rsid w:val="00CB559C"/>
    <w:rsid w:val="00CB78F2"/>
    <w:rsid w:val="00CD18AC"/>
    <w:rsid w:val="00CD3FAD"/>
    <w:rsid w:val="00CE2795"/>
    <w:rsid w:val="00CE616B"/>
    <w:rsid w:val="00CF25E1"/>
    <w:rsid w:val="00CF499B"/>
    <w:rsid w:val="00D11DFE"/>
    <w:rsid w:val="00D45A5A"/>
    <w:rsid w:val="00D626B7"/>
    <w:rsid w:val="00D74426"/>
    <w:rsid w:val="00D97A6E"/>
    <w:rsid w:val="00DB0CCB"/>
    <w:rsid w:val="00DF2FA6"/>
    <w:rsid w:val="00DF733C"/>
    <w:rsid w:val="00E0576E"/>
    <w:rsid w:val="00E11AC4"/>
    <w:rsid w:val="00E11EFA"/>
    <w:rsid w:val="00E127C3"/>
    <w:rsid w:val="00E2562C"/>
    <w:rsid w:val="00E26D08"/>
    <w:rsid w:val="00E43DE5"/>
    <w:rsid w:val="00E446CC"/>
    <w:rsid w:val="00E7416D"/>
    <w:rsid w:val="00EA7921"/>
    <w:rsid w:val="00EB0128"/>
    <w:rsid w:val="00ED2F8D"/>
    <w:rsid w:val="00F01D7B"/>
    <w:rsid w:val="00F13DA5"/>
    <w:rsid w:val="00F23CA2"/>
    <w:rsid w:val="00F453B5"/>
    <w:rsid w:val="00F51CFA"/>
    <w:rsid w:val="00F52770"/>
    <w:rsid w:val="00F54FE6"/>
    <w:rsid w:val="00F57CC2"/>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819EBF65-4832-45DE-95E8-F0A5E3D0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paragraph" w:styleId="Heading1">
    <w:name w:val="heading 1"/>
    <w:basedOn w:val="Normal"/>
    <w:link w:val="Heading1Char"/>
    <w:uiPriority w:val="9"/>
    <w:qFormat/>
    <w:rsid w:val="00957AB6"/>
    <w:pPr>
      <w:widowControl w:val="0"/>
      <w:autoSpaceDE w:val="0"/>
      <w:autoSpaceDN w:val="0"/>
      <w:ind w:left="960" w:hanging="221"/>
      <w:outlineLvl w:val="0"/>
    </w:pPr>
    <w:rPr>
      <w:rFonts w:eastAsia="Arial" w:cs="Arial"/>
      <w:b/>
      <w:bCs/>
      <w:sz w:val="22"/>
      <w:szCs w:val="22"/>
      <w:lang w:eastAsia="en-US"/>
    </w:rPr>
  </w:style>
  <w:style w:type="paragraph" w:styleId="Heading2">
    <w:name w:val="heading 2"/>
    <w:basedOn w:val="Normal"/>
    <w:link w:val="Heading2Char"/>
    <w:uiPriority w:val="9"/>
    <w:semiHidden/>
    <w:unhideWhenUsed/>
    <w:qFormat/>
    <w:rsid w:val="00957AB6"/>
    <w:pPr>
      <w:widowControl w:val="0"/>
      <w:autoSpaceDE w:val="0"/>
      <w:autoSpaceDN w:val="0"/>
      <w:ind w:left="1073" w:hanging="334"/>
      <w:outlineLvl w:val="1"/>
    </w:pPr>
    <w:rPr>
      <w:rFonts w:ascii="Arial-BoldItalicMT" w:eastAsia="Arial-BoldItalicMT" w:hAnsi="Arial-BoldItalicMT" w:cs="Arial-BoldItalicMT"/>
      <w:b/>
      <w:bCs/>
      <w:i/>
      <w:iCs/>
      <w:sz w:val="22"/>
      <w:szCs w:val="22"/>
      <w:lang w:eastAsia="en-US"/>
    </w:rPr>
  </w:style>
  <w:style w:type="paragraph" w:styleId="Heading7">
    <w:name w:val="heading 7"/>
    <w:basedOn w:val="Normal"/>
    <w:next w:val="Normal"/>
    <w:link w:val="Heading7Char"/>
    <w:uiPriority w:val="9"/>
    <w:semiHidden/>
    <w:unhideWhenUsed/>
    <w:qFormat/>
    <w:rsid w:val="00DF733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2A321A"/>
    <w:rPr>
      <w:rFonts w:ascii="Times New Roman" w:hAnsi="Times New Roman"/>
      <w:sz w:val="24"/>
      <w:szCs w:val="24"/>
      <w:lang w:val="pl-PL" w:eastAsia="pl-PL"/>
    </w:rPr>
  </w:style>
  <w:style w:type="character" w:styleId="Hyperlink">
    <w:name w:val="Hyperlink"/>
    <w:basedOn w:val="DefaultParagraphFont"/>
    <w:uiPriority w:val="99"/>
    <w:unhideWhenUsed/>
    <w:rsid w:val="00BF2387"/>
    <w:rPr>
      <w:color w:val="0000FF" w:themeColor="hyperlink"/>
      <w:u w:val="single"/>
    </w:rPr>
  </w:style>
  <w:style w:type="character" w:styleId="UnresolvedMention">
    <w:name w:val="Unresolved Mention"/>
    <w:basedOn w:val="DefaultParagraphFont"/>
    <w:uiPriority w:val="99"/>
    <w:semiHidden/>
    <w:unhideWhenUsed/>
    <w:rsid w:val="00BF2387"/>
    <w:rPr>
      <w:color w:val="605E5C"/>
      <w:shd w:val="clear" w:color="auto" w:fill="E1DFDD"/>
    </w:rPr>
  </w:style>
  <w:style w:type="character" w:customStyle="1" w:styleId="Heading1Char">
    <w:name w:val="Heading 1 Char"/>
    <w:basedOn w:val="DefaultParagraphFont"/>
    <w:link w:val="Heading1"/>
    <w:uiPriority w:val="9"/>
    <w:rsid w:val="00957AB6"/>
    <w:rPr>
      <w:rFonts w:ascii="Arial" w:eastAsia="Arial" w:hAnsi="Arial" w:cs="Arial"/>
      <w:b/>
      <w:bCs/>
      <w:lang w:val="ro-RO"/>
    </w:rPr>
  </w:style>
  <w:style w:type="character" w:customStyle="1" w:styleId="Heading2Char">
    <w:name w:val="Heading 2 Char"/>
    <w:basedOn w:val="DefaultParagraphFont"/>
    <w:link w:val="Heading2"/>
    <w:uiPriority w:val="9"/>
    <w:semiHidden/>
    <w:rsid w:val="00957AB6"/>
    <w:rPr>
      <w:rFonts w:ascii="Arial-BoldItalicMT" w:eastAsia="Arial-BoldItalicMT" w:hAnsi="Arial-BoldItalicMT" w:cs="Arial-BoldItalicMT"/>
      <w:b/>
      <w:bCs/>
      <w:i/>
      <w:iCs/>
      <w:lang w:val="ro-RO"/>
    </w:rPr>
  </w:style>
  <w:style w:type="paragraph" w:customStyle="1" w:styleId="msonormal0">
    <w:name w:val="msonormal"/>
    <w:basedOn w:val="Normal"/>
    <w:rsid w:val="00957AB6"/>
    <w:pPr>
      <w:spacing w:before="100" w:beforeAutospacing="1" w:after="100" w:afterAutospacing="1"/>
    </w:pPr>
    <w:rPr>
      <w:rFonts w:ascii="Times New Roman" w:hAnsi="Times New Roman"/>
      <w:sz w:val="24"/>
      <w:szCs w:val="24"/>
      <w:lang w:val="en-US" w:eastAsia="en-US"/>
    </w:rPr>
  </w:style>
  <w:style w:type="paragraph" w:styleId="BodyText">
    <w:name w:val="Body Text"/>
    <w:basedOn w:val="Normal"/>
    <w:link w:val="BodyTextChar"/>
    <w:uiPriority w:val="1"/>
    <w:semiHidden/>
    <w:unhideWhenUsed/>
    <w:qFormat/>
    <w:rsid w:val="00957AB6"/>
    <w:pPr>
      <w:widowControl w:val="0"/>
      <w:autoSpaceDE w:val="0"/>
      <w:autoSpaceDN w:val="0"/>
      <w:spacing w:before="16"/>
      <w:ind w:left="740"/>
    </w:pPr>
    <w:rPr>
      <w:rFonts w:eastAsia="Arial" w:cs="Arial"/>
      <w:sz w:val="22"/>
      <w:szCs w:val="22"/>
      <w:lang w:eastAsia="en-US"/>
    </w:rPr>
  </w:style>
  <w:style w:type="character" w:customStyle="1" w:styleId="BodyTextChar">
    <w:name w:val="Body Text Char"/>
    <w:basedOn w:val="DefaultParagraphFont"/>
    <w:link w:val="BodyText"/>
    <w:uiPriority w:val="1"/>
    <w:semiHidden/>
    <w:rsid w:val="00957AB6"/>
    <w:rPr>
      <w:rFonts w:ascii="Arial" w:eastAsia="Arial" w:hAnsi="Arial" w:cs="Arial"/>
      <w:lang w:val="ro-RO"/>
    </w:rPr>
  </w:style>
  <w:style w:type="paragraph" w:customStyle="1" w:styleId="TableParagraph">
    <w:name w:val="Table Paragraph"/>
    <w:basedOn w:val="Normal"/>
    <w:uiPriority w:val="1"/>
    <w:qFormat/>
    <w:rsid w:val="00957AB6"/>
    <w:pPr>
      <w:widowControl w:val="0"/>
      <w:autoSpaceDE w:val="0"/>
      <w:autoSpaceDN w:val="0"/>
    </w:pPr>
    <w:rPr>
      <w:rFonts w:eastAsia="Arial" w:cs="Arial"/>
      <w:sz w:val="22"/>
      <w:szCs w:val="22"/>
      <w:lang w:eastAsia="en-US"/>
    </w:rPr>
  </w:style>
  <w:style w:type="paragraph" w:styleId="NormalWeb">
    <w:name w:val="Normal (Web)"/>
    <w:basedOn w:val="Normal"/>
    <w:rsid w:val="00A04FE9"/>
    <w:pPr>
      <w:spacing w:before="100" w:beforeAutospacing="1" w:after="100" w:afterAutospacing="1"/>
    </w:pPr>
    <w:rPr>
      <w:rFonts w:ascii="Times New Roman" w:hAnsi="Times New Roman"/>
      <w:color w:val="000000"/>
      <w:sz w:val="24"/>
      <w:szCs w:val="24"/>
      <w:lang w:val="en-US" w:eastAsia="en-US"/>
    </w:rPr>
  </w:style>
  <w:style w:type="character" w:styleId="Strong">
    <w:name w:val="Strong"/>
    <w:qFormat/>
    <w:rsid w:val="00A04FE9"/>
    <w:rPr>
      <w:b/>
      <w:bCs/>
    </w:rPr>
  </w:style>
  <w:style w:type="character" w:customStyle="1" w:styleId="Heading7Char">
    <w:name w:val="Heading 7 Char"/>
    <w:basedOn w:val="DefaultParagraphFont"/>
    <w:link w:val="Heading7"/>
    <w:uiPriority w:val="9"/>
    <w:semiHidden/>
    <w:rsid w:val="00DF733C"/>
    <w:rPr>
      <w:rFonts w:asciiTheme="majorHAnsi" w:eastAsiaTheme="majorEastAsia" w:hAnsiTheme="majorHAnsi" w:cstheme="majorBidi"/>
      <w:i/>
      <w:iCs/>
      <w:color w:val="243F60" w:themeColor="accent1" w:themeShade="7F"/>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7044">
      <w:bodyDiv w:val="1"/>
      <w:marLeft w:val="0"/>
      <w:marRight w:val="0"/>
      <w:marTop w:val="0"/>
      <w:marBottom w:val="0"/>
      <w:divBdr>
        <w:top w:val="none" w:sz="0" w:space="0" w:color="auto"/>
        <w:left w:val="none" w:sz="0" w:space="0" w:color="auto"/>
        <w:bottom w:val="none" w:sz="0" w:space="0" w:color="auto"/>
        <w:right w:val="none" w:sz="0" w:space="0" w:color="auto"/>
      </w:divBdr>
    </w:div>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2200</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dracopol.silvia</dc:creator>
  <cp:keywords/>
  <dc:description/>
  <cp:lastModifiedBy>Ciobanu Oana - Magdalena</cp:lastModifiedBy>
  <cp:revision>38</cp:revision>
  <cp:lastPrinted>2025-03-06T09:32:00Z</cp:lastPrinted>
  <dcterms:created xsi:type="dcterms:W3CDTF">2024-03-18T06:12:00Z</dcterms:created>
  <dcterms:modified xsi:type="dcterms:W3CDTF">2025-04-08T11:47:00Z</dcterms:modified>
</cp:coreProperties>
</file>